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48" w:rsidRDefault="002E4848"/>
    <w:p w:rsidR="00F4343B" w:rsidRDefault="00F4343B">
      <w:r>
        <w:t>Kryteria oceny ofert:</w:t>
      </w:r>
    </w:p>
    <w:p w:rsidR="00F4343B" w:rsidRDefault="00F4343B" w:rsidP="00F4343B">
      <w:pPr>
        <w:pStyle w:val="Akapitzlist"/>
        <w:numPr>
          <w:ilvl w:val="0"/>
          <w:numId w:val="1"/>
        </w:numPr>
      </w:pPr>
      <w:r>
        <w:t xml:space="preserve">Cena </w:t>
      </w:r>
      <w:r w:rsidR="00BF10A4">
        <w:tab/>
        <w:t>-</w:t>
      </w:r>
      <w:r w:rsidR="00BF10A4">
        <w:tab/>
      </w:r>
      <w:r w:rsidR="00BF10A4">
        <w:tab/>
      </w:r>
      <w:r w:rsidR="00BF10A4">
        <w:tab/>
      </w:r>
      <w:r w:rsidR="00BF10A4">
        <w:tab/>
      </w:r>
      <w:r>
        <w:t xml:space="preserve"> 95</w:t>
      </w:r>
      <w:r w:rsidR="00396F76">
        <w:t xml:space="preserve"> %</w:t>
      </w:r>
    </w:p>
    <w:p w:rsidR="00F4343B" w:rsidRDefault="00F4343B" w:rsidP="00F4343B">
      <w:pPr>
        <w:pStyle w:val="Akapitzlist"/>
        <w:numPr>
          <w:ilvl w:val="0"/>
          <w:numId w:val="1"/>
        </w:numPr>
      </w:pPr>
      <w:r>
        <w:t>Czas  rozpatrywania reklamacji –</w:t>
      </w:r>
      <w:r w:rsidR="00BF10A4">
        <w:tab/>
      </w:r>
      <w:r>
        <w:t xml:space="preserve"> 5%</w:t>
      </w:r>
    </w:p>
    <w:p w:rsidR="00F4343B" w:rsidRDefault="00F4343B" w:rsidP="00F4343B"/>
    <w:p w:rsidR="00F4343B" w:rsidRDefault="00F4343B" w:rsidP="00F4343B">
      <w:r w:rsidRPr="00F4343B">
        <w:rPr>
          <w:u w:val="single"/>
        </w:rPr>
        <w:t>Opis kryterium</w:t>
      </w:r>
      <w:r>
        <w:t xml:space="preserve"> – ‘’Cena” – cena za 1 przelew podana przez Wykonawcę</w:t>
      </w:r>
    </w:p>
    <w:p w:rsidR="00F4343B" w:rsidRDefault="00F4343B" w:rsidP="00F4343B"/>
    <w:p w:rsidR="00F4343B" w:rsidRDefault="00F4343B" w:rsidP="00F4343B">
      <w:r>
        <w:t>Punkty przyznane za kryterium „Cena” będą liczone wg następującego wzoru:</w:t>
      </w:r>
    </w:p>
    <w:p w:rsidR="00F4343B" w:rsidRDefault="00F4343B" w:rsidP="00F4343B">
      <w:r>
        <w:t>C = (</w:t>
      </w:r>
      <w:proofErr w:type="spellStart"/>
      <w:r>
        <w:t>Cn</w:t>
      </w:r>
      <w:proofErr w:type="spellEnd"/>
      <w:r>
        <w:t xml:space="preserve"> : Co) x 95</w:t>
      </w:r>
    </w:p>
    <w:p w:rsidR="00F4343B" w:rsidRDefault="00F4343B" w:rsidP="00F4343B">
      <w:r>
        <w:t xml:space="preserve">Gdzie </w:t>
      </w:r>
      <w:r w:rsidR="00BF10A4">
        <w:t>:</w:t>
      </w:r>
    </w:p>
    <w:p w:rsidR="00F4343B" w:rsidRDefault="00F4343B" w:rsidP="00F4343B">
      <w:r>
        <w:t>C – liczba punktów przyznanych danej ofercie w kryterium „Cena”</w:t>
      </w:r>
    </w:p>
    <w:p w:rsidR="00F4343B" w:rsidRDefault="00F4343B" w:rsidP="00F4343B">
      <w:proofErr w:type="spellStart"/>
      <w:r>
        <w:t>Cn</w:t>
      </w:r>
      <w:proofErr w:type="spellEnd"/>
      <w:r>
        <w:t xml:space="preserve"> – najniższa cena spośród ważnych ofert</w:t>
      </w:r>
    </w:p>
    <w:p w:rsidR="00F4343B" w:rsidRDefault="00F4343B" w:rsidP="00F4343B">
      <w:r>
        <w:t>Co – cena podana przez Wykonawcę, dla którego wynik jest obliczany</w:t>
      </w:r>
    </w:p>
    <w:p w:rsidR="00F4343B" w:rsidRDefault="00F4343B" w:rsidP="00F4343B">
      <w:pPr>
        <w:rPr>
          <w:u w:val="single"/>
        </w:rPr>
      </w:pPr>
      <w:r w:rsidRPr="00F4343B">
        <w:rPr>
          <w:u w:val="single"/>
        </w:rPr>
        <w:t xml:space="preserve">Maksymalna liczba punktów do uzyskania w tym kryterium przez Wykonawcę wynosi 95. </w:t>
      </w:r>
    </w:p>
    <w:p w:rsidR="00F4343B" w:rsidRDefault="00F4343B" w:rsidP="00F4343B">
      <w:pPr>
        <w:rPr>
          <w:u w:val="single"/>
        </w:rPr>
      </w:pPr>
    </w:p>
    <w:p w:rsidR="00FB2AE2" w:rsidRPr="00FB2AE2" w:rsidRDefault="00F4343B" w:rsidP="00F4343B">
      <w:r w:rsidRPr="00FB2AE2">
        <w:rPr>
          <w:u w:val="single"/>
        </w:rPr>
        <w:t>Opis kryterium</w:t>
      </w:r>
      <w:r w:rsidRPr="00FB2AE2">
        <w:t xml:space="preserve"> –  „Czas rozpatrywania reklamacji</w:t>
      </w:r>
      <w:r w:rsidR="00FB2AE2" w:rsidRPr="00FB2AE2">
        <w:t>”</w:t>
      </w:r>
      <w:r w:rsidRPr="00FB2AE2">
        <w:t xml:space="preserve"> </w:t>
      </w:r>
    </w:p>
    <w:p w:rsidR="00BF10A4" w:rsidRPr="00FB2AE2" w:rsidRDefault="00F80E46" w:rsidP="00BF10A4">
      <w:r w:rsidRPr="00FB2AE2">
        <w:t>Punkty przyznaw</w:t>
      </w:r>
      <w:r>
        <w:t xml:space="preserve">ane w kryterium </w:t>
      </w:r>
      <w:r w:rsidR="00BF10A4" w:rsidRPr="00FB2AE2">
        <w:t xml:space="preserve">„Czas rozpatrywania reklamacji” </w:t>
      </w:r>
    </w:p>
    <w:p w:rsidR="00F80E46" w:rsidRDefault="00F80E46" w:rsidP="00F4343B">
      <w:r>
        <w:t>Gdzie</w:t>
      </w:r>
      <w:r w:rsidR="00BF10A4">
        <w:t xml:space="preserve"> :</w:t>
      </w:r>
    </w:p>
    <w:p w:rsidR="00F80E46" w:rsidRDefault="00F80E46" w:rsidP="00F80E46">
      <w:pPr>
        <w:rPr>
          <w:color w:val="FF0000"/>
        </w:rPr>
      </w:pPr>
      <w:r>
        <w:t xml:space="preserve">R – liczba punktów przyznanych danej ofercie w kryterium „Czas rozpatrywania reklamacji </w:t>
      </w:r>
    </w:p>
    <w:p w:rsidR="00087249" w:rsidRDefault="00F80E46" w:rsidP="00087249">
      <w:r w:rsidRPr="00F80E46">
        <w:t xml:space="preserve">Ocena </w:t>
      </w:r>
      <w:r w:rsidR="00087249">
        <w:t>ofert w kryterium „Czas rozpatrywania reklamacji</w:t>
      </w:r>
      <w:r w:rsidR="00BF10A4">
        <w:t xml:space="preserve">” </w:t>
      </w:r>
      <w:r w:rsidR="00087249" w:rsidRPr="00087249">
        <w:t>dokonana zostanie z</w:t>
      </w:r>
      <w:r w:rsidR="00BF10A4">
        <w:t xml:space="preserve"> </w:t>
      </w:r>
      <w:r w:rsidR="00087249" w:rsidRPr="00087249">
        <w:t>zastosowaniem następujących zasad:</w:t>
      </w:r>
    </w:p>
    <w:p w:rsidR="00087249" w:rsidRDefault="00087249" w:rsidP="00087249">
      <w:pPr>
        <w:pStyle w:val="Akapitzlist"/>
        <w:numPr>
          <w:ilvl w:val="0"/>
          <w:numId w:val="2"/>
        </w:numPr>
      </w:pPr>
      <w:r>
        <w:t>za czas rozpatrywania reklamacji do 24 godzin</w:t>
      </w:r>
      <w:r w:rsidR="00837A2D">
        <w:tab/>
      </w:r>
      <w:r w:rsidR="00837A2D">
        <w:tab/>
      </w:r>
      <w:r>
        <w:tab/>
        <w:t>-</w:t>
      </w:r>
      <w:r>
        <w:tab/>
        <w:t>5,0 punktów</w:t>
      </w:r>
    </w:p>
    <w:p w:rsidR="00087249" w:rsidRDefault="00087249" w:rsidP="00087249">
      <w:pPr>
        <w:pStyle w:val="Akapitzlist"/>
        <w:numPr>
          <w:ilvl w:val="0"/>
          <w:numId w:val="2"/>
        </w:numPr>
      </w:pPr>
      <w:r>
        <w:t xml:space="preserve">za czas rozpatrywania reklamacji </w:t>
      </w:r>
      <w:r w:rsidR="00837A2D">
        <w:t xml:space="preserve">powyżej 24 godzin </w:t>
      </w:r>
      <w:r>
        <w:t xml:space="preserve">do </w:t>
      </w:r>
      <w:r w:rsidR="00FB2AE2">
        <w:t>48</w:t>
      </w:r>
      <w:r>
        <w:t xml:space="preserve"> godzin-</w:t>
      </w:r>
      <w:r>
        <w:tab/>
        <w:t>2,5 punktów</w:t>
      </w:r>
    </w:p>
    <w:p w:rsidR="00087249" w:rsidRDefault="00087249" w:rsidP="00087249">
      <w:pPr>
        <w:pStyle w:val="Akapitzlist"/>
        <w:numPr>
          <w:ilvl w:val="0"/>
          <w:numId w:val="2"/>
        </w:numPr>
      </w:pPr>
      <w:r>
        <w:t xml:space="preserve">za czas rozpatrywania reklamacji </w:t>
      </w:r>
      <w:r w:rsidR="00837A2D">
        <w:t xml:space="preserve">powyżej 48 godzin </w:t>
      </w:r>
      <w:r>
        <w:t xml:space="preserve">do </w:t>
      </w:r>
      <w:r w:rsidR="00FB2AE2">
        <w:t>72</w:t>
      </w:r>
      <w:r>
        <w:t xml:space="preserve"> godzin-</w:t>
      </w:r>
      <w:r>
        <w:tab/>
        <w:t>0,0 punktów</w:t>
      </w:r>
    </w:p>
    <w:p w:rsidR="00FB2AE2" w:rsidRDefault="00FB2AE2" w:rsidP="00FB2AE2"/>
    <w:p w:rsidR="00BF10A4" w:rsidRDefault="00FB2AE2" w:rsidP="00837A2D">
      <w:pPr>
        <w:jc w:val="both"/>
      </w:pPr>
      <w:r>
        <w:t>Zamawiający wymaga</w:t>
      </w:r>
      <w:r w:rsidR="00837A2D">
        <w:t>, aby W</w:t>
      </w:r>
      <w:r>
        <w:t>ykonawcy</w:t>
      </w:r>
      <w:r w:rsidR="00837A2D">
        <w:t xml:space="preserve"> rozpatrzył  reklamację nie później niż w ciągu 72 godzin od chwili telefonicznego zgłoszenia.</w:t>
      </w:r>
    </w:p>
    <w:p w:rsidR="00FB2AE2" w:rsidRDefault="00BF10A4" w:rsidP="00837A2D">
      <w:pPr>
        <w:jc w:val="both"/>
        <w:rPr>
          <w:u w:val="single"/>
        </w:rPr>
      </w:pPr>
      <w:r w:rsidRPr="00BF10A4">
        <w:rPr>
          <w:u w:val="single"/>
        </w:rPr>
        <w:t>Maksymalna liczba punktów do uzyskania w tym kryterium przez Wykonawcę wynosi 5.</w:t>
      </w:r>
      <w:r w:rsidR="00FB2AE2" w:rsidRPr="00BF10A4">
        <w:rPr>
          <w:u w:val="single"/>
        </w:rPr>
        <w:t xml:space="preserve"> </w:t>
      </w:r>
    </w:p>
    <w:p w:rsidR="00CF7BB2" w:rsidRDefault="00CF7BB2" w:rsidP="00837A2D">
      <w:pPr>
        <w:jc w:val="both"/>
        <w:rPr>
          <w:u w:val="single"/>
        </w:rPr>
      </w:pPr>
    </w:p>
    <w:p w:rsidR="00831F87" w:rsidRDefault="00CF7BB2" w:rsidP="00837A2D">
      <w:pPr>
        <w:jc w:val="both"/>
      </w:pPr>
      <w:r>
        <w:t xml:space="preserve">Zamawiający wybierze Wykonawcę, którego oferta uzyska najwyższy </w:t>
      </w:r>
      <w:r w:rsidRPr="00146203">
        <w:rPr>
          <w:b/>
          <w:u w:val="single"/>
        </w:rPr>
        <w:t>wskaźnik</w:t>
      </w:r>
      <w:r>
        <w:t xml:space="preserve"> </w:t>
      </w:r>
      <w:r w:rsidRPr="00146203">
        <w:rPr>
          <w:b/>
          <w:u w:val="single"/>
        </w:rPr>
        <w:t xml:space="preserve">wynikowy </w:t>
      </w:r>
      <w:r w:rsidR="00831F87" w:rsidRPr="00146203">
        <w:rPr>
          <w:b/>
          <w:u w:val="single"/>
        </w:rPr>
        <w:t xml:space="preserve">W </w:t>
      </w:r>
      <w:r w:rsidR="00831F87">
        <w:t>wyliczony wg następującego wzoru:</w:t>
      </w:r>
    </w:p>
    <w:p w:rsidR="00831F87" w:rsidRDefault="00831F87" w:rsidP="00837A2D">
      <w:pPr>
        <w:jc w:val="both"/>
      </w:pPr>
      <w:r>
        <w:t>W = C + R</w:t>
      </w:r>
    </w:p>
    <w:p w:rsidR="00CF7BB2" w:rsidRPr="00CF7BB2" w:rsidRDefault="00831F87" w:rsidP="00837A2D">
      <w:pPr>
        <w:jc w:val="both"/>
      </w:pPr>
      <w:r>
        <w:t xml:space="preserve">Obliczenia dokonywane będą z dokładnością </w:t>
      </w:r>
      <w:r w:rsidR="00CF7BB2">
        <w:t>do dwóch miejsc po przecinku</w:t>
      </w:r>
      <w:r>
        <w:t xml:space="preserve"> tj. bez zaokrąglania poprzez odcięcie cyfr znajdujących się na dalszych pozycjach po przecinku</w:t>
      </w:r>
      <w:r w:rsidR="00146203">
        <w:t>.</w:t>
      </w:r>
    </w:p>
    <w:p w:rsidR="00BF10A4" w:rsidRPr="00BF10A4" w:rsidRDefault="00BF10A4" w:rsidP="00837A2D">
      <w:pPr>
        <w:jc w:val="both"/>
        <w:rPr>
          <w:u w:val="single"/>
        </w:rPr>
      </w:pPr>
    </w:p>
    <w:p w:rsidR="00F80E46" w:rsidRDefault="00F80E46" w:rsidP="00F80E46"/>
    <w:p w:rsidR="00266ED7" w:rsidRPr="00F80E46" w:rsidRDefault="00266ED7" w:rsidP="00F80E46"/>
    <w:p w:rsidR="00F4343B" w:rsidRPr="00F80E46" w:rsidRDefault="00F4343B" w:rsidP="00F4343B">
      <w:pPr>
        <w:rPr>
          <w:u w:val="single"/>
        </w:rPr>
      </w:pPr>
    </w:p>
    <w:p w:rsidR="00F4343B" w:rsidRDefault="00F4343B" w:rsidP="00F4343B">
      <w:r>
        <w:t xml:space="preserve">  </w:t>
      </w:r>
    </w:p>
    <w:sectPr w:rsidR="00F4343B" w:rsidSect="002E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29" w:rsidRDefault="00082D29" w:rsidP="00082D29">
      <w:r>
        <w:separator/>
      </w:r>
    </w:p>
  </w:endnote>
  <w:endnote w:type="continuationSeparator" w:id="0">
    <w:p w:rsidR="00082D29" w:rsidRDefault="00082D29" w:rsidP="0008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48" w:rsidRDefault="00F373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48" w:rsidRDefault="00F373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48" w:rsidRDefault="00F37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29" w:rsidRDefault="00082D29" w:rsidP="00082D29">
      <w:r>
        <w:separator/>
      </w:r>
    </w:p>
  </w:footnote>
  <w:footnote w:type="continuationSeparator" w:id="0">
    <w:p w:rsidR="00082D29" w:rsidRDefault="00082D29" w:rsidP="0008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48" w:rsidRDefault="00F373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29" w:rsidRPr="00F37348" w:rsidRDefault="00082D29" w:rsidP="00082D29">
    <w:pPr>
      <w:pStyle w:val="Nagwek"/>
      <w:jc w:val="right"/>
      <w:rPr>
        <w:sz w:val="20"/>
        <w:szCs w:val="20"/>
      </w:rPr>
    </w:pPr>
    <w:r w:rsidRPr="00F37348">
      <w:rPr>
        <w:sz w:val="20"/>
        <w:szCs w:val="20"/>
      </w:rPr>
      <w:t xml:space="preserve">Załącznik nr </w:t>
    </w:r>
    <w:r w:rsidR="00567EE4" w:rsidRPr="00F37348">
      <w:rPr>
        <w:sz w:val="20"/>
        <w:szCs w:val="20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48" w:rsidRDefault="00F373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2EDD"/>
    <w:multiLevelType w:val="hybridMultilevel"/>
    <w:tmpl w:val="3776F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DC3"/>
    <w:multiLevelType w:val="hybridMultilevel"/>
    <w:tmpl w:val="70D6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3B"/>
    <w:rsid w:val="00082D29"/>
    <w:rsid w:val="00087249"/>
    <w:rsid w:val="00146203"/>
    <w:rsid w:val="00266ED7"/>
    <w:rsid w:val="002E4848"/>
    <w:rsid w:val="00380FB2"/>
    <w:rsid w:val="00395F18"/>
    <w:rsid w:val="00396F76"/>
    <w:rsid w:val="00567EE4"/>
    <w:rsid w:val="00580C34"/>
    <w:rsid w:val="00623839"/>
    <w:rsid w:val="006614D7"/>
    <w:rsid w:val="00692A9A"/>
    <w:rsid w:val="006D6DF1"/>
    <w:rsid w:val="00831F87"/>
    <w:rsid w:val="00837A2D"/>
    <w:rsid w:val="008A1F79"/>
    <w:rsid w:val="008E460E"/>
    <w:rsid w:val="00991645"/>
    <w:rsid w:val="009952C8"/>
    <w:rsid w:val="00BF10A4"/>
    <w:rsid w:val="00CF7BB2"/>
    <w:rsid w:val="00F37348"/>
    <w:rsid w:val="00F4343B"/>
    <w:rsid w:val="00F80E46"/>
    <w:rsid w:val="00FB2AE2"/>
    <w:rsid w:val="00F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8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3B"/>
    <w:pPr>
      <w:ind w:left="720"/>
      <w:contextualSpacing/>
    </w:pPr>
  </w:style>
  <w:style w:type="paragraph" w:styleId="Nagwek">
    <w:name w:val="header"/>
    <w:basedOn w:val="Normalny"/>
    <w:link w:val="NagwekZnak"/>
    <w:rsid w:val="00082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2D29"/>
    <w:rPr>
      <w:sz w:val="24"/>
      <w:szCs w:val="24"/>
    </w:rPr>
  </w:style>
  <w:style w:type="paragraph" w:styleId="Stopka">
    <w:name w:val="footer"/>
    <w:basedOn w:val="Normalny"/>
    <w:link w:val="StopkaZnak"/>
    <w:rsid w:val="00082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2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janiszewska</dc:creator>
  <cp:keywords/>
  <dc:description/>
  <cp:lastModifiedBy>dorwoj</cp:lastModifiedBy>
  <cp:revision>14</cp:revision>
  <cp:lastPrinted>2017-10-23T06:13:00Z</cp:lastPrinted>
  <dcterms:created xsi:type="dcterms:W3CDTF">2017-10-20T07:42:00Z</dcterms:created>
  <dcterms:modified xsi:type="dcterms:W3CDTF">2017-11-13T10:29:00Z</dcterms:modified>
</cp:coreProperties>
</file>