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AEB18" w14:textId="77777777" w:rsidR="00D03975" w:rsidRPr="00532C28" w:rsidRDefault="00D03975" w:rsidP="00D03975">
      <w:pPr>
        <w:jc w:val="center"/>
        <w:rPr>
          <w:b/>
          <w:bCs/>
        </w:rPr>
      </w:pPr>
    </w:p>
    <w:p w14:paraId="0FF9D801" w14:textId="77777777" w:rsidR="00D03975" w:rsidRPr="00532C28" w:rsidRDefault="00D03975" w:rsidP="00D03975">
      <w:pPr>
        <w:jc w:val="center"/>
        <w:rPr>
          <w:b/>
          <w:bCs/>
        </w:rPr>
      </w:pPr>
    </w:p>
    <w:p w14:paraId="7EE0617F" w14:textId="77777777" w:rsidR="00D03975" w:rsidRPr="00532C28" w:rsidRDefault="00D03975" w:rsidP="00D03975">
      <w:pPr>
        <w:jc w:val="center"/>
        <w:rPr>
          <w:b/>
          <w:bCs/>
        </w:rPr>
      </w:pPr>
    </w:p>
    <w:p w14:paraId="01093BC1" w14:textId="77777777" w:rsidR="00D03975" w:rsidRPr="00532C28" w:rsidRDefault="00D03975" w:rsidP="00D03975">
      <w:pPr>
        <w:jc w:val="center"/>
        <w:rPr>
          <w:b/>
          <w:bCs/>
        </w:rPr>
      </w:pPr>
    </w:p>
    <w:p w14:paraId="5A45FCE8" w14:textId="77777777" w:rsidR="00D03975" w:rsidRPr="00532C28" w:rsidRDefault="00D03975" w:rsidP="00D03975">
      <w:pPr>
        <w:jc w:val="center"/>
        <w:rPr>
          <w:b/>
          <w:bCs/>
        </w:rPr>
      </w:pPr>
      <w:r w:rsidRPr="00532C28">
        <w:rPr>
          <w:b/>
          <w:bCs/>
        </w:rPr>
        <w:t>Kasa Rolniczego Ubezpieczenia Społecznego - CENTRALA</w:t>
      </w:r>
    </w:p>
    <w:p w14:paraId="4A04270D" w14:textId="77777777" w:rsidR="00D03975" w:rsidRPr="00532C28" w:rsidRDefault="00D03975" w:rsidP="00D03975">
      <w:pPr>
        <w:jc w:val="center"/>
        <w:rPr>
          <w:b/>
          <w:bCs/>
        </w:rPr>
      </w:pPr>
      <w:r w:rsidRPr="00532C28">
        <w:rPr>
          <w:b/>
          <w:bCs/>
        </w:rPr>
        <w:t>00 – 608 Warszawa, Al. Niepodległości 190</w:t>
      </w:r>
    </w:p>
    <w:p w14:paraId="1C5AE9B4" w14:textId="77777777" w:rsidR="00D03975" w:rsidRPr="00532C28" w:rsidRDefault="00D03975" w:rsidP="00D03975">
      <w:pPr>
        <w:jc w:val="center"/>
      </w:pPr>
    </w:p>
    <w:p w14:paraId="66C458E8" w14:textId="77777777" w:rsidR="00D03975" w:rsidRPr="00532C28" w:rsidRDefault="00D03975" w:rsidP="00D03975">
      <w:pPr>
        <w:jc w:val="center"/>
      </w:pPr>
    </w:p>
    <w:p w14:paraId="1593B72B" w14:textId="77777777" w:rsidR="00D03975" w:rsidRPr="00532C28" w:rsidRDefault="00D03975" w:rsidP="00D03975">
      <w:pPr>
        <w:jc w:val="center"/>
      </w:pPr>
    </w:p>
    <w:p w14:paraId="5EE69BE6" w14:textId="77777777" w:rsidR="00D03975" w:rsidRPr="00532C28" w:rsidRDefault="00D03975" w:rsidP="00D03975">
      <w:pPr>
        <w:jc w:val="center"/>
      </w:pPr>
      <w:r w:rsidRPr="00532C28">
        <w:t>Biuro Zamówień Publicznych</w:t>
      </w:r>
    </w:p>
    <w:p w14:paraId="4FF7B7FF" w14:textId="77777777" w:rsidR="00D03975" w:rsidRPr="00532C28" w:rsidRDefault="00D03975" w:rsidP="00D03975">
      <w:pPr>
        <w:jc w:val="center"/>
        <w:rPr>
          <w:lang w:val="de-DE"/>
        </w:rPr>
      </w:pPr>
      <w:r w:rsidRPr="00532C28">
        <w:rPr>
          <w:lang w:val="de-DE"/>
        </w:rPr>
        <w:t>tel.: (22) 592-64-20</w:t>
      </w:r>
    </w:p>
    <w:p w14:paraId="6D5A8BA0" w14:textId="77777777" w:rsidR="00D03975" w:rsidRPr="00532C28" w:rsidRDefault="00D03975" w:rsidP="00D03975">
      <w:pPr>
        <w:jc w:val="center"/>
        <w:rPr>
          <w:b/>
          <w:bCs/>
          <w:lang w:val="de-DE"/>
        </w:rPr>
      </w:pPr>
      <w:r w:rsidRPr="00532C28">
        <w:rPr>
          <w:lang w:val="de-DE"/>
        </w:rPr>
        <w:t>e-mail:</w:t>
      </w:r>
      <w:hyperlink r:id="rId9" w:history="1">
        <w:r w:rsidRPr="00532C28">
          <w:rPr>
            <w:rStyle w:val="Hipercze"/>
            <w:color w:val="auto"/>
            <w:lang w:val="de-DE"/>
          </w:rPr>
          <w:t>bzp@krus.gov.pl</w:t>
        </w:r>
      </w:hyperlink>
    </w:p>
    <w:p w14:paraId="45AB58BC" w14:textId="77777777" w:rsidR="00D03975" w:rsidRPr="00532C28" w:rsidRDefault="00D03975" w:rsidP="00D03975">
      <w:pPr>
        <w:jc w:val="center"/>
        <w:rPr>
          <w:b/>
          <w:bCs/>
          <w:lang w:val="de-DE"/>
        </w:rPr>
      </w:pPr>
    </w:p>
    <w:p w14:paraId="6A0FE563" w14:textId="77777777" w:rsidR="00D03975" w:rsidRPr="00532C28" w:rsidRDefault="00D03975" w:rsidP="00D03975">
      <w:pPr>
        <w:rPr>
          <w:b/>
          <w:bCs/>
          <w:lang w:val="de-DE"/>
        </w:rPr>
      </w:pPr>
    </w:p>
    <w:p w14:paraId="7EDFF209" w14:textId="77777777" w:rsidR="00D03975" w:rsidRPr="00532C28" w:rsidRDefault="00D03975" w:rsidP="00D03975">
      <w:pPr>
        <w:pStyle w:val="Nagwek1"/>
        <w:rPr>
          <w:sz w:val="24"/>
          <w:szCs w:val="24"/>
          <w:lang w:val="de-DE"/>
        </w:rPr>
      </w:pPr>
    </w:p>
    <w:p w14:paraId="705532C3" w14:textId="77777777" w:rsidR="00D03975" w:rsidRPr="00532C28" w:rsidRDefault="00D03975" w:rsidP="00D03975">
      <w:pPr>
        <w:pStyle w:val="Nagwek1"/>
        <w:rPr>
          <w:sz w:val="24"/>
          <w:szCs w:val="24"/>
          <w:lang w:val="de-DE"/>
        </w:rPr>
      </w:pPr>
    </w:p>
    <w:p w14:paraId="0F894779" w14:textId="77777777" w:rsidR="00D03975" w:rsidRPr="008C6E8C" w:rsidRDefault="00D03975" w:rsidP="00D03975">
      <w:pPr>
        <w:pStyle w:val="Nagwek1"/>
        <w:rPr>
          <w:b w:val="0"/>
          <w:sz w:val="24"/>
          <w:szCs w:val="24"/>
        </w:rPr>
      </w:pPr>
      <w:r w:rsidRPr="008C6E8C">
        <w:rPr>
          <w:b w:val="0"/>
          <w:sz w:val="24"/>
          <w:szCs w:val="24"/>
        </w:rPr>
        <w:t>Postępowanie o udzielenie zamówienia publicznego</w:t>
      </w:r>
    </w:p>
    <w:p w14:paraId="20879E56" w14:textId="77777777" w:rsidR="00D03975" w:rsidRPr="008C6E8C" w:rsidRDefault="00D03975" w:rsidP="00D03975">
      <w:pPr>
        <w:pStyle w:val="Nagwek1"/>
        <w:rPr>
          <w:b w:val="0"/>
          <w:sz w:val="24"/>
          <w:szCs w:val="24"/>
        </w:rPr>
      </w:pPr>
      <w:r w:rsidRPr="008C6E8C">
        <w:rPr>
          <w:b w:val="0"/>
          <w:sz w:val="24"/>
          <w:szCs w:val="24"/>
        </w:rPr>
        <w:t> w trybie przetargu nieograniczonego</w:t>
      </w:r>
    </w:p>
    <w:p w14:paraId="0DD2179F" w14:textId="77777777" w:rsidR="00D03975" w:rsidRPr="00532C28" w:rsidRDefault="00D03975" w:rsidP="00D03975">
      <w:pPr>
        <w:jc w:val="center"/>
        <w:rPr>
          <w:b/>
          <w:bCs/>
        </w:rPr>
      </w:pPr>
    </w:p>
    <w:p w14:paraId="4FE0E216" w14:textId="77777777" w:rsidR="008C6E8C" w:rsidRPr="00766C70" w:rsidRDefault="00CA2F13" w:rsidP="00D03975">
      <w:pPr>
        <w:tabs>
          <w:tab w:val="left" w:pos="2268"/>
        </w:tabs>
        <w:spacing w:line="360" w:lineRule="auto"/>
        <w:jc w:val="center"/>
        <w:rPr>
          <w:b/>
        </w:rPr>
      </w:pPr>
      <w:r w:rsidRPr="00766C70">
        <w:rPr>
          <w:b/>
        </w:rPr>
        <w:t xml:space="preserve">na </w:t>
      </w:r>
    </w:p>
    <w:p w14:paraId="78D9E16F" w14:textId="395F4E9B" w:rsidR="00D540E2" w:rsidRPr="00D540E2" w:rsidRDefault="00D540E2" w:rsidP="00D540E2">
      <w:pPr>
        <w:tabs>
          <w:tab w:val="left" w:pos="2268"/>
        </w:tabs>
        <w:spacing w:line="276" w:lineRule="auto"/>
        <w:jc w:val="center"/>
        <w:rPr>
          <w:b/>
        </w:rPr>
      </w:pPr>
      <w:r w:rsidRPr="00D540E2">
        <w:rPr>
          <w:b/>
          <w:bCs/>
        </w:rPr>
        <w:t xml:space="preserve">usługi </w:t>
      </w:r>
      <w:r w:rsidRPr="00D540E2">
        <w:rPr>
          <w:b/>
        </w:rPr>
        <w:t xml:space="preserve">ubezpieczenia majątku </w:t>
      </w:r>
      <w:r w:rsidR="00D74F2E">
        <w:rPr>
          <w:b/>
        </w:rPr>
        <w:t xml:space="preserve">i odpowiedzialności cywilnej </w:t>
      </w:r>
      <w:r w:rsidRPr="00D540E2">
        <w:rPr>
          <w:b/>
        </w:rPr>
        <w:t>oraz floty samochodowej  Kasy Rolniczego Ubezpieczenia Społecznego</w:t>
      </w:r>
    </w:p>
    <w:p w14:paraId="59AA625F" w14:textId="77777777" w:rsidR="00D540E2" w:rsidRPr="00D540E2" w:rsidRDefault="00D540E2" w:rsidP="00D540E2">
      <w:pPr>
        <w:tabs>
          <w:tab w:val="left" w:pos="2268"/>
        </w:tabs>
        <w:spacing w:line="276" w:lineRule="auto"/>
        <w:jc w:val="center"/>
        <w:rPr>
          <w:b/>
        </w:rPr>
      </w:pPr>
      <w:r w:rsidRPr="00D540E2">
        <w:rPr>
          <w:b/>
        </w:rPr>
        <w:t xml:space="preserve"> (w podziale na dwie części)</w:t>
      </w:r>
    </w:p>
    <w:p w14:paraId="5C215926" w14:textId="77777777" w:rsidR="00BA6B0E" w:rsidRDefault="00BA6B0E" w:rsidP="00D540E2">
      <w:pPr>
        <w:spacing w:line="276" w:lineRule="auto"/>
        <w:jc w:val="center"/>
        <w:rPr>
          <w:b/>
          <w:u w:val="single"/>
        </w:rPr>
      </w:pPr>
    </w:p>
    <w:p w14:paraId="0A938992" w14:textId="77777777" w:rsidR="00D540E2" w:rsidRPr="007C27E6" w:rsidRDefault="00D540E2" w:rsidP="00D540E2">
      <w:pPr>
        <w:spacing w:line="276" w:lineRule="auto"/>
        <w:jc w:val="center"/>
        <w:rPr>
          <w:b/>
          <w:u w:val="single"/>
        </w:rPr>
      </w:pPr>
      <w:r w:rsidRPr="007C27E6">
        <w:rPr>
          <w:b/>
          <w:u w:val="single"/>
        </w:rPr>
        <w:t>0000-ZP.261.4.2018</w:t>
      </w:r>
    </w:p>
    <w:p w14:paraId="62D1EA43" w14:textId="77777777" w:rsidR="00D03975" w:rsidRPr="00532C28" w:rsidRDefault="00D03975" w:rsidP="008C6E8C">
      <w:pPr>
        <w:pStyle w:val="Nagwek2"/>
        <w:jc w:val="left"/>
        <w:rPr>
          <w:sz w:val="24"/>
          <w:szCs w:val="24"/>
        </w:rPr>
      </w:pPr>
    </w:p>
    <w:p w14:paraId="2A14E9DA" w14:textId="77777777" w:rsidR="00D03975" w:rsidRPr="00532C28" w:rsidRDefault="00D03975" w:rsidP="00D03975">
      <w:pPr>
        <w:pStyle w:val="Nagwek2"/>
        <w:rPr>
          <w:sz w:val="24"/>
          <w:szCs w:val="24"/>
        </w:rPr>
      </w:pPr>
    </w:p>
    <w:p w14:paraId="7F5C1E0B" w14:textId="77777777" w:rsidR="00D03975" w:rsidRPr="00532C28" w:rsidRDefault="00D03975" w:rsidP="00D03975">
      <w:pPr>
        <w:pStyle w:val="Nagwek2"/>
        <w:rPr>
          <w:sz w:val="24"/>
          <w:szCs w:val="24"/>
        </w:rPr>
      </w:pPr>
      <w:r w:rsidRPr="00532C28">
        <w:rPr>
          <w:sz w:val="24"/>
          <w:szCs w:val="24"/>
        </w:rPr>
        <w:t>Specyfikacja istotnych warunków zamówienia</w:t>
      </w:r>
    </w:p>
    <w:p w14:paraId="0BF981A3" w14:textId="77777777" w:rsidR="00D03975" w:rsidRPr="00532C28" w:rsidRDefault="00D03975" w:rsidP="00D03975">
      <w:pPr>
        <w:jc w:val="center"/>
      </w:pPr>
      <w:r w:rsidRPr="00532C28">
        <w:t>(zwana dalej SIWZ)</w:t>
      </w:r>
    </w:p>
    <w:p w14:paraId="7DEF0495" w14:textId="77777777" w:rsidR="00F12700" w:rsidRPr="00532C28" w:rsidRDefault="00F12700" w:rsidP="00F12700">
      <w:pPr>
        <w:rPr>
          <w:rStyle w:val="Pogrubienie"/>
          <w:rFonts w:ascii="Arial Narrow" w:hAnsi="Arial Narrow"/>
          <w:szCs w:val="22"/>
        </w:rPr>
      </w:pPr>
    </w:p>
    <w:p w14:paraId="558FB513" w14:textId="77777777" w:rsidR="00F12700" w:rsidRPr="00532C28" w:rsidRDefault="00F12700" w:rsidP="00F12700">
      <w:pPr>
        <w:pStyle w:val="Nagwek1"/>
        <w:rPr>
          <w:rFonts w:ascii="Arial Narrow" w:hAnsi="Arial Narrow"/>
          <w:b w:val="0"/>
          <w:sz w:val="24"/>
          <w:szCs w:val="24"/>
        </w:rPr>
      </w:pPr>
    </w:p>
    <w:p w14:paraId="052277F1" w14:textId="77777777" w:rsidR="00D03975" w:rsidRPr="00532C28" w:rsidRDefault="00D03975" w:rsidP="00D03975"/>
    <w:p w14:paraId="16600A75" w14:textId="77777777" w:rsidR="00D03975" w:rsidRPr="00532C28" w:rsidRDefault="00D03975" w:rsidP="007C27E6">
      <w:pPr>
        <w:pBdr>
          <w:bottom w:val="single" w:sz="12" w:space="0" w:color="auto"/>
        </w:pBdr>
      </w:pPr>
    </w:p>
    <w:p w14:paraId="7D7DDCED" w14:textId="0665E631" w:rsidR="00D03975" w:rsidRPr="00532C28" w:rsidRDefault="00D03975" w:rsidP="007C27E6">
      <w:pPr>
        <w:pBdr>
          <w:bottom w:val="single" w:sz="12" w:space="0" w:color="auto"/>
        </w:pBdr>
      </w:pPr>
    </w:p>
    <w:p w14:paraId="609179AA" w14:textId="0E3CA20C" w:rsidR="00D03975" w:rsidRPr="00532C28" w:rsidRDefault="00D03975" w:rsidP="007C27E6">
      <w:pPr>
        <w:pBdr>
          <w:bottom w:val="single" w:sz="12" w:space="0" w:color="auto"/>
        </w:pBdr>
      </w:pPr>
    </w:p>
    <w:p w14:paraId="47F55B7B" w14:textId="77777777" w:rsidR="00D03975" w:rsidRDefault="00D03975" w:rsidP="007C27E6">
      <w:pPr>
        <w:pBdr>
          <w:bottom w:val="single" w:sz="12" w:space="0" w:color="auto"/>
        </w:pBdr>
      </w:pPr>
    </w:p>
    <w:p w14:paraId="47215B55" w14:textId="77777777" w:rsidR="00BA6B0E" w:rsidRDefault="00BA6B0E" w:rsidP="007C27E6">
      <w:pPr>
        <w:pBdr>
          <w:bottom w:val="single" w:sz="12" w:space="0" w:color="auto"/>
        </w:pBdr>
      </w:pPr>
    </w:p>
    <w:p w14:paraId="65B9B5D3" w14:textId="77777777" w:rsidR="00BA6B0E" w:rsidRDefault="00BA6B0E" w:rsidP="007C27E6">
      <w:pPr>
        <w:pBdr>
          <w:bottom w:val="single" w:sz="12" w:space="0" w:color="auto"/>
        </w:pBdr>
      </w:pPr>
    </w:p>
    <w:p w14:paraId="208159B6" w14:textId="77777777" w:rsidR="00BA6B0E" w:rsidRDefault="00BA6B0E" w:rsidP="007C27E6">
      <w:pPr>
        <w:pBdr>
          <w:bottom w:val="single" w:sz="12" w:space="0" w:color="auto"/>
        </w:pBdr>
      </w:pPr>
    </w:p>
    <w:p w14:paraId="1D5B70D6" w14:textId="77777777" w:rsidR="00BA6B0E" w:rsidRPr="00532C28" w:rsidRDefault="00BA6B0E" w:rsidP="007C27E6">
      <w:pPr>
        <w:pBdr>
          <w:bottom w:val="single" w:sz="12" w:space="0" w:color="auto"/>
        </w:pBdr>
      </w:pPr>
    </w:p>
    <w:p w14:paraId="2AC346AA" w14:textId="77777777" w:rsidR="00D03975" w:rsidRDefault="00D03975" w:rsidP="007C27E6">
      <w:pPr>
        <w:pBdr>
          <w:bottom w:val="single" w:sz="12" w:space="0" w:color="auto"/>
        </w:pBdr>
      </w:pPr>
    </w:p>
    <w:p w14:paraId="207ABE74" w14:textId="77777777" w:rsidR="00FC7D48" w:rsidRDefault="00FC7D48" w:rsidP="007C27E6">
      <w:pPr>
        <w:pBdr>
          <w:bottom w:val="single" w:sz="12" w:space="0" w:color="auto"/>
        </w:pBdr>
      </w:pPr>
    </w:p>
    <w:p w14:paraId="26C0BD93" w14:textId="77777777" w:rsidR="00AA32DB" w:rsidRDefault="00AA32DB" w:rsidP="007C27E6">
      <w:pPr>
        <w:pBdr>
          <w:bottom w:val="single" w:sz="12" w:space="0" w:color="auto"/>
        </w:pBdr>
      </w:pPr>
    </w:p>
    <w:p w14:paraId="06B89798" w14:textId="77777777" w:rsidR="00AA32DB" w:rsidRDefault="00AA32DB" w:rsidP="007C27E6">
      <w:pPr>
        <w:pBdr>
          <w:bottom w:val="single" w:sz="12" w:space="0" w:color="auto"/>
        </w:pBdr>
      </w:pPr>
    </w:p>
    <w:p w14:paraId="591D1987" w14:textId="77777777" w:rsidR="00AA32DB" w:rsidRPr="00532C28" w:rsidRDefault="00AA32DB" w:rsidP="007C27E6">
      <w:pPr>
        <w:pBdr>
          <w:bottom w:val="single" w:sz="12" w:space="0" w:color="auto"/>
        </w:pBdr>
      </w:pPr>
    </w:p>
    <w:p w14:paraId="1FE921B0" w14:textId="77777777" w:rsidR="00D03975" w:rsidRPr="00532C28" w:rsidRDefault="00D03975" w:rsidP="007C27E6">
      <w:pPr>
        <w:pBdr>
          <w:bottom w:val="single" w:sz="12" w:space="0" w:color="auto"/>
        </w:pBdr>
      </w:pPr>
    </w:p>
    <w:p w14:paraId="52602C15" w14:textId="77777777" w:rsidR="00D540E2" w:rsidRDefault="00D540E2" w:rsidP="00D540E2">
      <w:pPr>
        <w:widowControl w:val="0"/>
        <w:tabs>
          <w:tab w:val="left" w:pos="2268"/>
        </w:tabs>
        <w:spacing w:line="276" w:lineRule="auto"/>
        <w:jc w:val="both"/>
        <w:rPr>
          <w:b/>
        </w:rPr>
      </w:pPr>
      <w:r w:rsidRPr="00FE0160">
        <w:rPr>
          <w:i/>
        </w:rPr>
        <w:t>Rozdział I</w:t>
      </w:r>
      <w:r w:rsidRPr="00FE0160">
        <w:rPr>
          <w:b/>
        </w:rPr>
        <w:t xml:space="preserve"> </w:t>
      </w:r>
      <w:r w:rsidRPr="0056174B">
        <w:t xml:space="preserve">- </w:t>
      </w:r>
      <w:r w:rsidRPr="00FE0160">
        <w:rPr>
          <w:b/>
        </w:rPr>
        <w:t>Instrukcja dla Wykonawców</w:t>
      </w:r>
    </w:p>
    <w:p w14:paraId="51F4FA32" w14:textId="1C014984" w:rsidR="00D540E2" w:rsidRPr="00FE0160" w:rsidRDefault="00D540E2" w:rsidP="00D540E2">
      <w:pPr>
        <w:widowControl w:val="0"/>
        <w:tabs>
          <w:tab w:val="left" w:pos="2268"/>
        </w:tabs>
        <w:spacing w:line="276" w:lineRule="auto"/>
        <w:jc w:val="both"/>
        <w:rPr>
          <w:b/>
        </w:rPr>
      </w:pPr>
      <w:r w:rsidRPr="00491904">
        <w:rPr>
          <w:i/>
        </w:rPr>
        <w:t>Rozdział II</w:t>
      </w:r>
      <w:r>
        <w:rPr>
          <w:b/>
          <w:i/>
        </w:rPr>
        <w:t xml:space="preserve"> –</w:t>
      </w:r>
      <w:r w:rsidR="00A93D3E">
        <w:rPr>
          <w:b/>
          <w:i/>
        </w:rPr>
        <w:t xml:space="preserve"> </w:t>
      </w:r>
      <w:r w:rsidR="00A93D3E" w:rsidRPr="007C27E6">
        <w:rPr>
          <w:b/>
        </w:rPr>
        <w:t>O</w:t>
      </w:r>
      <w:r>
        <w:rPr>
          <w:b/>
        </w:rPr>
        <w:t>pis przedmiotu zamówienia</w:t>
      </w:r>
      <w:r w:rsidR="006556EB">
        <w:rPr>
          <w:b/>
        </w:rPr>
        <w:t>/</w:t>
      </w:r>
      <w:r w:rsidR="00AA32DB">
        <w:rPr>
          <w:b/>
        </w:rPr>
        <w:t xml:space="preserve"> </w:t>
      </w:r>
      <w:r w:rsidR="006556EB">
        <w:rPr>
          <w:b/>
        </w:rPr>
        <w:t>wzór umowy g</w:t>
      </w:r>
      <w:r>
        <w:rPr>
          <w:b/>
        </w:rPr>
        <w:t>eneralnej</w:t>
      </w:r>
    </w:p>
    <w:p w14:paraId="3E2F3458" w14:textId="0BC4477B" w:rsidR="00D540E2" w:rsidRPr="007C27E6" w:rsidRDefault="00D540E2" w:rsidP="00D540E2">
      <w:pPr>
        <w:widowControl w:val="0"/>
        <w:tabs>
          <w:tab w:val="left" w:pos="2268"/>
        </w:tabs>
        <w:spacing w:line="276" w:lineRule="auto"/>
        <w:jc w:val="both"/>
        <w:rPr>
          <w:i/>
        </w:rPr>
      </w:pPr>
      <w:r>
        <w:rPr>
          <w:i/>
        </w:rPr>
        <w:t>Rozdział I</w:t>
      </w:r>
      <w:r w:rsidR="00457044">
        <w:rPr>
          <w:i/>
        </w:rPr>
        <w:t>II</w:t>
      </w:r>
      <w:r w:rsidRPr="00FE0160">
        <w:rPr>
          <w:i/>
        </w:rPr>
        <w:t xml:space="preserve"> </w:t>
      </w:r>
      <w:r>
        <w:rPr>
          <w:i/>
        </w:rPr>
        <w:t>–</w:t>
      </w:r>
      <w:r w:rsidRPr="00FE0160">
        <w:rPr>
          <w:i/>
        </w:rPr>
        <w:t xml:space="preserve"> </w:t>
      </w:r>
      <w:r w:rsidR="00A93D3E" w:rsidRPr="007C27E6">
        <w:rPr>
          <w:b/>
        </w:rPr>
        <w:t>Załączniki do SIWZ</w:t>
      </w:r>
      <w:r w:rsidR="00A93D3E">
        <w:rPr>
          <w:i/>
        </w:rPr>
        <w:t xml:space="preserve"> </w:t>
      </w:r>
      <w:r w:rsidR="00A93D3E" w:rsidRPr="00A93D3E">
        <w:rPr>
          <w:i/>
        </w:rPr>
        <w:t>(</w:t>
      </w:r>
      <w:r w:rsidRPr="007C27E6">
        <w:rPr>
          <w:i/>
        </w:rPr>
        <w:t>Formularz</w:t>
      </w:r>
      <w:r w:rsidR="00A93D3E" w:rsidRPr="007C27E6">
        <w:rPr>
          <w:i/>
        </w:rPr>
        <w:t xml:space="preserve"> oferty</w:t>
      </w:r>
      <w:r w:rsidRPr="007C27E6">
        <w:rPr>
          <w:i/>
        </w:rPr>
        <w:t xml:space="preserve"> </w:t>
      </w:r>
      <w:r w:rsidR="00A93D3E" w:rsidRPr="007C27E6">
        <w:rPr>
          <w:i/>
        </w:rPr>
        <w:t>z załącznikami)</w:t>
      </w:r>
    </w:p>
    <w:p w14:paraId="62C20CBD" w14:textId="4E4098AC" w:rsidR="00A93D3E" w:rsidRDefault="00A93D3E" w:rsidP="00D540E2">
      <w:pPr>
        <w:widowControl w:val="0"/>
        <w:tabs>
          <w:tab w:val="left" w:pos="2268"/>
        </w:tabs>
        <w:spacing w:line="276" w:lineRule="auto"/>
        <w:jc w:val="both"/>
        <w:rPr>
          <w:b/>
        </w:rPr>
      </w:pPr>
      <w:r w:rsidRPr="007C27E6">
        <w:rPr>
          <w:i/>
        </w:rPr>
        <w:t>Rozdział IV</w:t>
      </w:r>
      <w:r>
        <w:rPr>
          <w:b/>
        </w:rPr>
        <w:t xml:space="preserve"> - JEDZ</w:t>
      </w:r>
    </w:p>
    <w:p w14:paraId="49AD961C" w14:textId="77777777" w:rsidR="002F2FD4" w:rsidRDefault="002F2FD4" w:rsidP="003F6763"/>
    <w:p w14:paraId="23649195" w14:textId="77777777" w:rsidR="00F52657" w:rsidRPr="00532C28" w:rsidRDefault="00F52657" w:rsidP="00F52657">
      <w:pPr>
        <w:jc w:val="center"/>
      </w:pPr>
      <w:r>
        <w:t>Warszawa, 201</w:t>
      </w:r>
      <w:r w:rsidR="00BB0515">
        <w:t>8</w:t>
      </w:r>
      <w:r>
        <w:t>r.</w:t>
      </w:r>
    </w:p>
    <w:p w14:paraId="48935992" w14:textId="77777777" w:rsidR="00D540E2" w:rsidRPr="00221C98" w:rsidRDefault="00D540E2" w:rsidP="00D540E2">
      <w:pPr>
        <w:spacing w:line="276" w:lineRule="auto"/>
        <w:jc w:val="center"/>
        <w:rPr>
          <w:b/>
          <w:bCs/>
          <w:color w:val="548DD4" w:themeColor="text2" w:themeTint="99"/>
          <w:sz w:val="32"/>
          <w:szCs w:val="32"/>
        </w:rPr>
      </w:pPr>
      <w:r w:rsidRPr="00221C98">
        <w:rPr>
          <w:bCs/>
          <w:i/>
          <w:color w:val="548DD4" w:themeColor="text2" w:themeTint="99"/>
          <w:sz w:val="32"/>
          <w:szCs w:val="32"/>
        </w:rPr>
        <w:lastRenderedPageBreak/>
        <w:t>Rozdział I –</w:t>
      </w:r>
      <w:r w:rsidRPr="00221C98">
        <w:rPr>
          <w:b/>
          <w:bCs/>
          <w:color w:val="548DD4" w:themeColor="text2" w:themeTint="99"/>
          <w:sz w:val="32"/>
          <w:szCs w:val="32"/>
        </w:rPr>
        <w:t xml:space="preserve"> </w:t>
      </w:r>
      <w:r w:rsidRPr="00221C98">
        <w:rPr>
          <w:b/>
          <w:color w:val="548DD4" w:themeColor="text2" w:themeTint="99"/>
          <w:sz w:val="32"/>
          <w:szCs w:val="32"/>
        </w:rPr>
        <w:t>Instrukcja dla Wykonawców</w:t>
      </w:r>
    </w:p>
    <w:p w14:paraId="448AEA23" w14:textId="0AC8302C" w:rsidR="00EA6C8E" w:rsidRDefault="00EA6C8E" w:rsidP="00EA6C8E">
      <w:pPr>
        <w:rPr>
          <w:b/>
          <w:sz w:val="28"/>
          <w:szCs w:val="28"/>
          <w:u w:val="single"/>
        </w:rPr>
      </w:pPr>
    </w:p>
    <w:p w14:paraId="2045286B" w14:textId="77777777" w:rsidR="003F2DEF" w:rsidRPr="0094594B" w:rsidRDefault="003F2DEF" w:rsidP="00EA6C8E">
      <w:pPr>
        <w:rPr>
          <w:b/>
        </w:rPr>
      </w:pPr>
    </w:p>
    <w:p w14:paraId="182C5356" w14:textId="77777777" w:rsidR="00D03975" w:rsidRPr="00B7759F" w:rsidRDefault="00D03975" w:rsidP="00E16A9B">
      <w:pPr>
        <w:pStyle w:val="Akapitzlist"/>
        <w:numPr>
          <w:ilvl w:val="0"/>
          <w:numId w:val="5"/>
        </w:numPr>
        <w:spacing w:line="276" w:lineRule="auto"/>
        <w:ind w:left="426" w:hanging="426"/>
        <w:jc w:val="both"/>
        <w:rPr>
          <w:b/>
          <w:bCs/>
          <w:u w:val="single"/>
        </w:rPr>
      </w:pPr>
      <w:r w:rsidRPr="00B7759F">
        <w:rPr>
          <w:b/>
          <w:bCs/>
          <w:u w:val="single"/>
        </w:rPr>
        <w:t>Nazwa, adres Zamawiającego oraz tryb udzielenia zamówienia</w:t>
      </w:r>
    </w:p>
    <w:p w14:paraId="2614AB3B" w14:textId="11466B57" w:rsidR="00D540E2" w:rsidRPr="00737A2E" w:rsidRDefault="00D540E2" w:rsidP="00D540E2">
      <w:pPr>
        <w:numPr>
          <w:ilvl w:val="0"/>
          <w:numId w:val="133"/>
        </w:numPr>
        <w:tabs>
          <w:tab w:val="num" w:pos="720"/>
        </w:tabs>
        <w:spacing w:line="276" w:lineRule="auto"/>
        <w:ind w:left="720"/>
        <w:jc w:val="both"/>
      </w:pPr>
      <w:r>
        <w:rPr>
          <w:bCs/>
        </w:rPr>
        <w:t xml:space="preserve">Kasa Rolniczego Ubezpieczenia Społecznego – Centrala z siedzibą </w:t>
      </w:r>
      <w:r>
        <w:t xml:space="preserve">w Warszawie przy Al. Niepodległości 190, zwana dalej </w:t>
      </w:r>
      <w:r w:rsidRPr="00EE18C5">
        <w:t>„</w:t>
      </w:r>
      <w:r w:rsidRPr="00EE18C5">
        <w:rPr>
          <w:b/>
        </w:rPr>
        <w:t>Zamawiającym</w:t>
      </w:r>
      <w:r w:rsidRPr="00EE18C5">
        <w:t>” lub „</w:t>
      </w:r>
      <w:r w:rsidRPr="00EE18C5">
        <w:rPr>
          <w:b/>
        </w:rPr>
        <w:t>KRUS</w:t>
      </w:r>
      <w:r w:rsidRPr="00EE18C5">
        <w:t xml:space="preserve">”, działając </w:t>
      </w:r>
      <w:r w:rsidR="00601FB2">
        <w:t xml:space="preserve">w imieniu własnym oraz </w:t>
      </w:r>
      <w:r w:rsidRPr="00EE18C5">
        <w:t xml:space="preserve">jako </w:t>
      </w:r>
      <w:r w:rsidRPr="00EE18C5">
        <w:rPr>
          <w:b/>
        </w:rPr>
        <w:t xml:space="preserve">Pełnomocnik </w:t>
      </w:r>
      <w:r w:rsidR="00601FB2">
        <w:rPr>
          <w:b/>
        </w:rPr>
        <w:t xml:space="preserve">innych </w:t>
      </w:r>
      <w:r w:rsidRPr="00EE18C5">
        <w:rPr>
          <w:b/>
        </w:rPr>
        <w:t>Zamawiających</w:t>
      </w:r>
      <w:r w:rsidRPr="00EE18C5">
        <w:t xml:space="preserve"> </w:t>
      </w:r>
      <w:r w:rsidR="00307DFB">
        <w:t xml:space="preserve">(Ubezpieczających) </w:t>
      </w:r>
      <w:r w:rsidRPr="00EE18C5">
        <w:t>tj.</w:t>
      </w:r>
      <w:r w:rsidRPr="00737A2E">
        <w:t xml:space="preserve"> </w:t>
      </w:r>
    </w:p>
    <w:p w14:paraId="67AF3F7D" w14:textId="77777777" w:rsidR="00D540E2" w:rsidRPr="006F5C59" w:rsidRDefault="00D540E2" w:rsidP="00D540E2">
      <w:pPr>
        <w:numPr>
          <w:ilvl w:val="0"/>
          <w:numId w:val="134"/>
        </w:numPr>
        <w:overflowPunct w:val="0"/>
        <w:autoSpaceDE w:val="0"/>
        <w:autoSpaceDN w:val="0"/>
        <w:adjustRightInd w:val="0"/>
        <w:jc w:val="both"/>
      </w:pPr>
      <w:r w:rsidRPr="006A7ECF">
        <w:t>Cent</w:t>
      </w:r>
      <w:r w:rsidRPr="006F5C59">
        <w:t xml:space="preserve">rum Rehabilitacji Rolników KRUS, 37-620 Horyniec Zdrój, ul. Sanatoryjna 2, </w:t>
      </w:r>
    </w:p>
    <w:p w14:paraId="4923842A" w14:textId="77777777" w:rsidR="00D540E2" w:rsidRPr="006F5C59" w:rsidRDefault="00D540E2" w:rsidP="00D540E2">
      <w:pPr>
        <w:numPr>
          <w:ilvl w:val="0"/>
          <w:numId w:val="134"/>
        </w:numPr>
        <w:overflowPunct w:val="0"/>
        <w:autoSpaceDE w:val="0"/>
        <w:autoSpaceDN w:val="0"/>
        <w:adjustRightInd w:val="0"/>
        <w:jc w:val="both"/>
      </w:pPr>
      <w:r w:rsidRPr="006A7ECF">
        <w:t>Cen</w:t>
      </w:r>
      <w:r w:rsidRPr="006F5C59">
        <w:t>trum Rehabilitacji Rolników KRUS, 38-440 Iwonicz Zdrój, ul. ks. Jana Rąba 22,</w:t>
      </w:r>
    </w:p>
    <w:p w14:paraId="7292235C" w14:textId="77777777" w:rsidR="00D540E2" w:rsidRPr="006F5C59" w:rsidRDefault="00D540E2" w:rsidP="00D540E2">
      <w:pPr>
        <w:numPr>
          <w:ilvl w:val="0"/>
          <w:numId w:val="134"/>
        </w:numPr>
        <w:overflowPunct w:val="0"/>
        <w:autoSpaceDE w:val="0"/>
        <w:autoSpaceDN w:val="0"/>
        <w:adjustRightInd w:val="0"/>
        <w:jc w:val="both"/>
      </w:pPr>
      <w:r w:rsidRPr="006A7ECF">
        <w:t>Cen</w:t>
      </w:r>
      <w:r w:rsidRPr="006F5C59">
        <w:t xml:space="preserve">trum Rehabilitacji Rolników KRUS, Jedlec, </w:t>
      </w:r>
      <w:r>
        <w:t>63 –322 Gołuchów</w:t>
      </w:r>
      <w:r w:rsidRPr="006F5C59">
        <w:t xml:space="preserve"> k/Kalisza, </w:t>
      </w:r>
    </w:p>
    <w:p w14:paraId="6B637409" w14:textId="77777777" w:rsidR="00D540E2" w:rsidRPr="006F5C59" w:rsidRDefault="00D540E2" w:rsidP="00D540E2">
      <w:pPr>
        <w:numPr>
          <w:ilvl w:val="0"/>
          <w:numId w:val="134"/>
        </w:numPr>
        <w:overflowPunct w:val="0"/>
        <w:autoSpaceDE w:val="0"/>
        <w:autoSpaceDN w:val="0"/>
        <w:adjustRightInd w:val="0"/>
        <w:jc w:val="both"/>
      </w:pPr>
      <w:r w:rsidRPr="006A7ECF">
        <w:t>Cent</w:t>
      </w:r>
      <w:r w:rsidRPr="006F5C59">
        <w:t>rum Rehabilitacji Rolników KRUS „NIWA”, 78-100 Kołobrzeg, ul. C. K. Norwida 3,</w:t>
      </w:r>
    </w:p>
    <w:p w14:paraId="61676199" w14:textId="77777777" w:rsidR="00D540E2" w:rsidRPr="006F5C59" w:rsidRDefault="00D540E2" w:rsidP="00D540E2">
      <w:pPr>
        <w:numPr>
          <w:ilvl w:val="0"/>
          <w:numId w:val="134"/>
        </w:numPr>
        <w:overflowPunct w:val="0"/>
        <w:autoSpaceDE w:val="0"/>
        <w:autoSpaceDN w:val="0"/>
        <w:adjustRightInd w:val="0"/>
        <w:jc w:val="both"/>
      </w:pPr>
      <w:r w:rsidRPr="006F5C59">
        <w:t xml:space="preserve">Centrum Rehabilitacji Rolników KRUS „GRANIT”, 58-580 Szklarska Poręba, </w:t>
      </w:r>
      <w:r w:rsidRPr="006F5C59">
        <w:br/>
        <w:t xml:space="preserve">ul. Kopernika 14, w tym Brzozowy Dwór – Szklarska Poręba, ul. Kopernika 12, </w:t>
      </w:r>
    </w:p>
    <w:p w14:paraId="56180CD0" w14:textId="77777777" w:rsidR="00D540E2" w:rsidRPr="006F5C59" w:rsidRDefault="00D540E2" w:rsidP="00D540E2">
      <w:pPr>
        <w:numPr>
          <w:ilvl w:val="0"/>
          <w:numId w:val="134"/>
        </w:numPr>
        <w:overflowPunct w:val="0"/>
        <w:autoSpaceDE w:val="0"/>
        <w:autoSpaceDN w:val="0"/>
        <w:adjustRightInd w:val="0"/>
        <w:jc w:val="both"/>
      </w:pPr>
      <w:r w:rsidRPr="006A7ECF">
        <w:t>Ce</w:t>
      </w:r>
      <w:r w:rsidRPr="006F5C59">
        <w:t>ntrum Rehabilitacji Rolników KRUS „Sasanka”, 72-600 Świnoujście, ul. Konopnickiej 17</w:t>
      </w:r>
      <w:r>
        <w:t>,</w:t>
      </w:r>
      <w:r w:rsidRPr="006F5C59">
        <w:t xml:space="preserve"> </w:t>
      </w:r>
    </w:p>
    <w:p w14:paraId="73B0666B" w14:textId="7AADACD6" w:rsidR="00D540E2" w:rsidRDefault="00D540E2" w:rsidP="00D540E2">
      <w:pPr>
        <w:tabs>
          <w:tab w:val="num" w:pos="180"/>
        </w:tabs>
        <w:spacing w:line="276" w:lineRule="auto"/>
        <w:ind w:left="180"/>
        <w:jc w:val="both"/>
      </w:pPr>
      <w:r>
        <w:t>ogłasza postępowanie o udzielenie zamówienia publicznego w trybie przetargu nieograniczonego na podstawie art. 39 w związku z art. 40 ust. 3 ustawy – Prawo zamówień publicznych z dnia 29 stycznia 2004r. zwaną dalej ustawą – Pzp (</w:t>
      </w:r>
      <w:r>
        <w:rPr>
          <w:rFonts w:eastAsia="Calibri"/>
        </w:rPr>
        <w:t>tj</w:t>
      </w:r>
      <w:r>
        <w:t>. D</w:t>
      </w:r>
      <w:r w:rsidRPr="00D129DB">
        <w:t>z. U. z</w:t>
      </w:r>
      <w:r>
        <w:t> 2017r. poz. 1579 z późn.zm.), zgodnie z opisem przedmiotu zamówienia.</w:t>
      </w:r>
    </w:p>
    <w:p w14:paraId="6175A5E2" w14:textId="77777777" w:rsidR="00D03975" w:rsidRPr="00532C28" w:rsidRDefault="00D03975" w:rsidP="00F77ACA">
      <w:pPr>
        <w:spacing w:line="276" w:lineRule="auto"/>
        <w:rPr>
          <w:rFonts w:ascii="Arial Narrow" w:hAnsi="Arial Narrow"/>
          <w:i/>
        </w:rPr>
      </w:pPr>
    </w:p>
    <w:p w14:paraId="7969C1F7" w14:textId="77777777" w:rsidR="00CF5D98" w:rsidRPr="007636A2" w:rsidRDefault="00F814E8" w:rsidP="00E16A9B">
      <w:pPr>
        <w:pStyle w:val="Akapitzlist"/>
        <w:numPr>
          <w:ilvl w:val="0"/>
          <w:numId w:val="5"/>
        </w:numPr>
        <w:spacing w:line="276" w:lineRule="auto"/>
        <w:ind w:left="567" w:hanging="567"/>
        <w:jc w:val="both"/>
        <w:rPr>
          <w:b/>
          <w:bCs/>
          <w:u w:val="single"/>
        </w:rPr>
      </w:pPr>
      <w:r w:rsidRPr="00B7759F">
        <w:rPr>
          <w:b/>
          <w:bCs/>
          <w:u w:val="single"/>
        </w:rPr>
        <w:t>Opis przedmiotu zamówienia</w:t>
      </w:r>
    </w:p>
    <w:p w14:paraId="69430C07" w14:textId="77777777" w:rsidR="003F6763" w:rsidRDefault="003F6763" w:rsidP="006F18BE">
      <w:pPr>
        <w:pStyle w:val="Akapitzlist"/>
        <w:numPr>
          <w:ilvl w:val="1"/>
          <w:numId w:val="5"/>
        </w:numPr>
        <w:spacing w:line="276" w:lineRule="auto"/>
        <w:jc w:val="both"/>
        <w:rPr>
          <w:lang w:eastAsia="ar-SA"/>
        </w:rPr>
      </w:pPr>
      <w:r w:rsidRPr="003F6763">
        <w:t xml:space="preserve"> </w:t>
      </w:r>
      <w:r w:rsidR="00D13746">
        <w:t xml:space="preserve">  </w:t>
      </w:r>
      <w:r w:rsidR="00AF7C6E">
        <w:t>Prze</w:t>
      </w:r>
      <w:r w:rsidR="00D13746">
        <w:t>dmiotem zamówienia jest:</w:t>
      </w:r>
    </w:p>
    <w:p w14:paraId="2DAEDC1A" w14:textId="73CC918A" w:rsidR="00D540E2" w:rsidRPr="00A523DB" w:rsidRDefault="00D540E2" w:rsidP="00BA6B0E">
      <w:pPr>
        <w:pStyle w:val="Nagwek5"/>
        <w:keepNext w:val="0"/>
        <w:widowControl w:val="0"/>
        <w:spacing w:after="0" w:line="276" w:lineRule="auto"/>
        <w:jc w:val="both"/>
        <w:rPr>
          <w:b w:val="0"/>
          <w:u w:val="single"/>
        </w:rPr>
      </w:pPr>
      <w:r w:rsidRPr="0017065B">
        <w:rPr>
          <w:u w:val="single"/>
        </w:rPr>
        <w:t>Część I:</w:t>
      </w:r>
      <w:r w:rsidRPr="00491904">
        <w:rPr>
          <w:b w:val="0"/>
        </w:rPr>
        <w:t xml:space="preserve"> ubezpieczenie majątku Kasy Rolniczego Ubezpieczenia Społecznego i odpowiedzialności cywilnej </w:t>
      </w:r>
      <w:r w:rsidR="00221C98">
        <w:rPr>
          <w:b w:val="0"/>
        </w:rPr>
        <w:t>KRUS</w:t>
      </w:r>
      <w:r w:rsidR="00221C98" w:rsidRPr="00491904">
        <w:rPr>
          <w:b w:val="0"/>
        </w:rPr>
        <w:t xml:space="preserve"> </w:t>
      </w:r>
      <w:r w:rsidRPr="00491904">
        <w:rPr>
          <w:b w:val="0"/>
        </w:rPr>
        <w:t xml:space="preserve">związanej z posiadaniem mienia oraz prowadzeniem </w:t>
      </w:r>
      <w:r w:rsidRPr="00A523DB">
        <w:rPr>
          <w:b w:val="0"/>
        </w:rPr>
        <w:t xml:space="preserve">działalności biurowej </w:t>
      </w:r>
      <w:r w:rsidR="00CF561E">
        <w:rPr>
          <w:b w:val="0"/>
        </w:rPr>
        <w:br/>
      </w:r>
      <w:r w:rsidRPr="00A523DB">
        <w:rPr>
          <w:b w:val="0"/>
        </w:rPr>
        <w:t>i administracyjnej.</w:t>
      </w:r>
    </w:p>
    <w:p w14:paraId="283E8AEB" w14:textId="35382B8B" w:rsidR="00D540E2" w:rsidRPr="006C171B" w:rsidRDefault="00D540E2" w:rsidP="00D540E2">
      <w:pPr>
        <w:spacing w:line="276" w:lineRule="auto"/>
        <w:ind w:left="360"/>
        <w:jc w:val="both"/>
      </w:pPr>
      <w:r w:rsidRPr="006C171B">
        <w:t xml:space="preserve">  Ubezpieczenie obejmować będzie:</w:t>
      </w:r>
    </w:p>
    <w:p w14:paraId="02641910" w14:textId="77777777" w:rsidR="00D540E2" w:rsidRPr="00B21B95" w:rsidRDefault="00D540E2" w:rsidP="00D540E2">
      <w:pPr>
        <w:spacing w:line="276" w:lineRule="auto"/>
        <w:ind w:left="360"/>
        <w:jc w:val="both"/>
      </w:pPr>
      <w:r w:rsidRPr="00B21B95">
        <w:t>- Ubezpieczenie od ognia i innych zdarzeń losowych,</w:t>
      </w:r>
    </w:p>
    <w:p w14:paraId="55223D6C" w14:textId="77777777" w:rsidR="00D540E2" w:rsidRPr="00E66B17" w:rsidRDefault="00D540E2" w:rsidP="00D540E2">
      <w:pPr>
        <w:spacing w:line="276" w:lineRule="auto"/>
        <w:ind w:left="360"/>
        <w:jc w:val="both"/>
      </w:pPr>
      <w:r w:rsidRPr="00B21B95">
        <w:t>- Ubezpieczenie od kradzieży z włamaniem i rabunku oraz wandalizmu,</w:t>
      </w:r>
      <w:r w:rsidRPr="00E66B17">
        <w:t xml:space="preserve"> </w:t>
      </w:r>
    </w:p>
    <w:p w14:paraId="1D9B4470" w14:textId="77777777" w:rsidR="00D540E2" w:rsidRPr="00574DA9" w:rsidRDefault="00D540E2" w:rsidP="00D540E2">
      <w:pPr>
        <w:spacing w:line="276" w:lineRule="auto"/>
        <w:ind w:left="360"/>
        <w:jc w:val="both"/>
      </w:pPr>
      <w:r w:rsidRPr="00E66B17">
        <w:t>- Ubezpieczenie sprzętu elektronicznego od szkód materialnych,</w:t>
      </w:r>
    </w:p>
    <w:p w14:paraId="689D2BE4" w14:textId="77777777" w:rsidR="00D540E2" w:rsidRPr="00E83362" w:rsidRDefault="00D540E2" w:rsidP="00D540E2">
      <w:pPr>
        <w:spacing w:line="276" w:lineRule="auto"/>
        <w:ind w:left="540" w:hanging="180"/>
        <w:jc w:val="both"/>
      </w:pPr>
      <w:r w:rsidRPr="00574DA9">
        <w:t>- Ubezpiec</w:t>
      </w:r>
      <w:r w:rsidRPr="00266815">
        <w:t>zenie szyb i innych przedmiotów od stłuczenia,</w:t>
      </w:r>
    </w:p>
    <w:p w14:paraId="70A9B44C" w14:textId="77777777" w:rsidR="00D540E2" w:rsidRDefault="00D540E2" w:rsidP="00D540E2">
      <w:pPr>
        <w:spacing w:line="276" w:lineRule="auto"/>
        <w:ind w:left="360"/>
        <w:jc w:val="both"/>
      </w:pPr>
      <w:r w:rsidRPr="00E83362">
        <w:t>- Ubezpieczenie odpowiedzialności cywilnej KRUS</w:t>
      </w:r>
    </w:p>
    <w:p w14:paraId="3976CC15" w14:textId="09F84875" w:rsidR="00D540E2" w:rsidRDefault="00D540E2" w:rsidP="00D540E2">
      <w:pPr>
        <w:pStyle w:val="Tekstpodstawowywcity"/>
        <w:spacing w:line="276" w:lineRule="auto"/>
        <w:ind w:firstLine="0"/>
      </w:pPr>
      <w:r>
        <w:t xml:space="preserve"> Charakterystyka działalności: </w:t>
      </w:r>
    </w:p>
    <w:p w14:paraId="1D8020DD" w14:textId="0E6BAB14" w:rsidR="00D540E2" w:rsidRPr="006F5C59" w:rsidRDefault="00D540E2" w:rsidP="00D540E2">
      <w:pPr>
        <w:jc w:val="both"/>
      </w:pPr>
      <w:r w:rsidRPr="006F5C59">
        <w:t>Kasa Rolniczego Ubezpieczenia Społecznego działa na podstawie ustawy z dnia 20 grudnia 1990r. o ubezpieczeniu społecznym rolników (t</w:t>
      </w:r>
      <w:r>
        <w:t xml:space="preserve">j. </w:t>
      </w:r>
      <w:r w:rsidRPr="006F5C59">
        <w:t>Dz.</w:t>
      </w:r>
      <w:r>
        <w:t xml:space="preserve"> </w:t>
      </w:r>
      <w:r w:rsidRPr="006F5C59">
        <w:t>U. z 201</w:t>
      </w:r>
      <w:r>
        <w:t>7</w:t>
      </w:r>
      <w:r w:rsidR="00306E07">
        <w:t xml:space="preserve"> </w:t>
      </w:r>
      <w:r w:rsidRPr="006F5C59">
        <w:t xml:space="preserve">r. poz. </w:t>
      </w:r>
      <w:r>
        <w:t>2336</w:t>
      </w:r>
      <w:r w:rsidRPr="006F5C59">
        <w:t xml:space="preserve">) </w:t>
      </w:r>
      <w:r w:rsidR="001050A9">
        <w:t xml:space="preserve">i </w:t>
      </w:r>
      <w:r w:rsidRPr="006F5C59">
        <w:t xml:space="preserve">prowadzi działalność jako instytucja centralna oraz w podległych sobie Oddziałach Regionalnych i Placówkach Terenowych, rozproszonych równomiernie w całej Polsce. Jest to głównie działalność administracyjna i biurowa, prowadzona w obiektach, z których </w:t>
      </w:r>
      <w:r w:rsidRPr="00F638AA">
        <w:rPr>
          <w:b/>
        </w:rPr>
        <w:t>65</w:t>
      </w:r>
      <w:r w:rsidRPr="006F5C59">
        <w:t xml:space="preserve"> jest najmowanych, a </w:t>
      </w:r>
      <w:r w:rsidRPr="00317BF3">
        <w:rPr>
          <w:b/>
        </w:rPr>
        <w:t>248</w:t>
      </w:r>
      <w:r w:rsidRPr="006F5C59">
        <w:t xml:space="preserve"> stanowi własność KRUS, z czego część jest wynajmowana. Zamawiający nie osiąga obrotów z tytułu ww. działalności</w:t>
      </w:r>
      <w:r w:rsidR="003A603B">
        <w:t xml:space="preserve"> administracyjno-biurowej.</w:t>
      </w:r>
      <w:r w:rsidRPr="006F5C59">
        <w:t xml:space="preserve"> Osiąga przychód jedynie z </w:t>
      </w:r>
      <w:r>
        <w:t xml:space="preserve">tytułu wynajmu nieruchomości i </w:t>
      </w:r>
      <w:r w:rsidRPr="006F5C59">
        <w:t>w tym zakresie jest płatnikiem podatku VAT.</w:t>
      </w:r>
    </w:p>
    <w:p w14:paraId="577992F4" w14:textId="77777777" w:rsidR="00D540E2" w:rsidRPr="006F5C59" w:rsidRDefault="00D540E2" w:rsidP="00D540E2">
      <w:pPr>
        <w:jc w:val="both"/>
      </w:pPr>
      <w:r w:rsidRPr="006F5C59">
        <w:t>Kasa Rolniczego Ubezpieczenia Społecznego zatrudnia</w:t>
      </w:r>
      <w:r>
        <w:t>ła</w:t>
      </w:r>
      <w:r w:rsidRPr="006F5C59">
        <w:t xml:space="preserve"> na terenie całego kraju </w:t>
      </w:r>
      <w:r w:rsidRPr="002B1678">
        <w:t>6 2</w:t>
      </w:r>
      <w:r>
        <w:t>09</w:t>
      </w:r>
      <w:r w:rsidRPr="006F5C59">
        <w:t xml:space="preserve"> osób</w:t>
      </w:r>
      <w:r>
        <w:t xml:space="preserve"> wg stanu na dzień 31.12.2017r.</w:t>
      </w:r>
    </w:p>
    <w:p w14:paraId="6E077E38" w14:textId="24728BF5" w:rsidR="00D540E2" w:rsidRPr="007C27E6" w:rsidRDefault="00D540E2" w:rsidP="00D540E2">
      <w:pPr>
        <w:pStyle w:val="Nagwek5"/>
        <w:keepNext w:val="0"/>
        <w:widowControl w:val="0"/>
        <w:numPr>
          <w:ilvl w:val="1"/>
          <w:numId w:val="135"/>
        </w:numPr>
        <w:tabs>
          <w:tab w:val="num" w:pos="1440"/>
        </w:tabs>
        <w:spacing w:after="0" w:line="276" w:lineRule="auto"/>
        <w:jc w:val="both"/>
        <w:rPr>
          <w:b w:val="0"/>
        </w:rPr>
      </w:pPr>
      <w:r w:rsidRPr="007C27E6">
        <w:rPr>
          <w:b w:val="0"/>
        </w:rPr>
        <w:t xml:space="preserve">Przedmiot zamówienia obejmuje majątek Zamawiających wymienionych w pkt </w:t>
      </w:r>
      <w:r w:rsidR="00BA6B0E" w:rsidRPr="007C27E6">
        <w:rPr>
          <w:b w:val="0"/>
        </w:rPr>
        <w:t xml:space="preserve">1 </w:t>
      </w:r>
      <w:r w:rsidRPr="007C27E6">
        <w:rPr>
          <w:b w:val="0"/>
        </w:rPr>
        <w:t>w imieniu i na rzecz, których „KRUS” przeprowadza niniejsze postępowanie.</w:t>
      </w:r>
    </w:p>
    <w:p w14:paraId="3082138B" w14:textId="77777777" w:rsidR="00D540E2" w:rsidRDefault="00D540E2" w:rsidP="00D540E2">
      <w:pPr>
        <w:widowControl w:val="0"/>
        <w:spacing w:line="276" w:lineRule="auto"/>
        <w:ind w:left="360"/>
        <w:jc w:val="both"/>
      </w:pPr>
      <w:r>
        <w:t>Dla każdego z Ubezpieczających Wykonawca wystawi oddzielne polisy.</w:t>
      </w:r>
    </w:p>
    <w:p w14:paraId="0934963D" w14:textId="582DE87A" w:rsidR="00D540E2" w:rsidRPr="009448FB" w:rsidRDefault="00D540E2" w:rsidP="00D540E2">
      <w:pPr>
        <w:widowControl w:val="0"/>
        <w:numPr>
          <w:ilvl w:val="1"/>
          <w:numId w:val="135"/>
        </w:numPr>
        <w:tabs>
          <w:tab w:val="num" w:pos="1440"/>
        </w:tabs>
        <w:spacing w:line="276" w:lineRule="auto"/>
        <w:jc w:val="both"/>
      </w:pPr>
      <w:r>
        <w:t>Pełne informacje nt. przedmiotu zamówienia znajdują się w SIWZ</w:t>
      </w:r>
      <w:r>
        <w:rPr>
          <w:i/>
        </w:rPr>
        <w:t xml:space="preserve"> </w:t>
      </w:r>
      <w:r w:rsidRPr="007C27E6">
        <w:rPr>
          <w:i/>
        </w:rPr>
        <w:t>Rozdział II</w:t>
      </w:r>
      <w:r w:rsidRPr="007C27E6">
        <w:t xml:space="preserve"> –</w:t>
      </w:r>
      <w:r w:rsidR="00A93D3E" w:rsidRPr="007C27E6">
        <w:rPr>
          <w:i/>
        </w:rPr>
        <w:t>O</w:t>
      </w:r>
      <w:r w:rsidRPr="007C27E6">
        <w:rPr>
          <w:i/>
        </w:rPr>
        <w:t>pis przedmiotu zamówienia</w:t>
      </w:r>
      <w:r w:rsidR="006556EB">
        <w:rPr>
          <w:i/>
        </w:rPr>
        <w:t>/wzór umowy generalnej</w:t>
      </w:r>
      <w:r>
        <w:t>.</w:t>
      </w:r>
    </w:p>
    <w:p w14:paraId="4174545D" w14:textId="77777777" w:rsidR="00D540E2" w:rsidRPr="001C310C" w:rsidRDefault="00D540E2" w:rsidP="00D540E2">
      <w:pPr>
        <w:widowControl w:val="0"/>
        <w:numPr>
          <w:ilvl w:val="1"/>
          <w:numId w:val="135"/>
        </w:numPr>
        <w:tabs>
          <w:tab w:val="num" w:pos="1440"/>
        </w:tabs>
        <w:spacing w:line="276" w:lineRule="auto"/>
        <w:jc w:val="both"/>
      </w:pPr>
      <w:r w:rsidRPr="001C310C">
        <w:t xml:space="preserve">Usługa winna być świadczona przez Wykonawcę, który dysponuje na terytorium RP co najmniej jedną placówką zdolną do pełnej obsługi ubezpieczeniowej majątku KRUS, w tym do przeprowadzenia wszystkich procedur związanych z pełną likwidacją szkód. </w:t>
      </w:r>
      <w:r w:rsidRPr="001C310C">
        <w:rPr>
          <w:u w:val="single"/>
        </w:rPr>
        <w:t xml:space="preserve">Usługa będzie </w:t>
      </w:r>
      <w:r w:rsidRPr="001C310C">
        <w:rPr>
          <w:u w:val="single"/>
        </w:rPr>
        <w:lastRenderedPageBreak/>
        <w:t>świadczona w jęz. polskim.</w:t>
      </w:r>
    </w:p>
    <w:p w14:paraId="26D54216" w14:textId="72402B9D" w:rsidR="00D540E2" w:rsidRDefault="00D540E2" w:rsidP="00D540E2">
      <w:pPr>
        <w:widowControl w:val="0"/>
        <w:numPr>
          <w:ilvl w:val="1"/>
          <w:numId w:val="135"/>
        </w:numPr>
        <w:spacing w:line="276" w:lineRule="auto"/>
        <w:jc w:val="both"/>
      </w:pPr>
      <w:r>
        <w:t xml:space="preserve">Przedmiot zamówienia został określony wg kodów zawartych we Wspólnym Słowniku Zamówień (CPV):   </w:t>
      </w:r>
      <w:r w:rsidR="002A2E07">
        <w:tab/>
      </w:r>
      <w:r>
        <w:t>66.51.52.00-5 – usługi ubezpieczenia własności.</w:t>
      </w:r>
    </w:p>
    <w:p w14:paraId="5E5518B6" w14:textId="64258243" w:rsidR="00D540E2" w:rsidRDefault="00D540E2" w:rsidP="00986963">
      <w:pPr>
        <w:widowControl w:val="0"/>
        <w:spacing w:line="276" w:lineRule="auto"/>
        <w:ind w:left="709" w:firstLine="709"/>
        <w:jc w:val="both"/>
      </w:pPr>
      <w:r>
        <w:t>66.51.60.00-1 - usługi ubezpieczenia od odpowiedzialności cywilnej</w:t>
      </w:r>
      <w:r w:rsidR="002A2E07">
        <w:t>.</w:t>
      </w:r>
    </w:p>
    <w:p w14:paraId="01A1EC57" w14:textId="77777777" w:rsidR="00D540E2" w:rsidRDefault="00D540E2" w:rsidP="00D540E2">
      <w:pPr>
        <w:widowControl w:val="0"/>
        <w:spacing w:line="276" w:lineRule="auto"/>
        <w:jc w:val="both"/>
      </w:pPr>
    </w:p>
    <w:p w14:paraId="3BF48080" w14:textId="63224357" w:rsidR="00D540E2" w:rsidRPr="00AC115D" w:rsidRDefault="00D540E2" w:rsidP="007C27E6">
      <w:pPr>
        <w:pStyle w:val="Nagwek5"/>
        <w:keepNext w:val="0"/>
        <w:widowControl w:val="0"/>
        <w:spacing w:after="0" w:line="276" w:lineRule="auto"/>
        <w:jc w:val="both"/>
        <w:rPr>
          <w:b w:val="0"/>
          <w:color w:val="auto"/>
        </w:rPr>
      </w:pPr>
      <w:r w:rsidRPr="00491904">
        <w:rPr>
          <w:u w:val="single"/>
        </w:rPr>
        <w:t>Część II</w:t>
      </w:r>
      <w:r>
        <w:rPr>
          <w:u w:val="single"/>
        </w:rPr>
        <w:t xml:space="preserve"> - </w:t>
      </w:r>
      <w:r w:rsidRPr="00AC115D">
        <w:rPr>
          <w:b w:val="0"/>
          <w:color w:val="auto"/>
        </w:rPr>
        <w:t xml:space="preserve">ubezpieczenie floty samochodowej KRUS – pojazdów eksploatowanych </w:t>
      </w:r>
      <w:r>
        <w:rPr>
          <w:b w:val="0"/>
          <w:color w:val="auto"/>
        </w:rPr>
        <w:br/>
      </w:r>
      <w:r w:rsidRPr="00AC115D">
        <w:rPr>
          <w:b w:val="0"/>
          <w:color w:val="auto"/>
        </w:rPr>
        <w:t>w Centrali, Oddziałach Regionalnych i Placówkach Terenowych KRUS.</w:t>
      </w:r>
    </w:p>
    <w:p w14:paraId="2DF27F80" w14:textId="3AD03D62" w:rsidR="00D540E2" w:rsidRPr="00AC115D" w:rsidRDefault="00D540E2" w:rsidP="007C27E6">
      <w:pPr>
        <w:spacing w:line="276" w:lineRule="auto"/>
        <w:jc w:val="both"/>
      </w:pPr>
      <w:r w:rsidRPr="00AC115D">
        <w:t xml:space="preserve">Ogólna liczba pojazdów wg stanu </w:t>
      </w:r>
      <w:r w:rsidRPr="004E6C03">
        <w:t xml:space="preserve">na </w:t>
      </w:r>
      <w:r w:rsidR="00DB0D77" w:rsidRPr="00221C98">
        <w:t>dzień 17.04.2018r. wynosi 371 sztuk, w tym:</w:t>
      </w:r>
      <w:r w:rsidRPr="00221C98">
        <w:t xml:space="preserve"> </w:t>
      </w:r>
      <w:r w:rsidRPr="00AC115D">
        <w:t xml:space="preserve"> </w:t>
      </w:r>
    </w:p>
    <w:p w14:paraId="4B121E00" w14:textId="74939209" w:rsidR="00D540E2" w:rsidRPr="00D12ABA" w:rsidRDefault="00D540E2" w:rsidP="007C27E6">
      <w:pPr>
        <w:spacing w:line="276" w:lineRule="auto"/>
        <w:jc w:val="both"/>
      </w:pPr>
      <w:r w:rsidRPr="00AC115D">
        <w:t>samochody osobowe (</w:t>
      </w:r>
      <w:r>
        <w:t xml:space="preserve">ogółem </w:t>
      </w:r>
      <w:r w:rsidR="002D79EA">
        <w:t>365</w:t>
      </w:r>
      <w:r w:rsidR="002D79EA" w:rsidRPr="00D12ABA">
        <w:t xml:space="preserve"> </w:t>
      </w:r>
      <w:r w:rsidRPr="00D12ABA">
        <w:t xml:space="preserve">szt.) </w:t>
      </w:r>
    </w:p>
    <w:p w14:paraId="1115D14D" w14:textId="5C5655D5" w:rsidR="00D540E2" w:rsidRPr="00AC115D" w:rsidRDefault="00D540E2" w:rsidP="007C27E6">
      <w:pPr>
        <w:spacing w:line="276" w:lineRule="auto"/>
        <w:jc w:val="both"/>
      </w:pPr>
      <w:r w:rsidRPr="00D12ABA">
        <w:t>pozostał</w:t>
      </w:r>
      <w:r>
        <w:t xml:space="preserve">e pojazdy (ogółem </w:t>
      </w:r>
      <w:r w:rsidR="002D79EA">
        <w:t>6</w:t>
      </w:r>
      <w:r w:rsidRPr="00D12ABA">
        <w:t xml:space="preserve"> szt</w:t>
      </w:r>
      <w:r w:rsidRPr="00AC115D">
        <w:t>. - samochody ciężarowe i inne pojazdy).</w:t>
      </w:r>
    </w:p>
    <w:p w14:paraId="0D0B2EA6" w14:textId="77777777" w:rsidR="00D540E2" w:rsidRPr="00AC115D" w:rsidRDefault="00D540E2" w:rsidP="007C27E6">
      <w:pPr>
        <w:pStyle w:val="NormalnyWeb"/>
        <w:widowControl w:val="0"/>
        <w:spacing w:before="0" w:after="0" w:line="276" w:lineRule="auto"/>
        <w:rPr>
          <w:sz w:val="24"/>
          <w:szCs w:val="24"/>
        </w:rPr>
      </w:pPr>
      <w:r w:rsidRPr="00AC115D">
        <w:rPr>
          <w:sz w:val="24"/>
          <w:szCs w:val="24"/>
        </w:rPr>
        <w:t>Ubezpieczenie będzie obejmować:</w:t>
      </w:r>
    </w:p>
    <w:p w14:paraId="01094836" w14:textId="77777777" w:rsidR="00D540E2" w:rsidRPr="00986963" w:rsidRDefault="00D540E2" w:rsidP="00D540E2">
      <w:pPr>
        <w:pStyle w:val="NormalnyWeb"/>
        <w:widowControl w:val="0"/>
        <w:numPr>
          <w:ilvl w:val="0"/>
          <w:numId w:val="137"/>
        </w:numPr>
        <w:spacing w:before="0" w:after="0" w:line="276" w:lineRule="auto"/>
        <w:ind w:left="714" w:hanging="357"/>
        <w:rPr>
          <w:sz w:val="24"/>
          <w:szCs w:val="24"/>
        </w:rPr>
      </w:pPr>
      <w:r w:rsidRPr="00986963">
        <w:rPr>
          <w:sz w:val="24"/>
          <w:szCs w:val="24"/>
        </w:rPr>
        <w:t xml:space="preserve">ubezpieczenie odpowiedzialności cywilnej (OC) </w:t>
      </w:r>
    </w:p>
    <w:p w14:paraId="5C23F20B" w14:textId="77777777" w:rsidR="00D540E2" w:rsidRPr="00986963" w:rsidRDefault="00D540E2" w:rsidP="00D540E2">
      <w:pPr>
        <w:pStyle w:val="NormalnyWeb"/>
        <w:widowControl w:val="0"/>
        <w:numPr>
          <w:ilvl w:val="0"/>
          <w:numId w:val="137"/>
        </w:numPr>
        <w:spacing w:before="0" w:after="0" w:line="276" w:lineRule="auto"/>
        <w:ind w:left="714" w:hanging="357"/>
        <w:rPr>
          <w:sz w:val="24"/>
          <w:szCs w:val="24"/>
        </w:rPr>
      </w:pPr>
      <w:r w:rsidRPr="00986963">
        <w:rPr>
          <w:sz w:val="24"/>
          <w:szCs w:val="24"/>
        </w:rPr>
        <w:t>ubezpieczenie autocasco (AC) w zakresie pełnym wraz z kradzieżą (KR)</w:t>
      </w:r>
    </w:p>
    <w:p w14:paraId="6A097333" w14:textId="77777777" w:rsidR="00D540E2" w:rsidRPr="00986963" w:rsidRDefault="00D540E2" w:rsidP="00D540E2">
      <w:pPr>
        <w:pStyle w:val="NormalnyWeb"/>
        <w:widowControl w:val="0"/>
        <w:numPr>
          <w:ilvl w:val="0"/>
          <w:numId w:val="137"/>
        </w:numPr>
        <w:spacing w:before="0" w:after="0" w:line="276" w:lineRule="auto"/>
        <w:ind w:left="714" w:hanging="357"/>
        <w:rPr>
          <w:sz w:val="24"/>
          <w:szCs w:val="24"/>
        </w:rPr>
      </w:pPr>
      <w:r w:rsidRPr="00986963">
        <w:rPr>
          <w:sz w:val="24"/>
          <w:szCs w:val="24"/>
        </w:rPr>
        <w:t xml:space="preserve">ubezpieczenie wyposażenia dodatkowego (WD) </w:t>
      </w:r>
    </w:p>
    <w:p w14:paraId="079563B7" w14:textId="77777777" w:rsidR="00D540E2" w:rsidRPr="00986963" w:rsidRDefault="00D540E2" w:rsidP="00D540E2">
      <w:pPr>
        <w:pStyle w:val="NormalnyWeb"/>
        <w:widowControl w:val="0"/>
        <w:numPr>
          <w:ilvl w:val="0"/>
          <w:numId w:val="137"/>
        </w:numPr>
        <w:spacing w:before="0" w:after="0" w:line="276" w:lineRule="auto"/>
        <w:ind w:left="714" w:hanging="357"/>
        <w:rPr>
          <w:sz w:val="24"/>
          <w:szCs w:val="24"/>
        </w:rPr>
      </w:pPr>
      <w:r w:rsidRPr="00986963">
        <w:rPr>
          <w:sz w:val="24"/>
          <w:szCs w:val="24"/>
        </w:rPr>
        <w:t xml:space="preserve">ubezpieczenie następstw nieszczęśliwych wypadków (NNW) </w:t>
      </w:r>
    </w:p>
    <w:p w14:paraId="091F2472" w14:textId="77777777" w:rsidR="00D540E2" w:rsidRPr="00986963" w:rsidRDefault="00D540E2" w:rsidP="00D540E2">
      <w:pPr>
        <w:pStyle w:val="NormalnyWeb"/>
        <w:widowControl w:val="0"/>
        <w:numPr>
          <w:ilvl w:val="0"/>
          <w:numId w:val="137"/>
        </w:numPr>
        <w:spacing w:before="0" w:after="0" w:line="276" w:lineRule="auto"/>
        <w:ind w:left="714" w:hanging="357"/>
        <w:rPr>
          <w:sz w:val="24"/>
          <w:szCs w:val="24"/>
        </w:rPr>
      </w:pPr>
      <w:r w:rsidRPr="00986963">
        <w:rPr>
          <w:sz w:val="24"/>
          <w:szCs w:val="24"/>
        </w:rPr>
        <w:t xml:space="preserve">ubezpieczenie assistance (ASS) </w:t>
      </w:r>
    </w:p>
    <w:p w14:paraId="0AC5EF67" w14:textId="77777777" w:rsidR="00D540E2" w:rsidRPr="00AC115D" w:rsidRDefault="00D540E2" w:rsidP="001C555C">
      <w:pPr>
        <w:pStyle w:val="NormalnyWeb"/>
        <w:widowControl w:val="0"/>
        <w:spacing w:before="0" w:after="0" w:line="276" w:lineRule="auto"/>
        <w:rPr>
          <w:sz w:val="24"/>
          <w:szCs w:val="24"/>
        </w:rPr>
      </w:pPr>
      <w:r w:rsidRPr="00AC115D">
        <w:rPr>
          <w:sz w:val="24"/>
          <w:szCs w:val="24"/>
        </w:rPr>
        <w:t>Wymagany zakres terytorialny: teren Rzeczypospolitej Polskiej i Europy.</w:t>
      </w:r>
    </w:p>
    <w:p w14:paraId="667DE88E" w14:textId="29FA212E" w:rsidR="00D540E2" w:rsidRDefault="00D540E2" w:rsidP="00D540E2">
      <w:pPr>
        <w:widowControl w:val="0"/>
        <w:numPr>
          <w:ilvl w:val="0"/>
          <w:numId w:val="139"/>
        </w:numPr>
        <w:spacing w:line="276" w:lineRule="auto"/>
        <w:jc w:val="both"/>
      </w:pPr>
      <w:r w:rsidRPr="00AC115D">
        <w:t xml:space="preserve">Pełne informacje nt. przedmiotu zamówienia znajdują się w </w:t>
      </w:r>
      <w:r w:rsidRPr="001C555C">
        <w:t>SIWZ</w:t>
      </w:r>
      <w:r w:rsidRPr="001C555C">
        <w:rPr>
          <w:i/>
        </w:rPr>
        <w:t xml:space="preserve"> Rozdział II</w:t>
      </w:r>
      <w:r w:rsidRPr="001C555C">
        <w:t xml:space="preserve"> –</w:t>
      </w:r>
      <w:r w:rsidR="00A93D3E" w:rsidRPr="00CB73EE">
        <w:t>O</w:t>
      </w:r>
      <w:r w:rsidRPr="00CB73EE">
        <w:t>pis</w:t>
      </w:r>
      <w:r w:rsidRPr="00AC115D">
        <w:t xml:space="preserve"> przedmiotu zamówienia</w:t>
      </w:r>
      <w:r w:rsidR="00A93D3E">
        <w:t>/wzór umowy generalnej</w:t>
      </w:r>
      <w:r w:rsidRPr="00AC115D">
        <w:t>.</w:t>
      </w:r>
    </w:p>
    <w:p w14:paraId="074F7AE3" w14:textId="77777777" w:rsidR="00D540E2" w:rsidRDefault="00D540E2" w:rsidP="00D540E2">
      <w:pPr>
        <w:widowControl w:val="0"/>
        <w:numPr>
          <w:ilvl w:val="0"/>
          <w:numId w:val="139"/>
        </w:numPr>
        <w:spacing w:line="276" w:lineRule="auto"/>
        <w:jc w:val="both"/>
      </w:pPr>
      <w:r w:rsidRPr="001C310C">
        <w:t xml:space="preserve">Usługa winna być świadczona przez Wykonawcę, który dysponuje na terytorium RP co najmniej jedną placówką zdolną do pełnej obsługi ubezpieczeniowej floty KRUS, w tym do przeprowadzenia wszystkich procedur związanych z pełną likwidacją szkód. </w:t>
      </w:r>
      <w:r w:rsidRPr="001C310C">
        <w:rPr>
          <w:u w:val="single"/>
        </w:rPr>
        <w:t>Usługa</w:t>
      </w:r>
      <w:r w:rsidRPr="00BC6CBD">
        <w:rPr>
          <w:u w:val="single"/>
        </w:rPr>
        <w:t xml:space="preserve"> będzie świadczona w jęz. polskim.</w:t>
      </w:r>
    </w:p>
    <w:p w14:paraId="0F2A0E24" w14:textId="77777777" w:rsidR="00D540E2" w:rsidRDefault="00D540E2" w:rsidP="00D540E2">
      <w:pPr>
        <w:widowControl w:val="0"/>
        <w:numPr>
          <w:ilvl w:val="0"/>
          <w:numId w:val="139"/>
        </w:numPr>
        <w:spacing w:line="276" w:lineRule="auto"/>
        <w:jc w:val="both"/>
      </w:pPr>
      <w:r w:rsidRPr="00AC115D">
        <w:t>Przedmiot zamówienia został określony wg kodów zawartych we Wspólnym Słowniku Zamówień (CPV):  66.51.41.10-0 – usługi ubezpieczeń pojazdów mechanicznych.</w:t>
      </w:r>
    </w:p>
    <w:p w14:paraId="7C2BC45F" w14:textId="77777777" w:rsidR="00D03975" w:rsidRPr="00532C28" w:rsidRDefault="00D03975" w:rsidP="00F77ACA">
      <w:pPr>
        <w:pStyle w:val="Akapitzlist"/>
        <w:widowControl w:val="0"/>
        <w:spacing w:line="276" w:lineRule="auto"/>
        <w:ind w:left="1080"/>
        <w:jc w:val="both"/>
        <w:rPr>
          <w:sz w:val="22"/>
          <w:szCs w:val="22"/>
        </w:rPr>
      </w:pPr>
    </w:p>
    <w:p w14:paraId="36196AF2" w14:textId="77777777" w:rsidR="00AA1680" w:rsidRPr="00B7759F" w:rsidRDefault="002033AC" w:rsidP="00E16A9B">
      <w:pPr>
        <w:numPr>
          <w:ilvl w:val="0"/>
          <w:numId w:val="5"/>
        </w:numPr>
        <w:spacing w:line="276" w:lineRule="auto"/>
        <w:ind w:left="567" w:hanging="567"/>
        <w:jc w:val="both"/>
        <w:rPr>
          <w:b/>
          <w:bCs/>
          <w:u w:val="single"/>
        </w:rPr>
      </w:pPr>
      <w:r w:rsidRPr="00B7759F">
        <w:rPr>
          <w:b/>
          <w:bCs/>
          <w:u w:val="single"/>
        </w:rPr>
        <w:t>Termin wykonania zamówienia</w:t>
      </w:r>
    </w:p>
    <w:p w14:paraId="0A6772F2" w14:textId="77777777" w:rsidR="00D540E2" w:rsidRPr="007C27E6" w:rsidRDefault="00D540E2" w:rsidP="002A2E07">
      <w:pPr>
        <w:pStyle w:val="Akapitzlist"/>
        <w:spacing w:line="276" w:lineRule="auto"/>
        <w:ind w:left="720"/>
        <w:jc w:val="both"/>
      </w:pPr>
      <w:r w:rsidRPr="00D540E2">
        <w:rPr>
          <w:b/>
          <w:u w:val="single"/>
        </w:rPr>
        <w:t>Dla Części I:</w:t>
      </w:r>
      <w:r w:rsidRPr="00D540E2">
        <w:rPr>
          <w:u w:val="single"/>
        </w:rPr>
        <w:t xml:space="preserve"> </w:t>
      </w:r>
    </w:p>
    <w:p w14:paraId="3DB16DC1" w14:textId="77777777" w:rsidR="00D540E2" w:rsidRPr="006F5C59" w:rsidRDefault="00D540E2" w:rsidP="002A2E07">
      <w:pPr>
        <w:pStyle w:val="Akapitzlist"/>
        <w:ind w:left="720"/>
        <w:jc w:val="both"/>
      </w:pPr>
      <w:r w:rsidRPr="006F5C59">
        <w:t>W związku z ważnością aktualnej polisy ubezpieczeniowej do dnia 21.07.2018r., Zamawiający przewiduje rozpoczęcie realizacji zamówienia od 22.07.2018r., a termin zakończenia określa na 21.07.2020r., z rocznym okresem polisowania.</w:t>
      </w:r>
    </w:p>
    <w:p w14:paraId="5ACC55A9" w14:textId="6254382D" w:rsidR="00D540E2" w:rsidRPr="00D540E2" w:rsidRDefault="00D540E2" w:rsidP="002A2E07">
      <w:pPr>
        <w:pStyle w:val="Akapitzlist"/>
        <w:spacing w:line="276" w:lineRule="auto"/>
        <w:ind w:left="720"/>
        <w:jc w:val="both"/>
        <w:rPr>
          <w:u w:val="single"/>
        </w:rPr>
      </w:pPr>
    </w:p>
    <w:p w14:paraId="6BFF1859" w14:textId="77777777" w:rsidR="00D540E2" w:rsidRPr="00936EB7" w:rsidRDefault="00D540E2" w:rsidP="002A2E07">
      <w:pPr>
        <w:pStyle w:val="Akapitzlist"/>
        <w:spacing w:line="276" w:lineRule="auto"/>
        <w:ind w:left="720"/>
        <w:jc w:val="both"/>
      </w:pPr>
      <w:r w:rsidRPr="00D540E2">
        <w:rPr>
          <w:b/>
          <w:u w:val="single"/>
        </w:rPr>
        <w:t>Dla Części II:</w:t>
      </w:r>
    </w:p>
    <w:p w14:paraId="3455F403" w14:textId="4B5393A6" w:rsidR="00D540E2" w:rsidRPr="00E07A83" w:rsidRDefault="00D540E2" w:rsidP="002A2E07">
      <w:pPr>
        <w:pStyle w:val="Akapitzlist"/>
        <w:spacing w:after="200" w:line="276" w:lineRule="auto"/>
        <w:ind w:left="720"/>
        <w:jc w:val="both"/>
      </w:pPr>
      <w:r w:rsidRPr="00E07A83">
        <w:t>W związku z ważnością aktualnej polisy ube</w:t>
      </w:r>
      <w:r>
        <w:t>zpieczeniowej do dnia 21.07.2018</w:t>
      </w:r>
      <w:r w:rsidRPr="00E07A83">
        <w:t>r., Zamawiający przewiduje rozpoczęcie rea</w:t>
      </w:r>
      <w:r>
        <w:t>lizacji zamówienia od 22.07.2018</w:t>
      </w:r>
      <w:r w:rsidRPr="00E07A83">
        <w:t xml:space="preserve">r., a termin zakończenia </w:t>
      </w:r>
      <w:r>
        <w:t>określa na 21.07.2020</w:t>
      </w:r>
      <w:r w:rsidRPr="00E07A83">
        <w:t>r.</w:t>
      </w:r>
      <w:r w:rsidR="001C310C">
        <w:t>,</w:t>
      </w:r>
      <w:r w:rsidR="001C310C" w:rsidRPr="001C310C">
        <w:t xml:space="preserve"> </w:t>
      </w:r>
      <w:r w:rsidR="001C310C" w:rsidRPr="006F5C59">
        <w:t>z rocznym okresem polisowania.</w:t>
      </w:r>
    </w:p>
    <w:p w14:paraId="1E291B58" w14:textId="77777777" w:rsidR="009664D7" w:rsidRPr="007636A2" w:rsidRDefault="002033AC" w:rsidP="00E16A9B">
      <w:pPr>
        <w:numPr>
          <w:ilvl w:val="0"/>
          <w:numId w:val="5"/>
        </w:numPr>
        <w:spacing w:line="276" w:lineRule="auto"/>
        <w:ind w:left="567" w:hanging="567"/>
        <w:jc w:val="both"/>
        <w:rPr>
          <w:u w:val="single"/>
        </w:rPr>
      </w:pPr>
      <w:r w:rsidRPr="00B7759F">
        <w:rPr>
          <w:b/>
          <w:bCs/>
          <w:u w:val="single"/>
        </w:rPr>
        <w:t>Warunki udziału w postępowaniu</w:t>
      </w:r>
      <w:r w:rsidR="00245A14" w:rsidRPr="00B7759F">
        <w:rPr>
          <w:b/>
          <w:bCs/>
          <w:u w:val="single"/>
        </w:rPr>
        <w:t xml:space="preserve"> </w:t>
      </w:r>
    </w:p>
    <w:p w14:paraId="2A0ACE18" w14:textId="77777777" w:rsidR="00245A14" w:rsidRPr="00532C28" w:rsidRDefault="002033AC" w:rsidP="00E16A9B">
      <w:pPr>
        <w:pStyle w:val="Akapitzlist"/>
        <w:numPr>
          <w:ilvl w:val="1"/>
          <w:numId w:val="5"/>
        </w:numPr>
        <w:spacing w:line="276" w:lineRule="auto"/>
        <w:ind w:left="567" w:hanging="567"/>
        <w:jc w:val="both"/>
      </w:pPr>
      <w:r w:rsidRPr="00532C28">
        <w:t>O udzielenie zamówienia mogą ubiegać się Wykonawcy, którzy</w:t>
      </w:r>
      <w:r w:rsidR="00245A14" w:rsidRPr="00532C28">
        <w:t>:</w:t>
      </w:r>
    </w:p>
    <w:p w14:paraId="7B91415D" w14:textId="77777777" w:rsidR="00245A14" w:rsidRPr="00532C28" w:rsidRDefault="00245A14" w:rsidP="00E16A9B">
      <w:pPr>
        <w:pStyle w:val="Akapitzlist"/>
        <w:numPr>
          <w:ilvl w:val="2"/>
          <w:numId w:val="5"/>
        </w:numPr>
        <w:spacing w:line="276" w:lineRule="auto"/>
        <w:ind w:hanging="513"/>
        <w:jc w:val="both"/>
        <w:rPr>
          <w:i/>
        </w:rPr>
      </w:pPr>
      <w:r w:rsidRPr="00532C28">
        <w:t xml:space="preserve">nie podlegają wykluczeniu na podstawie </w:t>
      </w:r>
      <w:r w:rsidR="00D129DB">
        <w:t xml:space="preserve">art. </w:t>
      </w:r>
      <w:r w:rsidR="00D129DB" w:rsidRPr="003B1A9D">
        <w:t>24 ust. 1</w:t>
      </w:r>
      <w:r w:rsidR="00CA274B">
        <w:t>, art. 24 ust.</w:t>
      </w:r>
      <w:r w:rsidR="003B1A9D">
        <w:t xml:space="preserve"> 5 pkt </w:t>
      </w:r>
      <w:r w:rsidR="00CA274B">
        <w:t>4)</w:t>
      </w:r>
      <w:r w:rsidR="008C252D">
        <w:t xml:space="preserve">  i </w:t>
      </w:r>
      <w:r w:rsidR="00CA274B">
        <w:t>pkt 8)</w:t>
      </w:r>
      <w:r w:rsidR="00661C66">
        <w:t xml:space="preserve"> ustawy</w:t>
      </w:r>
      <w:r w:rsidR="00CA274B">
        <w:t xml:space="preserve"> Pzp</w:t>
      </w:r>
      <w:r w:rsidRPr="00661C66">
        <w:t>;</w:t>
      </w:r>
    </w:p>
    <w:p w14:paraId="5331888C" w14:textId="77777777" w:rsidR="009B0CB8" w:rsidRPr="00532C28" w:rsidRDefault="009B0CB8">
      <w:pPr>
        <w:spacing w:line="276" w:lineRule="auto"/>
        <w:jc w:val="both"/>
        <w:rPr>
          <w:i/>
        </w:rPr>
      </w:pPr>
    </w:p>
    <w:p w14:paraId="30C162CC" w14:textId="77777777" w:rsidR="009664D7" w:rsidRPr="00532C28" w:rsidRDefault="009664D7" w:rsidP="00CB73EE">
      <w:pPr>
        <w:suppressAutoHyphens/>
        <w:spacing w:line="276" w:lineRule="auto"/>
        <w:jc w:val="both"/>
        <w:rPr>
          <w:u w:val="single"/>
          <w:lang w:eastAsia="ar-SA"/>
        </w:rPr>
      </w:pPr>
      <w:r w:rsidRPr="00532C28">
        <w:rPr>
          <w:u w:val="single"/>
          <w:lang w:eastAsia="ar-SA"/>
        </w:rPr>
        <w:t xml:space="preserve">W przypadku oferty składanej wspólnie przez kilku Wykonawców, ocena wymagań określonych w ppkt </w:t>
      </w:r>
      <w:r w:rsidR="00523C64">
        <w:rPr>
          <w:u w:val="single"/>
          <w:lang w:eastAsia="ar-SA"/>
        </w:rPr>
        <w:t>4.</w:t>
      </w:r>
      <w:r w:rsidRPr="00532C28">
        <w:rPr>
          <w:u w:val="single"/>
          <w:lang w:eastAsia="ar-SA"/>
        </w:rPr>
        <w:t xml:space="preserve">1.1. będzie dla tych Wykonawców dokonana </w:t>
      </w:r>
      <w:r w:rsidR="00D129DB">
        <w:rPr>
          <w:u w:val="single"/>
          <w:lang w:eastAsia="ar-SA"/>
        </w:rPr>
        <w:t>odrębnie</w:t>
      </w:r>
      <w:r w:rsidRPr="00532C28">
        <w:rPr>
          <w:u w:val="single"/>
          <w:lang w:eastAsia="ar-SA"/>
        </w:rPr>
        <w:t>.</w:t>
      </w:r>
    </w:p>
    <w:p w14:paraId="05F80AAC" w14:textId="77777777" w:rsidR="009664D7" w:rsidRPr="00661C66" w:rsidRDefault="009664D7" w:rsidP="009664D7">
      <w:pPr>
        <w:spacing w:line="276" w:lineRule="auto"/>
        <w:jc w:val="both"/>
      </w:pPr>
    </w:p>
    <w:p w14:paraId="17BE24CE" w14:textId="77777777" w:rsidR="002033AC" w:rsidRPr="00532C28" w:rsidRDefault="00245A14" w:rsidP="00E16A9B">
      <w:pPr>
        <w:pStyle w:val="Akapitzlist"/>
        <w:numPr>
          <w:ilvl w:val="2"/>
          <w:numId w:val="5"/>
        </w:numPr>
        <w:spacing w:line="276" w:lineRule="auto"/>
        <w:ind w:hanging="513"/>
        <w:jc w:val="both"/>
      </w:pPr>
      <w:r w:rsidRPr="00532C28">
        <w:t xml:space="preserve">spełniają warunki udziału w postępowaniu </w:t>
      </w:r>
      <w:r w:rsidR="002033AC" w:rsidRPr="00532C28">
        <w:t>dotyczące:</w:t>
      </w:r>
    </w:p>
    <w:p w14:paraId="7496AEC7" w14:textId="77777777" w:rsidR="005A0FCF" w:rsidRPr="00532C28" w:rsidRDefault="005A0FCF" w:rsidP="00F77ACA">
      <w:pPr>
        <w:spacing w:line="276" w:lineRule="auto"/>
        <w:ind w:left="360"/>
        <w:jc w:val="both"/>
      </w:pPr>
    </w:p>
    <w:p w14:paraId="06E9072D" w14:textId="7B694607" w:rsidR="001050A9" w:rsidRDefault="00EC4194" w:rsidP="004D3E9C">
      <w:pPr>
        <w:pStyle w:val="Akapitzlist"/>
        <w:widowControl w:val="0"/>
        <w:numPr>
          <w:ilvl w:val="3"/>
          <w:numId w:val="5"/>
        </w:numPr>
        <w:autoSpaceDE w:val="0"/>
        <w:autoSpaceDN w:val="0"/>
        <w:adjustRightInd w:val="0"/>
        <w:spacing w:line="276" w:lineRule="auto"/>
        <w:ind w:left="1701" w:hanging="1134"/>
        <w:jc w:val="both"/>
      </w:pPr>
      <w:r w:rsidRPr="00532C28">
        <w:rPr>
          <w:u w:val="single"/>
        </w:rPr>
        <w:t xml:space="preserve">kompetencji lub uprawnień do prowadzenia określonej działalności zawodowej, o ile wynika to z odrębnych </w:t>
      </w:r>
      <w:r w:rsidRPr="00F83C32">
        <w:rPr>
          <w:u w:val="single"/>
        </w:rPr>
        <w:t>przepisów</w:t>
      </w:r>
      <w:r w:rsidR="00F83C32" w:rsidRPr="00F83C32">
        <w:t xml:space="preserve"> –</w:t>
      </w:r>
    </w:p>
    <w:p w14:paraId="71A23B86" w14:textId="5EAA8E3D" w:rsidR="00D540E2" w:rsidRDefault="00D540E2" w:rsidP="001B0B45">
      <w:pPr>
        <w:pStyle w:val="Akapitzlist"/>
        <w:widowControl w:val="0"/>
        <w:autoSpaceDE w:val="0"/>
        <w:autoSpaceDN w:val="0"/>
        <w:adjustRightInd w:val="0"/>
        <w:spacing w:line="276" w:lineRule="auto"/>
        <w:ind w:left="1701"/>
        <w:jc w:val="both"/>
      </w:pPr>
      <w:r w:rsidRPr="004D3E9C">
        <w:rPr>
          <w:u w:val="single"/>
        </w:rPr>
        <w:lastRenderedPageBreak/>
        <w:t>Dla części I i II</w:t>
      </w:r>
      <w:r w:rsidRPr="000166D6">
        <w:t xml:space="preserve"> - Warunek ten Zamawiający uzna za spełniony jeżeli Wykonawca wykaże, że posiada</w:t>
      </w:r>
      <w:r w:rsidRPr="00257F9C">
        <w:t xml:space="preserve"> zezwolenie na wykonywanie</w:t>
      </w:r>
      <w:r w:rsidRPr="00820085">
        <w:t xml:space="preserve"> działalności ubezpieczeniowej</w:t>
      </w:r>
      <w:r w:rsidRPr="00B604E6">
        <w:t>, o którym m</w:t>
      </w:r>
      <w:r w:rsidRPr="00A173D4">
        <w:t xml:space="preserve">owa w </w:t>
      </w:r>
      <w:r w:rsidR="00601FB2">
        <w:t>u</w:t>
      </w:r>
      <w:r w:rsidRPr="00A173D4">
        <w:t xml:space="preserve">stawie z dnia </w:t>
      </w:r>
      <w:r w:rsidRPr="008A61A7">
        <w:t>11 września 2015r. o działalności ubezpieczeniowej i reasekuracyjnej</w:t>
      </w:r>
      <w:r w:rsidRPr="00816617">
        <w:t xml:space="preserve"> (</w:t>
      </w:r>
      <w:r w:rsidRPr="00AC3D79">
        <w:t>tj. Dz. U z 201</w:t>
      </w:r>
      <w:r w:rsidR="0039151C">
        <w:t>7</w:t>
      </w:r>
      <w:r w:rsidRPr="00AC3D79">
        <w:t xml:space="preserve">r. poz. </w:t>
      </w:r>
      <w:r w:rsidR="0039151C">
        <w:t>1170</w:t>
      </w:r>
      <w:r w:rsidR="00601FB2">
        <w:t xml:space="preserve"> z późn. zm.</w:t>
      </w:r>
      <w:r w:rsidRPr="00495AEE">
        <w:t>)</w:t>
      </w:r>
      <w:r w:rsidRPr="00AB5AD7">
        <w:t xml:space="preserve">, </w:t>
      </w:r>
      <w:r w:rsidRPr="001B0B45">
        <w:t>a w przypadku</w:t>
      </w:r>
      <w:r w:rsidR="00601FB2">
        <w:t>,</w:t>
      </w:r>
      <w:r w:rsidRPr="001B0B45">
        <w:t xml:space="preserve"> gdy rozpoczął on działalność przed wejściem w życie </w:t>
      </w:r>
      <w:r w:rsidR="00601FB2">
        <w:t>u</w:t>
      </w:r>
      <w:r w:rsidRPr="001B0B45">
        <w:t>stawy z dnia 28 lipca 1990</w:t>
      </w:r>
      <w:r w:rsidR="00D4661C">
        <w:t xml:space="preserve"> </w:t>
      </w:r>
      <w:r w:rsidRPr="001B0B45">
        <w:t>r. o działalności ubezpieczeniowej (Dz.</w:t>
      </w:r>
      <w:r w:rsidR="00601FB2">
        <w:t xml:space="preserve"> </w:t>
      </w:r>
      <w:r w:rsidRPr="001B0B45">
        <w:t xml:space="preserve">U. Nr 59, poz. 344 z późn. zm.) </w:t>
      </w:r>
      <w:r w:rsidR="00601FB2">
        <w:t xml:space="preserve">- </w:t>
      </w:r>
      <w:r w:rsidRPr="001B0B45">
        <w:t>zaświadczenie Ministra Finansów o posiadaniu zgody na wykonywanie działalności ubezpieczeniowej</w:t>
      </w:r>
      <w:r w:rsidR="004D3E9C" w:rsidRPr="001C310C">
        <w:t>.</w:t>
      </w:r>
    </w:p>
    <w:p w14:paraId="6BAAEF67" w14:textId="186041BF" w:rsidR="001E16F7" w:rsidRPr="00532C28" w:rsidRDefault="001E16F7" w:rsidP="0042548A">
      <w:pPr>
        <w:widowControl w:val="0"/>
        <w:autoSpaceDE w:val="0"/>
        <w:autoSpaceDN w:val="0"/>
        <w:adjustRightInd w:val="0"/>
        <w:spacing w:line="276" w:lineRule="auto"/>
        <w:ind w:left="1701" w:hanging="1134"/>
        <w:jc w:val="both"/>
        <w:rPr>
          <w:b/>
          <w:bCs/>
        </w:rPr>
      </w:pPr>
    </w:p>
    <w:p w14:paraId="3F00EFB3" w14:textId="3A0496E4" w:rsidR="00D540E2" w:rsidRPr="00CB73EE" w:rsidRDefault="00EC4194" w:rsidP="00CB73EE">
      <w:pPr>
        <w:pStyle w:val="Akapitzlist"/>
        <w:widowControl w:val="0"/>
        <w:numPr>
          <w:ilvl w:val="3"/>
          <w:numId w:val="5"/>
        </w:numPr>
        <w:autoSpaceDE w:val="0"/>
        <w:autoSpaceDN w:val="0"/>
        <w:adjustRightInd w:val="0"/>
        <w:spacing w:line="276" w:lineRule="auto"/>
        <w:ind w:left="1701" w:hanging="1134"/>
        <w:jc w:val="both"/>
        <w:rPr>
          <w:sz w:val="22"/>
        </w:rPr>
      </w:pPr>
      <w:r w:rsidRPr="00A72F52">
        <w:rPr>
          <w:u w:val="single"/>
        </w:rPr>
        <w:t>sytuacji ekonomicznej lub finansowe</w:t>
      </w:r>
      <w:r w:rsidR="00536B74" w:rsidRPr="00A72F52">
        <w:rPr>
          <w:u w:val="single"/>
        </w:rPr>
        <w:t>j</w:t>
      </w:r>
      <w:r w:rsidR="009B5ACB" w:rsidRPr="00A72F52">
        <w:t xml:space="preserve"> </w:t>
      </w:r>
      <w:r w:rsidR="00F83C32" w:rsidRPr="00A72F52">
        <w:t xml:space="preserve">– </w:t>
      </w:r>
      <w:r w:rsidR="00D540E2" w:rsidRPr="00CB73EE">
        <w:rPr>
          <w:b/>
          <w:sz w:val="22"/>
        </w:rPr>
        <w:t>Zamawiający nie określa szczegółowego warunku w tym zakresie</w:t>
      </w:r>
      <w:r w:rsidR="00D540E2" w:rsidRPr="00CB73EE">
        <w:rPr>
          <w:sz w:val="22"/>
        </w:rPr>
        <w:t>.</w:t>
      </w:r>
    </w:p>
    <w:p w14:paraId="5490C2A9" w14:textId="77777777" w:rsidR="00B838CA" w:rsidRPr="00B838CA" w:rsidRDefault="00B838CA" w:rsidP="00DC7F70">
      <w:pPr>
        <w:pStyle w:val="Akapitzlist"/>
        <w:widowControl w:val="0"/>
        <w:autoSpaceDE w:val="0"/>
        <w:autoSpaceDN w:val="0"/>
        <w:adjustRightInd w:val="0"/>
        <w:spacing w:line="276" w:lineRule="auto"/>
        <w:ind w:left="3240"/>
        <w:jc w:val="both"/>
        <w:rPr>
          <w:b/>
        </w:rPr>
      </w:pPr>
    </w:p>
    <w:p w14:paraId="6FBE7E31" w14:textId="77777777" w:rsidR="00E76889" w:rsidRPr="00A72F52" w:rsidRDefault="00EC4194" w:rsidP="001428B9">
      <w:pPr>
        <w:pStyle w:val="Akapitzlist"/>
        <w:widowControl w:val="0"/>
        <w:numPr>
          <w:ilvl w:val="3"/>
          <w:numId w:val="5"/>
        </w:numPr>
        <w:autoSpaceDE w:val="0"/>
        <w:autoSpaceDN w:val="0"/>
        <w:adjustRightInd w:val="0"/>
        <w:spacing w:line="276" w:lineRule="auto"/>
        <w:ind w:left="1701" w:hanging="1275"/>
        <w:jc w:val="both"/>
      </w:pPr>
      <w:r w:rsidRPr="00A72F52">
        <w:rPr>
          <w:u w:val="single"/>
        </w:rPr>
        <w:t>zdol</w:t>
      </w:r>
      <w:r w:rsidR="009664D7" w:rsidRPr="00A72F52">
        <w:rPr>
          <w:u w:val="single"/>
        </w:rPr>
        <w:t>ności technicznej lub zawodowej</w:t>
      </w:r>
      <w:r w:rsidR="00E76889" w:rsidRPr="00A72F52">
        <w:rPr>
          <w:u w:val="single"/>
        </w:rPr>
        <w:t>:</w:t>
      </w:r>
    </w:p>
    <w:p w14:paraId="5D5D9D84" w14:textId="607F6F70" w:rsidR="00D540E2" w:rsidRPr="00CB73EE" w:rsidRDefault="00D540E2" w:rsidP="00CB73EE">
      <w:pPr>
        <w:widowControl w:val="0"/>
        <w:autoSpaceDE w:val="0"/>
        <w:autoSpaceDN w:val="0"/>
        <w:adjustRightInd w:val="0"/>
        <w:spacing w:line="276" w:lineRule="auto"/>
        <w:jc w:val="both"/>
        <w:rPr>
          <w:b/>
        </w:rPr>
      </w:pPr>
      <w:r w:rsidRPr="00CB73EE">
        <w:rPr>
          <w:b/>
        </w:rPr>
        <w:t>Dla części I zamówienia</w:t>
      </w:r>
    </w:p>
    <w:p w14:paraId="0207BA6E" w14:textId="77777777" w:rsidR="001C4843" w:rsidRPr="00B92479" w:rsidRDefault="00D540E2" w:rsidP="00B92479">
      <w:pPr>
        <w:widowControl w:val="0"/>
        <w:autoSpaceDE w:val="0"/>
        <w:autoSpaceDN w:val="0"/>
        <w:adjustRightInd w:val="0"/>
        <w:spacing w:line="276" w:lineRule="auto"/>
        <w:jc w:val="both"/>
      </w:pPr>
      <w:r w:rsidRPr="00B92479">
        <w:t xml:space="preserve">Zamawiający uzna warunek za spełniony jeżeli Wykonawca </w:t>
      </w:r>
      <w:r w:rsidRPr="00B92479">
        <w:rPr>
          <w:b/>
        </w:rPr>
        <w:t>wykaże, że</w:t>
      </w:r>
      <w:r w:rsidRPr="00B92479">
        <w:rPr>
          <w:rFonts w:ascii="Calibri" w:eastAsia="Calibri" w:hAnsi="Calibri"/>
          <w:sz w:val="22"/>
          <w:szCs w:val="22"/>
          <w:lang w:eastAsia="en-US"/>
        </w:rPr>
        <w:t xml:space="preserve"> </w:t>
      </w:r>
      <w:r w:rsidRPr="00B92479">
        <w:rPr>
          <w:color w:val="000000"/>
        </w:rPr>
        <w:t>w okresie ostatnich 3 lat przed upływem terminu składania ofert, a jeżeli okres prowadzenia działalności jest krótszy - w tym okresie wykonał, a w przypadku świadczeń okresowych lub ciągłych wykonuje</w:t>
      </w:r>
      <w:r w:rsidR="00A93D3E" w:rsidRPr="00B92479">
        <w:rPr>
          <w:color w:val="000000"/>
        </w:rPr>
        <w:t>,</w:t>
      </w:r>
      <w:r w:rsidRPr="00B92479">
        <w:rPr>
          <w:color w:val="000000"/>
        </w:rPr>
        <w:t xml:space="preserve"> </w:t>
      </w:r>
      <w:r w:rsidRPr="00B92479">
        <w:t>co najmniej jedno zamówienie w zakresie</w:t>
      </w:r>
      <w:r w:rsidR="001C4843" w:rsidRPr="00B92479">
        <w:t>:</w:t>
      </w:r>
    </w:p>
    <w:p w14:paraId="4214CD71" w14:textId="3567D813" w:rsidR="001C4843" w:rsidRPr="00B92479" w:rsidRDefault="00D540E2" w:rsidP="001C4843">
      <w:pPr>
        <w:pStyle w:val="Akapitzlist"/>
        <w:widowControl w:val="0"/>
        <w:numPr>
          <w:ilvl w:val="1"/>
          <w:numId w:val="137"/>
        </w:numPr>
        <w:autoSpaceDE w:val="0"/>
        <w:autoSpaceDN w:val="0"/>
        <w:adjustRightInd w:val="0"/>
        <w:spacing w:line="276" w:lineRule="auto"/>
        <w:jc w:val="both"/>
      </w:pPr>
      <w:r w:rsidRPr="00B92479">
        <w:t xml:space="preserve"> ubezpieczenia od ognia i innych żywiołów </w:t>
      </w:r>
      <w:r w:rsidR="001C4843" w:rsidRPr="00B92479">
        <w:t>oraz ubezpieczenia odpowiedzialności cywilnej z sumą gwarancyjną co najmniej 5 000 000,00 zł, o łącznej wartości składek w skali roku nie mniejszej niż 250.000,00zł</w:t>
      </w:r>
    </w:p>
    <w:p w14:paraId="2984DA21" w14:textId="670697CF" w:rsidR="001C4843" w:rsidRPr="00B92479" w:rsidRDefault="001C4843" w:rsidP="00B92479">
      <w:pPr>
        <w:widowControl w:val="0"/>
        <w:autoSpaceDE w:val="0"/>
        <w:autoSpaceDN w:val="0"/>
        <w:adjustRightInd w:val="0"/>
        <w:spacing w:line="276" w:lineRule="auto"/>
        <w:jc w:val="both"/>
      </w:pPr>
      <w:r w:rsidRPr="00B92479">
        <w:t>lub</w:t>
      </w:r>
    </w:p>
    <w:p w14:paraId="23DF8A42" w14:textId="6BD91C6D" w:rsidR="00D540E2" w:rsidRPr="00B92479" w:rsidRDefault="00D540E2" w:rsidP="00B92479">
      <w:pPr>
        <w:pStyle w:val="Akapitzlist"/>
        <w:widowControl w:val="0"/>
        <w:numPr>
          <w:ilvl w:val="1"/>
          <w:numId w:val="137"/>
        </w:numPr>
        <w:autoSpaceDE w:val="0"/>
        <w:autoSpaceDN w:val="0"/>
        <w:adjustRightInd w:val="0"/>
        <w:spacing w:line="276" w:lineRule="auto"/>
        <w:jc w:val="both"/>
      </w:pPr>
      <w:r w:rsidRPr="00B92479">
        <w:t>ubezpieczenia mienia od wszystkich ryzyk</w:t>
      </w:r>
      <w:r w:rsidR="004D3E9C" w:rsidRPr="00B92479">
        <w:t xml:space="preserve"> oraz ubezpieczenia odpowiedzialności cywilnej z sumą gwarancyjną co najmniej 5 000 000,00 zł</w:t>
      </w:r>
      <w:r w:rsidRPr="00B92479">
        <w:t xml:space="preserve">, o łącznej wartości składek </w:t>
      </w:r>
      <w:r w:rsidR="00AB0AFD" w:rsidRPr="00B92479">
        <w:t xml:space="preserve">w skali roku </w:t>
      </w:r>
      <w:r w:rsidRPr="00B92479">
        <w:t xml:space="preserve">nie mniejszej niż </w:t>
      </w:r>
      <w:r w:rsidR="004D3E9C" w:rsidRPr="00B92479">
        <w:t>25</w:t>
      </w:r>
      <w:r w:rsidRPr="00B92479">
        <w:t>0.000,00zł.</w:t>
      </w:r>
    </w:p>
    <w:p w14:paraId="51C7C4FE" w14:textId="77777777" w:rsidR="00D540E2" w:rsidRPr="00AB0548" w:rsidRDefault="00D540E2" w:rsidP="00D540E2">
      <w:pPr>
        <w:widowControl w:val="0"/>
        <w:autoSpaceDE w:val="0"/>
        <w:autoSpaceDN w:val="0"/>
        <w:adjustRightInd w:val="0"/>
        <w:spacing w:line="276" w:lineRule="auto"/>
        <w:jc w:val="both"/>
        <w:rPr>
          <w:sz w:val="22"/>
        </w:rPr>
      </w:pPr>
    </w:p>
    <w:p w14:paraId="77DD14E5" w14:textId="77777777" w:rsidR="00D540E2" w:rsidRPr="00B92479" w:rsidRDefault="00D540E2" w:rsidP="00D540E2">
      <w:pPr>
        <w:widowControl w:val="0"/>
        <w:autoSpaceDE w:val="0"/>
        <w:autoSpaceDN w:val="0"/>
        <w:adjustRightInd w:val="0"/>
        <w:spacing w:line="276" w:lineRule="auto"/>
        <w:ind w:left="720"/>
        <w:jc w:val="both"/>
        <w:rPr>
          <w:b/>
        </w:rPr>
      </w:pPr>
      <w:r w:rsidRPr="00B92479">
        <w:rPr>
          <w:u w:val="single"/>
        </w:rPr>
        <w:t xml:space="preserve">Dla Części II: </w:t>
      </w:r>
      <w:r w:rsidRPr="00B92479">
        <w:rPr>
          <w:b/>
        </w:rPr>
        <w:t>Zamawiający nie określa szczegółowego warunku w tym zakresie</w:t>
      </w:r>
    </w:p>
    <w:p w14:paraId="7777801C" w14:textId="77777777" w:rsidR="00D540E2" w:rsidRDefault="00D540E2" w:rsidP="00D540E2">
      <w:pPr>
        <w:widowControl w:val="0"/>
        <w:autoSpaceDE w:val="0"/>
        <w:autoSpaceDN w:val="0"/>
        <w:adjustRightInd w:val="0"/>
        <w:spacing w:line="276" w:lineRule="auto"/>
        <w:ind w:left="720"/>
        <w:jc w:val="both"/>
        <w:rPr>
          <w:b/>
          <w:sz w:val="22"/>
        </w:rPr>
      </w:pPr>
    </w:p>
    <w:p w14:paraId="79FC2172" w14:textId="77777777" w:rsidR="0071786C" w:rsidRPr="00C454A4" w:rsidRDefault="0071786C" w:rsidP="00CB73EE">
      <w:pPr>
        <w:widowControl w:val="0"/>
        <w:autoSpaceDE w:val="0"/>
        <w:autoSpaceDN w:val="0"/>
        <w:adjustRightInd w:val="0"/>
        <w:spacing w:line="276" w:lineRule="auto"/>
        <w:jc w:val="both"/>
      </w:pPr>
    </w:p>
    <w:p w14:paraId="0328A9D5" w14:textId="77777777" w:rsidR="00A72F52" w:rsidRPr="00A72F52" w:rsidRDefault="00A72F52" w:rsidP="00A72F52">
      <w:pPr>
        <w:spacing w:line="276" w:lineRule="auto"/>
        <w:contextualSpacing/>
        <w:jc w:val="both"/>
        <w:rPr>
          <w:rFonts w:eastAsia="Calibri"/>
          <w:lang w:eastAsia="en-US"/>
        </w:rPr>
      </w:pPr>
      <w:r w:rsidRPr="00A72F52">
        <w:rPr>
          <w:rFonts w:eastAsia="Calibri"/>
          <w:lang w:eastAsia="en-US"/>
        </w:rPr>
        <w:t>Zamawiający dokona oceny spełnienia warunków udziału w postępowaniu w oparciu o złożone dokumenty i oświadczenia stosując zasadę spełnia/nie spełnia.</w:t>
      </w:r>
    </w:p>
    <w:p w14:paraId="4A080162" w14:textId="77777777" w:rsidR="00A72F52" w:rsidRDefault="00A72F52" w:rsidP="00A72F52">
      <w:pPr>
        <w:spacing w:line="276" w:lineRule="auto"/>
        <w:contextualSpacing/>
        <w:jc w:val="both"/>
        <w:rPr>
          <w:rFonts w:eastAsia="Calibri"/>
          <w:lang w:eastAsia="en-US"/>
        </w:rPr>
      </w:pPr>
    </w:p>
    <w:p w14:paraId="5149B36F" w14:textId="77777777" w:rsidR="002033AC" w:rsidRDefault="00A72F52" w:rsidP="00A72F52">
      <w:pPr>
        <w:suppressAutoHyphens/>
        <w:spacing w:line="276" w:lineRule="auto"/>
        <w:jc w:val="both"/>
        <w:rPr>
          <w:u w:val="single"/>
          <w:lang w:eastAsia="ar-SA"/>
        </w:rPr>
      </w:pPr>
      <w:r w:rsidRPr="00A72F52">
        <w:rPr>
          <w:u w:val="single"/>
          <w:lang w:eastAsia="ar-SA"/>
        </w:rPr>
        <w:t>W przypadku oferty składanej wspólnie przez kilku Wykonawców, ocena wymagań określonych w pkt 4.1.2. będzie dla tych Wykonawców dokonana łącznie.</w:t>
      </w:r>
    </w:p>
    <w:p w14:paraId="1375887C" w14:textId="0BC44FDC" w:rsidR="00A72F52" w:rsidRDefault="002323DD" w:rsidP="00A72F52">
      <w:pPr>
        <w:suppressAutoHyphens/>
        <w:spacing w:line="276" w:lineRule="auto"/>
        <w:jc w:val="both"/>
        <w:rPr>
          <w:b/>
        </w:rPr>
      </w:pPr>
      <w:r w:rsidRPr="00C77B42">
        <w:rPr>
          <w:b/>
        </w:rPr>
        <w:t xml:space="preserve">Warunek wymieniony w ppkt 4.1.2.1 każdy z Wykonawców musi spełnić samodzielnie.  </w:t>
      </w:r>
    </w:p>
    <w:p w14:paraId="05386299" w14:textId="77777777" w:rsidR="002323DD" w:rsidRPr="00A72F52" w:rsidRDefault="002323DD" w:rsidP="00A72F52">
      <w:pPr>
        <w:suppressAutoHyphens/>
        <w:spacing w:line="276" w:lineRule="auto"/>
        <w:jc w:val="both"/>
        <w:rPr>
          <w:u w:val="single"/>
          <w:lang w:eastAsia="ar-SA"/>
        </w:rPr>
      </w:pPr>
    </w:p>
    <w:p w14:paraId="1F01CAC0" w14:textId="03248567" w:rsidR="00C24F99" w:rsidRPr="001B0B45" w:rsidRDefault="009664D7" w:rsidP="00E16A9B">
      <w:pPr>
        <w:pStyle w:val="Akapitzlist"/>
        <w:numPr>
          <w:ilvl w:val="1"/>
          <w:numId w:val="5"/>
        </w:numPr>
        <w:spacing w:line="276" w:lineRule="auto"/>
        <w:ind w:left="567" w:hanging="567"/>
        <w:jc w:val="both"/>
        <w:rPr>
          <w:b/>
        </w:rPr>
      </w:pPr>
      <w:r w:rsidRPr="00532C28">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sidR="00D129DB">
        <w:t xml:space="preserve">W tym celu </w:t>
      </w:r>
      <w:r w:rsidRPr="00532C28">
        <w:t>Wykonawca</w:t>
      </w:r>
      <w:r w:rsidR="00D129DB">
        <w:t xml:space="preserve"> musi udowodnić Z</w:t>
      </w:r>
      <w:r w:rsidRPr="00532C28">
        <w:t>amawiającemu, że realizując zamówienie, będzie dysponował niezbędnymi zasobami tych podmiotów, w</w:t>
      </w:r>
      <w:r w:rsidR="00B905D1">
        <w:t> </w:t>
      </w:r>
      <w:r w:rsidRPr="00532C28">
        <w:t>szczególności przedstawiając zobowiązanie tych podmiotów do oddania mu do dyspozycji niezbędnych zasobów na potrzeby realizacji zamówienia.</w:t>
      </w:r>
      <w:r w:rsidR="00F6033D">
        <w:t xml:space="preserve"> </w:t>
      </w:r>
    </w:p>
    <w:p w14:paraId="22CBE917" w14:textId="77777777" w:rsidR="003E4BFA" w:rsidRPr="00532C28" w:rsidRDefault="003E4BFA" w:rsidP="00E16A9B">
      <w:pPr>
        <w:pStyle w:val="Akapitzlist"/>
        <w:numPr>
          <w:ilvl w:val="1"/>
          <w:numId w:val="5"/>
        </w:numPr>
        <w:spacing w:line="276" w:lineRule="auto"/>
        <w:ind w:left="567" w:hanging="567"/>
        <w:jc w:val="both"/>
        <w:rPr>
          <w:rStyle w:val="dane1"/>
        </w:rPr>
      </w:pPr>
      <w:r w:rsidRPr="00532C28">
        <w:t>W odniesieniu do warunków dotyczących wykształcenia, kwalifikacji</w:t>
      </w:r>
      <w:r w:rsidR="00661C66">
        <w:t xml:space="preserve"> zawodowych lub doświadczenia, W</w:t>
      </w:r>
      <w:r w:rsidRPr="00532C28">
        <w:t>ykonawcy mogą polegać na zdolnościach innych podmiotów, jeśli podmioty te zrealizują roboty budowlane lub usługi, do realizacji których te zdolności są wymagane</w:t>
      </w:r>
      <w:r w:rsidR="00661C66">
        <w:t>.</w:t>
      </w:r>
    </w:p>
    <w:p w14:paraId="03B9D9D2" w14:textId="77777777" w:rsidR="00C24F99" w:rsidRDefault="009664D7" w:rsidP="00E16A9B">
      <w:pPr>
        <w:pStyle w:val="Akapitzlist"/>
        <w:numPr>
          <w:ilvl w:val="1"/>
          <w:numId w:val="5"/>
        </w:numPr>
        <w:spacing w:line="276" w:lineRule="auto"/>
        <w:ind w:left="567" w:hanging="567"/>
        <w:jc w:val="both"/>
      </w:pPr>
      <w:r w:rsidRPr="00532C28">
        <w:t>Zamaw</w:t>
      </w:r>
      <w:r w:rsidR="00D129DB">
        <w:t>iający oceni, czy udostępniane W</w:t>
      </w:r>
      <w:r w:rsidRPr="00532C28">
        <w:t>ykonawcy przez inne podmioty zdolności techniczne lub zawodowe lub ich sytuacja finansowa lub ekonomiczna</w:t>
      </w:r>
      <w:r w:rsidR="00D129DB">
        <w:t xml:space="preserve">, pozwalają na wykazanie przez </w:t>
      </w:r>
      <w:r w:rsidR="00D129DB">
        <w:lastRenderedPageBreak/>
        <w:t>W</w:t>
      </w:r>
      <w:r w:rsidRPr="00532C28">
        <w:t xml:space="preserve">ykonawcę spełniania warunków udziału w postępowaniu oraz </w:t>
      </w:r>
      <w:r w:rsidR="00C24F99" w:rsidRPr="00532C28">
        <w:t>z</w:t>
      </w:r>
      <w:r w:rsidRPr="00532C28">
        <w:t>bada, czy nie zachodzą wobec tego podmiotu podstawy wykluczenia, o których</w:t>
      </w:r>
      <w:r w:rsidR="00D129DB">
        <w:t xml:space="preserve"> mowa w art. 24 ust. 1</w:t>
      </w:r>
      <w:r w:rsidRPr="00532C28">
        <w:t xml:space="preserve">. </w:t>
      </w:r>
    </w:p>
    <w:p w14:paraId="0BE60530" w14:textId="77777777" w:rsidR="00544AC9" w:rsidRDefault="00544AC9" w:rsidP="00E16A9B">
      <w:pPr>
        <w:pStyle w:val="Akapitzlist"/>
        <w:numPr>
          <w:ilvl w:val="1"/>
          <w:numId w:val="5"/>
        </w:numPr>
        <w:spacing w:line="276" w:lineRule="auto"/>
        <w:ind w:left="567" w:hanging="567"/>
        <w:jc w:val="both"/>
      </w:pPr>
      <w:r>
        <w:t xml:space="preserve">W celu oceny, czy Wykonawca, </w:t>
      </w:r>
      <w:r w:rsidRPr="00532C28">
        <w:t>który polega na zdolnościach lub sytuacji innych podmiotó</w:t>
      </w:r>
      <w:r>
        <w:t>w,</w:t>
      </w:r>
      <w:r w:rsidRPr="00532C28">
        <w:t xml:space="preserve"> będzie dysponował niezbędnymi zasobami </w:t>
      </w:r>
      <w:r>
        <w:t>w stopniu umożliwiającym należyte wykonanie zamówienia oraz oceny, czy stosunek łączący Wykonawcę z tymi podmiotami gwarantuje rzeczywisty dostęp do ich zasobów, Wykona</w:t>
      </w:r>
      <w:r w:rsidR="003E4BFA">
        <w:t xml:space="preserve">wca zobowiązany będzie </w:t>
      </w:r>
      <w:r w:rsidR="001613DA">
        <w:t>dołączyć do oferty</w:t>
      </w:r>
      <w:r>
        <w:t xml:space="preserve">: </w:t>
      </w:r>
    </w:p>
    <w:p w14:paraId="1261C93F" w14:textId="77777777" w:rsidR="00544AC9" w:rsidRDefault="00D129DB" w:rsidP="00E16A9B">
      <w:pPr>
        <w:pStyle w:val="Akapitzlist"/>
        <w:numPr>
          <w:ilvl w:val="2"/>
          <w:numId w:val="5"/>
        </w:numPr>
        <w:spacing w:line="276" w:lineRule="auto"/>
        <w:ind w:left="1276" w:hanging="709"/>
        <w:jc w:val="both"/>
      </w:pPr>
      <w:r>
        <w:t>z</w:t>
      </w:r>
      <w:r w:rsidR="00544AC9">
        <w:t xml:space="preserve">akres dostępnych </w:t>
      </w:r>
      <w:r>
        <w:t>W</w:t>
      </w:r>
      <w:r w:rsidR="00544AC9">
        <w:t>ykonawcy zasobów innego podmiotu</w:t>
      </w:r>
      <w:r w:rsidR="00544AC9" w:rsidRPr="00532C28">
        <w:t>,</w:t>
      </w:r>
    </w:p>
    <w:p w14:paraId="4C724250" w14:textId="77777777" w:rsidR="00544AC9" w:rsidRDefault="00D129DB" w:rsidP="00E16A9B">
      <w:pPr>
        <w:pStyle w:val="Akapitzlist"/>
        <w:numPr>
          <w:ilvl w:val="2"/>
          <w:numId w:val="5"/>
        </w:numPr>
        <w:spacing w:line="276" w:lineRule="auto"/>
        <w:ind w:left="1276" w:hanging="709"/>
        <w:jc w:val="both"/>
      </w:pPr>
      <w:r>
        <w:t>s</w:t>
      </w:r>
      <w:r w:rsidR="00544AC9">
        <w:t xml:space="preserve">posób wykorzystania zasobów innego podmiotu, przez </w:t>
      </w:r>
      <w:r>
        <w:t>W</w:t>
      </w:r>
      <w:r w:rsidR="00544AC9">
        <w:t>ykonawcę, przy wykonywaniu zamówienia publicznego,</w:t>
      </w:r>
    </w:p>
    <w:p w14:paraId="5666DB64" w14:textId="77777777" w:rsidR="00544AC9" w:rsidRDefault="00D129DB" w:rsidP="00E16A9B">
      <w:pPr>
        <w:pStyle w:val="Akapitzlist"/>
        <w:numPr>
          <w:ilvl w:val="2"/>
          <w:numId w:val="5"/>
        </w:numPr>
        <w:spacing w:line="276" w:lineRule="auto"/>
        <w:ind w:left="1276" w:hanging="709"/>
        <w:jc w:val="both"/>
      </w:pPr>
      <w:r>
        <w:t>z</w:t>
      </w:r>
      <w:r w:rsidR="00544AC9">
        <w:t>akres i okres udziału innego podmiotu przy wykonywaniu zamówienia publicznego,</w:t>
      </w:r>
    </w:p>
    <w:p w14:paraId="42FB6D7C" w14:textId="77777777" w:rsidR="003E4BFA" w:rsidRDefault="00D129DB" w:rsidP="00E16A9B">
      <w:pPr>
        <w:pStyle w:val="Akapitzlist"/>
        <w:numPr>
          <w:ilvl w:val="2"/>
          <w:numId w:val="5"/>
        </w:numPr>
        <w:spacing w:line="276" w:lineRule="auto"/>
        <w:ind w:left="1276" w:hanging="709"/>
        <w:jc w:val="both"/>
      </w:pPr>
      <w:r>
        <w:t>c</w:t>
      </w:r>
      <w:r w:rsidR="00544AC9">
        <w:t xml:space="preserve">zy podmiot, na zdolnościach którego </w:t>
      </w:r>
      <w:r>
        <w:t>W</w:t>
      </w:r>
      <w:r w:rsidR="00544AC9">
        <w:t>ykonawca polega w odniesieniu do warunków udziału w postępowaniu dotyczących wykszta</w:t>
      </w:r>
      <w:r w:rsidR="00723589">
        <w:t>ł</w:t>
      </w:r>
      <w:r w:rsidR="00544AC9">
        <w:t>cenia, kwalifikacji zawodowych lub doświadczenia, zrealizuje roboty budowlane lub usługi, których wskazane zdolności dotyczą.</w:t>
      </w:r>
    </w:p>
    <w:p w14:paraId="42A405F0" w14:textId="77777777" w:rsidR="00544AC9" w:rsidRPr="00532C28" w:rsidRDefault="003E4BFA" w:rsidP="00E16A9B">
      <w:pPr>
        <w:pStyle w:val="Akapitzlist"/>
        <w:numPr>
          <w:ilvl w:val="1"/>
          <w:numId w:val="5"/>
        </w:numPr>
        <w:spacing w:line="276" w:lineRule="auto"/>
        <w:ind w:left="567" w:hanging="567"/>
        <w:jc w:val="both"/>
      </w:pPr>
      <w:r>
        <w:t xml:space="preserve">W celu oceny, czy wobec podmiotu, na którego zdolnościach lub sytuacji Wykonawca polega, nie zachodzą podstawy wykluczenia z postępowania, Wykonawca zobowiązany będzie przedstawić dokumenty wskazane w </w:t>
      </w:r>
      <w:r w:rsidR="00723589">
        <w:t xml:space="preserve">pkt </w:t>
      </w:r>
      <w:r w:rsidR="00B7759F">
        <w:t>5.3.</w:t>
      </w:r>
      <w:r w:rsidR="00723589">
        <w:t xml:space="preserve"> o</w:t>
      </w:r>
      <w:r>
        <w:t>dnoszące się do tych podmiotów.</w:t>
      </w:r>
    </w:p>
    <w:p w14:paraId="2984A480" w14:textId="77777777" w:rsidR="002033AC" w:rsidRPr="00532C28" w:rsidRDefault="002033AC" w:rsidP="00F77ACA">
      <w:pPr>
        <w:tabs>
          <w:tab w:val="left" w:pos="360"/>
        </w:tabs>
        <w:suppressAutoHyphens/>
        <w:spacing w:line="276" w:lineRule="auto"/>
        <w:jc w:val="both"/>
        <w:rPr>
          <w:b/>
          <w:bCs/>
          <w:u w:val="single"/>
          <w:lang w:eastAsia="ar-SA"/>
        </w:rPr>
      </w:pPr>
    </w:p>
    <w:p w14:paraId="60A793F2" w14:textId="2A30E4FA" w:rsidR="00287FE2" w:rsidRPr="007636A2" w:rsidRDefault="00C24F99" w:rsidP="00E16A9B">
      <w:pPr>
        <w:numPr>
          <w:ilvl w:val="0"/>
          <w:numId w:val="5"/>
        </w:numPr>
        <w:spacing w:line="276" w:lineRule="auto"/>
        <w:ind w:left="360"/>
        <w:jc w:val="both"/>
        <w:rPr>
          <w:b/>
          <w:bCs/>
          <w:u w:val="single"/>
        </w:rPr>
      </w:pPr>
      <w:r w:rsidRPr="00B7759F">
        <w:rPr>
          <w:b/>
          <w:bCs/>
          <w:u w:val="single"/>
        </w:rPr>
        <w:t xml:space="preserve">Wykaz oświadczeń i dokumentów </w:t>
      </w:r>
      <w:r w:rsidR="002033AC" w:rsidRPr="00B7759F">
        <w:rPr>
          <w:b/>
          <w:bCs/>
          <w:u w:val="single"/>
        </w:rPr>
        <w:t>potwierdz</w:t>
      </w:r>
      <w:r w:rsidRPr="00B7759F">
        <w:rPr>
          <w:b/>
          <w:bCs/>
          <w:u w:val="single"/>
        </w:rPr>
        <w:t>ających</w:t>
      </w:r>
      <w:r w:rsidR="002033AC" w:rsidRPr="00B7759F">
        <w:rPr>
          <w:b/>
          <w:bCs/>
          <w:u w:val="single"/>
        </w:rPr>
        <w:t xml:space="preserve"> spełniani</w:t>
      </w:r>
      <w:r w:rsidRPr="00B7759F">
        <w:rPr>
          <w:b/>
          <w:bCs/>
          <w:u w:val="single"/>
        </w:rPr>
        <w:t>e</w:t>
      </w:r>
      <w:r w:rsidR="002033AC" w:rsidRPr="00B7759F">
        <w:rPr>
          <w:b/>
          <w:bCs/>
          <w:u w:val="single"/>
        </w:rPr>
        <w:t xml:space="preserve"> warunków udziału w</w:t>
      </w:r>
      <w:r w:rsidR="001D03D0">
        <w:rPr>
          <w:b/>
          <w:bCs/>
          <w:u w:val="single"/>
        </w:rPr>
        <w:t xml:space="preserve"> </w:t>
      </w:r>
      <w:r w:rsidR="002033AC" w:rsidRPr="00B7759F">
        <w:rPr>
          <w:b/>
          <w:bCs/>
          <w:u w:val="single"/>
        </w:rPr>
        <w:t xml:space="preserve">postępowaniu oraz </w:t>
      </w:r>
      <w:r w:rsidRPr="00B7759F">
        <w:rPr>
          <w:b/>
          <w:bCs/>
          <w:u w:val="single"/>
        </w:rPr>
        <w:t>brak podstaw wykluczenia</w:t>
      </w:r>
      <w:r w:rsidR="002033AC" w:rsidRPr="00B7759F">
        <w:rPr>
          <w:b/>
          <w:bCs/>
          <w:u w:val="single"/>
        </w:rPr>
        <w:t xml:space="preserve">  </w:t>
      </w:r>
    </w:p>
    <w:p w14:paraId="6945D9A5" w14:textId="77777777" w:rsidR="00041653" w:rsidRDefault="004E6C03" w:rsidP="004E6C03">
      <w:pPr>
        <w:pStyle w:val="Akapitzlist"/>
        <w:numPr>
          <w:ilvl w:val="1"/>
          <w:numId w:val="5"/>
        </w:numPr>
        <w:spacing w:line="276" w:lineRule="auto"/>
        <w:ind w:left="567" w:hanging="567"/>
        <w:jc w:val="both"/>
      </w:pPr>
      <w:r w:rsidRPr="00630432">
        <w:t>W postępowaniu oświadczenia składa się w formie pisemnej albo w postaci elektronicznej</w:t>
      </w:r>
      <w:r w:rsidR="00041653">
        <w:t>.</w:t>
      </w:r>
    </w:p>
    <w:p w14:paraId="17E395C4" w14:textId="7E62EC45" w:rsidR="00A93649" w:rsidRPr="00532C28" w:rsidRDefault="00721D3F" w:rsidP="00E16A9B">
      <w:pPr>
        <w:pStyle w:val="Akapitzlist"/>
        <w:numPr>
          <w:ilvl w:val="1"/>
          <w:numId w:val="5"/>
        </w:numPr>
        <w:tabs>
          <w:tab w:val="left" w:pos="993"/>
        </w:tabs>
        <w:spacing w:line="276" w:lineRule="auto"/>
        <w:ind w:left="567" w:hanging="567"/>
        <w:jc w:val="both"/>
      </w:pPr>
      <w:r w:rsidRPr="008D02E3">
        <w:rPr>
          <w:bCs/>
        </w:rPr>
        <w:t xml:space="preserve">Wykonawca </w:t>
      </w:r>
      <w:r w:rsidR="00041653" w:rsidRPr="00041653">
        <w:rPr>
          <w:b/>
          <w:bCs/>
        </w:rPr>
        <w:t>w formie elektronicznej</w:t>
      </w:r>
      <w:r w:rsidR="00041653">
        <w:rPr>
          <w:bCs/>
        </w:rPr>
        <w:t xml:space="preserve"> </w:t>
      </w:r>
      <w:r w:rsidRPr="008D02E3">
        <w:rPr>
          <w:bCs/>
        </w:rPr>
        <w:t>zobowiązany jest</w:t>
      </w:r>
      <w:r w:rsidR="00041653">
        <w:rPr>
          <w:bCs/>
        </w:rPr>
        <w:t xml:space="preserve"> do złożenia </w:t>
      </w:r>
      <w:r w:rsidRPr="008D02E3">
        <w:rPr>
          <w:bCs/>
        </w:rPr>
        <w:t xml:space="preserve"> </w:t>
      </w:r>
      <w:r w:rsidR="00041653">
        <w:rPr>
          <w:bCs/>
        </w:rPr>
        <w:t xml:space="preserve">aktualnego na dzień składania ofert </w:t>
      </w:r>
      <w:r w:rsidRPr="008D02E3">
        <w:rPr>
          <w:bCs/>
        </w:rPr>
        <w:t>o</w:t>
      </w:r>
      <w:r w:rsidR="00CE6C73" w:rsidRPr="008D02E3">
        <w:rPr>
          <w:bCs/>
        </w:rPr>
        <w:t>świadcze</w:t>
      </w:r>
      <w:r w:rsidRPr="008D02E3">
        <w:rPr>
          <w:bCs/>
        </w:rPr>
        <w:t>ni</w:t>
      </w:r>
      <w:r w:rsidR="00041653">
        <w:rPr>
          <w:bCs/>
        </w:rPr>
        <w:t>a</w:t>
      </w:r>
      <w:r w:rsidR="008D02E3" w:rsidRPr="008D02E3">
        <w:rPr>
          <w:bCs/>
        </w:rPr>
        <w:t xml:space="preserve"> w </w:t>
      </w:r>
      <w:r w:rsidR="00A93649" w:rsidRPr="008D02E3">
        <w:rPr>
          <w:bCs/>
        </w:rPr>
        <w:t>postaci J</w:t>
      </w:r>
      <w:r w:rsidR="00CE6C73" w:rsidRPr="008D02E3">
        <w:rPr>
          <w:bCs/>
        </w:rPr>
        <w:t xml:space="preserve">ednolitego </w:t>
      </w:r>
      <w:r w:rsidR="00A93649" w:rsidRPr="008D02E3">
        <w:rPr>
          <w:bCs/>
        </w:rPr>
        <w:t>Europejskiego D</w:t>
      </w:r>
      <w:r w:rsidR="00CE6C73" w:rsidRPr="008D02E3">
        <w:rPr>
          <w:bCs/>
        </w:rPr>
        <w:t>okumentu</w:t>
      </w:r>
      <w:r w:rsidR="00A93649" w:rsidRPr="008D02E3">
        <w:rPr>
          <w:bCs/>
        </w:rPr>
        <w:t xml:space="preserve"> Zamówienia </w:t>
      </w:r>
      <w:r w:rsidR="00A93649" w:rsidRPr="00532C28">
        <w:t>według Rozporządzenia wykonawczego Komisji (UE) 2016/7 z dnia 5 stycznia 2016r. ustana</w:t>
      </w:r>
      <w:r w:rsidR="00BB04AC" w:rsidRPr="00532C28">
        <w:t>wiającego standardowy formularz</w:t>
      </w:r>
      <w:r w:rsidR="00A93649" w:rsidRPr="00532C28">
        <w:t xml:space="preserve"> jednolitego europejskiego dokumentu </w:t>
      </w:r>
      <w:r w:rsidR="00B7759F">
        <w:t>zamówienia (Dz. Urz. UE L 3/16), zwane dalej jednolitym dokumentem</w:t>
      </w:r>
      <w:r w:rsidR="00C40D9D">
        <w:t xml:space="preserve"> (</w:t>
      </w:r>
      <w:r w:rsidR="00C40D9D" w:rsidRPr="007C27E6">
        <w:t xml:space="preserve">wzór JEDZ </w:t>
      </w:r>
      <w:r w:rsidR="00162002" w:rsidRPr="007C27E6">
        <w:t xml:space="preserve">stanowi </w:t>
      </w:r>
      <w:r w:rsidR="00A93D3E" w:rsidRPr="00CB73EE">
        <w:rPr>
          <w:i/>
        </w:rPr>
        <w:t>Rozdział IV SIWZ</w:t>
      </w:r>
      <w:r w:rsidR="00C40D9D" w:rsidRPr="007C27E6">
        <w:t>)</w:t>
      </w:r>
      <w:r w:rsidR="00B7759F" w:rsidRPr="007C27E6">
        <w:t>.</w:t>
      </w:r>
      <w:r w:rsidR="00CE6C73" w:rsidRPr="004D3E9C">
        <w:rPr>
          <w:bCs/>
        </w:rPr>
        <w:t xml:space="preserve"> </w:t>
      </w:r>
      <w:r w:rsidR="001C0EDD" w:rsidRPr="00CB73EE">
        <w:rPr>
          <w:bCs/>
        </w:rPr>
        <w:t>Informacje zawarte w</w:t>
      </w:r>
      <w:r w:rsidR="00B905D1" w:rsidRPr="00CB73EE">
        <w:rPr>
          <w:bCs/>
        </w:rPr>
        <w:t> </w:t>
      </w:r>
      <w:r w:rsidR="001C0EDD" w:rsidRPr="00CB73EE">
        <w:rPr>
          <w:bCs/>
        </w:rPr>
        <w:t>oświadczeniu stanowią wstępne potwierdzenie, że Wykonawca nie podlega</w:t>
      </w:r>
      <w:r w:rsidR="001C0EDD" w:rsidRPr="008D02E3">
        <w:rPr>
          <w:bCs/>
        </w:rPr>
        <w:t xml:space="preserve"> wykluczeniu oraz spełnia warunki udziału w postępowaniu. </w:t>
      </w:r>
    </w:p>
    <w:p w14:paraId="10F5346E" w14:textId="77777777" w:rsidR="00721D3F" w:rsidRDefault="00721D3F" w:rsidP="00E16A9B">
      <w:pPr>
        <w:pStyle w:val="Akapitzlist"/>
        <w:numPr>
          <w:ilvl w:val="2"/>
          <w:numId w:val="5"/>
        </w:numPr>
        <w:spacing w:line="276" w:lineRule="auto"/>
        <w:ind w:left="1276" w:hanging="709"/>
        <w:jc w:val="both"/>
      </w:pPr>
      <w:r w:rsidRPr="00532C28">
        <w:t xml:space="preserve">Wykonawca, który </w:t>
      </w:r>
      <w:r w:rsidR="00B7759F">
        <w:t xml:space="preserve">powołuje się na zasoby innych podmiotów, w celu wykazania braku istnienia wobec nich </w:t>
      </w:r>
      <w:r w:rsidR="007D6C86">
        <w:t>podstaw wykluczenia oraz spełnia</w:t>
      </w:r>
      <w:r w:rsidR="00B7759F">
        <w:t>nia, w zakresie, w jakim powołuje się na ich zasoby, warunków udziału w postępowaniu, składa także jednolite dokumenty dotyczące tych podmiotów</w:t>
      </w:r>
      <w:r w:rsidRPr="00532C28">
        <w:t>.</w:t>
      </w:r>
    </w:p>
    <w:p w14:paraId="29E92A97" w14:textId="77777777" w:rsidR="00D91659" w:rsidRDefault="00721D3F" w:rsidP="00E16A9B">
      <w:pPr>
        <w:pStyle w:val="Akapitzlist"/>
        <w:numPr>
          <w:ilvl w:val="2"/>
          <w:numId w:val="5"/>
        </w:numPr>
        <w:spacing w:line="276" w:lineRule="auto"/>
        <w:ind w:left="1276" w:hanging="709"/>
        <w:jc w:val="both"/>
      </w:pPr>
      <w:r w:rsidRPr="00532C28">
        <w:t>W przypadku</w:t>
      </w:r>
      <w:r w:rsidR="00B7759F">
        <w:t xml:space="preserve"> wspólnego ubiegania się o zamówienie przez Wykonawców, </w:t>
      </w:r>
      <w:r w:rsidRPr="00532C28">
        <w:t xml:space="preserve">jednolity dokument </w:t>
      </w:r>
      <w:r w:rsidR="008D02E3">
        <w:t xml:space="preserve">składa </w:t>
      </w:r>
      <w:r w:rsidRPr="00532C28">
        <w:t xml:space="preserve"> każd</w:t>
      </w:r>
      <w:r w:rsidR="008D02E3">
        <w:t>y</w:t>
      </w:r>
      <w:r w:rsidRPr="00532C28">
        <w:t xml:space="preserve"> z </w:t>
      </w:r>
      <w:r w:rsidR="00B7759F">
        <w:t xml:space="preserve">Wykonawców wspólnie ubiegających się o zamówienie. Dokument ten </w:t>
      </w:r>
      <w:r w:rsidR="004C0574">
        <w:t>musi potwierdzać spełnianie warunków udziału w postępowaniu oraz brak podstaw wykluczenia w zakresie, w którym każdy z Wykonawców wykazuje spełnianie warunków udziału w postępowaniu oraz brak podstaw wykluczenia</w:t>
      </w:r>
      <w:r w:rsidR="00D91659">
        <w:t>.</w:t>
      </w:r>
    </w:p>
    <w:p w14:paraId="7113B965" w14:textId="77777777" w:rsidR="00721D3F" w:rsidRPr="009246F7" w:rsidRDefault="00D91659" w:rsidP="00E16A9B">
      <w:pPr>
        <w:pStyle w:val="Akapitzlist"/>
        <w:numPr>
          <w:ilvl w:val="2"/>
          <w:numId w:val="5"/>
        </w:numPr>
        <w:spacing w:line="276" w:lineRule="auto"/>
        <w:ind w:left="1276" w:hanging="709"/>
        <w:jc w:val="both"/>
      </w:pPr>
      <w:r w:rsidRPr="009246F7">
        <w:t>W zakresie Części IV Jednolitego Europejskiego Dokumentu Zamówienia – Kryteria kwalifikacji,  Sekcja</w:t>
      </w:r>
      <w:r w:rsidRPr="009246F7">
        <w:rPr>
          <w:i/>
        </w:rPr>
        <w:t xml:space="preserve"> </w:t>
      </w:r>
      <w:r w:rsidRPr="009246F7">
        <w:rPr>
          <w:b/>
          <w:i/>
        </w:rPr>
        <w:t>α</w:t>
      </w:r>
      <w:r w:rsidRPr="009246F7">
        <w:t xml:space="preserve"> - Wykonawca może ograniczyć się do złożenia ogólnego oświadczenia o spełnianiu warunków udziału w postępowaniu i nie wypełniać dalszych pól odnoszących się do szczegółowych warunków udziału w postępowaniu określonych przez Zamawiającego. </w:t>
      </w:r>
    </w:p>
    <w:p w14:paraId="7F56EB97" w14:textId="77777777" w:rsidR="00115F24" w:rsidRPr="009246F7" w:rsidRDefault="00721D3F" w:rsidP="00E16A9B">
      <w:pPr>
        <w:pStyle w:val="Akapitzlist"/>
        <w:numPr>
          <w:ilvl w:val="1"/>
          <w:numId w:val="5"/>
        </w:numPr>
        <w:spacing w:line="276" w:lineRule="auto"/>
        <w:ind w:left="567" w:hanging="567"/>
        <w:jc w:val="both"/>
      </w:pPr>
      <w:r w:rsidRPr="009246F7">
        <w:t>Zamawiający</w:t>
      </w:r>
      <w:r w:rsidR="004C0574" w:rsidRPr="009246F7">
        <w:t>,</w:t>
      </w:r>
      <w:r w:rsidRPr="009246F7">
        <w:t xml:space="preserve"> zgodnie z art</w:t>
      </w:r>
      <w:r w:rsidR="003023F0" w:rsidRPr="009246F7">
        <w:t>. 24aa ust. 1 ustawy</w:t>
      </w:r>
      <w:r w:rsidR="004C0574" w:rsidRPr="009246F7">
        <w:t>,</w:t>
      </w:r>
      <w:r w:rsidR="003023F0" w:rsidRPr="009246F7">
        <w:t xml:space="preserve"> najpierw dokona oceny ofert, a następnie zbada, czy Wykonawca, którego oferta została oceniona jako najkorzystniejsza, n</w:t>
      </w:r>
      <w:r w:rsidR="00847E69" w:rsidRPr="009246F7">
        <w:t>ie podlega wykluczeniu oraz speł</w:t>
      </w:r>
      <w:r w:rsidR="003023F0" w:rsidRPr="009246F7">
        <w:t>nia warunki udziału w postępowaniu.</w:t>
      </w:r>
      <w:r w:rsidR="00115F24" w:rsidRPr="009246F7">
        <w:t xml:space="preserve"> W tym celu, zgodnie z art. 26 ust. 1 ustawy, Zamawiający przed udzieleniem zamówienia wezwie Wykonawcę, którego oferta została najwyżej </w:t>
      </w:r>
      <w:r w:rsidR="00115F24" w:rsidRPr="009246F7">
        <w:lastRenderedPageBreak/>
        <w:t>oceniona, do złożenia w wyznaczonym, nie krótszym niż 10 dni terminie</w:t>
      </w:r>
      <w:r w:rsidR="00287FE2" w:rsidRPr="009246F7">
        <w:t>,</w:t>
      </w:r>
      <w:r w:rsidR="00115F24" w:rsidRPr="009246F7">
        <w:t xml:space="preserve"> aktualnych na dzień złożenia oświadczeń </w:t>
      </w:r>
      <w:r w:rsidR="004C0574" w:rsidRPr="009246F7">
        <w:t>i</w:t>
      </w:r>
      <w:r w:rsidR="00115F24" w:rsidRPr="009246F7">
        <w:t xml:space="preserve"> do</w:t>
      </w:r>
      <w:r w:rsidR="004C0574" w:rsidRPr="009246F7">
        <w:t>kumentów, o których mowa w pkt 5.3.</w:t>
      </w:r>
      <w:r w:rsidR="00220F98" w:rsidRPr="009246F7">
        <w:t>, 5.4.</w:t>
      </w:r>
      <w:r w:rsidR="00517B9D" w:rsidRPr="009246F7">
        <w:t xml:space="preserve">, </w:t>
      </w:r>
      <w:r w:rsidR="00016427" w:rsidRPr="009246F7">
        <w:t>5.8</w:t>
      </w:r>
      <w:r w:rsidR="001613DA" w:rsidRPr="009246F7">
        <w:t xml:space="preserve"> </w:t>
      </w:r>
      <w:r w:rsidR="00517B9D" w:rsidRPr="009246F7">
        <w:t xml:space="preserve"> </w:t>
      </w:r>
      <w:r w:rsidR="001613DA" w:rsidRPr="009246F7">
        <w:t>oraz w pkt 4.6.</w:t>
      </w:r>
      <w:r w:rsidR="00115F24" w:rsidRPr="009246F7">
        <w:t xml:space="preserve">  </w:t>
      </w:r>
    </w:p>
    <w:p w14:paraId="4498F1E5" w14:textId="42EAAAAE" w:rsidR="003023F0" w:rsidRPr="00532C28" w:rsidRDefault="003023F0" w:rsidP="003023F0">
      <w:pPr>
        <w:pStyle w:val="Akapitzlist"/>
        <w:spacing w:line="276" w:lineRule="auto"/>
        <w:ind w:left="360"/>
        <w:jc w:val="both"/>
        <w:rPr>
          <w:b/>
        </w:rPr>
      </w:pPr>
    </w:p>
    <w:p w14:paraId="3A84C9B7" w14:textId="77777777" w:rsidR="003023F0" w:rsidRPr="00532C28" w:rsidRDefault="00721D3F" w:rsidP="00E16A9B">
      <w:pPr>
        <w:pStyle w:val="Akapitzlist"/>
        <w:numPr>
          <w:ilvl w:val="1"/>
          <w:numId w:val="5"/>
        </w:numPr>
        <w:spacing w:line="276" w:lineRule="auto"/>
        <w:ind w:left="567" w:hanging="567"/>
        <w:jc w:val="both"/>
        <w:rPr>
          <w:b/>
        </w:rPr>
      </w:pPr>
      <w:r w:rsidRPr="00532C28">
        <w:rPr>
          <w:b/>
        </w:rPr>
        <w:t>Na potwierdzenie nie podlegania wykluczeniu z postępowania Zamawiający będzie żądał od Wykonawcy, którego oferta zostanie najwyżej oceniona, następujących dokumentów</w:t>
      </w:r>
      <w:r w:rsidR="003023F0" w:rsidRPr="00532C28">
        <w:rPr>
          <w:b/>
        </w:rPr>
        <w:t>:</w:t>
      </w:r>
    </w:p>
    <w:p w14:paraId="133B3E0F" w14:textId="77777777" w:rsidR="00847E69" w:rsidRDefault="00847E69" w:rsidP="00E16A9B">
      <w:pPr>
        <w:pStyle w:val="Akapitzlist"/>
        <w:numPr>
          <w:ilvl w:val="2"/>
          <w:numId w:val="5"/>
        </w:numPr>
        <w:tabs>
          <w:tab w:val="left" w:pos="1276"/>
        </w:tabs>
        <w:spacing w:line="276" w:lineRule="auto"/>
        <w:ind w:left="1276" w:hanging="709"/>
        <w:jc w:val="both"/>
      </w:pPr>
      <w:r w:rsidRPr="006A4C9E">
        <w:t>informacj</w:t>
      </w:r>
      <w:r w:rsidR="00536B74">
        <w:t>i</w:t>
      </w:r>
      <w:r w:rsidRPr="006A4C9E">
        <w:t xml:space="preserve"> z Krajowego Rejestru Karnego w zakresie określonym w art. 24 ust. 1 pkt 13, 14 i 21 ust</w:t>
      </w:r>
      <w:r w:rsidR="00157525">
        <w:t>awy</w:t>
      </w:r>
      <w:r w:rsidRPr="006A4C9E">
        <w:t>, wystawion</w:t>
      </w:r>
      <w:r w:rsidR="00536B74">
        <w:t>ej</w:t>
      </w:r>
      <w:r w:rsidRPr="006A4C9E">
        <w:t xml:space="preserve"> nie wcześniej niż 6 miesięcy przed u</w:t>
      </w:r>
      <w:r w:rsidR="00683A5D">
        <w:t>pływem terminu składania ofert;</w:t>
      </w:r>
    </w:p>
    <w:p w14:paraId="62C8915A" w14:textId="77777777" w:rsidR="00683A5D" w:rsidRPr="00D900DD" w:rsidRDefault="00683A5D" w:rsidP="00E16A9B">
      <w:pPr>
        <w:pStyle w:val="Akapitzlist"/>
        <w:numPr>
          <w:ilvl w:val="3"/>
          <w:numId w:val="5"/>
        </w:numPr>
        <w:tabs>
          <w:tab w:val="left" w:pos="360"/>
        </w:tabs>
        <w:spacing w:line="276" w:lineRule="auto"/>
        <w:ind w:left="2127" w:hanging="851"/>
        <w:jc w:val="both"/>
      </w:pPr>
      <w:r w:rsidRPr="00683A5D">
        <w:t>Wykonawca mający siedzibę na terytorium Rzeczypospolitej Polskiej, w</w:t>
      </w:r>
      <w:r w:rsidR="00B905D1">
        <w:t> </w:t>
      </w:r>
      <w:r w:rsidRPr="00683A5D">
        <w:t>odniesieniu do osoby mającej miejsce zamieszkania poza terytorium Rzeczypospolitej Polskiej, której</w:t>
      </w:r>
      <w:r w:rsidRPr="00D900DD">
        <w:t xml:space="preserve"> dotyczy dokument wskazany w pkt </w:t>
      </w:r>
      <w:r w:rsidR="004C0574">
        <w:t>5.</w:t>
      </w:r>
      <w:r>
        <w:t>3.</w:t>
      </w:r>
      <w:r w:rsidRPr="00D900DD">
        <w:t>1</w:t>
      </w:r>
      <w:r>
        <w:t>.</w:t>
      </w:r>
      <w:r w:rsidRPr="00D900DD">
        <w:t xml:space="preserve">, składa dokument, o którym mowa w </w:t>
      </w:r>
      <w:r w:rsidR="001D72CD">
        <w:t>pkt 5.4</w:t>
      </w:r>
      <w:r w:rsidR="004C0574">
        <w:t>.1.1.</w:t>
      </w:r>
      <w:r w:rsidRPr="00D900DD">
        <w:t>, w zakresie określonym w ar</w:t>
      </w:r>
      <w:r>
        <w:t>t. 24 ust. 1 pkt 14 i 21 ustawy.</w:t>
      </w:r>
      <w:r w:rsidRPr="00D900DD">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t>Dokument powinien być wystawiony</w:t>
      </w:r>
      <w:r w:rsidRPr="00D900DD">
        <w:t xml:space="preserve"> nie wcześniej niż 6 miesięcy przed upływem terminu składania ofer</w:t>
      </w:r>
      <w:r>
        <w:t>t;</w:t>
      </w:r>
    </w:p>
    <w:p w14:paraId="437D039C" w14:textId="486D6EC7" w:rsidR="00847E69" w:rsidRPr="003B1A9D" w:rsidRDefault="00847E69" w:rsidP="00E16A9B">
      <w:pPr>
        <w:pStyle w:val="Akapitzlist"/>
        <w:numPr>
          <w:ilvl w:val="2"/>
          <w:numId w:val="5"/>
        </w:numPr>
        <w:spacing w:line="276" w:lineRule="auto"/>
        <w:ind w:left="1276" w:hanging="709"/>
        <w:jc w:val="both"/>
      </w:pPr>
      <w:r w:rsidRPr="003B1A9D">
        <w:t>zaświadczeni</w:t>
      </w:r>
      <w:r w:rsidR="00536B74" w:rsidRPr="003B1A9D">
        <w:t>a</w:t>
      </w:r>
      <w:r w:rsidRPr="003B1A9D">
        <w:t xml:space="preserve"> właściwego naczelnika urzędu skarbowego potwierdzające</w:t>
      </w:r>
      <w:r w:rsidR="00536B74" w:rsidRPr="003B1A9D">
        <w:t>go</w:t>
      </w:r>
      <w:r w:rsidR="00661C66" w:rsidRPr="003B1A9D">
        <w:t>, że</w:t>
      </w:r>
      <w:r w:rsidR="001D03D0">
        <w:t xml:space="preserve"> </w:t>
      </w:r>
      <w:r w:rsidR="00661C66" w:rsidRPr="003B1A9D">
        <w:t>W</w:t>
      </w:r>
      <w:r w:rsidRPr="003B1A9D">
        <w:t>ykonawca nie zalega z opłacaniem podatków, wystawione</w:t>
      </w:r>
      <w:r w:rsidR="00536B74" w:rsidRPr="003B1A9D">
        <w:t>go</w:t>
      </w:r>
      <w:r w:rsidRPr="003B1A9D">
        <w:t xml:space="preserve"> nie wcześniej niż 3 miesiące przed upływem terminu składania ofert, lub inn</w:t>
      </w:r>
      <w:r w:rsidR="00536B74" w:rsidRPr="003B1A9D">
        <w:t>ego</w:t>
      </w:r>
      <w:r w:rsidRPr="003B1A9D">
        <w:t xml:space="preserve"> dokument</w:t>
      </w:r>
      <w:r w:rsidR="00536B74" w:rsidRPr="003B1A9D">
        <w:t>u</w:t>
      </w:r>
      <w:r w:rsidRPr="003B1A9D">
        <w:t xml:space="preserve"> potwierdzając</w:t>
      </w:r>
      <w:r w:rsidR="00536B74" w:rsidRPr="003B1A9D">
        <w:t>ego</w:t>
      </w:r>
      <w:r w:rsidR="00661C66" w:rsidRPr="003B1A9D">
        <w:t>, że W</w:t>
      </w:r>
      <w:r w:rsidRPr="003B1A9D">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sidR="00683A5D" w:rsidRPr="003B1A9D">
        <w:t>ania decyzji właściwego organu;</w:t>
      </w:r>
    </w:p>
    <w:p w14:paraId="2E005050" w14:textId="77777777" w:rsidR="00847E69" w:rsidRPr="003B1A9D" w:rsidRDefault="00847E69" w:rsidP="00E16A9B">
      <w:pPr>
        <w:pStyle w:val="Akapitzlist"/>
        <w:numPr>
          <w:ilvl w:val="2"/>
          <w:numId w:val="5"/>
        </w:numPr>
        <w:spacing w:line="276" w:lineRule="auto"/>
        <w:ind w:left="1276" w:hanging="709"/>
        <w:jc w:val="both"/>
      </w:pPr>
      <w:r w:rsidRPr="003B1A9D">
        <w:t>zaświadczeni</w:t>
      </w:r>
      <w:r w:rsidR="00536B74" w:rsidRPr="003B1A9D">
        <w:t>a</w:t>
      </w:r>
      <w:r w:rsidRPr="003B1A9D">
        <w:t xml:space="preserve"> właściwej terenowej jednostki organizacyjnej Zakładu Ubezpieczeń Społecznych lub Kas</w:t>
      </w:r>
      <w:r w:rsidR="00536B74" w:rsidRPr="003B1A9D">
        <w:t>y</w:t>
      </w:r>
      <w:r w:rsidRPr="003B1A9D">
        <w:t xml:space="preserve"> Rolniczego Ubezpieczenia Społecznego albo innego </w:t>
      </w:r>
      <w:r w:rsidR="00661C66" w:rsidRPr="003B1A9D">
        <w:t>dokumentu potwierdzającego, że W</w:t>
      </w:r>
      <w:r w:rsidRPr="003B1A9D">
        <w:t>ykonawca nie zalega z opłacaniem składek na ubezpieczenia społeczne lub zdrowotne, wystawione</w:t>
      </w:r>
      <w:r w:rsidR="00536B74" w:rsidRPr="003B1A9D">
        <w:t>go</w:t>
      </w:r>
      <w:r w:rsidRPr="003B1A9D">
        <w:t xml:space="preserve"> nie wcześniej niż 3 miesiące przed upływem terminu składania ofert, lub inn</w:t>
      </w:r>
      <w:r w:rsidR="00536B74" w:rsidRPr="003B1A9D">
        <w:t>ego</w:t>
      </w:r>
      <w:r w:rsidRPr="003B1A9D">
        <w:t xml:space="preserve"> dokument</w:t>
      </w:r>
      <w:r w:rsidR="00536B74" w:rsidRPr="003B1A9D">
        <w:t>u</w:t>
      </w:r>
      <w:r w:rsidRPr="003B1A9D">
        <w:t xml:space="preserve"> potwierdzając</w:t>
      </w:r>
      <w:r w:rsidR="00536B74" w:rsidRPr="003B1A9D">
        <w:t>ego</w:t>
      </w:r>
      <w:r w:rsidR="00C43612" w:rsidRPr="003B1A9D">
        <w:t>, że W</w:t>
      </w:r>
      <w:r w:rsidRPr="003B1A9D">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683A5D" w:rsidRPr="003B1A9D">
        <w:t>nania decyzji właściwego organu;</w:t>
      </w:r>
      <w:r w:rsidRPr="003B1A9D">
        <w:t xml:space="preserve"> </w:t>
      </w:r>
    </w:p>
    <w:p w14:paraId="5D15E254" w14:textId="77777777" w:rsidR="00847E69" w:rsidRPr="006A4C9E" w:rsidRDefault="00847E69" w:rsidP="00E16A9B">
      <w:pPr>
        <w:pStyle w:val="Akapitzlist"/>
        <w:numPr>
          <w:ilvl w:val="2"/>
          <w:numId w:val="5"/>
        </w:numPr>
        <w:spacing w:line="276" w:lineRule="auto"/>
        <w:ind w:left="1276" w:hanging="709"/>
        <w:jc w:val="both"/>
      </w:pPr>
      <w:r w:rsidRPr="006A4C9E">
        <w:t>oświadczeni</w:t>
      </w:r>
      <w:r w:rsidR="00536B74">
        <w:t>a</w:t>
      </w:r>
      <w:r w:rsidR="00C43612">
        <w:t xml:space="preserve"> W</w:t>
      </w:r>
      <w:r w:rsidRPr="006A4C9E">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w:t>
      </w:r>
      <w:r w:rsidR="00683A5D">
        <w:t xml:space="preserve"> sprawie spłat tych należności;</w:t>
      </w:r>
    </w:p>
    <w:p w14:paraId="2B98A57B" w14:textId="77777777" w:rsidR="00847E69" w:rsidRPr="00532C28" w:rsidRDefault="00847E69" w:rsidP="00E16A9B">
      <w:pPr>
        <w:pStyle w:val="Akapitzlist"/>
        <w:numPr>
          <w:ilvl w:val="2"/>
          <w:numId w:val="5"/>
        </w:numPr>
        <w:spacing w:line="276" w:lineRule="auto"/>
        <w:ind w:left="1276" w:hanging="709"/>
        <w:jc w:val="both"/>
      </w:pPr>
      <w:r w:rsidRPr="00532C28">
        <w:t>oświadczeni</w:t>
      </w:r>
      <w:r w:rsidR="00536B74">
        <w:t>a</w:t>
      </w:r>
      <w:r w:rsidR="00661C66">
        <w:t xml:space="preserve"> W</w:t>
      </w:r>
      <w:r w:rsidRPr="00532C28">
        <w:t>ykonawcy o braku orzeczenia wobec niego tytułem środka zapobiegawczego zakazu ubiega</w:t>
      </w:r>
      <w:r w:rsidR="00683A5D">
        <w:t>nia się o zamówienie publiczne;</w:t>
      </w:r>
    </w:p>
    <w:p w14:paraId="1A1127EB" w14:textId="3289CE21" w:rsidR="00847E69" w:rsidRPr="006A4C9E" w:rsidRDefault="00847E69" w:rsidP="00E16A9B">
      <w:pPr>
        <w:pStyle w:val="Akapitzlist"/>
        <w:numPr>
          <w:ilvl w:val="2"/>
          <w:numId w:val="5"/>
        </w:numPr>
        <w:spacing w:line="276" w:lineRule="auto"/>
        <w:ind w:left="1276" w:hanging="709"/>
        <w:jc w:val="both"/>
      </w:pPr>
      <w:r w:rsidRPr="006A4C9E">
        <w:t>oświadczeni</w:t>
      </w:r>
      <w:r w:rsidR="00115F24">
        <w:t>a</w:t>
      </w:r>
      <w:r w:rsidR="00661C66">
        <w:t xml:space="preserve"> W</w:t>
      </w:r>
      <w:r w:rsidRPr="006A4C9E">
        <w:t>ykonawcy o niezaleganiu z opłacaniem podatków i opłat lokalnych, o</w:t>
      </w:r>
      <w:r w:rsidR="00B905D1">
        <w:t> </w:t>
      </w:r>
      <w:r w:rsidRPr="006A4C9E">
        <w:t>których mowa w ustawie z dnia 12 stycznia 1991r. o podatkach i opłatach lokalny</w:t>
      </w:r>
      <w:r w:rsidR="004C0574">
        <w:t>ch (</w:t>
      </w:r>
      <w:r w:rsidR="00D4661C">
        <w:t xml:space="preserve">tj. </w:t>
      </w:r>
      <w:r w:rsidR="004C0574">
        <w:t xml:space="preserve">Dz. U. z </w:t>
      </w:r>
      <w:r w:rsidR="00ED26E1">
        <w:t>2017</w:t>
      </w:r>
      <w:r w:rsidR="00601FB2">
        <w:t xml:space="preserve"> </w:t>
      </w:r>
      <w:r w:rsidR="00ED26E1">
        <w:t>r. poz. 1785</w:t>
      </w:r>
      <w:r w:rsidR="00873817">
        <w:t xml:space="preserve"> z późn. zm.</w:t>
      </w:r>
      <w:r w:rsidR="004C0574">
        <w:t>).</w:t>
      </w:r>
    </w:p>
    <w:p w14:paraId="1F3519BF" w14:textId="77777777" w:rsidR="00847E69" w:rsidRDefault="00847E69" w:rsidP="006A4C9E">
      <w:pPr>
        <w:tabs>
          <w:tab w:val="left" w:pos="360"/>
        </w:tabs>
        <w:spacing w:line="276" w:lineRule="auto"/>
        <w:ind w:left="993" w:hanging="567"/>
        <w:jc w:val="both"/>
      </w:pPr>
    </w:p>
    <w:p w14:paraId="532970C7" w14:textId="77777777" w:rsidR="001D72CD" w:rsidRPr="007636A2" w:rsidRDefault="001D72CD" w:rsidP="00E16A9B">
      <w:pPr>
        <w:pStyle w:val="Akapitzlist"/>
        <w:numPr>
          <w:ilvl w:val="1"/>
          <w:numId w:val="5"/>
        </w:numPr>
        <w:spacing w:line="276" w:lineRule="auto"/>
        <w:ind w:left="426" w:hanging="426"/>
        <w:jc w:val="both"/>
        <w:rPr>
          <w:b/>
          <w:bCs/>
        </w:rPr>
      </w:pPr>
      <w:r w:rsidRPr="00532C28">
        <w:rPr>
          <w:b/>
          <w:bCs/>
        </w:rPr>
        <w:lastRenderedPageBreak/>
        <w:t xml:space="preserve">Dokumenty podmiotów zagranicznych </w:t>
      </w:r>
    </w:p>
    <w:p w14:paraId="77D86B90" w14:textId="77777777" w:rsidR="001D72CD" w:rsidRPr="00C37053" w:rsidRDefault="001D72CD" w:rsidP="00E16A9B">
      <w:pPr>
        <w:pStyle w:val="Akapitzlist"/>
        <w:numPr>
          <w:ilvl w:val="2"/>
          <w:numId w:val="5"/>
        </w:numPr>
        <w:tabs>
          <w:tab w:val="left" w:pos="360"/>
        </w:tabs>
        <w:spacing w:line="276" w:lineRule="auto"/>
        <w:jc w:val="both"/>
      </w:pPr>
      <w:r w:rsidRPr="00532C28">
        <w:t xml:space="preserve">Jeżeli Wykonawca ma siedzibę lub miejsce zamieszkania poza terytorium Rzeczypospolitej </w:t>
      </w:r>
      <w:r w:rsidRPr="00C37053">
        <w:t xml:space="preserve">Polskiej, zamiast dokumentów, o których mowa w pkt </w:t>
      </w:r>
      <w:r>
        <w:t>5.</w:t>
      </w:r>
      <w:r w:rsidRPr="00C37053">
        <w:t xml:space="preserve">3: </w:t>
      </w:r>
    </w:p>
    <w:p w14:paraId="44A37B62" w14:textId="77777777" w:rsidR="001D72CD" w:rsidRPr="00532C28" w:rsidRDefault="001D72CD" w:rsidP="00E16A9B">
      <w:pPr>
        <w:pStyle w:val="Akapitzlist"/>
        <w:numPr>
          <w:ilvl w:val="3"/>
          <w:numId w:val="5"/>
        </w:numPr>
        <w:tabs>
          <w:tab w:val="left" w:pos="360"/>
        </w:tabs>
        <w:spacing w:line="276" w:lineRule="auto"/>
        <w:jc w:val="both"/>
      </w:pPr>
      <w:r w:rsidRPr="00C37053">
        <w:t xml:space="preserve">ppkt </w:t>
      </w:r>
      <w:r>
        <w:t>5.</w:t>
      </w:r>
      <w:r w:rsidRPr="00C37053">
        <w:t>3.1. – składa informację z odpowiedniego rejestru albo, w</w:t>
      </w:r>
      <w:r w:rsidRPr="00532C28">
        <w:t xml:space="preserve"> przypadku braku takiego rejestru, inny równoważny dokument wydany przez właściwy organ </w:t>
      </w:r>
      <w:r>
        <w:t xml:space="preserve">sądowy lub </w:t>
      </w:r>
      <w:r w:rsidRPr="00532C28">
        <w:t>a</w:t>
      </w:r>
      <w:r>
        <w:t>dministracyjny kraju, w którym W</w:t>
      </w:r>
      <w:r w:rsidRPr="00532C28">
        <w:t>ykonawca ma siedzibę lub miejsce zamieszkania lub miejsce zamieszkania ma osoba, której dotyczy informacja albo dokument, w zakresie określonym w art. 24 ust. 1 pkt 13, 14 i 21</w:t>
      </w:r>
      <w:r w:rsidRPr="007C19B7">
        <w:t xml:space="preserve"> ustawy -</w:t>
      </w:r>
      <w:r w:rsidRPr="00532C28">
        <w:t xml:space="preserve"> </w:t>
      </w:r>
      <w:r>
        <w:t>wystawioną</w:t>
      </w:r>
      <w:r w:rsidRPr="00532C28">
        <w:t xml:space="preserve"> nie wcześniej niż 6 miesięcy przed upływem terminu składania ofert, </w:t>
      </w:r>
    </w:p>
    <w:p w14:paraId="4EC1330C" w14:textId="77777777" w:rsidR="001D72CD" w:rsidRPr="00532C28" w:rsidRDefault="001D72CD" w:rsidP="00E16A9B">
      <w:pPr>
        <w:pStyle w:val="Akapitzlist"/>
        <w:numPr>
          <w:ilvl w:val="3"/>
          <w:numId w:val="5"/>
        </w:numPr>
        <w:tabs>
          <w:tab w:val="left" w:pos="360"/>
        </w:tabs>
        <w:spacing w:line="276" w:lineRule="auto"/>
        <w:jc w:val="both"/>
      </w:pPr>
      <w:r>
        <w:t xml:space="preserve">ppkt 5.3.2.–5.3.3. – składa </w:t>
      </w:r>
      <w:r w:rsidRPr="00532C28">
        <w:t>dokument lub dokument</w:t>
      </w:r>
      <w:r>
        <w:t>y wystawione w kraju, w</w:t>
      </w:r>
      <w:r w:rsidR="00B905D1">
        <w:t> </w:t>
      </w:r>
      <w:r>
        <w:t>którym W</w:t>
      </w:r>
      <w:r w:rsidRPr="00532C28">
        <w:t>ykonawca ma siedzibę lub miejsce zamieszkan</w:t>
      </w:r>
      <w:r>
        <w:t xml:space="preserve">ia, potwierdzające </w:t>
      </w:r>
      <w:r w:rsidRPr="00532C28">
        <w:t>że</w:t>
      </w:r>
      <w:r>
        <w:t xml:space="preserve"> </w:t>
      </w:r>
      <w:r w:rsidRPr="00532C28">
        <w:t>nie zalega z uiszczaniem podatków, opłat, składek na ubezpieczenie społeczne lub zdrowotne albo, że zawarł porozumienie z właściwym organem w sprawie spłat tych należności wraz z ewentualnymi odsetkami lub grzywnami, w</w:t>
      </w:r>
      <w:r w:rsidR="00B905D1">
        <w:t> </w:t>
      </w:r>
      <w:r w:rsidRPr="00532C28">
        <w:t>szczególności uzyskał przewidziane prawem zwolnienie, odroczenie lub rozłożenie na raty zaległych płatności lub wstrzymanie w</w:t>
      </w:r>
      <w:r w:rsidR="00B905D1">
        <w:t> </w:t>
      </w:r>
      <w:r w:rsidRPr="00532C28">
        <w:t xml:space="preserve">całości wykonania decyzji właściwego organu - wystawione nie wcześniej niż 3 miesięcy przed </w:t>
      </w:r>
      <w:r>
        <w:t>upływem terminu składania ofert.</w:t>
      </w:r>
    </w:p>
    <w:p w14:paraId="64D02208" w14:textId="6984B22E" w:rsidR="00191048" w:rsidRPr="008D2FA5" w:rsidRDefault="001D72CD" w:rsidP="00E16A9B">
      <w:pPr>
        <w:pStyle w:val="Akapitzlist"/>
        <w:numPr>
          <w:ilvl w:val="2"/>
          <w:numId w:val="5"/>
        </w:numPr>
        <w:tabs>
          <w:tab w:val="left" w:pos="360"/>
        </w:tabs>
        <w:spacing w:line="276" w:lineRule="auto"/>
        <w:jc w:val="both"/>
      </w:pPr>
      <w:r>
        <w:t>Jeżeli w kraju, w którym W</w:t>
      </w:r>
      <w:r w:rsidRPr="00532C28">
        <w:t>ykonawca ma siedzibę lub miejsce zamieszkania lub miejsce zamieszkania ma osoba, której dokument dotyczy, nie wydaje się dokumentów, o</w:t>
      </w:r>
      <w:r w:rsidR="001D03D0">
        <w:t xml:space="preserve"> </w:t>
      </w:r>
      <w:r w:rsidRPr="00532C28">
        <w:t xml:space="preserve">których </w:t>
      </w:r>
      <w:r w:rsidRPr="00C37053">
        <w:t xml:space="preserve">mowa w pkt </w:t>
      </w:r>
      <w:r>
        <w:t>5.4</w:t>
      </w:r>
      <w:r w:rsidRPr="00C37053">
        <w:t>.1. zastępuje się je dokumentem zawierającym odpowiednio oświadczenie Wykonawcy, ze wskazaniem</w:t>
      </w:r>
      <w:r w:rsidRPr="00532C28">
        <w:t xml:space="preserve">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t>W</w:t>
      </w:r>
      <w:r w:rsidRPr="00532C28">
        <w:t>ykonawcy lub miejsce zamieszkania tej osoby. Wym</w:t>
      </w:r>
      <w:r>
        <w:t>agania dotyczące daty wystawienia</w:t>
      </w:r>
      <w:r w:rsidRPr="00532C28">
        <w:t xml:space="preserve"> dokumentu </w:t>
      </w:r>
      <w:r w:rsidRPr="00C37053">
        <w:t>określone w</w:t>
      </w:r>
      <w:r w:rsidR="001D03D0">
        <w:t xml:space="preserve"> </w:t>
      </w:r>
      <w:r>
        <w:t>5.4</w:t>
      </w:r>
      <w:r w:rsidRPr="00C37053">
        <w:t xml:space="preserve">.1. stosuje się odpowiednio.  </w:t>
      </w:r>
    </w:p>
    <w:p w14:paraId="1FB68279" w14:textId="77777777" w:rsidR="0020035E" w:rsidRPr="00A01ACA" w:rsidRDefault="0020035E" w:rsidP="00A01ACA">
      <w:pPr>
        <w:shd w:val="clear" w:color="auto" w:fill="FFFFFF"/>
        <w:spacing w:line="276" w:lineRule="auto"/>
        <w:rPr>
          <w:b/>
          <w:bCs/>
        </w:rPr>
      </w:pPr>
    </w:p>
    <w:p w14:paraId="37B80F35" w14:textId="77777777" w:rsidR="001D72CD" w:rsidRPr="007636A2" w:rsidRDefault="001D72CD" w:rsidP="00E16A9B">
      <w:pPr>
        <w:pStyle w:val="Akapitzlist"/>
        <w:numPr>
          <w:ilvl w:val="1"/>
          <w:numId w:val="5"/>
        </w:numPr>
        <w:shd w:val="clear" w:color="auto" w:fill="FFFFFF"/>
        <w:spacing w:line="276" w:lineRule="auto"/>
        <w:ind w:left="567" w:hanging="567"/>
        <w:rPr>
          <w:b/>
          <w:bCs/>
        </w:rPr>
      </w:pPr>
      <w:r w:rsidRPr="00532C28">
        <w:rPr>
          <w:b/>
          <w:bCs/>
        </w:rPr>
        <w:t>Dokumenty dotyczące przynależności do tej samej grupy kapitałowej</w:t>
      </w:r>
    </w:p>
    <w:p w14:paraId="2B2C4763" w14:textId="6883361B" w:rsidR="001D72CD" w:rsidRPr="00532C28" w:rsidRDefault="001D72CD" w:rsidP="001D72CD">
      <w:pPr>
        <w:pStyle w:val="Akapitzlist"/>
        <w:spacing w:line="276" w:lineRule="auto"/>
        <w:ind w:left="567"/>
        <w:jc w:val="both"/>
      </w:pPr>
      <w:r w:rsidRPr="00532C28">
        <w:t>Wykonawca, w terminie 3 dni od dnia zamieszczenia na stronie internetowej informacji, o</w:t>
      </w:r>
      <w:r w:rsidR="001D03D0">
        <w:t xml:space="preserve"> </w:t>
      </w:r>
      <w:r w:rsidRPr="00532C28">
        <w:t>której mowa w art. 86 ust. 5 ustawy Pzp, przekaże Zamawiającemu oświadczenie o</w:t>
      </w:r>
      <w:r w:rsidR="001D03D0">
        <w:t xml:space="preserve"> </w:t>
      </w:r>
      <w:r w:rsidRPr="00532C28">
        <w:t>przynależności do tej samej grupy kapitałowej w rozumieniu ustawy z dnia 16 lutego 2007</w:t>
      </w:r>
      <w:r w:rsidR="00601FB2">
        <w:t xml:space="preserve"> </w:t>
      </w:r>
      <w:r w:rsidRPr="00532C28">
        <w:t xml:space="preserve">r. o ochronie konkurencji i konsumentów (wzór oświadczenia </w:t>
      </w:r>
      <w:r w:rsidRPr="003408A7">
        <w:t xml:space="preserve">stanowi </w:t>
      </w:r>
      <w:r w:rsidR="00EA6C8E" w:rsidRPr="004D3E9C">
        <w:rPr>
          <w:i/>
          <w:iCs/>
        </w:rPr>
        <w:t xml:space="preserve">Załącznik nr </w:t>
      </w:r>
      <w:r w:rsidR="00A93D3E" w:rsidRPr="004D3E9C">
        <w:rPr>
          <w:i/>
          <w:iCs/>
        </w:rPr>
        <w:t>6</w:t>
      </w:r>
      <w:r w:rsidRPr="004D3E9C">
        <w:rPr>
          <w:i/>
          <w:iCs/>
        </w:rPr>
        <w:t xml:space="preserve"> do SIWZ</w:t>
      </w:r>
      <w:r w:rsidRPr="007C27E6">
        <w:t>). W przypadku</w:t>
      </w:r>
      <w:r w:rsidRPr="003408A7">
        <w:t xml:space="preserve"> przynależności</w:t>
      </w:r>
      <w:r>
        <w:t xml:space="preserve"> do tej samej grupy kapitałowej Wykonawca może złożyć wraz z oświadczeniem dokumenty bądź informacje potwierdzające, że powiązania z</w:t>
      </w:r>
      <w:r w:rsidR="001D03D0">
        <w:t xml:space="preserve"> </w:t>
      </w:r>
      <w:r>
        <w:t>innym W</w:t>
      </w:r>
      <w:r w:rsidRPr="00532C28">
        <w:t xml:space="preserve">ykonawcą nie prowadzą do zakłócenia konkurencji w postępowaniu o udzielenie zamówienia. </w:t>
      </w:r>
    </w:p>
    <w:p w14:paraId="5CBB605A" w14:textId="0B54CE39" w:rsidR="001D72CD" w:rsidRPr="004D3E9C" w:rsidRDefault="00A93D3E" w:rsidP="00A93D3E">
      <w:pPr>
        <w:tabs>
          <w:tab w:val="left" w:pos="360"/>
        </w:tabs>
        <w:spacing w:line="276" w:lineRule="auto"/>
        <w:ind w:left="567" w:hanging="141"/>
        <w:jc w:val="both"/>
        <w:rPr>
          <w:b/>
        </w:rPr>
      </w:pPr>
      <w:r>
        <w:t xml:space="preserve">  </w:t>
      </w:r>
      <w:r w:rsidR="001D03D0" w:rsidRPr="004D3E9C">
        <w:rPr>
          <w:b/>
        </w:rPr>
        <w:t>Wykonawca nie jest zobowiązany do składania powyższego oświadczenia wraz z ofertą lecz po powzięciu wiadomości o okolicznościach warunkujących jego złożenie</w:t>
      </w:r>
      <w:r w:rsidR="006F27D4" w:rsidRPr="004D3E9C">
        <w:rPr>
          <w:b/>
        </w:rPr>
        <w:t>,</w:t>
      </w:r>
      <w:r w:rsidR="001D03D0" w:rsidRPr="004D3E9C">
        <w:rPr>
          <w:b/>
        </w:rPr>
        <w:t xml:space="preserve"> zgodnie </w:t>
      </w:r>
      <w:r w:rsidR="00581953">
        <w:rPr>
          <w:b/>
        </w:rPr>
        <w:br/>
      </w:r>
      <w:r w:rsidR="001D03D0" w:rsidRPr="004D3E9C">
        <w:rPr>
          <w:b/>
        </w:rPr>
        <w:t xml:space="preserve">z przywołanym artykułem ustawy. </w:t>
      </w:r>
    </w:p>
    <w:p w14:paraId="0F3B462D" w14:textId="77777777" w:rsidR="001D03D0" w:rsidRPr="00532C28" w:rsidRDefault="001D03D0" w:rsidP="006A4C9E">
      <w:pPr>
        <w:tabs>
          <w:tab w:val="left" w:pos="360"/>
        </w:tabs>
        <w:spacing w:line="276" w:lineRule="auto"/>
        <w:ind w:left="993" w:hanging="567"/>
        <w:jc w:val="both"/>
      </w:pPr>
    </w:p>
    <w:p w14:paraId="1B6C502A" w14:textId="77777777" w:rsidR="00532C28" w:rsidRPr="00D900DD" w:rsidRDefault="00847E69" w:rsidP="00E16A9B">
      <w:pPr>
        <w:pStyle w:val="Akapitzlist"/>
        <w:numPr>
          <w:ilvl w:val="1"/>
          <w:numId w:val="5"/>
        </w:numPr>
        <w:spacing w:line="276" w:lineRule="auto"/>
        <w:ind w:left="567" w:hanging="567"/>
        <w:jc w:val="both"/>
        <w:rPr>
          <w:shd w:val="clear" w:color="auto" w:fill="FFFFFF"/>
        </w:rPr>
      </w:pPr>
      <w:r w:rsidRPr="00D900DD">
        <w:t>Wykonawca w sytuacji zaistnienia podstaw do jego wykluczenia z postępowania</w:t>
      </w:r>
      <w:r w:rsidR="0091295F" w:rsidRPr="00D900DD">
        <w:t xml:space="preserve"> na podstawie art. 24 ust. 1 pkt 13 i 14 oraz 16-20</w:t>
      </w:r>
      <w:r w:rsidR="008C252D">
        <w:t xml:space="preserve"> oraz ust. 5</w:t>
      </w:r>
      <w:r w:rsidR="00532C28" w:rsidRPr="00D900DD">
        <w:t xml:space="preserve"> </w:t>
      </w:r>
      <w:r w:rsidR="0091295F" w:rsidRPr="00D900DD">
        <w:t>ustawy – Pzp,</w:t>
      </w:r>
      <w:r w:rsidRPr="00D900DD">
        <w:t xml:space="preserve"> m</w:t>
      </w:r>
      <w:r w:rsidR="0091295F" w:rsidRPr="00D900DD">
        <w:t>oże przedstawić</w:t>
      </w:r>
      <w:r w:rsidRPr="00D900DD">
        <w:t xml:space="preserve"> dowod</w:t>
      </w:r>
      <w:r w:rsidR="0091295F" w:rsidRPr="00D900DD">
        <w:t>y</w:t>
      </w:r>
      <w:r w:rsidRPr="00D900DD">
        <w:t xml:space="preserve"> na to, że </w:t>
      </w:r>
      <w:r w:rsidR="0091295F" w:rsidRPr="00D900DD">
        <w:t>podjęte przez niego środki</w:t>
      </w:r>
      <w:r w:rsidRPr="00D900DD">
        <w:t xml:space="preserve"> </w:t>
      </w:r>
      <w:r w:rsidR="0091295F" w:rsidRPr="00D900DD">
        <w:t xml:space="preserve">są </w:t>
      </w:r>
      <w:r w:rsidRPr="00D900DD">
        <w:t>wystarczające do wykazania jego rzetelności</w:t>
      </w:r>
      <w:r w:rsidR="0091295F" w:rsidRPr="00D900DD">
        <w:t>, w</w:t>
      </w:r>
      <w:r w:rsidR="00B905D1">
        <w:t> </w:t>
      </w:r>
      <w:r w:rsidR="0091295F" w:rsidRPr="00D900DD">
        <w:t>szczególności udowodnić naprawienie szkody wyrządzonej przestępstwem lub przestępstwem skarbowym, zadośćuczynienie pieniężne za doznaną krzywdę</w:t>
      </w:r>
      <w:r w:rsidRPr="00D900DD">
        <w:t xml:space="preserve"> </w:t>
      </w:r>
      <w:r w:rsidR="00532C28" w:rsidRPr="00D900DD">
        <w:t>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C43612">
        <w:t xml:space="preserve">b nieprawidłowemu postępowaniu </w:t>
      </w:r>
      <w:r w:rsidR="00C43612">
        <w:lastRenderedPageBreak/>
        <w:t>W</w:t>
      </w:r>
      <w:r w:rsidR="00532C28" w:rsidRPr="00D900DD">
        <w:t>ykonawcy,</w:t>
      </w:r>
      <w:r w:rsidR="00192676">
        <w:t xml:space="preserve"> tzw. self-</w:t>
      </w:r>
      <w:r w:rsidRPr="00D900DD">
        <w:t xml:space="preserve">cleaning. Zamawiający rozpatrzy dowody wykazane wyżej i dokona ich oceny w świetle przesłanek wykluczenia Wykonawcy określonych w art. </w:t>
      </w:r>
      <w:r w:rsidRPr="00D900DD">
        <w:rPr>
          <w:shd w:val="clear" w:color="auto" w:fill="FFFFFF"/>
        </w:rPr>
        <w:t>24 ust. 1 pkt. 13 i 14 oraz 16- 2</w:t>
      </w:r>
      <w:r w:rsidR="00532C28" w:rsidRPr="00D900DD">
        <w:rPr>
          <w:shd w:val="clear" w:color="auto" w:fill="FFFFFF"/>
        </w:rPr>
        <w:t>0</w:t>
      </w:r>
      <w:r w:rsidR="004C0574">
        <w:rPr>
          <w:shd w:val="clear" w:color="auto" w:fill="FFFFFF"/>
        </w:rPr>
        <w:t xml:space="preserve"> ustawy</w:t>
      </w:r>
      <w:r w:rsidR="008C252D">
        <w:rPr>
          <w:shd w:val="clear" w:color="auto" w:fill="FFFFFF"/>
        </w:rPr>
        <w:t xml:space="preserve"> oraz ust. 5.</w:t>
      </w:r>
    </w:p>
    <w:p w14:paraId="254C0B37" w14:textId="08DC62C7" w:rsidR="00532C28" w:rsidRPr="00D900DD" w:rsidRDefault="00532C28" w:rsidP="00384AB5">
      <w:pPr>
        <w:pStyle w:val="Akapitzlist"/>
        <w:ind w:left="567" w:hanging="567"/>
        <w:rPr>
          <w:shd w:val="clear" w:color="auto" w:fill="FFFFFF"/>
        </w:rPr>
      </w:pPr>
    </w:p>
    <w:p w14:paraId="7156FA0B" w14:textId="77777777" w:rsidR="00532C28" w:rsidRPr="00D900DD" w:rsidRDefault="00287FE2" w:rsidP="00E16A9B">
      <w:pPr>
        <w:pStyle w:val="Akapitzlist"/>
        <w:numPr>
          <w:ilvl w:val="1"/>
          <w:numId w:val="5"/>
        </w:numPr>
        <w:spacing w:line="276" w:lineRule="auto"/>
        <w:ind w:left="567" w:hanging="567"/>
        <w:jc w:val="both"/>
        <w:rPr>
          <w:shd w:val="clear" w:color="auto" w:fill="FFFFFF"/>
        </w:rPr>
      </w:pPr>
      <w:r>
        <w:rPr>
          <w:shd w:val="clear" w:color="auto" w:fill="FFFFFF"/>
        </w:rPr>
        <w:t>Postanowienia określone w pkt 5.</w:t>
      </w:r>
      <w:r w:rsidR="00380964">
        <w:rPr>
          <w:shd w:val="clear" w:color="auto" w:fill="FFFFFF"/>
        </w:rPr>
        <w:t>6</w:t>
      </w:r>
      <w:r>
        <w:rPr>
          <w:shd w:val="clear" w:color="auto" w:fill="FFFFFF"/>
        </w:rPr>
        <w:t>.</w:t>
      </w:r>
      <w:r w:rsidR="00532C28" w:rsidRPr="00D900DD">
        <w:rPr>
          <w:shd w:val="clear" w:color="auto" w:fill="FFFFFF"/>
        </w:rPr>
        <w:t xml:space="preserve"> nie mają zastosowania wobec Wykonawcy będącego podmiotem zbiorowym, wobec którego orzeczono prawomocnym wyrokiem sądu zakaz ubiegania się o udzielenie zamówienia i nie upłynął określ</w:t>
      </w:r>
      <w:r w:rsidR="00226DAB">
        <w:rPr>
          <w:shd w:val="clear" w:color="auto" w:fill="FFFFFF"/>
        </w:rPr>
        <w:t>o</w:t>
      </w:r>
      <w:r w:rsidR="00532C28" w:rsidRPr="00D900DD">
        <w:rPr>
          <w:shd w:val="clear" w:color="auto" w:fill="FFFFFF"/>
        </w:rPr>
        <w:t>ny w tym wyroku okres obowiązywania zakazu.</w:t>
      </w:r>
    </w:p>
    <w:p w14:paraId="30C379A0" w14:textId="09C62F35" w:rsidR="00847E69" w:rsidRPr="00532C28" w:rsidRDefault="00847E69" w:rsidP="00532C28">
      <w:pPr>
        <w:pStyle w:val="Akapitzlist"/>
        <w:spacing w:line="276" w:lineRule="auto"/>
        <w:ind w:left="1211"/>
        <w:jc w:val="both"/>
        <w:rPr>
          <w:b/>
          <w:shd w:val="clear" w:color="auto" w:fill="FFFFFF"/>
        </w:rPr>
      </w:pPr>
    </w:p>
    <w:p w14:paraId="561DABE4" w14:textId="77777777" w:rsidR="003023F0" w:rsidRDefault="003023F0" w:rsidP="00E16A9B">
      <w:pPr>
        <w:pStyle w:val="Akapitzlist"/>
        <w:numPr>
          <w:ilvl w:val="1"/>
          <w:numId w:val="5"/>
        </w:numPr>
        <w:spacing w:line="276" w:lineRule="auto"/>
        <w:ind w:left="567" w:hanging="567"/>
        <w:jc w:val="both"/>
        <w:rPr>
          <w:b/>
        </w:rPr>
      </w:pPr>
      <w:r w:rsidRPr="00532C28">
        <w:rPr>
          <w:b/>
        </w:rPr>
        <w:t xml:space="preserve">Na potwierdzenie spełnienia warunków </w:t>
      </w:r>
      <w:r w:rsidR="00086DAD" w:rsidRPr="00532C28">
        <w:rPr>
          <w:b/>
        </w:rPr>
        <w:t>udziału w postępowaniu Zamawiają</w:t>
      </w:r>
      <w:r w:rsidRPr="00532C28">
        <w:rPr>
          <w:b/>
        </w:rPr>
        <w:t>cy będzie żądał następujących dokumentów:</w:t>
      </w:r>
    </w:p>
    <w:p w14:paraId="4B582F95" w14:textId="77777777" w:rsidR="009E1A56" w:rsidRPr="009E1A56" w:rsidRDefault="009E1A56" w:rsidP="009E1A56">
      <w:pPr>
        <w:pStyle w:val="Akapitzlist"/>
        <w:rPr>
          <w:b/>
        </w:rPr>
      </w:pPr>
    </w:p>
    <w:p w14:paraId="1126343C" w14:textId="77777777" w:rsidR="009E1A56" w:rsidRPr="00154785" w:rsidRDefault="009E1A56" w:rsidP="00E16A9B">
      <w:pPr>
        <w:pStyle w:val="Akapitzlist"/>
        <w:numPr>
          <w:ilvl w:val="2"/>
          <w:numId w:val="5"/>
        </w:numPr>
        <w:spacing w:line="276" w:lineRule="auto"/>
        <w:ind w:left="1276" w:hanging="709"/>
        <w:jc w:val="both"/>
        <w:rPr>
          <w:b/>
        </w:rPr>
      </w:pPr>
      <w:r w:rsidRPr="00154785">
        <w:rPr>
          <w:b/>
        </w:rPr>
        <w:t xml:space="preserve">W zakresie warunku dotyczącego kompetencji lub uprawnień do prowadzenia określonej działalności: </w:t>
      </w:r>
    </w:p>
    <w:p w14:paraId="4C86E822" w14:textId="7FF26C72" w:rsidR="001D03D0" w:rsidRPr="00E3180D" w:rsidRDefault="009E1A56" w:rsidP="00250392">
      <w:pPr>
        <w:pStyle w:val="Akapitzlist"/>
        <w:spacing w:line="276" w:lineRule="auto"/>
        <w:ind w:left="1276"/>
        <w:jc w:val="both"/>
      </w:pPr>
      <w:r w:rsidRPr="00154785">
        <w:t>Zgodnie z pkt 4.1.2.1.</w:t>
      </w:r>
      <w:r w:rsidR="00786BD8" w:rsidRPr="00E3180D">
        <w:t xml:space="preserve"> </w:t>
      </w:r>
      <w:r w:rsidR="001D03D0" w:rsidRPr="00E3180D">
        <w:t xml:space="preserve">zezwolenie na wykonywanie działalności ubezpieczeniowej, o którym mowa w </w:t>
      </w:r>
      <w:r w:rsidR="00601FB2">
        <w:t>u</w:t>
      </w:r>
      <w:r w:rsidR="001D03D0" w:rsidRPr="00E3180D">
        <w:t>stawie z dnia 11 września 2015r. o działalności ubezpieczeniowej i reasekuracyjnej</w:t>
      </w:r>
      <w:r w:rsidR="001D03D0" w:rsidRPr="001B0B45">
        <w:t xml:space="preserve">, a w przypadku gdy rozpoczął on działalność przed wejściem w życie </w:t>
      </w:r>
      <w:r w:rsidR="00601FB2">
        <w:t>u</w:t>
      </w:r>
      <w:r w:rsidR="001D03D0" w:rsidRPr="001B0B45">
        <w:t>stawy z dnia 28 lipca 1990r. o działalności ubezpieczeniowej</w:t>
      </w:r>
      <w:r w:rsidR="00601FB2">
        <w:t xml:space="preserve"> –</w:t>
      </w:r>
      <w:r w:rsidR="001D03D0" w:rsidRPr="001B0B45">
        <w:t>zaświadczenie Ministra Finansów o posiadaniu zgody na wykonywanie działalności ubezpieczeniowej</w:t>
      </w:r>
      <w:r w:rsidR="00154785" w:rsidRPr="001B0B45">
        <w:t>.</w:t>
      </w:r>
    </w:p>
    <w:p w14:paraId="0A68FDFB" w14:textId="77777777" w:rsidR="009E1A56" w:rsidRDefault="009E1A56" w:rsidP="00E16A9B">
      <w:pPr>
        <w:pStyle w:val="Akapitzlist"/>
        <w:numPr>
          <w:ilvl w:val="2"/>
          <w:numId w:val="5"/>
        </w:numPr>
        <w:tabs>
          <w:tab w:val="left" w:pos="1276"/>
          <w:tab w:val="left" w:pos="1560"/>
        </w:tabs>
        <w:spacing w:line="276" w:lineRule="auto"/>
        <w:ind w:hanging="513"/>
        <w:jc w:val="both"/>
        <w:rPr>
          <w:b/>
        </w:rPr>
      </w:pPr>
      <w:r w:rsidRPr="00532C28">
        <w:rPr>
          <w:b/>
        </w:rPr>
        <w:t>W zakresie warunku dotyczącego sytuacji ekonomicznej lub finansowej:</w:t>
      </w:r>
    </w:p>
    <w:p w14:paraId="659644CC" w14:textId="703FB307" w:rsidR="00574936" w:rsidRPr="00A72F52" w:rsidRDefault="00786BD8" w:rsidP="005863B3">
      <w:pPr>
        <w:pStyle w:val="Akapitzlist"/>
        <w:spacing w:line="276" w:lineRule="auto"/>
        <w:ind w:left="1276"/>
        <w:jc w:val="both"/>
      </w:pPr>
      <w:r>
        <w:t>Zamawiający nie określił szczegółowego wymagania w tym zakresie.</w:t>
      </w:r>
    </w:p>
    <w:p w14:paraId="50DA42B7" w14:textId="130DBF9A" w:rsidR="009E1A56" w:rsidRPr="0022654D" w:rsidRDefault="009E1A56" w:rsidP="009E1A56">
      <w:pPr>
        <w:spacing w:line="276" w:lineRule="auto"/>
        <w:jc w:val="both"/>
        <w:rPr>
          <w:b/>
        </w:rPr>
      </w:pPr>
    </w:p>
    <w:p w14:paraId="603E42F1" w14:textId="77777777" w:rsidR="009E1A56" w:rsidRPr="00543BC6" w:rsidRDefault="009E1A56" w:rsidP="00E16A9B">
      <w:pPr>
        <w:pStyle w:val="Akapitzlist"/>
        <w:numPr>
          <w:ilvl w:val="2"/>
          <w:numId w:val="5"/>
        </w:numPr>
        <w:spacing w:line="276" w:lineRule="auto"/>
        <w:ind w:hanging="513"/>
        <w:jc w:val="both"/>
        <w:rPr>
          <w:b/>
        </w:rPr>
      </w:pPr>
      <w:r w:rsidRPr="00543BC6">
        <w:rPr>
          <w:b/>
        </w:rPr>
        <w:t>W zakresie warunku dotyczącego zdolności technicznej lub zawodowej:</w:t>
      </w:r>
    </w:p>
    <w:p w14:paraId="752DCD2E" w14:textId="6F0DBB49" w:rsidR="00786BD8" w:rsidRPr="00B92479" w:rsidRDefault="00786BD8" w:rsidP="004E5587">
      <w:pPr>
        <w:pStyle w:val="Akapitzlist"/>
        <w:numPr>
          <w:ilvl w:val="3"/>
          <w:numId w:val="5"/>
        </w:numPr>
        <w:tabs>
          <w:tab w:val="left" w:pos="2268"/>
        </w:tabs>
        <w:spacing w:line="276" w:lineRule="auto"/>
        <w:ind w:left="2268" w:hanging="850"/>
        <w:jc w:val="both"/>
      </w:pPr>
      <w:r>
        <w:rPr>
          <w:i/>
        </w:rPr>
        <w:t xml:space="preserve"> </w:t>
      </w:r>
      <w:r w:rsidRPr="00B92479">
        <w:rPr>
          <w:u w:val="single"/>
        </w:rPr>
        <w:t xml:space="preserve">W przypadku Części I: </w:t>
      </w:r>
      <w:r w:rsidRPr="00B92479">
        <w:t>Wykaz</w:t>
      </w:r>
      <w:r w:rsidRPr="00B94659">
        <w:t xml:space="preserve"> wykonanych usług, a w przypadku świadczeń okresowych lub ciągłych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były wykonywane, a jeżeli z uzasadnionej przyczyny o obiektywnych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B92479">
        <w:t xml:space="preserve">Wykaz powinien zawierać usługi na potwierdzenie spełnienia warunków udziału w niniejszym postępowaniu </w:t>
      </w:r>
      <w:r w:rsidRPr="00B92479">
        <w:rPr>
          <w:i/>
        </w:rPr>
        <w:t xml:space="preserve">(wzór wykazu stanowi Załącznik nr </w:t>
      </w:r>
      <w:r w:rsidR="00A93D3E" w:rsidRPr="00B92479">
        <w:rPr>
          <w:i/>
        </w:rPr>
        <w:t xml:space="preserve">8 </w:t>
      </w:r>
      <w:r w:rsidRPr="00B92479">
        <w:rPr>
          <w:i/>
        </w:rPr>
        <w:t>do SIWZ);</w:t>
      </w:r>
    </w:p>
    <w:p w14:paraId="247E3425" w14:textId="77777777" w:rsidR="00786BD8" w:rsidRDefault="00786BD8" w:rsidP="00D7603C">
      <w:pPr>
        <w:spacing w:line="276" w:lineRule="auto"/>
        <w:jc w:val="both"/>
        <w:rPr>
          <w:highlight w:val="yellow"/>
        </w:rPr>
      </w:pPr>
    </w:p>
    <w:p w14:paraId="3C9A35A9" w14:textId="7CD6CDBC" w:rsidR="008F7ECB" w:rsidRPr="00D900DD" w:rsidRDefault="008F7ECB" w:rsidP="00E16A9B">
      <w:pPr>
        <w:pStyle w:val="Akapitzlist"/>
        <w:numPr>
          <w:ilvl w:val="1"/>
          <w:numId w:val="5"/>
        </w:numPr>
        <w:spacing w:line="276" w:lineRule="auto"/>
        <w:ind w:left="567" w:hanging="567"/>
        <w:jc w:val="both"/>
      </w:pPr>
      <w:r>
        <w:rPr>
          <w:bCs/>
        </w:rPr>
        <w:t>Wykonawca</w:t>
      </w:r>
      <w:r w:rsidRPr="00D900DD">
        <w:rPr>
          <w:bCs/>
        </w:rPr>
        <w:t xml:space="preserve"> nie jest zobowiązany do złożenia oświadczeń lub dokumentów potwierdzających spełnianie warunków udziału w postępowaniu lub brak podstaw wykluczenia, jeżeli Zamawiający posiada oświadczenia lub dokumenty dotyczą</w:t>
      </w:r>
      <w:r>
        <w:rPr>
          <w:bCs/>
        </w:rPr>
        <w:t>ce tego W</w:t>
      </w:r>
      <w:r w:rsidRPr="00D900DD">
        <w:rPr>
          <w:bCs/>
        </w:rPr>
        <w:t xml:space="preserve">ykonawcy lub może je uzyskać za pomocą bezpłatnych i ogólnodostępnych baz danych, w szczególności rejestrów publicznych w rozumieniu ustawy </w:t>
      </w:r>
      <w:r w:rsidRPr="00D900DD">
        <w:t xml:space="preserve">z dnia 17 lutego 2005r. o informatyzacji działalności podmiotów realizujących </w:t>
      </w:r>
      <w:r w:rsidR="007F3E6E">
        <w:t xml:space="preserve">zadania publiczne </w:t>
      </w:r>
      <w:r w:rsidR="007F3E6E" w:rsidRPr="005A74F6">
        <w:rPr>
          <w:color w:val="000000" w:themeColor="text1"/>
        </w:rPr>
        <w:t>(Dz. U. z 2017</w:t>
      </w:r>
      <w:r w:rsidRPr="005A74F6">
        <w:rPr>
          <w:color w:val="000000" w:themeColor="text1"/>
        </w:rPr>
        <w:t xml:space="preserve"> r. p</w:t>
      </w:r>
      <w:r w:rsidR="007F3E6E" w:rsidRPr="005A74F6">
        <w:rPr>
          <w:color w:val="000000" w:themeColor="text1"/>
        </w:rPr>
        <w:t>oz. 570</w:t>
      </w:r>
      <w:r w:rsidRPr="005A74F6">
        <w:rPr>
          <w:color w:val="000000" w:themeColor="text1"/>
        </w:rPr>
        <w:t>).</w:t>
      </w:r>
    </w:p>
    <w:p w14:paraId="03096672" w14:textId="77777777" w:rsidR="002E00C1" w:rsidRPr="00532C28" w:rsidRDefault="002E00C1" w:rsidP="008F7ECB">
      <w:pPr>
        <w:rPr>
          <w:b/>
        </w:rPr>
      </w:pPr>
    </w:p>
    <w:p w14:paraId="1AABD2EC" w14:textId="388DE3AB" w:rsidR="00684E97" w:rsidRPr="007636A2" w:rsidRDefault="002033AC" w:rsidP="00E16A9B">
      <w:pPr>
        <w:numPr>
          <w:ilvl w:val="0"/>
          <w:numId w:val="5"/>
        </w:numPr>
        <w:spacing w:line="276" w:lineRule="auto"/>
        <w:ind w:left="567" w:hanging="567"/>
        <w:jc w:val="both"/>
        <w:rPr>
          <w:b/>
          <w:bCs/>
          <w:u w:val="single"/>
        </w:rPr>
      </w:pPr>
      <w:r w:rsidRPr="004C0574">
        <w:rPr>
          <w:b/>
          <w:bCs/>
          <w:u w:val="single"/>
        </w:rPr>
        <w:lastRenderedPageBreak/>
        <w:t>Informacje o sposobie porozumiewania się Zamawiającego z Wykonawcami oraz przekazywania oświadczeń i dokumentów</w:t>
      </w:r>
      <w:r w:rsidR="00601FB2">
        <w:rPr>
          <w:b/>
          <w:bCs/>
          <w:u w:val="single"/>
        </w:rPr>
        <w:t>,</w:t>
      </w:r>
      <w:r w:rsidR="00B52248">
        <w:rPr>
          <w:b/>
          <w:bCs/>
          <w:u w:val="single"/>
        </w:rPr>
        <w:t xml:space="preserve"> w tym JEDZ</w:t>
      </w:r>
      <w:r w:rsidRPr="004C0574">
        <w:rPr>
          <w:b/>
          <w:bCs/>
          <w:u w:val="single"/>
        </w:rPr>
        <w:t>, a także wskazanie osób uprawnionych do porozumiewania się z Wykonawcami</w:t>
      </w:r>
    </w:p>
    <w:p w14:paraId="403046E8" w14:textId="77777777" w:rsidR="00260D14" w:rsidRPr="00532C28" w:rsidRDefault="00260D14" w:rsidP="00260D14">
      <w:pPr>
        <w:pStyle w:val="Akapitzlist"/>
        <w:numPr>
          <w:ilvl w:val="1"/>
          <w:numId w:val="5"/>
        </w:numPr>
        <w:spacing w:line="276" w:lineRule="auto"/>
        <w:ind w:left="567" w:hanging="567"/>
        <w:jc w:val="both"/>
      </w:pPr>
      <w:r w:rsidRPr="00532C28">
        <w:t>Post</w:t>
      </w:r>
      <w:r w:rsidRPr="00684E97">
        <w:rPr>
          <w:rFonts w:eastAsia="TimesNewRoman"/>
        </w:rPr>
        <w:t>ę</w:t>
      </w:r>
      <w:r w:rsidRPr="00532C28">
        <w:t>powanie o udzielenie zamówienia prowadzi si</w:t>
      </w:r>
      <w:r w:rsidRPr="00684E97">
        <w:rPr>
          <w:rFonts w:eastAsia="TimesNewRoman"/>
        </w:rPr>
        <w:t xml:space="preserve">ę </w:t>
      </w:r>
      <w:r w:rsidRPr="00532C28">
        <w:t>z zachowaniem formy pisemnej, w</w:t>
      </w:r>
      <w:r>
        <w:t xml:space="preserve"> </w:t>
      </w:r>
      <w:r w:rsidRPr="00532C28">
        <w:t>j</w:t>
      </w:r>
      <w:r w:rsidRPr="00684E97">
        <w:rPr>
          <w:rFonts w:eastAsia="TimesNewRoman"/>
        </w:rPr>
        <w:t>ę</w:t>
      </w:r>
      <w:r w:rsidRPr="00532C28">
        <w:t>zyku polskim</w:t>
      </w:r>
      <w:r>
        <w:t>, z zastrzeżeniem pkt 6.7</w:t>
      </w:r>
      <w:r w:rsidRPr="00532C28">
        <w:t>.</w:t>
      </w:r>
    </w:p>
    <w:p w14:paraId="171D0262" w14:textId="77777777" w:rsidR="00260D14" w:rsidRPr="00B52248" w:rsidRDefault="00260D14" w:rsidP="00260D14">
      <w:pPr>
        <w:pStyle w:val="Akapitzlist"/>
        <w:numPr>
          <w:ilvl w:val="1"/>
          <w:numId w:val="5"/>
        </w:numPr>
        <w:spacing w:line="276" w:lineRule="auto"/>
        <w:ind w:left="567" w:hanging="567"/>
        <w:jc w:val="both"/>
      </w:pPr>
      <w:r w:rsidRPr="00527798">
        <w:t>K</w:t>
      </w:r>
      <w:r w:rsidRPr="00630432">
        <w:t xml:space="preserve">omunikacja między Zamawiającym a Wykonawcami odbywa się za pośrednictwem operatora pocztowego w rozumieniu ustawy z dnia 23 listopada 2012 r. – </w:t>
      </w:r>
      <w:r w:rsidRPr="00BC66F1">
        <w:t>Prawo pocztowe</w:t>
      </w:r>
      <w:r w:rsidRPr="00630432">
        <w:rPr>
          <w:i/>
        </w:rPr>
        <w:t xml:space="preserve"> </w:t>
      </w:r>
      <w:r>
        <w:t xml:space="preserve">(tj. Dz. U. z 2017 r. poz. 1481 z późn. zm.), </w:t>
      </w:r>
      <w:r w:rsidRPr="00630432">
        <w:t xml:space="preserve">osobiście, za pośrednictwem posłańca lub przy użyciu środków komunikacji elektronicznej w rozumieniu ustawy z dnia 18 lipca 2002r. </w:t>
      </w:r>
      <w:r w:rsidRPr="00BC66F1">
        <w:t>o świadczeniu usług drogą elektroniczną</w:t>
      </w:r>
      <w:r>
        <w:t xml:space="preserve"> (tj. Dz. U. z 2017 r. poz. 1219)</w:t>
      </w:r>
      <w:r w:rsidRPr="00630432">
        <w:t>, z uwzględnieniem wymogów dotyczących formy, ustanowionych poniżej.</w:t>
      </w:r>
    </w:p>
    <w:p w14:paraId="4EF123BF" w14:textId="77777777" w:rsidR="00260D14" w:rsidRPr="005156C9" w:rsidRDefault="00260D14" w:rsidP="00260D14">
      <w:pPr>
        <w:pStyle w:val="Akapitzlist"/>
        <w:numPr>
          <w:ilvl w:val="1"/>
          <w:numId w:val="5"/>
        </w:numPr>
        <w:spacing w:line="276" w:lineRule="auto"/>
        <w:ind w:left="567" w:hanging="567"/>
        <w:jc w:val="both"/>
        <w:rPr>
          <w:strike/>
        </w:rPr>
      </w:pPr>
      <w:r w:rsidRPr="00B325F6">
        <w:t xml:space="preserve">Jeżeli Zamawiający lub Wykonawca przekazują oświadczenia, wnioski, zawiadomienia oraz informacje przy użyciu środków komunikacji elektronicznej lub za pośrednictwem faksu, każda ze stron na żądanie drugiej strony </w:t>
      </w:r>
      <w:r w:rsidRPr="00B325F6">
        <w:rPr>
          <w:u w:val="single"/>
        </w:rPr>
        <w:t>niezwłocznie potwierdza</w:t>
      </w:r>
      <w:r w:rsidRPr="005156C9">
        <w:t xml:space="preserve"> fakt ich otrzymania.</w:t>
      </w:r>
    </w:p>
    <w:p w14:paraId="13F52E6E" w14:textId="77777777" w:rsidR="00260D14" w:rsidRPr="005156C9" w:rsidRDefault="00260D14" w:rsidP="00260D14">
      <w:pPr>
        <w:pStyle w:val="Akapitzlist"/>
        <w:numPr>
          <w:ilvl w:val="1"/>
          <w:numId w:val="5"/>
        </w:numPr>
        <w:spacing w:line="276" w:lineRule="auto"/>
        <w:ind w:left="567" w:hanging="567"/>
        <w:jc w:val="both"/>
      </w:pPr>
      <w:r w:rsidRPr="005156C9">
        <w:t>W przypadku nie potwierdzenia ze strony Wykonawcy odbioru przesłanych informacji, Zamawiający uzna, że wiadomość dotarła do Wykonawcy po wydrukowaniu prawidłowego komunikatu poczty elektronicznej lub raportu o dostarczeniu informacji.</w:t>
      </w:r>
    </w:p>
    <w:p w14:paraId="4002F5D9" w14:textId="77777777" w:rsidR="00260D14" w:rsidRPr="00630432" w:rsidRDefault="00260D14" w:rsidP="00260D14">
      <w:pPr>
        <w:pStyle w:val="Akapitzlist"/>
        <w:numPr>
          <w:ilvl w:val="1"/>
          <w:numId w:val="5"/>
        </w:numPr>
        <w:spacing w:line="276" w:lineRule="auto"/>
        <w:ind w:left="567" w:hanging="567"/>
        <w:jc w:val="both"/>
      </w:pPr>
      <w:r w:rsidRPr="00630432">
        <w:t>JEDZ należy przesłać w postaci elektronicznej opatrzonej kwalifikowanym podpisem elektronicznym. Oświadczeni</w:t>
      </w:r>
      <w:r>
        <w:t>a podmiotów składających ofertę</w:t>
      </w:r>
      <w:r w:rsidRPr="00630432">
        <w:t xml:space="preserve"> wspólnie oraz podmiotów udostępniając</w:t>
      </w:r>
      <w:r w:rsidRPr="00B52248">
        <w:t xml:space="preserve">ych potencjał składane </w:t>
      </w:r>
      <w:r w:rsidRPr="00630432">
        <w:t xml:space="preserve">na formularzu JEDZ powinny mieć formę dokumentu elektronicznego, podpisanego kwalifikowanym podpisem elektronicznym przez każdego z nich w zakresie w jakim potwierdzają okoliczności, o których mowa w treści art. 22 ust. 1 ustawy Pzp.   </w:t>
      </w:r>
    </w:p>
    <w:p w14:paraId="4C9E4F09" w14:textId="77777777" w:rsidR="00260D14" w:rsidRPr="00630432" w:rsidRDefault="00260D14" w:rsidP="00260D14">
      <w:pPr>
        <w:pStyle w:val="Akapitzlist"/>
        <w:numPr>
          <w:ilvl w:val="1"/>
          <w:numId w:val="5"/>
        </w:numPr>
        <w:spacing w:line="276" w:lineRule="auto"/>
        <w:ind w:left="567" w:hanging="567"/>
        <w:jc w:val="both"/>
      </w:pPr>
      <w:r w:rsidRPr="00630432">
        <w:t>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 rozumieniu przepisów ustawy z dnia 18 lipca 2002</w:t>
      </w:r>
      <w:r w:rsidRPr="00B52248">
        <w:t>r.</w:t>
      </w:r>
      <w:r w:rsidRPr="00630432">
        <w:t xml:space="preserve"> o świadczeniu usług drogą elektroniczną. </w:t>
      </w:r>
    </w:p>
    <w:p w14:paraId="704AF7DD" w14:textId="4CC1FA54" w:rsidR="00260D14" w:rsidRPr="00D41EFB" w:rsidRDefault="00260D14" w:rsidP="00260D14">
      <w:pPr>
        <w:pStyle w:val="Akapitzlist"/>
        <w:numPr>
          <w:ilvl w:val="1"/>
          <w:numId w:val="5"/>
        </w:numPr>
        <w:spacing w:line="276" w:lineRule="auto"/>
        <w:ind w:left="567" w:hanging="567"/>
        <w:jc w:val="both"/>
        <w:rPr>
          <w:b/>
          <w:color w:val="FF0000"/>
        </w:rPr>
      </w:pPr>
      <w:r w:rsidRPr="00630432">
        <w:rPr>
          <w:b/>
        </w:rPr>
        <w:t xml:space="preserve">JEDZ należy przesłać na adres email: </w:t>
      </w:r>
      <w:hyperlink r:id="rId10" w:history="1">
        <w:r w:rsidRPr="00630432">
          <w:rPr>
            <w:rStyle w:val="Hipercze"/>
            <w:b/>
          </w:rPr>
          <w:t>bzp@krus.gov.pl</w:t>
        </w:r>
      </w:hyperlink>
      <w:r>
        <w:rPr>
          <w:b/>
        </w:rPr>
        <w:t xml:space="preserve"> do dnia</w:t>
      </w:r>
      <w:r w:rsidR="00DC1A7C">
        <w:rPr>
          <w:b/>
        </w:rPr>
        <w:t xml:space="preserve"> </w:t>
      </w:r>
      <w:r w:rsidR="00DC1A7C" w:rsidRPr="00D41EFB">
        <w:rPr>
          <w:b/>
          <w:color w:val="FF0000"/>
        </w:rPr>
        <w:t>18 czerwca 2018r.</w:t>
      </w:r>
      <w:r w:rsidRPr="00D41EFB">
        <w:rPr>
          <w:b/>
          <w:color w:val="FF0000"/>
        </w:rPr>
        <w:t xml:space="preserve"> do godziny 09:30.</w:t>
      </w:r>
    </w:p>
    <w:p w14:paraId="0713D333" w14:textId="77777777" w:rsidR="00260D14" w:rsidRPr="00630432" w:rsidRDefault="00260D14" w:rsidP="00260D14">
      <w:pPr>
        <w:pStyle w:val="Akapitzlist"/>
        <w:numPr>
          <w:ilvl w:val="0"/>
          <w:numId w:val="286"/>
        </w:numPr>
        <w:ind w:left="1429" w:hanging="357"/>
        <w:contextualSpacing/>
        <w:jc w:val="both"/>
      </w:pPr>
      <w:r w:rsidRPr="00630432">
        <w:t>Zamawiający dopuszcza w szczególności następujący format przesyłanych danych: .pdf, .doc, .docx, .rtf,.xps, .odt.</w:t>
      </w:r>
      <w:r w:rsidRPr="00630432">
        <w:rPr>
          <w:vertAlign w:val="superscript"/>
        </w:rPr>
        <w:t xml:space="preserve"> </w:t>
      </w:r>
    </w:p>
    <w:p w14:paraId="1E99ED06" w14:textId="77777777" w:rsidR="00260D14" w:rsidRPr="00630432" w:rsidRDefault="00260D14" w:rsidP="00260D14">
      <w:pPr>
        <w:pStyle w:val="Akapitzlist"/>
        <w:numPr>
          <w:ilvl w:val="0"/>
          <w:numId w:val="286"/>
        </w:numPr>
        <w:ind w:left="1429" w:hanging="357"/>
        <w:contextualSpacing/>
        <w:jc w:val="both"/>
      </w:pPr>
      <w:r w:rsidRPr="00630432">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1226BA14" w14:textId="48AD4700" w:rsidR="00260D14" w:rsidRPr="00630432" w:rsidRDefault="00260D14" w:rsidP="00260D14">
      <w:pPr>
        <w:pStyle w:val="Akapitzlist"/>
        <w:numPr>
          <w:ilvl w:val="0"/>
          <w:numId w:val="286"/>
        </w:numPr>
        <w:ind w:left="1429" w:hanging="357"/>
        <w:contextualSpacing/>
        <w:jc w:val="both"/>
      </w:pPr>
      <w:r w:rsidRPr="00630432">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t xml:space="preserve"> z dnia 05.09.2016r. o usługach zaufania oraz identyfikacji elektronicznej (Dz.U. z 2016r. poz. 1579).</w:t>
      </w:r>
      <w:r w:rsidRPr="00630432">
        <w:t xml:space="preserve"> </w:t>
      </w:r>
    </w:p>
    <w:p w14:paraId="72BD3BE6" w14:textId="77777777" w:rsidR="00260D14" w:rsidRPr="00630432" w:rsidRDefault="00260D14" w:rsidP="00260D14">
      <w:pPr>
        <w:pStyle w:val="Akapitzlist"/>
        <w:numPr>
          <w:ilvl w:val="0"/>
          <w:numId w:val="286"/>
        </w:numPr>
        <w:ind w:left="1429" w:hanging="357"/>
        <w:contextualSpacing/>
        <w:jc w:val="both"/>
      </w:pPr>
      <w:r w:rsidRPr="00BC66F1">
        <w:rPr>
          <w:b/>
        </w:rPr>
        <w:t xml:space="preserve">Podpisany dokument elektroniczny JEDZ powinien zostać zaszyfrowany, </w:t>
      </w:r>
      <w:r w:rsidRPr="00BC66F1">
        <w:rPr>
          <w:b/>
        </w:rPr>
        <w:br/>
        <w:t>tj. opatrzony hasłem dostępowym. W tym celu wykonawca posłuży się narzędziem, w którym przygotowuje dokument oświadczenia tj.</w:t>
      </w:r>
      <w:r w:rsidRPr="00BC66F1">
        <w:rPr>
          <w:b/>
          <w:iCs/>
        </w:rPr>
        <w:t xml:space="preserve"> 7-Zip</w:t>
      </w:r>
      <w:r w:rsidRPr="00630432">
        <w:rPr>
          <w:iCs/>
        </w:rPr>
        <w:t xml:space="preserve">. </w:t>
      </w:r>
    </w:p>
    <w:p w14:paraId="60AFCDF4" w14:textId="77777777" w:rsidR="00260D14" w:rsidRPr="00630432" w:rsidRDefault="00260D14" w:rsidP="00260D14">
      <w:pPr>
        <w:pStyle w:val="Akapitzlist"/>
        <w:numPr>
          <w:ilvl w:val="0"/>
          <w:numId w:val="286"/>
        </w:numPr>
        <w:ind w:left="1429" w:hanging="357"/>
        <w:contextualSpacing/>
        <w:jc w:val="both"/>
      </w:pPr>
      <w:r w:rsidRPr="00630432">
        <w:t>Wykonawca zamieszcza hasło dostępu do pliku JEDZ w treści swojej oferty, składanej</w:t>
      </w:r>
      <w:r>
        <w:t xml:space="preserve"> </w:t>
      </w:r>
      <w:r w:rsidRPr="00630432">
        <w:t xml:space="preserve">w formie pisemnej. Treść oferty może zawierać, jeśli to niezbędne, również inne informacje dla prawidłowego dostępu do dokumentu, w szczególności informacje o wykorzystanym programie szyfrującym lub procedurze odszyfrowania danych zawartych w JEDZ.  </w:t>
      </w:r>
    </w:p>
    <w:p w14:paraId="537CFCF4" w14:textId="77777777" w:rsidR="00260D14" w:rsidRPr="00630432" w:rsidRDefault="00260D14" w:rsidP="00260D14">
      <w:pPr>
        <w:pStyle w:val="Akapitzlist"/>
        <w:numPr>
          <w:ilvl w:val="0"/>
          <w:numId w:val="286"/>
        </w:numPr>
        <w:ind w:left="1429" w:hanging="357"/>
        <w:contextualSpacing/>
        <w:jc w:val="both"/>
      </w:pPr>
      <w:r w:rsidRPr="00630432">
        <w:t xml:space="preserve">Wykonawca przesyła zamawiającemu zaszyfrowany i podpisany kwalifikowanym podpisem elektronicznym JEDZ na wskazany adres poczty elektronicznej w taki sposób, </w:t>
      </w:r>
      <w:r w:rsidRPr="00630432">
        <w:lastRenderedPageBreak/>
        <w:t xml:space="preserve">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630432">
        <w:rPr>
          <w:i/>
        </w:rPr>
        <w:t>(np. JEDZ do oferty 658 – w takim przypadku numer ten musi być wskazany w treści oferty).</w:t>
      </w:r>
      <w:r w:rsidRPr="00630432">
        <w:t xml:space="preserve">  </w:t>
      </w:r>
    </w:p>
    <w:p w14:paraId="7D010B62" w14:textId="77777777" w:rsidR="00260D14" w:rsidRPr="00630432" w:rsidRDefault="00260D14" w:rsidP="00260D14">
      <w:pPr>
        <w:pStyle w:val="Akapitzlist"/>
        <w:numPr>
          <w:ilvl w:val="0"/>
          <w:numId w:val="286"/>
        </w:numPr>
        <w:ind w:left="1429" w:hanging="357"/>
        <w:contextualSpacing/>
      </w:pPr>
      <w:r w:rsidRPr="00630432">
        <w:t>Wykonawca, przesyłając JEDZ, żąda potwierdzenia dostarczenia wiadomości zawierającej JEDZ.</w:t>
      </w:r>
    </w:p>
    <w:p w14:paraId="2C1E9A46" w14:textId="77777777" w:rsidR="00260D14" w:rsidRPr="00630432" w:rsidRDefault="00260D14" w:rsidP="00260D14">
      <w:pPr>
        <w:pStyle w:val="Akapitzlist"/>
        <w:numPr>
          <w:ilvl w:val="0"/>
          <w:numId w:val="286"/>
        </w:numPr>
        <w:ind w:left="1429" w:hanging="357"/>
        <w:contextualSpacing/>
        <w:jc w:val="both"/>
      </w:pPr>
      <w:r w:rsidRPr="00630432">
        <w:t xml:space="preserve">Datą przesłania JEDZ będzie potwierdzenie dostarczenia wiadomości zawierającej JEDZ z serwera pocztowego zamawiającego. </w:t>
      </w:r>
    </w:p>
    <w:p w14:paraId="2D114A05" w14:textId="77777777" w:rsidR="00260D14" w:rsidRPr="00630432" w:rsidRDefault="00260D14" w:rsidP="00260D14">
      <w:pPr>
        <w:pStyle w:val="Akapitzlist"/>
        <w:numPr>
          <w:ilvl w:val="0"/>
          <w:numId w:val="286"/>
        </w:numPr>
        <w:ind w:left="1429" w:hanging="357"/>
        <w:contextualSpacing/>
        <w:jc w:val="both"/>
      </w:pPr>
      <w:r w:rsidRPr="00630432">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14:paraId="6E101305" w14:textId="77777777" w:rsidR="00260D14" w:rsidRPr="001B0B45" w:rsidRDefault="00260D14" w:rsidP="001B0B45">
      <w:pPr>
        <w:pStyle w:val="Akapitzlist"/>
        <w:numPr>
          <w:ilvl w:val="1"/>
          <w:numId w:val="5"/>
        </w:numPr>
        <w:spacing w:line="276" w:lineRule="auto"/>
        <w:ind w:left="567" w:hanging="567"/>
        <w:jc w:val="both"/>
      </w:pPr>
      <w:r w:rsidRPr="001B0B45">
        <w:t>Ofertę składa się pod rygorem nieważności w formie pisemnej.</w:t>
      </w:r>
    </w:p>
    <w:p w14:paraId="79B6A165" w14:textId="77777777" w:rsidR="00260D14" w:rsidRPr="003A5FE5" w:rsidRDefault="00260D14" w:rsidP="001B0B45">
      <w:pPr>
        <w:pStyle w:val="Akapitzlist"/>
        <w:numPr>
          <w:ilvl w:val="1"/>
          <w:numId w:val="5"/>
        </w:numPr>
        <w:spacing w:line="276" w:lineRule="auto"/>
        <w:ind w:left="567" w:hanging="567"/>
        <w:jc w:val="both"/>
      </w:pPr>
      <w:r w:rsidRPr="00260D14">
        <w:t xml:space="preserve">Postępowanie prowadzi Biuro Zamówień Publicznych. Wszelką korespondencję należy przesyłać na adres e-mail: </w:t>
      </w:r>
      <w:hyperlink r:id="rId11" w:history="1">
        <w:r w:rsidRPr="001B0B45">
          <w:t>bzp@krus.gov.pl</w:t>
        </w:r>
      </w:hyperlink>
      <w:r w:rsidRPr="00260D14">
        <w:t xml:space="preserve"> lub pocztą na adres </w:t>
      </w:r>
      <w:r w:rsidRPr="00C97B4C">
        <w:t>Al. Niepodległości 190, 00-</w:t>
      </w:r>
      <w:r w:rsidRPr="003A5FE5">
        <w:t xml:space="preserve">608 Warszawa. </w:t>
      </w:r>
    </w:p>
    <w:p w14:paraId="6E5AA62F" w14:textId="77777777" w:rsidR="00260D14" w:rsidRPr="00260D14" w:rsidRDefault="00260D14" w:rsidP="001B0B45">
      <w:pPr>
        <w:pStyle w:val="Akapitzlist"/>
        <w:numPr>
          <w:ilvl w:val="1"/>
          <w:numId w:val="5"/>
        </w:numPr>
        <w:spacing w:line="276" w:lineRule="auto"/>
        <w:ind w:left="567" w:hanging="567"/>
        <w:jc w:val="both"/>
      </w:pPr>
      <w:r w:rsidRPr="00260D14">
        <w:t>Uprawnionymi ze strony Zamawiającego do porozumiewania się z Wykonawcami oraz udzielania wyjaśnień i informacji jest Biuro Zamówień Publicznych tel. (22) 592-64-20, od poniedziałku do piątku w godz. 8:00 – 15:00.</w:t>
      </w:r>
    </w:p>
    <w:p w14:paraId="4FBC9976" w14:textId="77777777" w:rsidR="00DE0ADA" w:rsidRPr="00532C28" w:rsidRDefault="00DE0ADA" w:rsidP="00DB739B">
      <w:pPr>
        <w:pStyle w:val="Tekstpodstawowywcity"/>
        <w:ind w:firstLine="0"/>
      </w:pPr>
    </w:p>
    <w:p w14:paraId="115825F4" w14:textId="77777777" w:rsidR="00684E97" w:rsidRPr="00543BC6" w:rsidRDefault="002033AC" w:rsidP="00E16A9B">
      <w:pPr>
        <w:numPr>
          <w:ilvl w:val="0"/>
          <w:numId w:val="5"/>
        </w:numPr>
        <w:spacing w:line="276" w:lineRule="auto"/>
        <w:ind w:left="360"/>
        <w:jc w:val="both"/>
        <w:rPr>
          <w:u w:val="single"/>
        </w:rPr>
      </w:pPr>
      <w:r w:rsidRPr="00543BC6">
        <w:rPr>
          <w:b/>
          <w:bCs/>
          <w:u w:val="single"/>
        </w:rPr>
        <w:t>Wymagania dotyczące wadium</w:t>
      </w:r>
    </w:p>
    <w:p w14:paraId="65900496" w14:textId="42458548" w:rsidR="009C3700" w:rsidRPr="007D2159" w:rsidRDefault="002033AC" w:rsidP="00E3209B">
      <w:pPr>
        <w:pStyle w:val="Akapitzlist"/>
        <w:numPr>
          <w:ilvl w:val="1"/>
          <w:numId w:val="5"/>
        </w:numPr>
        <w:spacing w:line="276" w:lineRule="auto"/>
        <w:ind w:left="567" w:hanging="567"/>
        <w:jc w:val="both"/>
        <w:rPr>
          <w:b/>
        </w:rPr>
      </w:pPr>
      <w:r w:rsidRPr="009246F7">
        <w:t>Wykonawca jest zobowiązany d</w:t>
      </w:r>
      <w:r w:rsidR="00F86D60" w:rsidRPr="009246F7">
        <w:t>o wniesienia wadium</w:t>
      </w:r>
      <w:r w:rsidR="009C3700">
        <w:t xml:space="preserve">: </w:t>
      </w:r>
      <w:r w:rsidR="00F86D60" w:rsidRPr="009246F7">
        <w:t xml:space="preserve"> </w:t>
      </w:r>
      <w:r w:rsidR="00581953">
        <w:rPr>
          <w:b/>
          <w:u w:val="single"/>
        </w:rPr>
        <w:br/>
      </w:r>
      <w:r w:rsidR="009C3700" w:rsidRPr="007D2159">
        <w:rPr>
          <w:b/>
          <w:u w:val="single"/>
        </w:rPr>
        <w:t>Dla Części I:</w:t>
      </w:r>
      <w:r w:rsidR="009C3700" w:rsidRPr="007D2159">
        <w:t xml:space="preserve"> </w:t>
      </w:r>
      <w:r w:rsidR="00AC681E">
        <w:rPr>
          <w:b/>
        </w:rPr>
        <w:t>10.000,00</w:t>
      </w:r>
      <w:r w:rsidR="00AC681E" w:rsidRPr="007D2159">
        <w:rPr>
          <w:b/>
        </w:rPr>
        <w:t xml:space="preserve"> </w:t>
      </w:r>
      <w:r w:rsidR="009C3700" w:rsidRPr="007D2159">
        <w:rPr>
          <w:b/>
        </w:rPr>
        <w:t>zł (</w:t>
      </w:r>
      <w:r w:rsidR="009C3700" w:rsidRPr="007D2159">
        <w:t xml:space="preserve">słownie: </w:t>
      </w:r>
      <w:r w:rsidR="00F3785D">
        <w:rPr>
          <w:b/>
        </w:rPr>
        <w:t>dziesięć</w:t>
      </w:r>
      <w:r w:rsidR="00F3785D" w:rsidRPr="007D2159">
        <w:rPr>
          <w:b/>
        </w:rPr>
        <w:t xml:space="preserve"> </w:t>
      </w:r>
      <w:r w:rsidR="009C3700" w:rsidRPr="007D2159">
        <w:rPr>
          <w:b/>
        </w:rPr>
        <w:t>tysięcy złotych</w:t>
      </w:r>
      <w:r w:rsidR="009C3700" w:rsidRPr="007D2159">
        <w:t xml:space="preserve">) </w:t>
      </w:r>
    </w:p>
    <w:p w14:paraId="610CD884" w14:textId="0DB5D5CF" w:rsidR="009C3700" w:rsidRPr="004E5587" w:rsidRDefault="009C3700" w:rsidP="004E5587">
      <w:pPr>
        <w:spacing w:line="276" w:lineRule="auto"/>
        <w:ind w:left="567"/>
        <w:jc w:val="both"/>
        <w:rPr>
          <w:b/>
          <w:u w:val="single"/>
        </w:rPr>
      </w:pPr>
      <w:r w:rsidRPr="007D2159">
        <w:rPr>
          <w:b/>
          <w:u w:val="single"/>
        </w:rPr>
        <w:t>Dla Części II:</w:t>
      </w:r>
      <w:r w:rsidRPr="004E5587">
        <w:rPr>
          <w:b/>
          <w:u w:val="single"/>
        </w:rPr>
        <w:t xml:space="preserve"> </w:t>
      </w:r>
      <w:r w:rsidR="00AC681E">
        <w:rPr>
          <w:b/>
          <w:u w:val="single"/>
        </w:rPr>
        <w:t xml:space="preserve">30.000,00 zł </w:t>
      </w:r>
      <w:r w:rsidR="00AC681E" w:rsidRPr="004E5587">
        <w:rPr>
          <w:b/>
          <w:u w:val="single"/>
        </w:rPr>
        <w:t>(</w:t>
      </w:r>
      <w:r w:rsidRPr="004E5587">
        <w:rPr>
          <w:b/>
          <w:u w:val="single"/>
        </w:rPr>
        <w:t xml:space="preserve">słownie: </w:t>
      </w:r>
      <w:r w:rsidR="00F3785D">
        <w:rPr>
          <w:b/>
          <w:u w:val="single"/>
        </w:rPr>
        <w:t xml:space="preserve">trzydzieści </w:t>
      </w:r>
      <w:r w:rsidRPr="004E5587">
        <w:rPr>
          <w:b/>
          <w:u w:val="single"/>
        </w:rPr>
        <w:t xml:space="preserve">tysięcy złotych) </w:t>
      </w:r>
    </w:p>
    <w:p w14:paraId="7DB4AC32" w14:textId="2C42EA5D" w:rsidR="000B396D" w:rsidRPr="00E3209B" w:rsidRDefault="009C3700" w:rsidP="00E3209B">
      <w:pPr>
        <w:pStyle w:val="Akapitzlist"/>
        <w:spacing w:line="276" w:lineRule="auto"/>
        <w:ind w:left="567"/>
        <w:jc w:val="both"/>
        <w:rPr>
          <w:i/>
        </w:rPr>
      </w:pPr>
      <w:r>
        <w:rPr>
          <w:b/>
        </w:rPr>
        <w:t>przed</w:t>
      </w:r>
      <w:r w:rsidRPr="00CC42B2">
        <w:rPr>
          <w:b/>
        </w:rPr>
        <w:t xml:space="preserve"> </w:t>
      </w:r>
      <w:r>
        <w:rPr>
          <w:b/>
        </w:rPr>
        <w:t>upływem terminu składania ofert</w:t>
      </w:r>
      <w:r w:rsidR="002033AC" w:rsidRPr="00532C28">
        <w:t>,</w:t>
      </w:r>
      <w:r w:rsidR="002033AC" w:rsidRPr="006F1ED5">
        <w:rPr>
          <w:b/>
          <w:bCs/>
        </w:rPr>
        <w:t xml:space="preserve"> </w:t>
      </w:r>
      <w:r w:rsidR="002033AC" w:rsidRPr="00532C28">
        <w:t>w jednej lub kilku z następujących form: pieniądzu, poręczeniach bankowych lub poręczeniach spółdzielczej kasy oszczędnościowo-kredytowej, z</w:t>
      </w:r>
      <w:r>
        <w:t xml:space="preserve"> </w:t>
      </w:r>
      <w:r w:rsidR="002033AC" w:rsidRPr="00532C28">
        <w:t xml:space="preserve">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 </w:t>
      </w:r>
      <w:r w:rsidR="007E23C2" w:rsidRPr="00532C28">
        <w:t xml:space="preserve"> </w:t>
      </w:r>
      <w:r w:rsidR="007E23C2" w:rsidRPr="006F1ED5">
        <w:rPr>
          <w:color w:val="000000" w:themeColor="text1"/>
        </w:rPr>
        <w:t>(</w:t>
      </w:r>
      <w:r w:rsidR="007F3E6E" w:rsidRPr="006F1ED5">
        <w:rPr>
          <w:color w:val="000000" w:themeColor="text1"/>
        </w:rPr>
        <w:t xml:space="preserve">j.t. Dz. U. </w:t>
      </w:r>
      <w:r w:rsidR="008C07B4" w:rsidRPr="006F1ED5">
        <w:rPr>
          <w:color w:val="000000" w:themeColor="text1"/>
        </w:rPr>
        <w:t xml:space="preserve">z </w:t>
      </w:r>
      <w:r w:rsidR="007F3E6E" w:rsidRPr="006F1ED5">
        <w:rPr>
          <w:color w:val="000000" w:themeColor="text1"/>
        </w:rPr>
        <w:t>201</w:t>
      </w:r>
      <w:r w:rsidR="00C77E56">
        <w:rPr>
          <w:color w:val="000000" w:themeColor="text1"/>
        </w:rPr>
        <w:t>8</w:t>
      </w:r>
      <w:r w:rsidR="008C07B4" w:rsidRPr="006F1ED5">
        <w:rPr>
          <w:color w:val="000000" w:themeColor="text1"/>
        </w:rPr>
        <w:t>r.</w:t>
      </w:r>
      <w:r w:rsidR="007F3E6E" w:rsidRPr="006F1ED5">
        <w:rPr>
          <w:color w:val="000000" w:themeColor="text1"/>
        </w:rPr>
        <w:t xml:space="preserve"> poz. </w:t>
      </w:r>
      <w:r w:rsidR="00C77E56">
        <w:rPr>
          <w:color w:val="000000" w:themeColor="text1"/>
        </w:rPr>
        <w:t>110</w:t>
      </w:r>
      <w:r w:rsidR="002033AC" w:rsidRPr="006F1ED5">
        <w:rPr>
          <w:color w:val="000000" w:themeColor="text1"/>
        </w:rPr>
        <w:t xml:space="preserve">). </w:t>
      </w:r>
      <w:r w:rsidR="002033AC" w:rsidRPr="00532C28">
        <w:t xml:space="preserve">Wadium w pieniądzu należy wpłacić na rachunek bankowy  Zamawiającego: </w:t>
      </w:r>
      <w:r w:rsidR="002033AC" w:rsidRPr="006F1ED5">
        <w:rPr>
          <w:b/>
          <w:bCs/>
        </w:rPr>
        <w:t xml:space="preserve">27 1130 1017 0019 9015 9220 0003 </w:t>
      </w:r>
      <w:r w:rsidR="002033AC" w:rsidRPr="00532C28">
        <w:t>z</w:t>
      </w:r>
      <w:r w:rsidR="00786BD8">
        <w:t xml:space="preserve"> </w:t>
      </w:r>
      <w:r w:rsidR="002033AC" w:rsidRPr="00532C28">
        <w:t>adnotacją</w:t>
      </w:r>
      <w:r>
        <w:t xml:space="preserve"> </w:t>
      </w:r>
      <w:r w:rsidRPr="00FE0160">
        <w:t>„</w:t>
      </w:r>
      <w:r w:rsidRPr="00E3209B">
        <w:rPr>
          <w:i/>
        </w:rPr>
        <w:t>wadium - ubezpieczenie majątku/floty KRUS”</w:t>
      </w:r>
      <w:r w:rsidR="0071786C" w:rsidRPr="009C3700">
        <w:rPr>
          <w:i/>
        </w:rPr>
        <w:t xml:space="preserve">. </w:t>
      </w:r>
    </w:p>
    <w:p w14:paraId="173F00F6" w14:textId="6CCC3040" w:rsidR="002033AC" w:rsidRPr="00532C28" w:rsidRDefault="002033AC" w:rsidP="00E16A9B">
      <w:pPr>
        <w:pStyle w:val="Akapitzlist"/>
        <w:numPr>
          <w:ilvl w:val="1"/>
          <w:numId w:val="5"/>
        </w:numPr>
        <w:spacing w:line="276" w:lineRule="auto"/>
        <w:ind w:left="567" w:hanging="567"/>
        <w:jc w:val="both"/>
      </w:pPr>
      <w:r w:rsidRPr="00532C28">
        <w:t>W przypadku wadium wnoszonego w innych formach niż pieniądz, należy; oryginał dokumentu umieścić w</w:t>
      </w:r>
      <w:r w:rsidR="009C3700">
        <w:t xml:space="preserve"> </w:t>
      </w:r>
      <w:r w:rsidRPr="00532C28">
        <w:t>odrębnej kopercie opatrzonej dopiskiem „WADIUM” i złożyć wraz z ofertą, natomiast kserokopię poświadczoną za zgodność z oryginałem dołączyć do oferty.</w:t>
      </w:r>
    </w:p>
    <w:p w14:paraId="6714AE83" w14:textId="77777777" w:rsidR="00497AD1" w:rsidRPr="00532C28" w:rsidRDefault="002033AC" w:rsidP="00E16A9B">
      <w:pPr>
        <w:pStyle w:val="Tekstpodstawowywcity"/>
        <w:numPr>
          <w:ilvl w:val="1"/>
          <w:numId w:val="5"/>
        </w:numPr>
        <w:spacing w:line="276" w:lineRule="auto"/>
        <w:ind w:left="567" w:hanging="567"/>
      </w:pPr>
      <w:r w:rsidRPr="00532C28">
        <w:t xml:space="preserve">W przypadku wnoszenia wadium w formie gwarancji ubezpieczeniowej lub bankowej, gwarancja </w:t>
      </w:r>
      <w:r w:rsidR="00497AD1" w:rsidRPr="00532C28">
        <w:t>musi:</w:t>
      </w:r>
    </w:p>
    <w:p w14:paraId="1F77CCEE" w14:textId="77777777" w:rsidR="00497AD1" w:rsidRPr="00532C28" w:rsidRDefault="002E1B8C" w:rsidP="00E16A9B">
      <w:pPr>
        <w:pStyle w:val="Tekstpodstawowywcity"/>
        <w:numPr>
          <w:ilvl w:val="2"/>
          <w:numId w:val="5"/>
        </w:numPr>
        <w:spacing w:line="276" w:lineRule="auto"/>
        <w:ind w:hanging="513"/>
      </w:pPr>
      <w:r>
        <w:t>o</w:t>
      </w:r>
      <w:r w:rsidR="00497AD1" w:rsidRPr="00532C28">
        <w:t>bejmować cały okres związania ofertą;</w:t>
      </w:r>
    </w:p>
    <w:p w14:paraId="51FD8B2B" w14:textId="77777777" w:rsidR="00497AD1" w:rsidRPr="00532C28" w:rsidRDefault="002033AC" w:rsidP="00E16A9B">
      <w:pPr>
        <w:pStyle w:val="Tekstpodstawowywcity"/>
        <w:numPr>
          <w:ilvl w:val="2"/>
          <w:numId w:val="5"/>
        </w:numPr>
        <w:spacing w:line="276" w:lineRule="auto"/>
        <w:ind w:hanging="513"/>
      </w:pPr>
      <w:r w:rsidRPr="00532C28">
        <w:t xml:space="preserve">być </w:t>
      </w:r>
      <w:r w:rsidR="00497AD1" w:rsidRPr="00532C28">
        <w:t>samoistna, nieodwołalna, bezwarunkowa i płatna na</w:t>
      </w:r>
      <w:r w:rsidR="007636A2">
        <w:t xml:space="preserve"> pierwsze żądanie</w:t>
      </w:r>
      <w:r w:rsidR="00497AD1" w:rsidRPr="00532C28">
        <w:t>;</w:t>
      </w:r>
    </w:p>
    <w:p w14:paraId="06D0E01E" w14:textId="77777777" w:rsidR="00F47E21" w:rsidRPr="00532C28" w:rsidRDefault="00497AD1" w:rsidP="00E16A9B">
      <w:pPr>
        <w:pStyle w:val="Tekstpodstawowywcity"/>
        <w:numPr>
          <w:ilvl w:val="2"/>
          <w:numId w:val="5"/>
        </w:numPr>
        <w:spacing w:line="276" w:lineRule="auto"/>
        <w:ind w:hanging="513"/>
      </w:pPr>
      <w:r w:rsidRPr="00532C28">
        <w:t xml:space="preserve">zawierać </w:t>
      </w:r>
      <w:r w:rsidR="00F47E21" w:rsidRPr="00532C28">
        <w:t xml:space="preserve">wszystkie przypadki utraty wadium, o których mowa w pkt </w:t>
      </w:r>
      <w:r w:rsidR="004C0574">
        <w:t>7.</w:t>
      </w:r>
      <w:r w:rsidR="002E1B8C">
        <w:t xml:space="preserve">4 i </w:t>
      </w:r>
      <w:r w:rsidR="004C0574">
        <w:t>7.</w:t>
      </w:r>
      <w:r w:rsidR="002E1B8C">
        <w:t>5</w:t>
      </w:r>
      <w:r w:rsidR="00F47E21" w:rsidRPr="00532C28">
        <w:t>;</w:t>
      </w:r>
    </w:p>
    <w:p w14:paraId="16329D2B" w14:textId="77777777" w:rsidR="002033AC" w:rsidRPr="00532C28" w:rsidRDefault="002033AC" w:rsidP="00E16A9B">
      <w:pPr>
        <w:pStyle w:val="Tekstpodstawowywcity"/>
        <w:numPr>
          <w:ilvl w:val="2"/>
          <w:numId w:val="5"/>
        </w:numPr>
        <w:spacing w:line="276" w:lineRule="auto"/>
        <w:ind w:hanging="513"/>
      </w:pPr>
      <w:r w:rsidRPr="00532C28">
        <w:t>podpisana przez upoważnionego przedstawiciela Gwaranta.</w:t>
      </w:r>
    </w:p>
    <w:p w14:paraId="2EC42BED" w14:textId="6BAFE188" w:rsidR="002033AC" w:rsidRPr="004C0574" w:rsidRDefault="002033AC" w:rsidP="00E16A9B">
      <w:pPr>
        <w:pStyle w:val="Tekstpodstawowywcity"/>
        <w:numPr>
          <w:ilvl w:val="1"/>
          <w:numId w:val="5"/>
        </w:numPr>
        <w:spacing w:line="276" w:lineRule="auto"/>
        <w:ind w:left="567" w:hanging="567"/>
      </w:pPr>
      <w:r w:rsidRPr="004C0574">
        <w:t>Zamawiający zatrzymuje wadium wraz z odsetkami, jeżeli Wykonawca w odpowiedzi na wezwanie, o</w:t>
      </w:r>
      <w:r w:rsidR="009C3700">
        <w:t xml:space="preserve"> </w:t>
      </w:r>
      <w:r w:rsidRPr="004C0574">
        <w:t>którym mowa w art. 26 ust. 3</w:t>
      </w:r>
      <w:r w:rsidR="00DE6AE5" w:rsidRPr="004C0574">
        <w:t xml:space="preserve"> i 3a</w:t>
      </w:r>
      <w:r w:rsidR="00F5363E" w:rsidRPr="004C0574">
        <w:t xml:space="preserve"> ustawy Pzp</w:t>
      </w:r>
      <w:r w:rsidRPr="004C0574">
        <w:t>, z przyczyn leżących po jego stronie, nie złożył oświadczeń</w:t>
      </w:r>
      <w:r w:rsidR="00DE6AE5" w:rsidRPr="004C0574">
        <w:t xml:space="preserve"> lub dokum</w:t>
      </w:r>
      <w:r w:rsidR="00FE47B3" w:rsidRPr="004C0574">
        <w:t>en</w:t>
      </w:r>
      <w:r w:rsidR="00DE6AE5" w:rsidRPr="004C0574">
        <w:t>tów</w:t>
      </w:r>
      <w:r w:rsidRPr="004C0574">
        <w:t>,</w:t>
      </w:r>
      <w:r w:rsidR="00DE6AE5" w:rsidRPr="004C0574">
        <w:t xml:space="preserve"> potwierdzających okoliczności,</w:t>
      </w:r>
      <w:r w:rsidRPr="004C0574">
        <w:t xml:space="preserve"> o których mowa w art. 25</w:t>
      </w:r>
      <w:r w:rsidR="00B85219" w:rsidRPr="004C0574">
        <w:t xml:space="preserve"> </w:t>
      </w:r>
      <w:r w:rsidRPr="004C0574">
        <w:t xml:space="preserve">ust. 1, </w:t>
      </w:r>
      <w:r w:rsidR="00B47E7A" w:rsidRPr="004C0574">
        <w:t xml:space="preserve">oświadczenia, o których mowa </w:t>
      </w:r>
      <w:r w:rsidR="00146FE5" w:rsidRPr="004C0574">
        <w:t xml:space="preserve">w art. 25a ust. 1, </w:t>
      </w:r>
      <w:r w:rsidRPr="004C0574">
        <w:t>pełnomocnictw</w:t>
      </w:r>
      <w:r w:rsidR="00DE6AE5" w:rsidRPr="004C0574">
        <w:t xml:space="preserve"> </w:t>
      </w:r>
      <w:r w:rsidRPr="004C0574">
        <w:t>lub nie wyraził zgody na poprawienie omyłki, o której mowa w art. 87 ust. 2 pkt 3, co powodowało brak możliwości wybrania oferty złożonej przez Wykonawcę jako najkorzystniejszej.</w:t>
      </w:r>
    </w:p>
    <w:p w14:paraId="36D5EA81" w14:textId="77777777" w:rsidR="002033AC" w:rsidRPr="00532C28" w:rsidRDefault="002033AC" w:rsidP="00E16A9B">
      <w:pPr>
        <w:pStyle w:val="Tekstpodstawowywcity"/>
        <w:numPr>
          <w:ilvl w:val="1"/>
          <w:numId w:val="5"/>
        </w:numPr>
        <w:spacing w:line="276" w:lineRule="auto"/>
        <w:ind w:left="567" w:hanging="567"/>
      </w:pPr>
      <w:r w:rsidRPr="00532C28">
        <w:t>Zamawiający zatrzymuje wadium wraz z odsetkami w przypadku, gdy Wykonawca, którego oferta została wybrana:</w:t>
      </w:r>
    </w:p>
    <w:p w14:paraId="479234AC" w14:textId="77777777" w:rsidR="00F77ACA" w:rsidRPr="00532C28" w:rsidRDefault="002033AC" w:rsidP="00E16A9B">
      <w:pPr>
        <w:pStyle w:val="Tekstpodstawowywcity"/>
        <w:numPr>
          <w:ilvl w:val="2"/>
          <w:numId w:val="5"/>
        </w:numPr>
        <w:spacing w:line="276" w:lineRule="auto"/>
        <w:ind w:left="1276" w:hanging="709"/>
      </w:pPr>
      <w:r w:rsidRPr="00532C28">
        <w:lastRenderedPageBreak/>
        <w:t>odmówił podpisania umowy w sprawie zamówienia publicznego na warunkach określonych w ofercie,</w:t>
      </w:r>
    </w:p>
    <w:p w14:paraId="4EFB9435" w14:textId="77777777" w:rsidR="00F77ACA" w:rsidRPr="00532C28" w:rsidRDefault="002033AC" w:rsidP="00E16A9B">
      <w:pPr>
        <w:pStyle w:val="Tekstpodstawowywcity"/>
        <w:numPr>
          <w:ilvl w:val="2"/>
          <w:numId w:val="5"/>
        </w:numPr>
        <w:spacing w:line="276" w:lineRule="auto"/>
        <w:ind w:left="1276" w:hanging="709"/>
      </w:pPr>
      <w:r w:rsidRPr="00532C28">
        <w:t>nie wniósł wymaganego zabezpieczenia należytego wykonania umowy,</w:t>
      </w:r>
    </w:p>
    <w:p w14:paraId="24719A69" w14:textId="77777777" w:rsidR="005E0D44" w:rsidRPr="00532C28" w:rsidRDefault="002033AC" w:rsidP="00E16A9B">
      <w:pPr>
        <w:pStyle w:val="Tekstpodstawowywcity"/>
        <w:numPr>
          <w:ilvl w:val="2"/>
          <w:numId w:val="5"/>
        </w:numPr>
        <w:spacing w:line="276" w:lineRule="auto"/>
        <w:ind w:left="1276" w:hanging="709"/>
      </w:pPr>
      <w:r w:rsidRPr="00532C28">
        <w:t>zawarcie umowy w sprawie zamówienia publicznego stało się niemożliwe z przyczyn leżących po stronie Wykonawcy.</w:t>
      </w:r>
    </w:p>
    <w:p w14:paraId="353D69DD" w14:textId="77777777" w:rsidR="002033AC" w:rsidRPr="00532C28" w:rsidRDefault="002033AC" w:rsidP="00F77ACA">
      <w:pPr>
        <w:spacing w:line="276" w:lineRule="auto"/>
      </w:pPr>
    </w:p>
    <w:p w14:paraId="10131436" w14:textId="77777777" w:rsidR="004C0574" w:rsidRPr="007636A2" w:rsidRDefault="002033AC" w:rsidP="00E16A9B">
      <w:pPr>
        <w:numPr>
          <w:ilvl w:val="0"/>
          <w:numId w:val="5"/>
        </w:numPr>
        <w:spacing w:line="276" w:lineRule="auto"/>
        <w:ind w:left="360"/>
        <w:jc w:val="both"/>
        <w:rPr>
          <w:b/>
          <w:bCs/>
          <w:u w:val="single"/>
        </w:rPr>
      </w:pPr>
      <w:r w:rsidRPr="004C0574">
        <w:rPr>
          <w:b/>
          <w:bCs/>
          <w:u w:val="single"/>
        </w:rPr>
        <w:t>Termin związania ofertą</w:t>
      </w:r>
    </w:p>
    <w:p w14:paraId="46FB15B0" w14:textId="77777777" w:rsidR="002033AC" w:rsidRPr="00532C28" w:rsidRDefault="002033AC" w:rsidP="00F77ACA">
      <w:pPr>
        <w:tabs>
          <w:tab w:val="num" w:pos="0"/>
        </w:tabs>
        <w:spacing w:line="276" w:lineRule="auto"/>
      </w:pPr>
      <w:r w:rsidRPr="00532C28">
        <w:t xml:space="preserve">Termin związania ofertą wynosi </w:t>
      </w:r>
      <w:r w:rsidR="00162002">
        <w:rPr>
          <w:b/>
          <w:bCs/>
        </w:rPr>
        <w:t>6</w:t>
      </w:r>
      <w:r w:rsidR="000B396D">
        <w:rPr>
          <w:b/>
          <w:bCs/>
        </w:rPr>
        <w:t>0</w:t>
      </w:r>
      <w:r w:rsidRPr="00532C28">
        <w:rPr>
          <w:b/>
          <w:bCs/>
        </w:rPr>
        <w:t xml:space="preserve"> dni</w:t>
      </w:r>
      <w:r w:rsidRPr="00532C28">
        <w:t>.</w:t>
      </w:r>
    </w:p>
    <w:p w14:paraId="297BD203" w14:textId="77777777" w:rsidR="002033AC" w:rsidRPr="00532C28" w:rsidRDefault="002033AC" w:rsidP="00F77ACA">
      <w:pPr>
        <w:pStyle w:val="Tekstpodstawowywcity"/>
        <w:spacing w:line="276" w:lineRule="auto"/>
        <w:ind w:firstLine="0"/>
      </w:pPr>
      <w:r w:rsidRPr="00532C28">
        <w:t>Bieg terminu związania ofertą rozpoczyna się wraz z upływem terminu składania ofert.</w:t>
      </w:r>
    </w:p>
    <w:p w14:paraId="0E348519" w14:textId="77777777" w:rsidR="002033AC" w:rsidRPr="00532C28" w:rsidRDefault="002033AC" w:rsidP="00F77ACA">
      <w:pPr>
        <w:pStyle w:val="Tekstpodstawowywcity"/>
        <w:spacing w:line="276" w:lineRule="auto"/>
        <w:ind w:firstLine="0"/>
      </w:pPr>
    </w:p>
    <w:p w14:paraId="0FE2D8EA" w14:textId="77777777" w:rsidR="0047357E" w:rsidRPr="0071786C" w:rsidRDefault="002033AC" w:rsidP="00E16A9B">
      <w:pPr>
        <w:numPr>
          <w:ilvl w:val="0"/>
          <w:numId w:val="5"/>
        </w:numPr>
        <w:spacing w:line="276" w:lineRule="auto"/>
        <w:ind w:left="360"/>
        <w:jc w:val="both"/>
        <w:rPr>
          <w:b/>
          <w:bCs/>
          <w:u w:val="single"/>
        </w:rPr>
      </w:pPr>
      <w:r w:rsidRPr="0071786C">
        <w:rPr>
          <w:b/>
          <w:bCs/>
          <w:u w:val="single"/>
        </w:rPr>
        <w:t>Opis sposobu przygotowywania ofert</w:t>
      </w:r>
    </w:p>
    <w:p w14:paraId="0CA851C4" w14:textId="3843A08C" w:rsidR="00363383" w:rsidRPr="009B0CB8" w:rsidRDefault="00684E97" w:rsidP="00E16A9B">
      <w:pPr>
        <w:pStyle w:val="Akapitzlist"/>
        <w:numPr>
          <w:ilvl w:val="1"/>
          <w:numId w:val="5"/>
        </w:numPr>
        <w:spacing w:line="276" w:lineRule="auto"/>
        <w:ind w:left="567" w:hanging="567"/>
        <w:jc w:val="both"/>
      </w:pPr>
      <w:r w:rsidRPr="0071786C">
        <w:t>Ofertę należy złożyć na</w:t>
      </w:r>
      <w:r w:rsidRPr="0071786C">
        <w:rPr>
          <w:b/>
        </w:rPr>
        <w:t xml:space="preserve"> </w:t>
      </w:r>
      <w:r w:rsidR="00384AB5" w:rsidRPr="0071786C">
        <w:t>Formularz</w:t>
      </w:r>
      <w:r w:rsidRPr="0071786C">
        <w:t>u</w:t>
      </w:r>
      <w:r w:rsidR="00384AB5" w:rsidRPr="0071786C">
        <w:t xml:space="preserve"> ofert</w:t>
      </w:r>
      <w:r w:rsidR="006F2E07" w:rsidRPr="0071786C">
        <w:t>owym</w:t>
      </w:r>
      <w:r w:rsidR="00384AB5" w:rsidRPr="0071786C">
        <w:t xml:space="preserve"> </w:t>
      </w:r>
      <w:r w:rsidR="00F3785D">
        <w:t>wraz z załącznikami nr 2, 3, 4, 5, 6, 7,</w:t>
      </w:r>
      <w:r w:rsidR="008A4B15">
        <w:t xml:space="preserve"> </w:t>
      </w:r>
      <w:r w:rsidR="00F3785D">
        <w:t xml:space="preserve">8  (stosowanie do części zamówienia) </w:t>
      </w:r>
      <w:r w:rsidR="00C03A0F" w:rsidRPr="0071786C">
        <w:t xml:space="preserve">zgodnie ze wzorem określonym w </w:t>
      </w:r>
      <w:r w:rsidR="00154785">
        <w:t>Rozdziale</w:t>
      </w:r>
      <w:r w:rsidR="00A93D3E">
        <w:t xml:space="preserve"> I</w:t>
      </w:r>
      <w:r w:rsidR="009B0CB8">
        <w:t>I</w:t>
      </w:r>
      <w:r w:rsidR="00A93D3E">
        <w:t>I</w:t>
      </w:r>
      <w:r w:rsidR="009B0CB8">
        <w:t xml:space="preserve"> Załączniki do </w:t>
      </w:r>
      <w:r w:rsidR="009B0CB8" w:rsidRPr="009B0CB8">
        <w:t>SIWZ</w:t>
      </w:r>
      <w:r w:rsidR="00363383" w:rsidRPr="009B0CB8">
        <w:t>.</w:t>
      </w:r>
      <w:r w:rsidR="006835FC" w:rsidRPr="009B0CB8">
        <w:t xml:space="preserve"> </w:t>
      </w:r>
    </w:p>
    <w:p w14:paraId="30558DFE" w14:textId="605E0804" w:rsidR="00384AB5" w:rsidRPr="009E1A56" w:rsidRDefault="00684E97" w:rsidP="00E16A9B">
      <w:pPr>
        <w:pStyle w:val="Akapitzlist"/>
        <w:numPr>
          <w:ilvl w:val="1"/>
          <w:numId w:val="5"/>
        </w:numPr>
        <w:spacing w:line="276" w:lineRule="auto"/>
        <w:ind w:left="567" w:hanging="567"/>
        <w:jc w:val="both"/>
      </w:pPr>
      <w:r w:rsidRPr="009E1A56">
        <w:t xml:space="preserve">Do oferty należy dołączyć </w:t>
      </w:r>
      <w:r w:rsidR="00384AB5" w:rsidRPr="009E1A56">
        <w:t>pełnomocnictwo /upoważnienie/ do reprezentowania Wykonawcy w niniejszym postępowaniu, o ile oferta została podpisana przez osoby nie umocowane do tych czynności w dokumentach rejestracyjnych firmy (oryginał lub kopia poświadczona za zgodność z</w:t>
      </w:r>
      <w:r w:rsidR="009C3700">
        <w:t xml:space="preserve"> </w:t>
      </w:r>
      <w:r w:rsidR="00384AB5" w:rsidRPr="009E1A56">
        <w:t>oryginałem przez notariusza) [</w:t>
      </w:r>
      <w:r w:rsidR="00226DAB" w:rsidRPr="009E1A56">
        <w:t xml:space="preserve">pełnomocnictwo jest wymagane </w:t>
      </w:r>
      <w:r w:rsidR="00384AB5" w:rsidRPr="009E1A56">
        <w:t xml:space="preserve">również, gdy ofertę składają podmioty występujące wspólnie (konsorcjum), a oferta nie jest podpisana przez wszystkich członków konsorcjum]. </w:t>
      </w:r>
    </w:p>
    <w:p w14:paraId="5D350F2E" w14:textId="77777777" w:rsidR="00384AB5" w:rsidRPr="009E1A56" w:rsidRDefault="00384AB5" w:rsidP="00E16A9B">
      <w:pPr>
        <w:pStyle w:val="Akapitzlist"/>
        <w:numPr>
          <w:ilvl w:val="1"/>
          <w:numId w:val="5"/>
        </w:numPr>
        <w:spacing w:line="276" w:lineRule="auto"/>
        <w:ind w:left="567" w:hanging="567"/>
        <w:jc w:val="both"/>
      </w:pPr>
      <w:r w:rsidRPr="009E1A56">
        <w:t>W przypadku szczegółowego określenia w Części II B jednolitego dokumentu</w:t>
      </w:r>
      <w:r w:rsidR="00E075F1" w:rsidRPr="009E1A56">
        <w:t>,</w:t>
      </w:r>
      <w:r w:rsidRPr="009E1A56">
        <w:t xml:space="preserve"> zakresu udzielonego pełnomocnictwa i złożenia w tym zakresie oświadczenia woli w treści jednolitego dokumentu, a także prawidłowego </w:t>
      </w:r>
      <w:r w:rsidR="00E075F1" w:rsidRPr="009E1A56">
        <w:t xml:space="preserve">jego </w:t>
      </w:r>
      <w:r w:rsidRPr="009E1A56">
        <w:t xml:space="preserve">podpisania, Wykonawca nie musi dołączać do oferty odrębnego dokumentu pełnomocnictwa.  </w:t>
      </w:r>
    </w:p>
    <w:p w14:paraId="5794439B" w14:textId="77777777" w:rsidR="002033AC" w:rsidRDefault="002033AC" w:rsidP="00E16A9B">
      <w:pPr>
        <w:pStyle w:val="Tekstpodstawowywcity"/>
        <w:numPr>
          <w:ilvl w:val="1"/>
          <w:numId w:val="5"/>
        </w:numPr>
        <w:spacing w:line="276" w:lineRule="auto"/>
        <w:ind w:left="567" w:hanging="567"/>
      </w:pPr>
      <w:r w:rsidRPr="00532C28">
        <w:t>Zamawiający nie dopuszcza składania ofert wariantowych.</w:t>
      </w:r>
    </w:p>
    <w:p w14:paraId="6DF280B9" w14:textId="7D10CF2C" w:rsidR="000B396D" w:rsidRPr="00532C28" w:rsidRDefault="000B396D" w:rsidP="00E16A9B">
      <w:pPr>
        <w:pStyle w:val="Tekstpodstawowywcity"/>
        <w:numPr>
          <w:ilvl w:val="1"/>
          <w:numId w:val="5"/>
        </w:numPr>
        <w:spacing w:line="276" w:lineRule="auto"/>
        <w:ind w:left="567" w:hanging="567"/>
      </w:pPr>
      <w:r>
        <w:t>Zamawiający dopuszcza składani</w:t>
      </w:r>
      <w:r w:rsidR="009C3700">
        <w:t>e</w:t>
      </w:r>
      <w:r>
        <w:t xml:space="preserve"> ofert częściowych. </w:t>
      </w:r>
    </w:p>
    <w:p w14:paraId="0B413D3C" w14:textId="77777777" w:rsidR="002033AC" w:rsidRPr="00532C28" w:rsidRDefault="00F5363E" w:rsidP="00E16A9B">
      <w:pPr>
        <w:pStyle w:val="Tekstpodstawowywcity"/>
        <w:numPr>
          <w:ilvl w:val="1"/>
          <w:numId w:val="5"/>
        </w:numPr>
        <w:spacing w:line="276" w:lineRule="auto"/>
        <w:ind w:left="567" w:hanging="567"/>
        <w:rPr>
          <w:b/>
          <w:bCs/>
        </w:rPr>
      </w:pPr>
      <w:r w:rsidRPr="00532C28">
        <w:t>Zamawiający nie ujawnia i</w:t>
      </w:r>
      <w:r w:rsidR="003F5E7C" w:rsidRPr="00532C28">
        <w:t>nformacji stanowiących tajemnicę</w:t>
      </w:r>
      <w:r w:rsidRPr="00532C28">
        <w:t xml:space="preserve"> przedsiębiorstwa w </w:t>
      </w:r>
      <w:r w:rsidR="003F5E7C" w:rsidRPr="00532C28">
        <w:t>rozumieniu przepisów o zwalczaniu nieuczciwej konkurencji, jeżeli Wykonawca, nie później niż w</w:t>
      </w:r>
      <w:r w:rsidR="00B905D1">
        <w:t> </w:t>
      </w:r>
      <w:r w:rsidR="003F5E7C" w:rsidRPr="00532C28">
        <w:t>terminie składania ofert, zastrzegł, że nie mogą być one udostępniane oraz wykazał, iż zastrzeżo</w:t>
      </w:r>
      <w:r w:rsidR="00226DAB">
        <w:t>ne informacje stanowią tajemnicę</w:t>
      </w:r>
      <w:r w:rsidR="003F5E7C" w:rsidRPr="00532C28">
        <w:t xml:space="preserve"> przedsiębiorstwa.</w:t>
      </w:r>
      <w:r w:rsidR="00BF5C03">
        <w:t xml:space="preserve"> </w:t>
      </w:r>
      <w:r w:rsidR="002033AC" w:rsidRPr="00532C28">
        <w:rPr>
          <w:b/>
          <w:bCs/>
        </w:rPr>
        <w:t xml:space="preserve">Informacje </w:t>
      </w:r>
      <w:r w:rsidR="003F5E7C" w:rsidRPr="00532C28">
        <w:rPr>
          <w:b/>
          <w:bCs/>
        </w:rPr>
        <w:t>zastrzeżone</w:t>
      </w:r>
      <w:r w:rsidR="00BF5C03">
        <w:rPr>
          <w:b/>
          <w:bCs/>
        </w:rPr>
        <w:t xml:space="preserve"> </w:t>
      </w:r>
      <w:r w:rsidR="002033AC" w:rsidRPr="00532C28">
        <w:rPr>
          <w:b/>
          <w:bCs/>
        </w:rPr>
        <w:t xml:space="preserve">powinny być jednoznacznie oznaczone. </w:t>
      </w:r>
    </w:p>
    <w:p w14:paraId="60D6DC5E" w14:textId="48703CE4" w:rsidR="002033AC" w:rsidRPr="00A93D3E" w:rsidRDefault="002033AC" w:rsidP="00E16A9B">
      <w:pPr>
        <w:pStyle w:val="Tekstpodstawowywcity"/>
        <w:numPr>
          <w:ilvl w:val="1"/>
          <w:numId w:val="5"/>
        </w:numPr>
        <w:spacing w:line="276" w:lineRule="auto"/>
        <w:ind w:left="567" w:hanging="567"/>
      </w:pPr>
      <w:r w:rsidRPr="00532C28">
        <w:t xml:space="preserve">Każdy Wykonawca </w:t>
      </w:r>
      <w:r w:rsidR="00A93D3E" w:rsidRPr="009A673D">
        <w:t>można składać</w:t>
      </w:r>
      <w:r w:rsidR="00A93D3E">
        <w:t xml:space="preserve"> oferty</w:t>
      </w:r>
      <w:r w:rsidR="00A93D3E" w:rsidRPr="009A673D">
        <w:t xml:space="preserve"> w odniesieniu do wszystkich części zamówienia. Zamawiający nie określa maksymalnej liczby części zamówienia, na które zamówienie może zostać udzielone temu samemu Wykonawcy.</w:t>
      </w:r>
    </w:p>
    <w:p w14:paraId="2DD0FD7B" w14:textId="77777777" w:rsidR="002033AC" w:rsidRPr="00532C28" w:rsidRDefault="002033AC" w:rsidP="00E16A9B">
      <w:pPr>
        <w:pStyle w:val="Tekstpodstawowywcity"/>
        <w:numPr>
          <w:ilvl w:val="1"/>
          <w:numId w:val="5"/>
        </w:numPr>
        <w:spacing w:line="276" w:lineRule="auto"/>
        <w:ind w:left="567" w:hanging="567"/>
      </w:pPr>
      <w:r w:rsidRPr="00532C28">
        <w:t xml:space="preserve">Oferta musi być sporządzona w języku polskim na maszynie, komputerze lub czytelną inną techniką w sposób zapewniający jej czytelność i podpisana przez osobę </w:t>
      </w:r>
      <w:r w:rsidR="00661C66">
        <w:t>upoważnioną do reprezentowania W</w:t>
      </w:r>
      <w:r w:rsidRPr="00532C28">
        <w:t>ykonawcy.</w:t>
      </w:r>
    </w:p>
    <w:p w14:paraId="459930C6" w14:textId="579FACFE" w:rsidR="002033AC" w:rsidRPr="00532C28" w:rsidRDefault="002033AC" w:rsidP="00E16A9B">
      <w:pPr>
        <w:pStyle w:val="Tekstpodstawowywcity"/>
        <w:numPr>
          <w:ilvl w:val="1"/>
          <w:numId w:val="5"/>
        </w:numPr>
        <w:spacing w:line="276" w:lineRule="auto"/>
        <w:ind w:left="567" w:hanging="567"/>
      </w:pPr>
      <w:r w:rsidRPr="00532C28">
        <w:t>Oferta musi być podpisana</w:t>
      </w:r>
      <w:r w:rsidR="003F5E7C" w:rsidRPr="00532C28">
        <w:t xml:space="preserve"> przez osobę lub osoby upoważnione do reprezentowania Wykonawcy </w:t>
      </w:r>
      <w:r w:rsidR="00E3180D">
        <w:br/>
      </w:r>
      <w:r w:rsidR="003F5E7C" w:rsidRPr="00532C28">
        <w:t>w sposób pozwalający na ich identyfikację (czytelny podpis lub imienna pieczątka)</w:t>
      </w:r>
      <w:r w:rsidRPr="00532C28">
        <w:t xml:space="preserve">. </w:t>
      </w:r>
      <w:r w:rsidR="003F5E7C" w:rsidRPr="00532C28">
        <w:t>Zaleca się, aby w</w:t>
      </w:r>
      <w:r w:rsidRPr="00532C28">
        <w:t>szystkie strony by</w:t>
      </w:r>
      <w:r w:rsidR="003F5E7C" w:rsidRPr="00532C28">
        <w:t>ły</w:t>
      </w:r>
      <w:r w:rsidRPr="00532C28">
        <w:t xml:space="preserve"> parafowane przez osobę lub osoby upoważnione do reprezentowania Wykonawcy.</w:t>
      </w:r>
    </w:p>
    <w:p w14:paraId="20F0F4A6" w14:textId="23BC6451" w:rsidR="003F5E7C" w:rsidRPr="00532C28" w:rsidRDefault="003F5E7C" w:rsidP="00E16A9B">
      <w:pPr>
        <w:pStyle w:val="Tekstpodstawowywcity"/>
        <w:numPr>
          <w:ilvl w:val="1"/>
          <w:numId w:val="5"/>
        </w:numPr>
        <w:spacing w:line="276" w:lineRule="auto"/>
        <w:ind w:left="567" w:hanging="567"/>
      </w:pPr>
      <w:r w:rsidRPr="00532C28">
        <w:t xml:space="preserve">Ewentualne poprawki w ofercie powinny być naniesione czytelnie oraz opatrzone podpisem </w:t>
      </w:r>
      <w:r w:rsidR="00E3180D">
        <w:br/>
      </w:r>
      <w:r w:rsidRPr="00532C28">
        <w:t>i</w:t>
      </w:r>
      <w:r w:rsidR="009C3700">
        <w:t xml:space="preserve"> </w:t>
      </w:r>
      <w:r w:rsidRPr="00532C28">
        <w:t>pieczątką osoby upoważnionej do reprezentowania firmy.</w:t>
      </w:r>
    </w:p>
    <w:p w14:paraId="56E63A2D" w14:textId="77777777" w:rsidR="002033AC" w:rsidRPr="00532C28" w:rsidRDefault="002033AC" w:rsidP="00E16A9B">
      <w:pPr>
        <w:pStyle w:val="Tekstpodstawowywcity"/>
        <w:numPr>
          <w:ilvl w:val="1"/>
          <w:numId w:val="5"/>
        </w:numPr>
        <w:spacing w:line="276" w:lineRule="auto"/>
        <w:ind w:left="567" w:hanging="567"/>
      </w:pPr>
      <w:r w:rsidRPr="00532C28">
        <w:t>Dokumenty sporządzone w języku obcym są składane wraz z tłumaczeniem na język polski.</w:t>
      </w:r>
    </w:p>
    <w:p w14:paraId="5952C130" w14:textId="77777777" w:rsidR="0062061C" w:rsidRPr="00683A5D" w:rsidRDefault="0062061C" w:rsidP="00E16A9B">
      <w:pPr>
        <w:pStyle w:val="Tekstpodstawowywcity"/>
        <w:numPr>
          <w:ilvl w:val="1"/>
          <w:numId w:val="5"/>
        </w:numPr>
        <w:spacing w:line="276" w:lineRule="auto"/>
        <w:ind w:left="567" w:hanging="567"/>
      </w:pPr>
      <w:r w:rsidRPr="00683A5D">
        <w:t>Oświadczenia</w:t>
      </w:r>
      <w:r w:rsidR="002D6019" w:rsidRPr="00683A5D">
        <w:t xml:space="preserve"> </w:t>
      </w:r>
      <w:r w:rsidR="00661C66" w:rsidRPr="00683A5D">
        <w:t>dotyczące W</w:t>
      </w:r>
      <w:r w:rsidRPr="00683A5D">
        <w:t>ykonawcy i innych podmiotów, na których zd</w:t>
      </w:r>
      <w:r w:rsidR="00661C66" w:rsidRPr="00683A5D">
        <w:t>olnościach lub sytuacji polega W</w:t>
      </w:r>
      <w:r w:rsidRPr="00683A5D">
        <w:t>ykonawca na zasadac</w:t>
      </w:r>
      <w:r w:rsidR="002D6019" w:rsidRPr="00683A5D">
        <w:t>h określonych w art. 22a ustawy</w:t>
      </w:r>
      <w:r w:rsidRPr="00683A5D">
        <w:t xml:space="preserve">, składane są w oryginale. </w:t>
      </w:r>
    </w:p>
    <w:p w14:paraId="56CA3D68" w14:textId="77777777" w:rsidR="00683A5D" w:rsidRDefault="0062061C" w:rsidP="00E16A9B">
      <w:pPr>
        <w:pStyle w:val="Tekstpodstawowywcity"/>
        <w:numPr>
          <w:ilvl w:val="1"/>
          <w:numId w:val="5"/>
        </w:numPr>
        <w:spacing w:line="276" w:lineRule="auto"/>
        <w:ind w:left="567" w:hanging="567"/>
      </w:pPr>
      <w:r w:rsidRPr="00683A5D">
        <w:lastRenderedPageBreak/>
        <w:t xml:space="preserve">Dokumenty, inne niż oświadczenia, o których mowa w pkt </w:t>
      </w:r>
      <w:r w:rsidR="002D6019" w:rsidRPr="00683A5D">
        <w:t>9</w:t>
      </w:r>
      <w:r w:rsidR="006F1ED5">
        <w:t>.12</w:t>
      </w:r>
      <w:r w:rsidR="00E075F1">
        <w:t>.</w:t>
      </w:r>
      <w:r w:rsidR="00A672A1" w:rsidRPr="00683A5D">
        <w:t>, składane są w oryginale lub ko</w:t>
      </w:r>
      <w:r w:rsidRPr="00683A5D">
        <w:t xml:space="preserve">pii poświadczonej za zgodność z oryginałem. </w:t>
      </w:r>
    </w:p>
    <w:p w14:paraId="27A298FF" w14:textId="77777777" w:rsidR="0062061C" w:rsidRPr="009E1A56" w:rsidRDefault="005D3373" w:rsidP="00E16A9B">
      <w:pPr>
        <w:pStyle w:val="Tekstpodstawowywcity"/>
        <w:numPr>
          <w:ilvl w:val="1"/>
          <w:numId w:val="5"/>
        </w:numPr>
        <w:spacing w:line="276" w:lineRule="auto"/>
        <w:ind w:left="567" w:hanging="567"/>
      </w:pPr>
      <w:r w:rsidRPr="00683A5D">
        <w:t xml:space="preserve">Poświadczenia </w:t>
      </w:r>
      <w:r w:rsidR="00683A5D">
        <w:t xml:space="preserve">dokumentów </w:t>
      </w:r>
      <w:r w:rsidRPr="00683A5D">
        <w:t>za zgodność z oryginałem dokonuje odpowiednio Wykonawca, podmiot, na którego zdolnościach lub sytuacji polega Wykonawca, Wykonawcy wspólnie ubiegający się o udzielenie zamówie</w:t>
      </w:r>
      <w:r w:rsidR="002D6019" w:rsidRPr="00683A5D">
        <w:t>nia publicznego</w:t>
      </w:r>
      <w:r w:rsidRPr="00683A5D">
        <w:t>, w zakresie dokumentów</w:t>
      </w:r>
      <w:r w:rsidR="00C6029E" w:rsidRPr="00683A5D">
        <w:t xml:space="preserve">, które każdego </w:t>
      </w:r>
      <w:r w:rsidR="00C6029E" w:rsidRPr="009E1A56">
        <w:t>z nich dotyczą:</w:t>
      </w:r>
    </w:p>
    <w:p w14:paraId="23D43CCA" w14:textId="77777777" w:rsidR="002033AC" w:rsidRPr="009E1A56" w:rsidRDefault="002033AC" w:rsidP="00E16A9B">
      <w:pPr>
        <w:pStyle w:val="Tekstpodstawowywcity"/>
        <w:numPr>
          <w:ilvl w:val="2"/>
          <w:numId w:val="5"/>
        </w:numPr>
        <w:spacing w:line="276" w:lineRule="auto"/>
        <w:ind w:left="1418" w:hanging="851"/>
      </w:pPr>
      <w:r w:rsidRPr="009E1A56">
        <w:t>poświadczenie za zgodność z oryginałem winno być sporządzone w sposób umożliwiający identyfikację podpisu (np. wraz z imienną pieczątką osoby poświadczającej kopię doku</w:t>
      </w:r>
      <w:r w:rsidR="00683A5D" w:rsidRPr="009E1A56">
        <w:t>mentu za zgodność z oryginałem);</w:t>
      </w:r>
    </w:p>
    <w:p w14:paraId="202CD62B" w14:textId="77777777" w:rsidR="00683A5D" w:rsidRPr="009E1A56" w:rsidRDefault="00683A5D" w:rsidP="00E16A9B">
      <w:pPr>
        <w:pStyle w:val="Tekstpodstawowywcity"/>
        <w:numPr>
          <w:ilvl w:val="2"/>
          <w:numId w:val="5"/>
        </w:numPr>
        <w:spacing w:line="276" w:lineRule="auto"/>
        <w:ind w:left="1418" w:hanging="851"/>
      </w:pPr>
      <w:r w:rsidRPr="009E1A56">
        <w:t>poświadczenie za zgodność z oryginałem następuje w formie pisemnej;</w:t>
      </w:r>
    </w:p>
    <w:p w14:paraId="7320FFB7" w14:textId="77777777" w:rsidR="002033AC" w:rsidRPr="009E1A56" w:rsidRDefault="002033AC" w:rsidP="00E16A9B">
      <w:pPr>
        <w:pStyle w:val="Tekstpodstawowywcity"/>
        <w:numPr>
          <w:ilvl w:val="2"/>
          <w:numId w:val="5"/>
        </w:numPr>
        <w:spacing w:line="276" w:lineRule="auto"/>
        <w:ind w:left="1418" w:hanging="851"/>
      </w:pPr>
      <w:r w:rsidRPr="009E1A56">
        <w:t>w przypadku poświadczenia za zgodność z oryginałem dokumentów przez osobę/y, której/ych upoważnienie do reprezentacji nie wynika z dokumentu rejestracyjnego Wykonawcy, należy do oferty dołączyć oryginał stosownego pełnomocnictwa lub jego kserokopię, poświadczoną przez notariusza,</w:t>
      </w:r>
      <w:r w:rsidR="006F1ED5">
        <w:t xml:space="preserve"> z zastrzeżeniem pkt 9.</w:t>
      </w:r>
      <w:r w:rsidR="00957BDF">
        <w:t>3</w:t>
      </w:r>
      <w:r w:rsidR="00192676">
        <w:t>.</w:t>
      </w:r>
    </w:p>
    <w:p w14:paraId="53FF165A" w14:textId="77777777" w:rsidR="00191048" w:rsidRDefault="002033AC" w:rsidP="00E16A9B">
      <w:pPr>
        <w:pStyle w:val="Tekstpodstawowywcity"/>
        <w:numPr>
          <w:ilvl w:val="1"/>
          <w:numId w:val="5"/>
        </w:numPr>
        <w:spacing w:line="276" w:lineRule="auto"/>
        <w:ind w:left="567" w:hanging="567"/>
      </w:pPr>
      <w:r w:rsidRPr="00532C28">
        <w:t>Wykonawca ponosi wszelkie koszty związane z przygotowaniem i złożeniem oferty.</w:t>
      </w:r>
    </w:p>
    <w:p w14:paraId="7E6BF4DD" w14:textId="77777777" w:rsidR="00A93D3E" w:rsidRPr="009A673D" w:rsidRDefault="00A93D3E" w:rsidP="009A673D">
      <w:pPr>
        <w:pStyle w:val="Tekstpodstawowywcity"/>
        <w:numPr>
          <w:ilvl w:val="1"/>
          <w:numId w:val="5"/>
        </w:numPr>
        <w:spacing w:line="276" w:lineRule="auto"/>
        <w:ind w:left="567" w:hanging="567"/>
      </w:pPr>
      <w:r w:rsidRPr="009A673D">
        <w:t>Każdy Wykonawca może złożyć tylko jedną ofertę zawierającą jednoznacznie opisaną propozycję. Złożenie większej liczby ofert lub oferty zawierającej alternatywne propozycje spowoduje odrzucenie wszystkich ofert złożonych przez danego Wykonawcę.</w:t>
      </w:r>
    </w:p>
    <w:p w14:paraId="26E370D2" w14:textId="77777777" w:rsidR="00A93D3E" w:rsidRDefault="00A93D3E" w:rsidP="005863B3">
      <w:pPr>
        <w:pStyle w:val="Tekstpodstawowywcity"/>
        <w:spacing w:line="276" w:lineRule="auto"/>
        <w:ind w:left="567" w:firstLine="0"/>
      </w:pPr>
    </w:p>
    <w:p w14:paraId="0CB7E08C" w14:textId="77777777" w:rsidR="0030284D" w:rsidRPr="007636A2" w:rsidRDefault="002033AC" w:rsidP="00E16A9B">
      <w:pPr>
        <w:numPr>
          <w:ilvl w:val="0"/>
          <w:numId w:val="5"/>
        </w:numPr>
        <w:spacing w:line="276" w:lineRule="auto"/>
        <w:ind w:left="360"/>
        <w:jc w:val="both"/>
        <w:rPr>
          <w:u w:val="single"/>
        </w:rPr>
      </w:pPr>
      <w:r w:rsidRPr="0030284D">
        <w:rPr>
          <w:b/>
          <w:bCs/>
          <w:u w:val="single"/>
        </w:rPr>
        <w:t>Miejsce oraz termin składania i otwarcia ofert</w:t>
      </w:r>
    </w:p>
    <w:p w14:paraId="052E2438" w14:textId="3665C17F" w:rsidR="002033AC" w:rsidRPr="00532C28" w:rsidRDefault="002033AC" w:rsidP="008B7356">
      <w:pPr>
        <w:pStyle w:val="Tekstpodstawowywcity"/>
        <w:numPr>
          <w:ilvl w:val="1"/>
          <w:numId w:val="5"/>
        </w:numPr>
        <w:spacing w:line="276" w:lineRule="auto"/>
        <w:ind w:left="567" w:hanging="567"/>
      </w:pPr>
      <w:r w:rsidRPr="00532C28">
        <w:t>Ofertę należy złożyć w siedzibie Zamawiającego</w:t>
      </w:r>
      <w:r w:rsidR="000E2C72" w:rsidRPr="00532C28">
        <w:t xml:space="preserve"> na adres</w:t>
      </w:r>
      <w:r w:rsidR="00CA2F83" w:rsidRPr="00532C28">
        <w:t>:</w:t>
      </w:r>
      <w:r w:rsidR="000E2C72" w:rsidRPr="00532C28">
        <w:t xml:space="preserve"> </w:t>
      </w:r>
      <w:r w:rsidR="00CA2F83" w:rsidRPr="00532C28">
        <w:t xml:space="preserve">Al. </w:t>
      </w:r>
      <w:r w:rsidR="00CA2F83" w:rsidRPr="00342200">
        <w:t>Niepodległości 190, 00-608 Warszawa,</w:t>
      </w:r>
      <w:r w:rsidRPr="00342200">
        <w:t xml:space="preserve"> pok. 101 – kancelaria lub drogą pocztową w terminie do dnia </w:t>
      </w:r>
      <w:r w:rsidR="00342200" w:rsidRPr="00D41EFB">
        <w:rPr>
          <w:b/>
          <w:color w:val="FF0000"/>
        </w:rPr>
        <w:t xml:space="preserve">18 czerwca </w:t>
      </w:r>
      <w:r w:rsidR="000B396D" w:rsidRPr="00D41EFB">
        <w:rPr>
          <w:b/>
          <w:bCs/>
          <w:color w:val="FF0000"/>
        </w:rPr>
        <w:t>2018</w:t>
      </w:r>
      <w:r w:rsidRPr="00D41EFB">
        <w:rPr>
          <w:b/>
          <w:bCs/>
          <w:color w:val="FF0000"/>
        </w:rPr>
        <w:t xml:space="preserve">r. </w:t>
      </w:r>
      <w:r w:rsidR="00E3180D" w:rsidRPr="00D41EFB">
        <w:rPr>
          <w:b/>
          <w:bCs/>
          <w:color w:val="FF0000"/>
        </w:rPr>
        <w:br/>
      </w:r>
      <w:r w:rsidRPr="00D41EFB">
        <w:rPr>
          <w:b/>
          <w:bCs/>
          <w:color w:val="FF0000"/>
        </w:rPr>
        <w:t>do godz. 09:30</w:t>
      </w:r>
      <w:r w:rsidRPr="00342200">
        <w:t xml:space="preserve"> w zamkniętej  kopercie z pieczątką Wykonawcy i oznaczonej</w:t>
      </w:r>
      <w:r w:rsidRPr="00532C28">
        <w:t xml:space="preserve"> w następujący sposób: </w:t>
      </w:r>
    </w:p>
    <w:p w14:paraId="56302526" w14:textId="77777777" w:rsidR="002033AC" w:rsidRPr="00532C28" w:rsidRDefault="002033AC" w:rsidP="0030284D">
      <w:pPr>
        <w:tabs>
          <w:tab w:val="num" w:pos="180"/>
        </w:tabs>
        <w:spacing w:line="276" w:lineRule="auto"/>
        <w:ind w:left="567" w:hanging="567"/>
        <w:jc w:val="center"/>
        <w:rPr>
          <w:b/>
          <w:bCs/>
        </w:rPr>
      </w:pPr>
      <w:r w:rsidRPr="00532C28">
        <w:rPr>
          <w:b/>
          <w:bCs/>
        </w:rPr>
        <w:t>Kasa Rolniczego Ubezpieczenia Społecznego – Centrala - BZP</w:t>
      </w:r>
    </w:p>
    <w:p w14:paraId="100E1479" w14:textId="77777777" w:rsidR="00F77ACA" w:rsidRPr="00532C28" w:rsidRDefault="002033AC" w:rsidP="007636A2">
      <w:pPr>
        <w:tabs>
          <w:tab w:val="num" w:pos="180"/>
        </w:tabs>
        <w:spacing w:line="276" w:lineRule="auto"/>
        <w:ind w:left="567" w:hanging="567"/>
        <w:jc w:val="center"/>
      </w:pPr>
      <w:r w:rsidRPr="00532C28">
        <w:t>Al. Niepodległości 190, 00-</w:t>
      </w:r>
      <w:r w:rsidR="007636A2">
        <w:t>608 Warszawa</w:t>
      </w:r>
    </w:p>
    <w:p w14:paraId="3CBA0672" w14:textId="3B3BB650" w:rsidR="009C3700" w:rsidRPr="005863B3" w:rsidRDefault="009C3700" w:rsidP="009C3700">
      <w:pPr>
        <w:tabs>
          <w:tab w:val="num" w:pos="180"/>
        </w:tabs>
        <w:spacing w:line="276" w:lineRule="auto"/>
        <w:ind w:left="180" w:hanging="180"/>
        <w:jc w:val="center"/>
        <w:rPr>
          <w:i/>
        </w:rPr>
      </w:pPr>
      <w:r>
        <w:rPr>
          <w:i/>
        </w:rPr>
        <w:t>„</w:t>
      </w:r>
      <w:r w:rsidRPr="005863B3">
        <w:rPr>
          <w:i/>
        </w:rPr>
        <w:t>Oferta na ubezpieczenie dla Części I/II ”</w:t>
      </w:r>
    </w:p>
    <w:p w14:paraId="4796293E" w14:textId="77777777" w:rsidR="009C3700" w:rsidRPr="005863B3" w:rsidRDefault="009C3700" w:rsidP="009C3700">
      <w:pPr>
        <w:tabs>
          <w:tab w:val="num" w:pos="180"/>
        </w:tabs>
        <w:spacing w:line="276" w:lineRule="auto"/>
        <w:ind w:left="180" w:hanging="180"/>
        <w:jc w:val="center"/>
        <w:rPr>
          <w:i/>
        </w:rPr>
      </w:pPr>
      <w:r w:rsidRPr="005863B3">
        <w:rPr>
          <w:i/>
        </w:rPr>
        <w:t>(wpisać nr części)</w:t>
      </w:r>
    </w:p>
    <w:p w14:paraId="249EB34E" w14:textId="77777777" w:rsidR="002033AC" w:rsidRPr="00532C28" w:rsidRDefault="002033AC" w:rsidP="0030284D">
      <w:pPr>
        <w:tabs>
          <w:tab w:val="num" w:pos="180"/>
        </w:tabs>
        <w:spacing w:line="276" w:lineRule="auto"/>
        <w:ind w:left="567" w:hanging="567"/>
        <w:jc w:val="center"/>
        <w:rPr>
          <w:b/>
          <w:bCs/>
        </w:rPr>
      </w:pPr>
      <w:r w:rsidRPr="00532C28">
        <w:t> </w:t>
      </w:r>
    </w:p>
    <w:p w14:paraId="77517BE4" w14:textId="77777777" w:rsidR="002033AC" w:rsidRPr="00532C28" w:rsidRDefault="002033AC" w:rsidP="00E16A9B">
      <w:pPr>
        <w:pStyle w:val="Tekstpodstawowywcity"/>
        <w:numPr>
          <w:ilvl w:val="1"/>
          <w:numId w:val="5"/>
        </w:numPr>
        <w:spacing w:line="276" w:lineRule="auto"/>
        <w:ind w:left="567" w:hanging="567"/>
      </w:pPr>
      <w:r w:rsidRPr="00532C28">
        <w:t xml:space="preserve">Wykonawca może zmodyfikować lub wycofać ofertę pod warunkiem, </w:t>
      </w:r>
      <w:r w:rsidR="00C6029E" w:rsidRPr="00532C28">
        <w:t xml:space="preserve">że Zamawiający otrzyma </w:t>
      </w:r>
      <w:r w:rsidRPr="00532C28">
        <w:t>pisemne powiadomienie przed wyznaczonym terminem składania ofert.</w:t>
      </w:r>
    </w:p>
    <w:p w14:paraId="0C0AE1C0" w14:textId="77777777" w:rsidR="002033AC" w:rsidRPr="00532C28" w:rsidRDefault="002033AC" w:rsidP="00E16A9B">
      <w:pPr>
        <w:pStyle w:val="Tekstpodstawowywcity"/>
        <w:numPr>
          <w:ilvl w:val="1"/>
          <w:numId w:val="5"/>
        </w:numPr>
        <w:spacing w:line="276" w:lineRule="auto"/>
        <w:ind w:left="567" w:hanging="567"/>
      </w:pPr>
      <w:r w:rsidRPr="00532C28">
        <w:t>Powiadomienie o modyfikacji oferty musi być złożone w zamkniętej kopercie ozna</w:t>
      </w:r>
      <w:r w:rsidR="00C6029E" w:rsidRPr="00532C28">
        <w:t xml:space="preserve">czonej pieczątką Wykonawcy i </w:t>
      </w:r>
      <w:r w:rsidRPr="00532C28">
        <w:t>dopiskiem „Modyfikacja”</w:t>
      </w:r>
      <w:r w:rsidR="00C6029E" w:rsidRPr="00532C28">
        <w:t xml:space="preserve"> </w:t>
      </w:r>
      <w:r w:rsidRPr="00532C28">
        <w:t>.</w:t>
      </w:r>
    </w:p>
    <w:p w14:paraId="18834969" w14:textId="77777777" w:rsidR="002033AC" w:rsidRPr="00532C28" w:rsidRDefault="002033AC" w:rsidP="00E16A9B">
      <w:pPr>
        <w:pStyle w:val="Tekstpodstawowywcity"/>
        <w:numPr>
          <w:ilvl w:val="1"/>
          <w:numId w:val="5"/>
        </w:numPr>
        <w:spacing w:line="276" w:lineRule="auto"/>
        <w:ind w:left="567" w:hanging="567"/>
      </w:pPr>
      <w:r w:rsidRPr="00532C28">
        <w:t xml:space="preserve">W przypadku wycofania oferty, </w:t>
      </w:r>
      <w:r w:rsidR="002D6019">
        <w:t xml:space="preserve">zgodnie z pkt </w:t>
      </w:r>
      <w:r w:rsidR="00192676">
        <w:t>10</w:t>
      </w:r>
      <w:r w:rsidR="00E075F1">
        <w:t>.</w:t>
      </w:r>
      <w:r w:rsidR="002D6019">
        <w:t xml:space="preserve">2, nie będzie ona </w:t>
      </w:r>
      <w:r w:rsidRPr="00532C28">
        <w:t>otwieran</w:t>
      </w:r>
      <w:r w:rsidR="002D6019">
        <w:t>a</w:t>
      </w:r>
      <w:r w:rsidRPr="00532C28">
        <w:t xml:space="preserve"> i na wniosek Wykonawcy zostan</w:t>
      </w:r>
      <w:r w:rsidR="002D6019">
        <w:t>ie</w:t>
      </w:r>
      <w:r w:rsidRPr="00532C28">
        <w:t xml:space="preserve"> odesłan</w:t>
      </w:r>
      <w:r w:rsidR="002D6019">
        <w:t>a</w:t>
      </w:r>
      <w:r w:rsidRPr="00532C28">
        <w:t>.</w:t>
      </w:r>
    </w:p>
    <w:p w14:paraId="7FA3FFA2" w14:textId="77777777" w:rsidR="002033AC" w:rsidRPr="00532C28" w:rsidRDefault="002033AC" w:rsidP="00E16A9B">
      <w:pPr>
        <w:pStyle w:val="Tekstpodstawowywcity"/>
        <w:numPr>
          <w:ilvl w:val="1"/>
          <w:numId w:val="5"/>
        </w:numPr>
        <w:spacing w:line="276" w:lineRule="auto"/>
        <w:ind w:left="567" w:hanging="567"/>
      </w:pPr>
      <w:r w:rsidRPr="00532C28">
        <w:t>Koperty oznaczone dopiskiem „Modyfikacja” zostaną otwarte przy otwieraniu oferty Wykonawcy, który wprowadził zmiany</w:t>
      </w:r>
      <w:r w:rsidR="00E075F1">
        <w:t xml:space="preserve"> i</w:t>
      </w:r>
      <w:r w:rsidR="002D6019">
        <w:t xml:space="preserve"> </w:t>
      </w:r>
      <w:r w:rsidRPr="00532C28">
        <w:t>zostaną dołączone do oferty.</w:t>
      </w:r>
    </w:p>
    <w:p w14:paraId="5192D66C" w14:textId="77777777" w:rsidR="002033AC" w:rsidRPr="00532C28" w:rsidRDefault="002D6019" w:rsidP="00E16A9B">
      <w:pPr>
        <w:pStyle w:val="Tekstpodstawowywcity"/>
        <w:numPr>
          <w:ilvl w:val="1"/>
          <w:numId w:val="5"/>
        </w:numPr>
        <w:spacing w:line="276" w:lineRule="auto"/>
        <w:ind w:left="567" w:hanging="567"/>
      </w:pPr>
      <w:r w:rsidRPr="002D6019">
        <w:t>Z</w:t>
      </w:r>
      <w:r w:rsidR="002033AC" w:rsidRPr="00532C28">
        <w:t>głoszenia i pisma przesłane faksem nie będą traktowane jako oferty.</w:t>
      </w:r>
    </w:p>
    <w:p w14:paraId="0938CEB8" w14:textId="78BCF130" w:rsidR="007636A2" w:rsidRDefault="002033AC" w:rsidP="00E16A9B">
      <w:pPr>
        <w:pStyle w:val="Tekstpodstawowywcity"/>
        <w:numPr>
          <w:ilvl w:val="1"/>
          <w:numId w:val="5"/>
        </w:numPr>
        <w:spacing w:line="276" w:lineRule="auto"/>
        <w:ind w:left="567" w:hanging="567"/>
      </w:pPr>
      <w:r w:rsidRPr="00E075F1">
        <w:t xml:space="preserve">Otwarcie ofert nastąpi w </w:t>
      </w:r>
      <w:r w:rsidRPr="00342200">
        <w:t xml:space="preserve">dniu </w:t>
      </w:r>
      <w:r w:rsidR="00342200" w:rsidRPr="00D41EFB">
        <w:rPr>
          <w:b/>
          <w:bCs/>
          <w:color w:val="FF0000"/>
        </w:rPr>
        <w:t xml:space="preserve">18 czerwca </w:t>
      </w:r>
      <w:r w:rsidR="000B396D" w:rsidRPr="00D41EFB">
        <w:rPr>
          <w:b/>
          <w:bCs/>
          <w:color w:val="FF0000"/>
        </w:rPr>
        <w:t>2018</w:t>
      </w:r>
      <w:r w:rsidRPr="00D41EFB">
        <w:rPr>
          <w:b/>
          <w:bCs/>
          <w:color w:val="FF0000"/>
        </w:rPr>
        <w:t xml:space="preserve">r. o godz. 10:00 </w:t>
      </w:r>
      <w:r w:rsidRPr="00342200">
        <w:t>w siedzibie Zamawiającego</w:t>
      </w:r>
      <w:r w:rsidRPr="00E075F1">
        <w:t xml:space="preserve"> w</w:t>
      </w:r>
      <w:r w:rsidR="009C3700">
        <w:t xml:space="preserve"> </w:t>
      </w:r>
      <w:r w:rsidRPr="00E075F1">
        <w:t>sali konferencyjnej „A” - parter.</w:t>
      </w:r>
    </w:p>
    <w:p w14:paraId="635F2862" w14:textId="77777777" w:rsidR="007636A2" w:rsidRPr="00E075F1" w:rsidRDefault="007636A2" w:rsidP="007636A2">
      <w:pPr>
        <w:pStyle w:val="Tekstpodstawowywcity"/>
        <w:spacing w:line="276" w:lineRule="auto"/>
        <w:ind w:left="567" w:firstLine="0"/>
      </w:pPr>
    </w:p>
    <w:p w14:paraId="549D12A3" w14:textId="77777777" w:rsidR="007636A2" w:rsidRPr="007636A2" w:rsidRDefault="002033AC" w:rsidP="00EA6C8E">
      <w:pPr>
        <w:numPr>
          <w:ilvl w:val="0"/>
          <w:numId w:val="5"/>
        </w:numPr>
        <w:spacing w:line="276" w:lineRule="auto"/>
        <w:ind w:left="426" w:hanging="426"/>
        <w:jc w:val="both"/>
        <w:rPr>
          <w:b/>
          <w:bCs/>
          <w:u w:val="single"/>
        </w:rPr>
      </w:pPr>
      <w:r w:rsidRPr="0011020D">
        <w:rPr>
          <w:b/>
          <w:bCs/>
          <w:u w:val="single"/>
        </w:rPr>
        <w:t>Opis sposobu obliczenia ceny</w:t>
      </w:r>
    </w:p>
    <w:p w14:paraId="1894C903" w14:textId="546BF3B9" w:rsidR="009C3700" w:rsidRPr="00FE0160" w:rsidRDefault="002033AC" w:rsidP="009A673D">
      <w:pPr>
        <w:pStyle w:val="Akapitzlist"/>
        <w:widowControl w:val="0"/>
        <w:numPr>
          <w:ilvl w:val="1"/>
          <w:numId w:val="5"/>
        </w:numPr>
        <w:spacing w:line="276" w:lineRule="auto"/>
        <w:ind w:hanging="720"/>
        <w:jc w:val="both"/>
      </w:pPr>
      <w:r w:rsidRPr="00E075F1">
        <w:t>Wykonawca określi ceny ściśle według zapisów zawartych w Formularz</w:t>
      </w:r>
      <w:r w:rsidR="00E075F1" w:rsidRPr="00E075F1">
        <w:t>u</w:t>
      </w:r>
      <w:r w:rsidRPr="00E075F1">
        <w:t xml:space="preserve"> oferty</w:t>
      </w:r>
      <w:r w:rsidR="00E075F1">
        <w:t xml:space="preserve"> </w:t>
      </w:r>
      <w:r w:rsidRPr="00E3180D">
        <w:t xml:space="preserve">– </w:t>
      </w:r>
      <w:r w:rsidR="006F134B" w:rsidRPr="00E3180D">
        <w:rPr>
          <w:iCs/>
        </w:rPr>
        <w:t xml:space="preserve">Załącznik nr </w:t>
      </w:r>
      <w:r w:rsidR="00837115" w:rsidRPr="00E3180D">
        <w:rPr>
          <w:iCs/>
        </w:rPr>
        <w:t>1 oraz</w:t>
      </w:r>
      <w:r w:rsidR="00837115">
        <w:rPr>
          <w:iCs/>
        </w:rPr>
        <w:t xml:space="preserve"> załączniku 2 i/lub 4</w:t>
      </w:r>
      <w:r w:rsidR="00837115" w:rsidRPr="006F134B">
        <w:rPr>
          <w:iCs/>
        </w:rPr>
        <w:t xml:space="preserve"> </w:t>
      </w:r>
      <w:r w:rsidR="00450081" w:rsidRPr="006F134B">
        <w:rPr>
          <w:iCs/>
        </w:rPr>
        <w:t>do</w:t>
      </w:r>
      <w:r w:rsidRPr="006F134B">
        <w:t xml:space="preserve"> SIWZ.</w:t>
      </w:r>
      <w:r w:rsidR="009C3700" w:rsidRPr="009C3700">
        <w:t xml:space="preserve"> </w:t>
      </w:r>
    </w:p>
    <w:p w14:paraId="1EF030BD" w14:textId="6612CD84" w:rsidR="009C3700" w:rsidRPr="00062092" w:rsidRDefault="009C3700" w:rsidP="009A673D">
      <w:pPr>
        <w:pStyle w:val="Akapitzlist"/>
        <w:widowControl w:val="0"/>
        <w:numPr>
          <w:ilvl w:val="1"/>
          <w:numId w:val="5"/>
        </w:numPr>
        <w:spacing w:line="276" w:lineRule="auto"/>
        <w:ind w:hanging="720"/>
        <w:jc w:val="both"/>
      </w:pPr>
      <w:r w:rsidRPr="00FE0160">
        <w:t xml:space="preserve">Cena musi być podana w złotych polskich (PLN) oraz wyrażona liczbowo i słownie, </w:t>
      </w:r>
      <w:r w:rsidRPr="00062092">
        <w:t xml:space="preserve">zgodnie </w:t>
      </w:r>
      <w:r w:rsidR="00E3180D">
        <w:br/>
      </w:r>
      <w:r w:rsidRPr="00062092">
        <w:t>z powszechnie przyjętym systemem rachunkowości</w:t>
      </w:r>
      <w:r w:rsidRPr="00FE0160">
        <w:t xml:space="preserve"> </w:t>
      </w:r>
      <w:r>
        <w:t xml:space="preserve">- </w:t>
      </w:r>
      <w:r w:rsidRPr="00FE0160">
        <w:t>w zaokrągleniu do dwóch miejsc po przecinku</w:t>
      </w:r>
      <w:r>
        <w:t>. Zamawiający dopuszcza zaokrąglenie</w:t>
      </w:r>
      <w:r w:rsidRPr="00FE0160">
        <w:t xml:space="preserve"> do pełnych złotych - jeśli wynika</w:t>
      </w:r>
      <w:r>
        <w:t xml:space="preserve"> to</w:t>
      </w:r>
      <w:r w:rsidRPr="00FE0160">
        <w:t xml:space="preserve"> z procedur Wykonawcy</w:t>
      </w:r>
      <w:r w:rsidR="008A4B15">
        <w:t>.</w:t>
      </w:r>
    </w:p>
    <w:p w14:paraId="7F8A826C" w14:textId="581C91C0" w:rsidR="009C3700" w:rsidRPr="00795566" w:rsidRDefault="009C3700" w:rsidP="009A673D">
      <w:pPr>
        <w:pStyle w:val="Akapitzlist"/>
        <w:widowControl w:val="0"/>
        <w:numPr>
          <w:ilvl w:val="1"/>
          <w:numId w:val="5"/>
        </w:numPr>
        <w:spacing w:line="276" w:lineRule="auto"/>
        <w:ind w:hanging="720"/>
        <w:jc w:val="both"/>
      </w:pPr>
      <w:r w:rsidRPr="00FE0160">
        <w:lastRenderedPageBreak/>
        <w:t xml:space="preserve">Cena określona przez Wykonawcę, powinna zawierać w sobie wszystkie koszty mogące powstać </w:t>
      </w:r>
      <w:r w:rsidR="00E3180D">
        <w:br/>
      </w:r>
      <w:r w:rsidRPr="00FE0160">
        <w:t xml:space="preserve">w okresie ważności umowy, a także </w:t>
      </w:r>
      <w:r w:rsidRPr="005863B3">
        <w:t>uwzględniać inne opłaty i podatki wynikające z realizacji umowy, jak również ewentualne upusty i rabaty.</w:t>
      </w:r>
    </w:p>
    <w:p w14:paraId="7FBA592C" w14:textId="7A632E84" w:rsidR="009C3700" w:rsidRPr="00795566" w:rsidRDefault="009C3700" w:rsidP="009A673D">
      <w:pPr>
        <w:pStyle w:val="Akapitzlist"/>
        <w:widowControl w:val="0"/>
        <w:numPr>
          <w:ilvl w:val="1"/>
          <w:numId w:val="5"/>
        </w:numPr>
        <w:spacing w:line="276" w:lineRule="auto"/>
        <w:ind w:hanging="720"/>
        <w:jc w:val="both"/>
      </w:pPr>
      <w:r w:rsidRPr="005863B3">
        <w:t xml:space="preserve">Stawka podatku VAT jest określona zgodnie z ustawą z dnia 11 marca 2004r. o podatku od towarów </w:t>
      </w:r>
      <w:r w:rsidR="00E3180D">
        <w:br/>
      </w:r>
      <w:r w:rsidRPr="005863B3">
        <w:t xml:space="preserve">i usług </w:t>
      </w:r>
      <w:r w:rsidRPr="00E075F1">
        <w:t>(</w:t>
      </w:r>
      <w:r>
        <w:t xml:space="preserve">t.j. </w:t>
      </w:r>
      <w:r w:rsidRPr="00E075F1">
        <w:t>Dz.U. z 201</w:t>
      </w:r>
      <w:r>
        <w:t>7</w:t>
      </w:r>
      <w:r w:rsidRPr="00E075F1">
        <w:t xml:space="preserve">r. </w:t>
      </w:r>
      <w:r>
        <w:t>poz. 1221 z późn.zm.</w:t>
      </w:r>
      <w:r w:rsidRPr="00E075F1">
        <w:t>).</w:t>
      </w:r>
    </w:p>
    <w:p w14:paraId="2AFBFB6D" w14:textId="5B10519C" w:rsidR="009C3700" w:rsidRPr="005863B3" w:rsidRDefault="009C3700" w:rsidP="009A673D">
      <w:pPr>
        <w:pStyle w:val="Akapitzlist"/>
        <w:widowControl w:val="0"/>
        <w:numPr>
          <w:ilvl w:val="1"/>
          <w:numId w:val="5"/>
        </w:numPr>
        <w:spacing w:line="276" w:lineRule="auto"/>
        <w:ind w:hanging="720"/>
        <w:jc w:val="both"/>
      </w:pPr>
      <w:r w:rsidRPr="00B255CC">
        <w:t xml:space="preserve">Cena podana w ofercie jest ostateczna i nie może ulec zmianie w trakcie realizacji umowy, </w:t>
      </w:r>
      <w:r w:rsidR="00E3180D">
        <w:br/>
      </w:r>
      <w:r w:rsidRPr="00B255CC">
        <w:t>z zastrzeżeniem przypadku określonego:</w:t>
      </w:r>
    </w:p>
    <w:p w14:paraId="1FE9439D" w14:textId="2FD62C6B" w:rsidR="009C3700" w:rsidRPr="00E3180D" w:rsidRDefault="009C3700" w:rsidP="00B92479">
      <w:pPr>
        <w:pStyle w:val="Akapitzlist"/>
        <w:widowControl w:val="0"/>
        <w:numPr>
          <w:ilvl w:val="0"/>
          <w:numId w:val="279"/>
        </w:numPr>
        <w:spacing w:line="276" w:lineRule="auto"/>
        <w:jc w:val="both"/>
        <w:rPr>
          <w:b/>
        </w:rPr>
      </w:pPr>
      <w:r w:rsidRPr="00E3180D">
        <w:rPr>
          <w:b/>
        </w:rPr>
        <w:t xml:space="preserve">Dla Części I: w § 7 pkt 2 wzoru Umowy Generalnej </w:t>
      </w:r>
      <w:r w:rsidR="005863B3" w:rsidRPr="005863B3">
        <w:rPr>
          <w:b/>
        </w:rPr>
        <w:t>t</w:t>
      </w:r>
      <w:r w:rsidRPr="00E3180D">
        <w:rPr>
          <w:b/>
        </w:rPr>
        <w:t>j. wynikającego z doubezpieczeń majątku Zamawiającego, na warunkach i wg taryf (stawek na ubezpieczenie) podanych przez Wykonawcę w ofercie.</w:t>
      </w:r>
    </w:p>
    <w:p w14:paraId="52D3AEA8" w14:textId="77777777" w:rsidR="009C3700" w:rsidRPr="00E3180D" w:rsidRDefault="009C3700" w:rsidP="00B92479">
      <w:pPr>
        <w:pStyle w:val="Akapitzlist"/>
        <w:widowControl w:val="0"/>
        <w:numPr>
          <w:ilvl w:val="0"/>
          <w:numId w:val="279"/>
        </w:numPr>
        <w:spacing w:line="276" w:lineRule="auto"/>
        <w:jc w:val="both"/>
        <w:rPr>
          <w:b/>
        </w:rPr>
      </w:pPr>
      <w:r w:rsidRPr="00E3180D">
        <w:rPr>
          <w:b/>
        </w:rPr>
        <w:t>Dla Części II: w § 12 wzoru Umowy Generalnej tj. przypadków wynikających ze zmian w stanie pojazdów będących w posiadaniu Zamawiającego (w wyniku nabycia lub wyłączenia oraz przeszacowania ich wartości), na warunkach i wg składek podanych przez Wykonawcę w ofercie.</w:t>
      </w:r>
    </w:p>
    <w:p w14:paraId="1DE04DF5" w14:textId="49FC655B" w:rsidR="009C3700" w:rsidRPr="00FE0160" w:rsidRDefault="009C3700" w:rsidP="009A673D">
      <w:pPr>
        <w:pStyle w:val="Akapitzlist"/>
        <w:widowControl w:val="0"/>
        <w:numPr>
          <w:ilvl w:val="1"/>
          <w:numId w:val="5"/>
        </w:numPr>
        <w:spacing w:line="276" w:lineRule="auto"/>
        <w:ind w:hanging="720"/>
        <w:jc w:val="both"/>
      </w:pPr>
      <w:r w:rsidRPr="00FE0160">
        <w:t xml:space="preserve">Zmiana ceny dokonana na </w:t>
      </w:r>
      <w:r w:rsidRPr="00E17A4A">
        <w:t xml:space="preserve">warunkach </w:t>
      </w:r>
      <w:r>
        <w:t>pkt</w:t>
      </w:r>
      <w:r w:rsidRPr="00E17A4A">
        <w:t xml:space="preserve"> </w:t>
      </w:r>
      <w:r w:rsidR="00837115">
        <w:t>11.</w:t>
      </w:r>
      <w:r w:rsidR="003E6F9D">
        <w:t>5</w:t>
      </w:r>
      <w:r w:rsidRPr="00E17A4A">
        <w:t>. nie będzie stanowić</w:t>
      </w:r>
      <w:r w:rsidRPr="00FE0160">
        <w:t xml:space="preserve"> zmiany umowy.</w:t>
      </w:r>
    </w:p>
    <w:p w14:paraId="5A568EC0" w14:textId="77777777" w:rsidR="002033AC" w:rsidRDefault="002033AC" w:rsidP="00E16A9B">
      <w:pPr>
        <w:widowControl w:val="0"/>
        <w:numPr>
          <w:ilvl w:val="1"/>
          <w:numId w:val="5"/>
        </w:numPr>
        <w:spacing w:line="276" w:lineRule="auto"/>
        <w:ind w:hanging="720"/>
        <w:jc w:val="both"/>
      </w:pPr>
      <w:r w:rsidRPr="00532C28">
        <w:t xml:space="preserve">Zgodnie z art. 91 ust. 3a ustawy –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1020D">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32C28">
        <w:t xml:space="preserve"> </w:t>
      </w:r>
    </w:p>
    <w:p w14:paraId="45AF4972" w14:textId="77777777" w:rsidR="00191048" w:rsidRPr="00532C28" w:rsidRDefault="00191048" w:rsidP="000F4E46">
      <w:pPr>
        <w:pStyle w:val="Listanumerowana2"/>
        <w:numPr>
          <w:ilvl w:val="0"/>
          <w:numId w:val="0"/>
        </w:numPr>
        <w:jc w:val="both"/>
      </w:pPr>
    </w:p>
    <w:p w14:paraId="70A17141" w14:textId="77777777" w:rsidR="002033AC" w:rsidRDefault="002033AC" w:rsidP="00E16A9B">
      <w:pPr>
        <w:numPr>
          <w:ilvl w:val="0"/>
          <w:numId w:val="5"/>
        </w:numPr>
        <w:spacing w:line="276" w:lineRule="auto"/>
        <w:ind w:left="709" w:hanging="709"/>
        <w:jc w:val="both"/>
        <w:rPr>
          <w:b/>
          <w:bCs/>
          <w:u w:val="single"/>
        </w:rPr>
      </w:pPr>
      <w:r w:rsidRPr="0011020D">
        <w:rPr>
          <w:b/>
          <w:bCs/>
          <w:u w:val="single"/>
        </w:rPr>
        <w:t>Opis kryteriów, którymi Zamawiający będzie się kierował przy wyborze oferty, wraz</w:t>
      </w:r>
      <w:r w:rsidR="008E380A">
        <w:rPr>
          <w:b/>
          <w:bCs/>
          <w:u w:val="single"/>
        </w:rPr>
        <w:t xml:space="preserve"> </w:t>
      </w:r>
      <w:r w:rsidRPr="0011020D">
        <w:rPr>
          <w:b/>
          <w:bCs/>
          <w:u w:val="single"/>
        </w:rPr>
        <w:t xml:space="preserve">z podaniem </w:t>
      </w:r>
      <w:r w:rsidR="00AA637C" w:rsidRPr="0011020D">
        <w:rPr>
          <w:b/>
          <w:bCs/>
          <w:u w:val="single"/>
        </w:rPr>
        <w:t xml:space="preserve">wag </w:t>
      </w:r>
      <w:r w:rsidRPr="0011020D">
        <w:rPr>
          <w:b/>
          <w:bCs/>
          <w:u w:val="single"/>
        </w:rPr>
        <w:t xml:space="preserve">tych </w:t>
      </w:r>
      <w:r w:rsidR="0011020D">
        <w:rPr>
          <w:b/>
          <w:bCs/>
          <w:u w:val="single"/>
        </w:rPr>
        <w:t>kryteriów i sposobu oceny ofert</w:t>
      </w:r>
    </w:p>
    <w:p w14:paraId="7C82B874" w14:textId="77777777" w:rsidR="008B7356" w:rsidRPr="007636A2" w:rsidRDefault="008B7356" w:rsidP="008B7356">
      <w:pPr>
        <w:spacing w:line="276" w:lineRule="auto"/>
        <w:ind w:left="709"/>
        <w:jc w:val="both"/>
        <w:rPr>
          <w:b/>
          <w:bCs/>
          <w:u w:val="single"/>
        </w:rPr>
      </w:pPr>
    </w:p>
    <w:p w14:paraId="3DEB456F" w14:textId="77777777" w:rsidR="002033AC" w:rsidRPr="00532C28" w:rsidRDefault="00AA637C" w:rsidP="00E16A9B">
      <w:pPr>
        <w:pStyle w:val="Tekstpodstawowywcity"/>
        <w:numPr>
          <w:ilvl w:val="1"/>
          <w:numId w:val="5"/>
        </w:numPr>
        <w:spacing w:line="276" w:lineRule="auto"/>
        <w:ind w:left="993" w:hanging="284"/>
      </w:pPr>
      <w:r w:rsidRPr="00532C28">
        <w:t>O</w:t>
      </w:r>
      <w:r w:rsidR="002033AC" w:rsidRPr="00532C28">
        <w:t>cen</w:t>
      </w:r>
      <w:r w:rsidRPr="00532C28">
        <w:t>a</w:t>
      </w:r>
      <w:r w:rsidR="002033AC" w:rsidRPr="00532C28">
        <w:t xml:space="preserve"> ofert </w:t>
      </w:r>
      <w:r w:rsidRPr="00532C28">
        <w:t xml:space="preserve">zostanie dokonana </w:t>
      </w:r>
      <w:r w:rsidR="002033AC" w:rsidRPr="00532C28">
        <w:t xml:space="preserve">w oparciu o następujące kryteria wyboru: </w:t>
      </w:r>
    </w:p>
    <w:p w14:paraId="207B11C8" w14:textId="77777777" w:rsidR="00204AE4" w:rsidRPr="00201AC8" w:rsidRDefault="00204AE4" w:rsidP="00204AE4">
      <w:pPr>
        <w:pStyle w:val="Tekstpodstawowywcity2"/>
        <w:spacing w:line="276" w:lineRule="auto"/>
        <w:ind w:left="0"/>
        <w:rPr>
          <w:b/>
          <w:bCs/>
        </w:rPr>
      </w:pPr>
      <w:r w:rsidRPr="00201AC8">
        <w:rPr>
          <w:b/>
          <w:bCs/>
        </w:rPr>
        <w:t xml:space="preserve">C = cena </w:t>
      </w:r>
      <w:r>
        <w:rPr>
          <w:b/>
          <w:bCs/>
        </w:rPr>
        <w:t>6</w:t>
      </w:r>
      <w:r w:rsidRPr="00201AC8">
        <w:rPr>
          <w:b/>
          <w:bCs/>
        </w:rPr>
        <w:t>0 %</w:t>
      </w:r>
    </w:p>
    <w:p w14:paraId="2C65EFD6" w14:textId="77777777" w:rsidR="00204AE4" w:rsidRPr="00BB256F" w:rsidRDefault="00204AE4" w:rsidP="00204AE4">
      <w:pPr>
        <w:pStyle w:val="Tekstpodstawowywcity2"/>
        <w:keepNext/>
        <w:spacing w:before="240" w:after="240" w:line="276" w:lineRule="auto"/>
        <w:ind w:left="0"/>
      </w:pPr>
      <w:r w:rsidRPr="00BB256F">
        <w:t>Oferty w kryterium C będą oceniane według następującego wzoru:</w:t>
      </w:r>
    </w:p>
    <w:p w14:paraId="5DAEB7D6" w14:textId="1160CF5C" w:rsidR="00204AE4" w:rsidRPr="008262D1" w:rsidRDefault="00204AE4" w:rsidP="00204AE4">
      <w:pPr>
        <w:pStyle w:val="Tekstpodstawowywcity2"/>
        <w:spacing w:line="276" w:lineRule="auto"/>
        <w:jc w:val="left"/>
      </w:pPr>
    </w:p>
    <w:p w14:paraId="12CF7771" w14:textId="77777777" w:rsidR="00204AE4" w:rsidRPr="001E33CD" w:rsidRDefault="00204AE4" w:rsidP="00204AE4">
      <w:pPr>
        <w:pStyle w:val="Tekstpodstawowy"/>
        <w:tabs>
          <w:tab w:val="left" w:pos="993"/>
        </w:tabs>
        <w:spacing w:line="276" w:lineRule="auto"/>
        <w:ind w:left="993"/>
        <w:jc w:val="both"/>
      </w:pPr>
      <w:r w:rsidRPr="001E33CD">
        <w:t xml:space="preserve">                            Najniższa zaoferowana cena x 100x0,60</w:t>
      </w:r>
    </w:p>
    <w:p w14:paraId="3C25F6B4" w14:textId="77777777" w:rsidR="00204AE4" w:rsidRPr="001E33CD" w:rsidRDefault="00204AE4" w:rsidP="00204AE4">
      <w:pPr>
        <w:pStyle w:val="Tekstpodstawowy"/>
        <w:tabs>
          <w:tab w:val="left" w:pos="993"/>
        </w:tabs>
        <w:spacing w:line="276" w:lineRule="auto"/>
        <w:jc w:val="both"/>
      </w:pPr>
      <w:r w:rsidRPr="001E33CD">
        <w:t>Ilość punktów (C) =  ----------------------------------------------------------------------</w:t>
      </w:r>
    </w:p>
    <w:p w14:paraId="17762A44" w14:textId="77777777" w:rsidR="00204AE4" w:rsidRPr="001E33CD" w:rsidRDefault="00204AE4" w:rsidP="00204AE4">
      <w:pPr>
        <w:pStyle w:val="Tekstpodstawowy"/>
        <w:tabs>
          <w:tab w:val="left" w:pos="993"/>
        </w:tabs>
        <w:spacing w:line="276" w:lineRule="auto"/>
      </w:pPr>
      <w:r w:rsidRPr="001E33CD">
        <w:t>Cena badanej oferty</w:t>
      </w:r>
    </w:p>
    <w:p w14:paraId="2B402222" w14:textId="77777777" w:rsidR="00204AE4" w:rsidRDefault="00204AE4" w:rsidP="00204AE4">
      <w:pPr>
        <w:pStyle w:val="Tekstpodstawowy"/>
        <w:tabs>
          <w:tab w:val="left" w:pos="993"/>
        </w:tabs>
        <w:spacing w:line="276" w:lineRule="auto"/>
        <w:jc w:val="both"/>
        <w:rPr>
          <w:b w:val="0"/>
        </w:rPr>
      </w:pPr>
    </w:p>
    <w:p w14:paraId="566A4B5E" w14:textId="02192F34" w:rsidR="00204AE4" w:rsidRPr="00545DD2" w:rsidRDefault="00204AE4" w:rsidP="00204AE4">
      <w:pPr>
        <w:pStyle w:val="Tekstpodstawowy"/>
        <w:tabs>
          <w:tab w:val="left" w:pos="993"/>
        </w:tabs>
        <w:spacing w:line="276" w:lineRule="auto"/>
        <w:jc w:val="both"/>
        <w:rPr>
          <w:b w:val="0"/>
        </w:rPr>
      </w:pPr>
      <w:r w:rsidRPr="00545DD2">
        <w:rPr>
          <w:b w:val="0"/>
        </w:rPr>
        <w:t>Maksymalna liczba punktów jak</w:t>
      </w:r>
      <w:r>
        <w:rPr>
          <w:b w:val="0"/>
        </w:rPr>
        <w:t>ą</w:t>
      </w:r>
      <w:r w:rsidRPr="00545DD2">
        <w:rPr>
          <w:b w:val="0"/>
        </w:rPr>
        <w:t xml:space="preserve"> w tym kryterium otrzyma oferta wynosi </w:t>
      </w:r>
      <w:r w:rsidR="00CF561E">
        <w:rPr>
          <w:b w:val="0"/>
        </w:rPr>
        <w:t>6</w:t>
      </w:r>
      <w:r w:rsidRPr="00545DD2">
        <w:rPr>
          <w:b w:val="0"/>
        </w:rPr>
        <w:t>0.</w:t>
      </w:r>
    </w:p>
    <w:p w14:paraId="46DA26E5" w14:textId="77777777" w:rsidR="00204AE4" w:rsidRPr="000D51AF" w:rsidRDefault="00204AE4" w:rsidP="00204AE4">
      <w:pPr>
        <w:pStyle w:val="Tekstpodstawowy"/>
        <w:spacing w:line="276" w:lineRule="auto"/>
        <w:rPr>
          <w:b w:val="0"/>
          <w:bCs w:val="0"/>
        </w:rPr>
      </w:pPr>
    </w:p>
    <w:p w14:paraId="3A12FF8D" w14:textId="77777777" w:rsidR="00204AE4" w:rsidRPr="00A07B10" w:rsidRDefault="00204AE4" w:rsidP="00204AE4">
      <w:pPr>
        <w:pStyle w:val="Tekstpodstawowy"/>
        <w:spacing w:line="276" w:lineRule="auto"/>
        <w:jc w:val="left"/>
        <w:rPr>
          <w:b w:val="0"/>
          <w:bCs w:val="0"/>
        </w:rPr>
      </w:pPr>
      <w:r w:rsidRPr="00A07B10">
        <w:rPr>
          <w:bCs w:val="0"/>
        </w:rPr>
        <w:t xml:space="preserve">P = warunki ubezpieczenia </w:t>
      </w:r>
      <w:r>
        <w:rPr>
          <w:bCs w:val="0"/>
        </w:rPr>
        <w:t>4</w:t>
      </w:r>
      <w:r w:rsidRPr="00A07B10">
        <w:rPr>
          <w:bCs w:val="0"/>
        </w:rPr>
        <w:t>0 %</w:t>
      </w:r>
    </w:p>
    <w:p w14:paraId="05E28E55" w14:textId="77777777" w:rsidR="00204AE4" w:rsidRPr="00F723B3" w:rsidRDefault="00204AE4" w:rsidP="00204AE4">
      <w:pPr>
        <w:pStyle w:val="Tekstpodstawowy"/>
        <w:spacing w:line="276" w:lineRule="auto"/>
        <w:jc w:val="both"/>
      </w:pPr>
    </w:p>
    <w:p w14:paraId="5F7AF8A4" w14:textId="77777777" w:rsidR="00204AE4" w:rsidRPr="00545DD2" w:rsidRDefault="00204AE4" w:rsidP="00204AE4">
      <w:pPr>
        <w:pStyle w:val="Tekstpodstawowy"/>
        <w:spacing w:line="276" w:lineRule="auto"/>
        <w:jc w:val="both"/>
        <w:rPr>
          <w:b w:val="0"/>
        </w:rPr>
      </w:pPr>
      <w:r w:rsidRPr="00545DD2">
        <w:rPr>
          <w:b w:val="0"/>
        </w:rPr>
        <w:t>Oceniane będą warunki ubezpieczenia – przyjęcie klauzul dodatkowych, według następując</w:t>
      </w:r>
      <w:r>
        <w:rPr>
          <w:b w:val="0"/>
        </w:rPr>
        <w:t>ej</w:t>
      </w:r>
      <w:r w:rsidRPr="00545DD2">
        <w:rPr>
          <w:b w:val="0"/>
        </w:rPr>
        <w:t xml:space="preserve"> zasad</w:t>
      </w:r>
      <w:r>
        <w:rPr>
          <w:b w:val="0"/>
        </w:rPr>
        <w:t>y</w:t>
      </w:r>
      <w:r w:rsidRPr="00545DD2">
        <w:rPr>
          <w:b w:val="0"/>
        </w:rPr>
        <w:t>:</w:t>
      </w:r>
    </w:p>
    <w:p w14:paraId="7B0E71B3" w14:textId="77777777" w:rsidR="00AF5074" w:rsidRPr="00B92479" w:rsidRDefault="00204AE4" w:rsidP="00204AE4">
      <w:pPr>
        <w:pStyle w:val="Tekstpodstawowy"/>
        <w:numPr>
          <w:ilvl w:val="1"/>
          <w:numId w:val="145"/>
        </w:numPr>
        <w:tabs>
          <w:tab w:val="left" w:pos="993"/>
        </w:tabs>
        <w:spacing w:line="276" w:lineRule="auto"/>
        <w:ind w:left="993" w:hanging="567"/>
        <w:jc w:val="both"/>
      </w:pPr>
      <w:r w:rsidRPr="00B92479">
        <w:rPr>
          <w:b w:val="0"/>
        </w:rPr>
        <w:t>za zaoferowanie poszczególnych klauzul dodatkowych zostanie przyznana ilość punktów przypisana danej klauzuli (wymogi minimalne dla klauzul dodatkowych zostały opisane w Rozdziale II SIWZ „</w:t>
      </w:r>
      <w:r w:rsidR="00837115" w:rsidRPr="00B92479">
        <w:rPr>
          <w:b w:val="0"/>
        </w:rPr>
        <w:t>O</w:t>
      </w:r>
      <w:r w:rsidRPr="00B92479">
        <w:rPr>
          <w:b w:val="0"/>
        </w:rPr>
        <w:t>pis przedmiotu zamówienia</w:t>
      </w:r>
      <w:r w:rsidR="00837115" w:rsidRPr="00B92479">
        <w:rPr>
          <w:b w:val="0"/>
        </w:rPr>
        <w:t>/wzór umowy generalnej”</w:t>
      </w:r>
      <w:r w:rsidR="00250392" w:rsidRPr="00B92479">
        <w:rPr>
          <w:b w:val="0"/>
        </w:rPr>
        <w:t>.</w:t>
      </w:r>
      <w:r w:rsidR="00AF5074" w:rsidRPr="00B92479">
        <w:rPr>
          <w:b w:val="0"/>
        </w:rPr>
        <w:t xml:space="preserve"> </w:t>
      </w:r>
    </w:p>
    <w:p w14:paraId="0BA19A67" w14:textId="73814B20" w:rsidR="00204AE4" w:rsidRPr="00B92479" w:rsidRDefault="00AF5074" w:rsidP="00AF5074">
      <w:pPr>
        <w:pStyle w:val="Tekstpodstawowy"/>
        <w:numPr>
          <w:ilvl w:val="1"/>
          <w:numId w:val="145"/>
        </w:numPr>
        <w:tabs>
          <w:tab w:val="left" w:pos="993"/>
        </w:tabs>
        <w:spacing w:line="276" w:lineRule="auto"/>
        <w:ind w:left="993" w:hanging="567"/>
        <w:jc w:val="both"/>
      </w:pPr>
      <w:r w:rsidRPr="00B92479">
        <w:rPr>
          <w:b w:val="0"/>
        </w:rPr>
        <w:t xml:space="preserve">Liczba punktów przypisana danej klauzuli wskazana jest w załączniku nr 3 (cz. I zamówienia) i załączniku nr 5 (cz. II zamówienia). Oba załączniki stanowią  Rozdział III SIWZ.  </w:t>
      </w:r>
      <w:r w:rsidR="00250392" w:rsidRPr="00B92479">
        <w:t>Wypełnion</w:t>
      </w:r>
      <w:r w:rsidR="00581953" w:rsidRPr="00B92479">
        <w:t>e</w:t>
      </w:r>
      <w:r w:rsidR="00A553E3" w:rsidRPr="00B92479">
        <w:t xml:space="preserve"> </w:t>
      </w:r>
      <w:r w:rsidR="00A553E3" w:rsidRPr="00B92479">
        <w:lastRenderedPageBreak/>
        <w:t>odpowiednio dla każdej części zamówienia,</w:t>
      </w:r>
      <w:r w:rsidR="00250392" w:rsidRPr="00B92479">
        <w:t xml:space="preserve"> </w:t>
      </w:r>
      <w:r w:rsidR="001C555C" w:rsidRPr="00B92479">
        <w:t xml:space="preserve">powyższe </w:t>
      </w:r>
      <w:r w:rsidR="00250392" w:rsidRPr="00B92479">
        <w:t>dokument</w:t>
      </w:r>
      <w:r w:rsidR="00581953" w:rsidRPr="00B92479">
        <w:t>y</w:t>
      </w:r>
      <w:r w:rsidR="00250392" w:rsidRPr="00B92479">
        <w:t xml:space="preserve"> należy dołączyć do oferty</w:t>
      </w:r>
      <w:r w:rsidR="00A553E3" w:rsidRPr="00B92479">
        <w:t>.</w:t>
      </w:r>
    </w:p>
    <w:p w14:paraId="51AD0755" w14:textId="7C16A9E0" w:rsidR="00204AE4" w:rsidRPr="00545DD2" w:rsidRDefault="00204AE4" w:rsidP="00204AE4">
      <w:pPr>
        <w:pStyle w:val="Tekstpodstawowy"/>
        <w:keepNext/>
        <w:spacing w:before="240" w:after="240" w:line="276" w:lineRule="auto"/>
        <w:jc w:val="left"/>
        <w:rPr>
          <w:b w:val="0"/>
        </w:rPr>
      </w:pPr>
      <w:r w:rsidRPr="00545DD2">
        <w:rPr>
          <w:b w:val="0"/>
        </w:rPr>
        <w:t xml:space="preserve">Oferty w kryterium </w:t>
      </w:r>
      <w:r w:rsidRPr="005863B3">
        <w:t>P</w:t>
      </w:r>
      <w:r w:rsidRPr="00545DD2">
        <w:rPr>
          <w:b w:val="0"/>
        </w:rPr>
        <w:t xml:space="preserve"> będą oceniane według następującego wzoru</w:t>
      </w:r>
      <w:r w:rsidR="00780E1C">
        <w:rPr>
          <w:b w:val="0"/>
        </w:rPr>
        <w:t>:</w:t>
      </w:r>
    </w:p>
    <w:p w14:paraId="75FF1E45" w14:textId="77777777" w:rsidR="00204AE4" w:rsidRDefault="00204AE4" w:rsidP="00204AE4">
      <w:pPr>
        <w:pStyle w:val="Tekstpodstawowywcity2"/>
        <w:spacing w:line="276" w:lineRule="auto"/>
        <w:ind w:left="0"/>
        <w:jc w:val="center"/>
      </w:pPr>
    </w:p>
    <w:p w14:paraId="57392777" w14:textId="4C705EE7" w:rsidR="00204AE4" w:rsidRPr="001E33CD" w:rsidRDefault="00204AE4" w:rsidP="00204AE4">
      <w:pPr>
        <w:pStyle w:val="Tekstpodstawowywcity2"/>
        <w:spacing w:line="276" w:lineRule="auto"/>
        <w:ind w:left="0" w:firstLine="0"/>
        <w:rPr>
          <w:b/>
        </w:rPr>
      </w:pPr>
      <w:r w:rsidRPr="001E33CD">
        <w:rPr>
          <w:b/>
        </w:rPr>
        <w:t xml:space="preserve">                                       WPx100x</w:t>
      </w:r>
      <w:r w:rsidR="00050947">
        <w:rPr>
          <w:b/>
        </w:rPr>
        <w:t>0,</w:t>
      </w:r>
      <w:r w:rsidRPr="001E33CD">
        <w:rPr>
          <w:b/>
        </w:rPr>
        <w:t>40</w:t>
      </w:r>
    </w:p>
    <w:p w14:paraId="46ABD75F" w14:textId="77777777" w:rsidR="00204AE4" w:rsidRPr="001E33CD" w:rsidRDefault="00204AE4" w:rsidP="00204AE4">
      <w:pPr>
        <w:pStyle w:val="Tekstpodstawowywcity2"/>
        <w:spacing w:line="276" w:lineRule="auto"/>
        <w:ind w:left="0"/>
        <w:rPr>
          <w:b/>
        </w:rPr>
      </w:pPr>
      <w:r w:rsidRPr="001E33CD">
        <w:rPr>
          <w:b/>
        </w:rPr>
        <w:t>Ilość punków (P) = -----------------------------------------</w:t>
      </w:r>
    </w:p>
    <w:p w14:paraId="49723ADE" w14:textId="09107D91" w:rsidR="00204AE4" w:rsidRPr="001E33CD" w:rsidRDefault="00204AE4" w:rsidP="00204AE4">
      <w:pPr>
        <w:pStyle w:val="Tekstpodstawowywcity2"/>
        <w:spacing w:line="276" w:lineRule="auto"/>
        <w:ind w:left="0"/>
        <w:rPr>
          <w:b/>
        </w:rPr>
      </w:pPr>
      <w:r w:rsidRPr="001E33CD">
        <w:rPr>
          <w:b/>
        </w:rPr>
        <w:t xml:space="preserve">                                                 WM</w:t>
      </w:r>
    </w:p>
    <w:p w14:paraId="3E492AF1" w14:textId="77777777" w:rsidR="00204AE4" w:rsidRPr="008F4111" w:rsidRDefault="00204AE4" w:rsidP="00204AE4">
      <w:pPr>
        <w:pStyle w:val="Tekstpodstawowywcity2"/>
        <w:spacing w:line="276" w:lineRule="auto"/>
        <w:ind w:left="0"/>
      </w:pPr>
      <w:r w:rsidRPr="008F4111">
        <w:t>WP – wartość liczbowa ocenianego kryterium uzyskana w danej ofercie</w:t>
      </w:r>
    </w:p>
    <w:p w14:paraId="180146A8" w14:textId="77777777" w:rsidR="00204AE4" w:rsidRDefault="00204AE4" w:rsidP="00204AE4">
      <w:pPr>
        <w:pStyle w:val="Tekstpodstawowywcity2"/>
        <w:spacing w:line="276" w:lineRule="auto"/>
        <w:ind w:left="0"/>
      </w:pPr>
      <w:r w:rsidRPr="008F4111">
        <w:t>WM – maks</w:t>
      </w:r>
      <w:r w:rsidRPr="0005458D">
        <w:t>ymalna możliwa do uzyskania wartość liczbowa ocenianego kryterium</w:t>
      </w:r>
    </w:p>
    <w:p w14:paraId="04004C1D" w14:textId="58ADDC65" w:rsidR="00204AE4" w:rsidRDefault="00204AE4" w:rsidP="00204AE4">
      <w:pPr>
        <w:pStyle w:val="Tekstpodstawowywcity2"/>
        <w:spacing w:line="276" w:lineRule="auto"/>
        <w:ind w:left="0"/>
      </w:pPr>
    </w:p>
    <w:p w14:paraId="1A74A70A" w14:textId="5B40F4CF" w:rsidR="00204AE4" w:rsidRPr="00F723B3" w:rsidRDefault="00204AE4" w:rsidP="00204AE4">
      <w:pPr>
        <w:pStyle w:val="Tekstpodstawowywcity2"/>
        <w:spacing w:line="276" w:lineRule="auto"/>
        <w:ind w:left="0"/>
      </w:pPr>
      <w:r>
        <w:t xml:space="preserve">Maksymalna liczba punktów jaką w tym kryterium otrzyma oferta wynosi </w:t>
      </w:r>
      <w:r w:rsidR="00F82DC4">
        <w:t>4</w:t>
      </w:r>
      <w:r>
        <w:t>0.</w:t>
      </w:r>
    </w:p>
    <w:p w14:paraId="0838EE72" w14:textId="20ECFBCA" w:rsidR="00204AE4" w:rsidRPr="00545DD2" w:rsidRDefault="00204AE4" w:rsidP="00204AE4">
      <w:pPr>
        <w:spacing w:line="276" w:lineRule="auto"/>
        <w:jc w:val="both"/>
      </w:pPr>
    </w:p>
    <w:p w14:paraId="0B204DA7" w14:textId="5FE62674" w:rsidR="00204AE4" w:rsidRPr="005863B3" w:rsidRDefault="00204AE4" w:rsidP="005863B3">
      <w:pPr>
        <w:spacing w:before="240" w:after="120" w:line="276" w:lineRule="auto"/>
        <w:rPr>
          <w:b/>
        </w:rPr>
      </w:pPr>
      <w:r w:rsidRPr="00A07B10">
        <w:t>Zamawiający spośród ofert ważnych, wybierze Wykonawcę, którego oferta uzysk</w:t>
      </w:r>
      <w:r>
        <w:t>a najwyższy wskaźnik wynikowy (N</w:t>
      </w:r>
      <w:r w:rsidRPr="00A07B10">
        <w:t xml:space="preserve">), stanowiący sumę punktów uzyskanych w obu kryteriach oceny ofert, wg </w:t>
      </w:r>
      <w:r w:rsidRPr="005863B3">
        <w:rPr>
          <w:b/>
        </w:rPr>
        <w:t>wzoru:</w:t>
      </w:r>
      <w:r w:rsidR="00DD6F06" w:rsidRPr="005863B3">
        <w:rPr>
          <w:b/>
        </w:rPr>
        <w:t xml:space="preserve"> N= C+P</w:t>
      </w:r>
      <w:r w:rsidRPr="005863B3">
        <w:rPr>
          <w:b/>
        </w:rPr>
        <w:t xml:space="preserve"> </w:t>
      </w:r>
    </w:p>
    <w:p w14:paraId="714FC905" w14:textId="77777777" w:rsidR="00204AE4" w:rsidRPr="00A164FD" w:rsidRDefault="00204AE4" w:rsidP="00204AE4">
      <w:pPr>
        <w:spacing w:before="240" w:after="120" w:line="276" w:lineRule="auto"/>
      </w:pPr>
      <w:r w:rsidRPr="00A164FD">
        <w:t>Gdzie :</w:t>
      </w:r>
    </w:p>
    <w:p w14:paraId="1CDFBE5A" w14:textId="77777777" w:rsidR="00204AE4" w:rsidRPr="00FF113E" w:rsidRDefault="00204AE4" w:rsidP="00204AE4">
      <w:pPr>
        <w:spacing w:line="276" w:lineRule="auto"/>
      </w:pPr>
      <w:r w:rsidRPr="00FF113E">
        <w:t>N- liczba wszystkich punktów uzyskanych przez badaną ofertę</w:t>
      </w:r>
    </w:p>
    <w:p w14:paraId="4E964DFF" w14:textId="77777777" w:rsidR="00204AE4" w:rsidRPr="006167C4" w:rsidRDefault="00204AE4" w:rsidP="00204AE4">
      <w:pPr>
        <w:spacing w:line="276" w:lineRule="auto"/>
      </w:pPr>
      <w:r w:rsidRPr="006167C4">
        <w:t>C- liczba punktów uzyskanych w kryterium cena oferty</w:t>
      </w:r>
    </w:p>
    <w:p w14:paraId="773B1E87" w14:textId="77777777" w:rsidR="00204AE4" w:rsidRDefault="00204AE4" w:rsidP="00204AE4">
      <w:pPr>
        <w:spacing w:line="276" w:lineRule="auto"/>
      </w:pPr>
      <w:r w:rsidRPr="001C6B46">
        <w:t xml:space="preserve">P- liczba punktów uzyskanych w </w:t>
      </w:r>
      <w:r>
        <w:t>kryterium warunki ubezpieczenia</w:t>
      </w:r>
    </w:p>
    <w:p w14:paraId="320F1AA7" w14:textId="77777777" w:rsidR="00204AE4" w:rsidRPr="0094689B" w:rsidRDefault="00204AE4" w:rsidP="00204AE4">
      <w:pPr>
        <w:spacing w:line="276" w:lineRule="auto"/>
      </w:pPr>
    </w:p>
    <w:p w14:paraId="087E4B05" w14:textId="77777777" w:rsidR="00204AE4" w:rsidRPr="00EA1D00" w:rsidRDefault="00204AE4" w:rsidP="00E3209B">
      <w:pPr>
        <w:pStyle w:val="Tekstpodstawowywcity"/>
        <w:numPr>
          <w:ilvl w:val="1"/>
          <w:numId w:val="5"/>
        </w:numPr>
        <w:spacing w:line="276" w:lineRule="auto"/>
        <w:ind w:left="993" w:hanging="284"/>
      </w:pPr>
      <w:r w:rsidRPr="00FE0160">
        <w:t>Wszystkie obliczenia dokonywane będą z dokładnością do dwóch miejsc po przecinku.</w:t>
      </w:r>
    </w:p>
    <w:p w14:paraId="7010A3D4" w14:textId="77777777" w:rsidR="00204AE4" w:rsidRDefault="00204AE4" w:rsidP="00E3209B">
      <w:pPr>
        <w:pStyle w:val="Tekstpodstawowywcity"/>
        <w:numPr>
          <w:ilvl w:val="1"/>
          <w:numId w:val="5"/>
        </w:numPr>
        <w:spacing w:line="276" w:lineRule="auto"/>
        <w:ind w:left="993" w:hanging="284"/>
      </w:pPr>
      <w:r w:rsidRPr="00FE0160">
        <w:t>W toku badania i oceny ofert Zamawiający może żądać od Wykonawców wyjaśnień dotyczących treści złożonych ofert.</w:t>
      </w:r>
    </w:p>
    <w:p w14:paraId="134C21EF" w14:textId="77777777" w:rsidR="008B7356" w:rsidRPr="00532C28" w:rsidRDefault="008B7356" w:rsidP="00C073D3">
      <w:pPr>
        <w:jc w:val="both"/>
      </w:pPr>
    </w:p>
    <w:p w14:paraId="49CC0B17" w14:textId="77777777" w:rsidR="0011020D" w:rsidRPr="00B77787" w:rsidRDefault="002033AC" w:rsidP="00E16A9B">
      <w:pPr>
        <w:numPr>
          <w:ilvl w:val="0"/>
          <w:numId w:val="5"/>
        </w:numPr>
        <w:spacing w:line="276" w:lineRule="auto"/>
        <w:ind w:left="540" w:hanging="540"/>
        <w:jc w:val="both"/>
        <w:rPr>
          <w:b/>
          <w:bCs/>
          <w:u w:val="single"/>
        </w:rPr>
      </w:pPr>
      <w:r w:rsidRPr="0011020D">
        <w:rPr>
          <w:b/>
          <w:bCs/>
          <w:u w:val="single"/>
        </w:rPr>
        <w:t>Informacje o formalnościach, jakie powinny zostać dopełnione po wyborze oferty w celu zawarcia umowy w sprawie zamówienia publicznego</w:t>
      </w:r>
    </w:p>
    <w:p w14:paraId="33D259A8" w14:textId="77777777" w:rsidR="00E13922" w:rsidRPr="007857FD" w:rsidRDefault="00E13922" w:rsidP="00E16A9B">
      <w:pPr>
        <w:pStyle w:val="Akapitzlist"/>
        <w:numPr>
          <w:ilvl w:val="1"/>
          <w:numId w:val="5"/>
        </w:numPr>
        <w:spacing w:line="276" w:lineRule="auto"/>
        <w:jc w:val="both"/>
        <w:rPr>
          <w:b/>
          <w:bCs/>
          <w:u w:val="single"/>
        </w:rPr>
      </w:pPr>
      <w:r w:rsidRPr="007857FD">
        <w:t>Wykonawca przed podpisaniem umowy zobowiązany jest do:</w:t>
      </w:r>
    </w:p>
    <w:p w14:paraId="27C655E1" w14:textId="77777777" w:rsidR="008A157A" w:rsidRDefault="008A157A" w:rsidP="00E16A9B">
      <w:pPr>
        <w:pStyle w:val="Tekstpodstawowywcity"/>
        <w:numPr>
          <w:ilvl w:val="2"/>
          <w:numId w:val="5"/>
        </w:numPr>
        <w:suppressAutoHyphens/>
        <w:spacing w:line="276" w:lineRule="auto"/>
      </w:pPr>
      <w:r w:rsidRPr="007857FD">
        <w:t>wniesienia zabezpieczenia należytego wykonania umowy, zgod</w:t>
      </w:r>
      <w:r w:rsidR="00192676" w:rsidRPr="007857FD">
        <w:t>nie z postanowieniami pkt 14</w:t>
      </w:r>
      <w:r w:rsidRPr="007857FD">
        <w:t xml:space="preserve"> SIWZ</w:t>
      </w:r>
      <w:r w:rsidR="008B7356" w:rsidRPr="00450081">
        <w:t>;</w:t>
      </w:r>
    </w:p>
    <w:p w14:paraId="18B49306" w14:textId="3BC8A31E" w:rsidR="002F385F" w:rsidRPr="00C14F9A" w:rsidRDefault="002F385F" w:rsidP="001B0B45">
      <w:pPr>
        <w:pStyle w:val="Tekstpodstawowywcity"/>
        <w:numPr>
          <w:ilvl w:val="2"/>
          <w:numId w:val="5"/>
        </w:numPr>
        <w:suppressAutoHyphens/>
        <w:spacing w:line="276" w:lineRule="auto"/>
      </w:pPr>
      <w:r>
        <w:t xml:space="preserve">przekazania </w:t>
      </w:r>
      <w:r w:rsidRPr="004D2B78">
        <w:t>Ogóln</w:t>
      </w:r>
      <w:r>
        <w:t>ych</w:t>
      </w:r>
      <w:r w:rsidRPr="004D2B78">
        <w:t xml:space="preserve"> warunk</w:t>
      </w:r>
      <w:r>
        <w:t>ów</w:t>
      </w:r>
      <w:r w:rsidRPr="004D2B78">
        <w:t xml:space="preserve"> ubezpiecze</w:t>
      </w:r>
      <w:r>
        <w:t>nia -</w:t>
      </w:r>
      <w:r w:rsidRPr="004D2B78">
        <w:t xml:space="preserve"> spełniając</w:t>
      </w:r>
      <w:r>
        <w:t>ych</w:t>
      </w:r>
      <w:r w:rsidRPr="004D2B78">
        <w:t xml:space="preserve"> wymogi zakresu ubezpieczenia określon</w:t>
      </w:r>
      <w:r>
        <w:t>ych</w:t>
      </w:r>
      <w:r w:rsidRPr="004D2B78">
        <w:t xml:space="preserve"> w SIWZ R</w:t>
      </w:r>
      <w:r w:rsidRPr="00C14F9A">
        <w:rPr>
          <w:i/>
        </w:rPr>
        <w:t>ozdział II</w:t>
      </w:r>
      <w:r w:rsidRPr="004D2B78">
        <w:t xml:space="preserve"> –</w:t>
      </w:r>
      <w:r>
        <w:t xml:space="preserve"> Opis przedmiotu zamówienia/wzór umowy generalnej</w:t>
      </w:r>
      <w:r w:rsidRPr="004D2B78">
        <w:t xml:space="preserve">, wraz z brzmieniem klauzul dodatkowych spełniających te wymogi </w:t>
      </w:r>
      <w:r>
        <w:t>–</w:t>
      </w:r>
      <w:r w:rsidRPr="004D2B78">
        <w:t xml:space="preserve"> </w:t>
      </w:r>
      <w:r>
        <w:t xml:space="preserve">dla każdej części zamówienia. </w:t>
      </w:r>
    </w:p>
    <w:p w14:paraId="0A000F4D" w14:textId="1B268506" w:rsidR="008A4B15" w:rsidRPr="00003A00" w:rsidRDefault="008A4B15" w:rsidP="00B92479">
      <w:pPr>
        <w:pStyle w:val="Tekstpodstawowywcity"/>
        <w:numPr>
          <w:ilvl w:val="2"/>
          <w:numId w:val="5"/>
        </w:numPr>
        <w:suppressAutoHyphens/>
        <w:spacing w:line="276" w:lineRule="auto"/>
      </w:pPr>
      <w:r w:rsidRPr="001B0B45">
        <w:rPr>
          <w:b/>
        </w:rPr>
        <w:t>W ramach Części I i II</w:t>
      </w:r>
      <w:r w:rsidRPr="00B92479">
        <w:t>:</w:t>
      </w:r>
      <w:r w:rsidRPr="00003A00">
        <w:t xml:space="preserve"> Przed podpisaniem umowy Wykonawca dostarczy wykaz placówek zdolnych do pełnej obsługi ubezpieczeniowej majątku KRUS, w tym do przeprowadzenia wszystkich procedur związanych z pełna likwidacją szkód</w:t>
      </w:r>
      <w:r w:rsidR="00B92479">
        <w:t>;</w:t>
      </w:r>
    </w:p>
    <w:p w14:paraId="5CA99C5D" w14:textId="77777777" w:rsidR="008A4B15" w:rsidRPr="00003A00" w:rsidRDefault="008A4B15" w:rsidP="00B92479">
      <w:pPr>
        <w:pStyle w:val="Tekstpodstawowywcity"/>
        <w:numPr>
          <w:ilvl w:val="2"/>
          <w:numId w:val="5"/>
        </w:numPr>
        <w:suppressAutoHyphens/>
        <w:spacing w:line="276" w:lineRule="auto"/>
      </w:pPr>
      <w:r w:rsidRPr="001B0B45">
        <w:rPr>
          <w:b/>
        </w:rPr>
        <w:t>W ramach Części II</w:t>
      </w:r>
      <w:r w:rsidRPr="00003A00">
        <w:t xml:space="preserve"> - Zamawiający przed podpisaniem umowy dostarczy Wykonawcy tabelaryczny wykaz pojazdów, zawierający dane dotyczące pojazdów będących w posiadaniu Zamawiającego w dniu wejścia w życie umowy ubezpieczenia tj. marka, typ i model pojazdu, rodzaj pojazdu, numer rejestracyjny, numer nadwozia, pojemność, rok produkcji, miejsce użytkowania pojazdu, suma ubezpieczenia AC, rodzaj wyposażenia.</w:t>
      </w:r>
    </w:p>
    <w:p w14:paraId="72C63AB5" w14:textId="77777777" w:rsidR="005F53B6" w:rsidRPr="005F53B6" w:rsidRDefault="005F53B6" w:rsidP="005F53B6">
      <w:pPr>
        <w:pStyle w:val="Tekstpodstawowywcity"/>
        <w:numPr>
          <w:ilvl w:val="2"/>
          <w:numId w:val="5"/>
        </w:numPr>
        <w:suppressAutoHyphens/>
        <w:spacing w:line="276" w:lineRule="auto"/>
      </w:pPr>
      <w:r>
        <w:t>j</w:t>
      </w:r>
      <w:r w:rsidRPr="005F53B6">
        <w:t>eżeli zostanie wybrana oferta wykonawców, którzy wspólnie ubieg</w:t>
      </w:r>
      <w:r>
        <w:t xml:space="preserve">ali się o udzielenie zamówienia, dostarczenia </w:t>
      </w:r>
      <w:r w:rsidRPr="005F53B6">
        <w:t>umowy regulującej współpracę tych Wykonawców.</w:t>
      </w:r>
    </w:p>
    <w:p w14:paraId="39C72ECF" w14:textId="77777777" w:rsidR="004D5B57" w:rsidRPr="00532C28" w:rsidRDefault="004D5B57" w:rsidP="00E16A9B">
      <w:pPr>
        <w:pStyle w:val="Tekstpodstawowywcity"/>
        <w:numPr>
          <w:ilvl w:val="1"/>
          <w:numId w:val="5"/>
        </w:numPr>
        <w:suppressAutoHyphens/>
        <w:spacing w:line="276" w:lineRule="auto"/>
        <w:ind w:left="709" w:hanging="709"/>
        <w:rPr>
          <w:strike/>
        </w:rPr>
      </w:pPr>
      <w:r w:rsidRPr="00532C28">
        <w:t>Brak spełnienia wymogów określ</w:t>
      </w:r>
      <w:r w:rsidR="00192676">
        <w:t>o</w:t>
      </w:r>
      <w:r w:rsidRPr="00532C28">
        <w:t xml:space="preserve">nych w pkt </w:t>
      </w:r>
      <w:r w:rsidR="00192676">
        <w:t>13</w:t>
      </w:r>
      <w:r w:rsidR="00E075F1">
        <w:t>.</w:t>
      </w:r>
      <w:r w:rsidRPr="00532C28">
        <w:t>1, w wyznaczonym przez Zamawiającego terminie, będzie jednoznaczny z odmową podpisania umowy przez Wykonawcę</w:t>
      </w:r>
      <w:r w:rsidRPr="004814C7">
        <w:t>.</w:t>
      </w:r>
    </w:p>
    <w:p w14:paraId="295B9B2F" w14:textId="77777777" w:rsidR="002033AC" w:rsidRPr="00532C28" w:rsidRDefault="002D58E1" w:rsidP="00043680">
      <w:pPr>
        <w:pStyle w:val="Tekstpodstawowywcity"/>
        <w:tabs>
          <w:tab w:val="left" w:pos="426"/>
        </w:tabs>
        <w:suppressAutoHyphens/>
        <w:spacing w:line="276" w:lineRule="auto"/>
        <w:ind w:left="360" w:firstLine="0"/>
        <w:rPr>
          <w:b/>
          <w:bCs/>
        </w:rPr>
      </w:pPr>
      <w:r w:rsidRPr="00532C28">
        <w:rPr>
          <w:b/>
          <w:bCs/>
        </w:rPr>
        <w:lastRenderedPageBreak/>
        <w:t xml:space="preserve">     </w:t>
      </w:r>
    </w:p>
    <w:p w14:paraId="3A5D27B3" w14:textId="77777777" w:rsidR="0011020D" w:rsidRPr="00B77787" w:rsidRDefault="002033AC" w:rsidP="00E16A9B">
      <w:pPr>
        <w:numPr>
          <w:ilvl w:val="0"/>
          <w:numId w:val="5"/>
        </w:numPr>
        <w:spacing w:line="276" w:lineRule="auto"/>
        <w:ind w:left="567" w:hanging="567"/>
        <w:jc w:val="both"/>
        <w:rPr>
          <w:b/>
          <w:bCs/>
          <w:u w:val="single"/>
        </w:rPr>
      </w:pPr>
      <w:r w:rsidRPr="00A7729C">
        <w:rPr>
          <w:b/>
          <w:bCs/>
          <w:u w:val="single"/>
        </w:rPr>
        <w:t>Wymagania dotycz</w:t>
      </w:r>
      <w:r w:rsidRPr="00A7729C">
        <w:rPr>
          <w:rFonts w:eastAsia="TimesNewRoman"/>
          <w:b/>
          <w:bCs/>
          <w:u w:val="single"/>
        </w:rPr>
        <w:t>ą</w:t>
      </w:r>
      <w:r w:rsidRPr="00A7729C">
        <w:rPr>
          <w:b/>
          <w:bCs/>
          <w:u w:val="single"/>
        </w:rPr>
        <w:t>ce zabezpieczenia należytego wykonania umowy</w:t>
      </w:r>
    </w:p>
    <w:p w14:paraId="22C8DEC3" w14:textId="2313AA1E" w:rsidR="002033AC" w:rsidRPr="00C16A5A" w:rsidRDefault="002033AC" w:rsidP="00E16A9B">
      <w:pPr>
        <w:pStyle w:val="Tekstpodstawowywcity"/>
        <w:widowControl w:val="0"/>
        <w:numPr>
          <w:ilvl w:val="1"/>
          <w:numId w:val="5"/>
        </w:numPr>
        <w:spacing w:line="276" w:lineRule="auto"/>
        <w:ind w:hanging="720"/>
      </w:pPr>
      <w:r w:rsidRPr="00532C28">
        <w:t xml:space="preserve">Wybrany Wykonawca wniesie zabezpieczenie należytego wykonania umowy w </w:t>
      </w:r>
      <w:r w:rsidRPr="0006325B">
        <w:t xml:space="preserve">wysokości </w:t>
      </w:r>
      <w:r w:rsidR="00571E19" w:rsidRPr="0006325B">
        <w:rPr>
          <w:b/>
          <w:bCs/>
        </w:rPr>
        <w:t>5</w:t>
      </w:r>
      <w:r w:rsidR="00C073D3" w:rsidRPr="0006325B">
        <w:rPr>
          <w:b/>
          <w:bCs/>
        </w:rPr>
        <w:t>%</w:t>
      </w:r>
      <w:r w:rsidR="00C073D3" w:rsidRPr="0006325B">
        <w:t xml:space="preserve"> </w:t>
      </w:r>
      <w:r w:rsidRPr="0006325B">
        <w:t>ceny</w:t>
      </w:r>
      <w:r w:rsidRPr="00532C28">
        <w:t xml:space="preserve"> całkowitej brutto </w:t>
      </w:r>
      <w:r w:rsidR="00F82DC4">
        <w:t xml:space="preserve">za cały okres ubezpieczenia </w:t>
      </w:r>
      <w:r w:rsidRPr="00532C28">
        <w:t>podanej w ofercie, najpóźniej w dniu podpisania umowy</w:t>
      </w:r>
      <w:r w:rsidR="00C16A5A">
        <w:t xml:space="preserve"> </w:t>
      </w:r>
      <w:r w:rsidR="00C16A5A" w:rsidRPr="00E3209B">
        <w:rPr>
          <w:color w:val="000000"/>
          <w:sz w:val="22"/>
          <w:szCs w:val="22"/>
        </w:rPr>
        <w:t>(dla każdej z Części zamówienia</w:t>
      </w:r>
      <w:r w:rsidR="00F82DC4">
        <w:rPr>
          <w:color w:val="000000"/>
          <w:sz w:val="22"/>
          <w:szCs w:val="22"/>
        </w:rPr>
        <w:t xml:space="preserve"> odrębnie</w:t>
      </w:r>
      <w:r w:rsidR="00C16A5A" w:rsidRPr="00E3209B">
        <w:rPr>
          <w:color w:val="000000"/>
          <w:sz w:val="22"/>
          <w:szCs w:val="22"/>
        </w:rPr>
        <w:t>)</w:t>
      </w:r>
      <w:r w:rsidRPr="00C16A5A">
        <w:t>.</w:t>
      </w:r>
    </w:p>
    <w:p w14:paraId="0F16A56D" w14:textId="77777777" w:rsidR="002033AC" w:rsidRPr="00532C28" w:rsidRDefault="002033AC" w:rsidP="00E16A9B">
      <w:pPr>
        <w:pStyle w:val="Tekstpodstawowywcity"/>
        <w:widowControl w:val="0"/>
        <w:numPr>
          <w:ilvl w:val="1"/>
          <w:numId w:val="5"/>
        </w:numPr>
        <w:spacing w:line="276" w:lineRule="auto"/>
        <w:ind w:hanging="720"/>
      </w:pPr>
      <w:r w:rsidRPr="00532C28">
        <w:t>Zabezpieczenie może być wnoszone według wyboru Wykonawcy w jednej lub w kilku następujących formach:</w:t>
      </w:r>
    </w:p>
    <w:p w14:paraId="72D4FE1E" w14:textId="77777777" w:rsidR="002033AC" w:rsidRPr="00532C28" w:rsidRDefault="002033AC" w:rsidP="00E16A9B">
      <w:pPr>
        <w:pStyle w:val="Tekstpodstawowywcity"/>
        <w:numPr>
          <w:ilvl w:val="2"/>
          <w:numId w:val="5"/>
        </w:numPr>
        <w:spacing w:line="276" w:lineRule="auto"/>
        <w:ind w:left="1418" w:hanging="709"/>
      </w:pPr>
      <w:r w:rsidRPr="00532C28">
        <w:t>pieniądzu;</w:t>
      </w:r>
    </w:p>
    <w:p w14:paraId="7025B597" w14:textId="77777777" w:rsidR="002033AC" w:rsidRPr="00532C28" w:rsidRDefault="002033AC" w:rsidP="00E16A9B">
      <w:pPr>
        <w:pStyle w:val="Tekstpodstawowywcity"/>
        <w:numPr>
          <w:ilvl w:val="2"/>
          <w:numId w:val="5"/>
        </w:numPr>
        <w:spacing w:line="276" w:lineRule="auto"/>
        <w:ind w:left="1418" w:hanging="709"/>
      </w:pPr>
      <w:r w:rsidRPr="00532C28">
        <w:t>poręczeniach bankowych lub poręczeniach spółdzielczej kasy oszczędnościowo-kredytowej, z tym że zobowiązanie kasy jest zawsze zobowiązaniem pieniężnym;</w:t>
      </w:r>
    </w:p>
    <w:p w14:paraId="71B442E3" w14:textId="77777777" w:rsidR="002033AC" w:rsidRPr="00532C28" w:rsidRDefault="002033AC" w:rsidP="00E16A9B">
      <w:pPr>
        <w:pStyle w:val="Tekstpodstawowywcity"/>
        <w:numPr>
          <w:ilvl w:val="2"/>
          <w:numId w:val="5"/>
        </w:numPr>
        <w:spacing w:line="276" w:lineRule="auto"/>
        <w:ind w:left="1418" w:hanging="709"/>
      </w:pPr>
      <w:r w:rsidRPr="00532C28">
        <w:t>gwarancjach bankowych;</w:t>
      </w:r>
    </w:p>
    <w:p w14:paraId="2B76E0FF" w14:textId="77777777" w:rsidR="002033AC" w:rsidRPr="00532C28" w:rsidRDefault="002033AC" w:rsidP="00E16A9B">
      <w:pPr>
        <w:pStyle w:val="Tekstpodstawowywcity"/>
        <w:numPr>
          <w:ilvl w:val="2"/>
          <w:numId w:val="5"/>
        </w:numPr>
        <w:spacing w:line="276" w:lineRule="auto"/>
        <w:ind w:left="1418" w:hanging="709"/>
      </w:pPr>
      <w:r w:rsidRPr="00532C28">
        <w:t>gwarancjach ubezpieczeniowych;</w:t>
      </w:r>
    </w:p>
    <w:p w14:paraId="0AA26B16" w14:textId="77777777" w:rsidR="002033AC" w:rsidRPr="00532C28" w:rsidRDefault="002033AC" w:rsidP="00E16A9B">
      <w:pPr>
        <w:pStyle w:val="Tekstpodstawowywcity"/>
        <w:numPr>
          <w:ilvl w:val="2"/>
          <w:numId w:val="5"/>
        </w:numPr>
        <w:spacing w:line="276" w:lineRule="auto"/>
        <w:ind w:left="1418" w:hanging="709"/>
      </w:pPr>
      <w:r w:rsidRPr="00532C28">
        <w:t>poręczeniach udzielanych przez podmioty, o których mowa w art. 6b ust. 5 pkt 2 ustawy z dnia 9 listopada 2000r. o utworzeniu Polskiej Agencji Rozwoju Przedsiębiorczości.</w:t>
      </w:r>
    </w:p>
    <w:p w14:paraId="13F2D34E" w14:textId="77777777" w:rsidR="002033AC" w:rsidRPr="00532C28" w:rsidRDefault="002033AC" w:rsidP="00E16A9B">
      <w:pPr>
        <w:pStyle w:val="Tekstpodstawowywcity"/>
        <w:widowControl w:val="0"/>
        <w:numPr>
          <w:ilvl w:val="1"/>
          <w:numId w:val="5"/>
        </w:numPr>
        <w:spacing w:line="276" w:lineRule="auto"/>
        <w:ind w:hanging="720"/>
      </w:pPr>
      <w:r w:rsidRPr="00532C28">
        <w:t>Zabezpieczenie wnoszone w pieniądzu Wykonawca wpłaca przelewem na rachunek bankowy wskazany przez Zamawiającego.</w:t>
      </w:r>
    </w:p>
    <w:p w14:paraId="65A12688" w14:textId="77777777" w:rsidR="002033AC" w:rsidRPr="00532C28" w:rsidRDefault="002033AC" w:rsidP="00E16A9B">
      <w:pPr>
        <w:pStyle w:val="Tekstpodstawowywcity"/>
        <w:widowControl w:val="0"/>
        <w:numPr>
          <w:ilvl w:val="1"/>
          <w:numId w:val="5"/>
        </w:numPr>
        <w:spacing w:line="276" w:lineRule="auto"/>
        <w:ind w:hanging="720"/>
        <w:rPr>
          <w:spacing w:val="-1"/>
        </w:rPr>
      </w:pPr>
      <w:r w:rsidRPr="00532C28">
        <w:t>W przypadku wnoszenia zabezpieczenia należytego wykonania umowy w formie gwarancji ubezpieczeniowej lub bankowej:</w:t>
      </w:r>
    </w:p>
    <w:p w14:paraId="72502F62" w14:textId="77777777" w:rsidR="002033AC" w:rsidRPr="00532C28" w:rsidRDefault="002033AC" w:rsidP="00E16A9B">
      <w:pPr>
        <w:pStyle w:val="Akapitzlist"/>
        <w:numPr>
          <w:ilvl w:val="2"/>
          <w:numId w:val="5"/>
        </w:numPr>
        <w:shd w:val="clear" w:color="auto" w:fill="FFFFFF"/>
        <w:spacing w:line="276" w:lineRule="auto"/>
        <w:ind w:left="1418" w:hanging="709"/>
        <w:jc w:val="both"/>
      </w:pPr>
      <w:r w:rsidRPr="00532C28">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p>
    <w:p w14:paraId="0936A5BC" w14:textId="77777777" w:rsidR="00ED0FE4" w:rsidRPr="00ED0FE4" w:rsidRDefault="002033AC" w:rsidP="00E16A9B">
      <w:pPr>
        <w:pStyle w:val="Akapitzlist"/>
        <w:numPr>
          <w:ilvl w:val="2"/>
          <w:numId w:val="5"/>
        </w:numPr>
        <w:shd w:val="clear" w:color="auto" w:fill="FFFFFF"/>
        <w:spacing w:line="276" w:lineRule="auto"/>
        <w:ind w:left="1418" w:hanging="709"/>
        <w:jc w:val="both"/>
        <w:rPr>
          <w:spacing w:val="-1"/>
        </w:rPr>
      </w:pPr>
      <w:r w:rsidRPr="00532C28">
        <w:t>winna być podpisana przez upoważnionego przedstawiciela Gwaranta.</w:t>
      </w:r>
    </w:p>
    <w:p w14:paraId="24E55252" w14:textId="77777777" w:rsidR="00C16A5A" w:rsidRPr="005863B3" w:rsidRDefault="00C16A5A" w:rsidP="00E3180D">
      <w:pPr>
        <w:pStyle w:val="Tekstpodstawowywcity"/>
        <w:widowControl w:val="0"/>
        <w:numPr>
          <w:ilvl w:val="1"/>
          <w:numId w:val="5"/>
        </w:numPr>
        <w:spacing w:line="276" w:lineRule="auto"/>
        <w:ind w:hanging="720"/>
      </w:pPr>
      <w:r w:rsidRPr="00C16A5A">
        <w:t xml:space="preserve">Zamawiający zwraca zabezpieczenie w terminie 30 dni od dnia wykonania zamówienia </w:t>
      </w:r>
      <w:r w:rsidRPr="00C16A5A">
        <w:br/>
        <w:t>i uznania przez Zamawiającego za należycie wykonane.</w:t>
      </w:r>
    </w:p>
    <w:p w14:paraId="36B01FE9" w14:textId="77777777" w:rsidR="00043680" w:rsidRPr="00532C28" w:rsidRDefault="00043680" w:rsidP="00CA2642">
      <w:pPr>
        <w:pStyle w:val="Tekstpodstawowywcity"/>
        <w:widowControl w:val="0"/>
        <w:spacing w:line="276" w:lineRule="auto"/>
        <w:ind w:firstLine="0"/>
      </w:pPr>
    </w:p>
    <w:p w14:paraId="1DC50563" w14:textId="77777777" w:rsidR="0011020D" w:rsidRPr="00B77787" w:rsidRDefault="002033AC" w:rsidP="00E16A9B">
      <w:pPr>
        <w:numPr>
          <w:ilvl w:val="0"/>
          <w:numId w:val="5"/>
        </w:numPr>
        <w:spacing w:line="276" w:lineRule="auto"/>
        <w:ind w:left="567" w:hanging="567"/>
        <w:jc w:val="both"/>
        <w:rPr>
          <w:b/>
          <w:bCs/>
          <w:u w:val="single"/>
        </w:rPr>
      </w:pPr>
      <w:r w:rsidRPr="0011020D">
        <w:rPr>
          <w:b/>
          <w:bCs/>
          <w:u w:val="single"/>
        </w:rPr>
        <w:t>Wzór umowy</w:t>
      </w:r>
    </w:p>
    <w:p w14:paraId="09EE20FF" w14:textId="3CF5DE7F" w:rsidR="002323DD" w:rsidRPr="00003A00" w:rsidRDefault="00C16A5A">
      <w:pPr>
        <w:pStyle w:val="Tekstpodstawowywcity"/>
        <w:numPr>
          <w:ilvl w:val="1"/>
          <w:numId w:val="5"/>
        </w:numPr>
        <w:spacing w:line="276" w:lineRule="auto"/>
      </w:pPr>
      <w:r w:rsidRPr="00003A00">
        <w:t>Umow</w:t>
      </w:r>
      <w:r w:rsidR="00F82DC4" w:rsidRPr="00003A00">
        <w:t>y</w:t>
      </w:r>
      <w:r w:rsidRPr="00003A00">
        <w:t xml:space="preserve"> zostan</w:t>
      </w:r>
      <w:r w:rsidR="00F82DC4" w:rsidRPr="00003A00">
        <w:t>ą</w:t>
      </w:r>
      <w:r w:rsidRPr="00003A00">
        <w:t xml:space="preserve"> zawart</w:t>
      </w:r>
      <w:r w:rsidR="00F82DC4" w:rsidRPr="00003A00">
        <w:t>e</w:t>
      </w:r>
      <w:r w:rsidRPr="00003A00">
        <w:t xml:space="preserve"> według wzoru zamieszczonego w SIWZ, Rozdział II – </w:t>
      </w:r>
      <w:r w:rsidR="00F82DC4" w:rsidRPr="00003A00">
        <w:t>„</w:t>
      </w:r>
      <w:r w:rsidR="00F82DC4" w:rsidRPr="00D74F2E">
        <w:rPr>
          <w:i/>
        </w:rPr>
        <w:t>Opis przedmiotu zamówienia/</w:t>
      </w:r>
      <w:r w:rsidRPr="00D74F2E">
        <w:rPr>
          <w:i/>
        </w:rPr>
        <w:t>Wzór Umowy Generalnej</w:t>
      </w:r>
      <w:r w:rsidR="00F82DC4" w:rsidRPr="00003A00">
        <w:t>”</w:t>
      </w:r>
      <w:r w:rsidRPr="00003A00">
        <w:t xml:space="preserve"> (dla każdej część </w:t>
      </w:r>
      <w:r w:rsidR="00F82DC4" w:rsidRPr="00003A00">
        <w:t xml:space="preserve">zamówienia </w:t>
      </w:r>
      <w:r w:rsidRPr="00003A00">
        <w:t>zostanie zawarta oddzielna umowa).</w:t>
      </w:r>
    </w:p>
    <w:p w14:paraId="2A4579E0" w14:textId="77777777" w:rsidR="002323DD" w:rsidRDefault="002323DD" w:rsidP="001B0B45">
      <w:pPr>
        <w:pStyle w:val="Tekstpodstawowywcity"/>
        <w:numPr>
          <w:ilvl w:val="1"/>
          <w:numId w:val="5"/>
        </w:numPr>
        <w:spacing w:line="276" w:lineRule="auto"/>
      </w:pPr>
      <w:r w:rsidRPr="001B0B45">
        <w:t>W ramach Części I</w:t>
      </w:r>
      <w:r w:rsidRPr="00B92479">
        <w:t>:</w:t>
      </w:r>
      <w:r w:rsidRPr="00003A00">
        <w:t xml:space="preserve"> Zmiana lokalizacji placówek Wykonawcy oraz zmiany wynikające z doubezpieczeń majątku Zamawiającego na warunkach i wg taryf (stawek na ubezpieczenie) podanych przez Wykonawcę w umowie, nie stanowią zmiany umowy</w:t>
      </w:r>
      <w:r>
        <w:t>;</w:t>
      </w:r>
    </w:p>
    <w:p w14:paraId="6F67AB57" w14:textId="77777777" w:rsidR="002323DD" w:rsidRPr="00003A00" w:rsidRDefault="002323DD" w:rsidP="001B0B45">
      <w:pPr>
        <w:pStyle w:val="Tekstpodstawowywcity"/>
        <w:numPr>
          <w:ilvl w:val="1"/>
          <w:numId w:val="5"/>
        </w:numPr>
        <w:spacing w:line="276" w:lineRule="auto"/>
      </w:pPr>
      <w:r w:rsidRPr="001B0B45">
        <w:t>W ramach Części II</w:t>
      </w:r>
      <w:r w:rsidRPr="00B92479">
        <w:t>:</w:t>
      </w:r>
      <w:r w:rsidRPr="00003A00">
        <w:t xml:space="preserve"> Zmiana lokalizacji placówek Wykonawcy oraz zmiany w stanie pojazdów będących w posiadaniu Zamawiającego (w wyniku nabycia lub wycofania oraz przeszacowania ich wartości w trakcie trwania umowy, na warunkach i wg składek i taryf podanych przez Wykonawcę w ofercie), nie stanowią zmiany umowy</w:t>
      </w:r>
      <w:r>
        <w:t>;</w:t>
      </w:r>
    </w:p>
    <w:p w14:paraId="455BA17F" w14:textId="77777777" w:rsidR="00A77C7C" w:rsidRPr="00B77787" w:rsidRDefault="002033AC" w:rsidP="00E16A9B">
      <w:pPr>
        <w:pStyle w:val="Akapitzlist"/>
        <w:widowControl w:val="0"/>
        <w:numPr>
          <w:ilvl w:val="0"/>
          <w:numId w:val="5"/>
        </w:numPr>
        <w:suppressAutoHyphens/>
        <w:spacing w:line="276" w:lineRule="auto"/>
        <w:ind w:left="567" w:hanging="567"/>
        <w:jc w:val="both"/>
        <w:outlineLvl w:val="4"/>
        <w:rPr>
          <w:b/>
          <w:bCs/>
          <w:u w:val="single"/>
          <w:lang w:eastAsia="ar-SA"/>
        </w:rPr>
      </w:pPr>
      <w:r w:rsidRPr="0011020D">
        <w:rPr>
          <w:b/>
          <w:bCs/>
          <w:u w:val="single"/>
          <w:lang w:eastAsia="ar-SA"/>
        </w:rPr>
        <w:t>Informacja o podwykonawcach</w:t>
      </w:r>
    </w:p>
    <w:p w14:paraId="674F5EE6" w14:textId="77777777" w:rsidR="002033AC" w:rsidRPr="00532C28" w:rsidRDefault="002033AC" w:rsidP="00E16A9B">
      <w:pPr>
        <w:pStyle w:val="Tekstpodstawowywcity"/>
        <w:numPr>
          <w:ilvl w:val="1"/>
          <w:numId w:val="5"/>
        </w:numPr>
        <w:spacing w:line="276" w:lineRule="auto"/>
        <w:ind w:left="709" w:hanging="709"/>
      </w:pPr>
      <w:r w:rsidRPr="00532C28">
        <w:t>Zamawiający dopuszcza udział podwykonawców w realizacji zamówienia.</w:t>
      </w:r>
    </w:p>
    <w:p w14:paraId="6AF88E9F" w14:textId="2FA11DE4" w:rsidR="004A3722" w:rsidRPr="00F82DC4" w:rsidRDefault="004A3722" w:rsidP="00E16A9B">
      <w:pPr>
        <w:pStyle w:val="Tekstpodstawowywcity"/>
        <w:numPr>
          <w:ilvl w:val="1"/>
          <w:numId w:val="5"/>
        </w:numPr>
        <w:spacing w:line="276" w:lineRule="auto"/>
        <w:ind w:left="709" w:hanging="709"/>
      </w:pPr>
      <w:r w:rsidRPr="009E7DD1">
        <w:t xml:space="preserve">Zamawiający żąda wskazania przez Wykonawcę części zamówienia, których wykonanie zamierza powierzyć podwykonawcom, i podania przez Wykonawcę firm podwykonawców. </w:t>
      </w:r>
      <w:r w:rsidR="00D07D24">
        <w:t xml:space="preserve">W tym celu należy wypełnić formularz </w:t>
      </w:r>
      <w:r w:rsidR="000A5FDF">
        <w:t>-</w:t>
      </w:r>
      <w:r w:rsidR="003954E0">
        <w:t xml:space="preserve"> Wykaz prac powierzonych podwykonawcom</w:t>
      </w:r>
      <w:r w:rsidR="00D07D24">
        <w:t>, który</w:t>
      </w:r>
      <w:r w:rsidR="003954E0">
        <w:t xml:space="preserve"> stanowi </w:t>
      </w:r>
      <w:r w:rsidR="003954E0" w:rsidRPr="00003A00">
        <w:rPr>
          <w:i/>
        </w:rPr>
        <w:t xml:space="preserve">Załącznik nr </w:t>
      </w:r>
      <w:r w:rsidR="00F82DC4" w:rsidRPr="00003A00">
        <w:rPr>
          <w:i/>
        </w:rPr>
        <w:t>7</w:t>
      </w:r>
      <w:r w:rsidR="003954E0" w:rsidRPr="00003A00">
        <w:rPr>
          <w:i/>
        </w:rPr>
        <w:t>do SIWZ</w:t>
      </w:r>
      <w:r w:rsidR="003954E0" w:rsidRPr="00F82DC4">
        <w:t>.</w:t>
      </w:r>
    </w:p>
    <w:p w14:paraId="1B36F879" w14:textId="706C0844" w:rsidR="008A4B15" w:rsidRPr="007C6313" w:rsidRDefault="008A4B15" w:rsidP="009F3387">
      <w:pPr>
        <w:pStyle w:val="Tekstpodstawowywcity"/>
        <w:numPr>
          <w:ilvl w:val="1"/>
          <w:numId w:val="5"/>
        </w:numPr>
        <w:spacing w:line="276" w:lineRule="auto"/>
        <w:ind w:left="709" w:hanging="709"/>
      </w:pPr>
      <w:r w:rsidRPr="007C6313">
        <w:t xml:space="preserve">Jeżeli w trakcie realizacji zamówienia nastąpi zmiana albo rezygnacja z podwykonawcy, na którego zasoby </w:t>
      </w:r>
      <w:r>
        <w:t>Wykonawca</w:t>
      </w:r>
      <w:r w:rsidRPr="007C6313">
        <w:t xml:space="preserve"> powoływał się, na zasadach określonych w art. 26 ust. 2b ustawy Prawo zamówień publicznych, w celu wykazania spełniania warunków udziału w postępowaniu, o których mowa w SI</w:t>
      </w:r>
      <w:r>
        <w:t>W</w:t>
      </w:r>
      <w:r w:rsidRPr="007C6313">
        <w:t xml:space="preserve">Z, </w:t>
      </w:r>
      <w:r>
        <w:t>Wykonawca</w:t>
      </w:r>
      <w:r w:rsidRPr="007C6313">
        <w:t xml:space="preserve"> jest obowiązany wykazać Zamawiającemu, iż proponowany </w:t>
      </w:r>
      <w:r w:rsidRPr="007C6313">
        <w:lastRenderedPageBreak/>
        <w:t>inny podwykonawca lub wykonawca samodzielnie spełnia je w stopniu nie mniejszym niż wymagany w trakcie postępowania o udzielenie zamówienia.</w:t>
      </w:r>
    </w:p>
    <w:p w14:paraId="2CF6976F" w14:textId="77777777" w:rsidR="00162002" w:rsidRDefault="00162002" w:rsidP="00D11347">
      <w:pPr>
        <w:pStyle w:val="Tekstpodstawowywcity"/>
        <w:spacing w:line="276" w:lineRule="auto"/>
        <w:ind w:firstLine="0"/>
      </w:pPr>
    </w:p>
    <w:p w14:paraId="0B1C378C" w14:textId="77777777" w:rsidR="0011020D" w:rsidRPr="00475C6D" w:rsidRDefault="002033AC" w:rsidP="00E16A9B">
      <w:pPr>
        <w:pStyle w:val="Akapitzlist"/>
        <w:widowControl w:val="0"/>
        <w:numPr>
          <w:ilvl w:val="0"/>
          <w:numId w:val="5"/>
        </w:numPr>
        <w:suppressAutoHyphens/>
        <w:spacing w:line="276" w:lineRule="auto"/>
        <w:ind w:left="567" w:hanging="567"/>
        <w:jc w:val="both"/>
        <w:outlineLvl w:val="4"/>
        <w:rPr>
          <w:b/>
          <w:bCs/>
          <w:u w:val="single"/>
          <w:lang w:eastAsia="ar-SA"/>
        </w:rPr>
      </w:pPr>
      <w:r w:rsidRPr="00475C6D">
        <w:rPr>
          <w:b/>
          <w:bCs/>
          <w:u w:val="single"/>
          <w:lang w:eastAsia="ar-SA"/>
        </w:rPr>
        <w:t>Informacja o przewidywanych zamówieniach</w:t>
      </w:r>
      <w:r w:rsidR="00475C6D" w:rsidRPr="00475C6D">
        <w:rPr>
          <w:b/>
          <w:bCs/>
          <w:u w:val="single"/>
          <w:lang w:eastAsia="ar-SA"/>
        </w:rPr>
        <w:t>, o któ</w:t>
      </w:r>
      <w:r w:rsidR="00F1305B">
        <w:rPr>
          <w:b/>
          <w:bCs/>
          <w:u w:val="single"/>
          <w:lang w:eastAsia="ar-SA"/>
        </w:rPr>
        <w:t>rych mowa w art. 67 ust. 1 pkt 6</w:t>
      </w:r>
      <w:r w:rsidR="00475C6D" w:rsidRPr="00475C6D">
        <w:rPr>
          <w:b/>
          <w:bCs/>
          <w:u w:val="single"/>
          <w:lang w:eastAsia="ar-SA"/>
        </w:rPr>
        <w:t xml:space="preserve"> ustawy</w:t>
      </w:r>
    </w:p>
    <w:p w14:paraId="548BAE81" w14:textId="12B6B26F" w:rsidR="00E9675B" w:rsidRDefault="00E9675B" w:rsidP="00162002">
      <w:pPr>
        <w:shd w:val="clear" w:color="auto" w:fill="FFFFFF"/>
        <w:spacing w:after="120"/>
        <w:ind w:left="567"/>
        <w:jc w:val="both"/>
        <w:rPr>
          <w:rFonts w:ascii="Calibri" w:hAnsi="Calibri"/>
          <w:sz w:val="22"/>
          <w:szCs w:val="22"/>
        </w:rPr>
      </w:pPr>
      <w:r>
        <w:t xml:space="preserve">Zamawiający </w:t>
      </w:r>
      <w:r w:rsidR="006F1ED5">
        <w:t>nie przewiduje możliwości</w:t>
      </w:r>
      <w:r>
        <w:t xml:space="preserve"> udzielenia zamówień, o których mowa w</w:t>
      </w:r>
      <w:r w:rsidR="00E3180D">
        <w:t xml:space="preserve"> </w:t>
      </w:r>
      <w:r>
        <w:t>ar</w:t>
      </w:r>
      <w:r w:rsidR="006F1ED5">
        <w:t>t. 67 ust. 1 pkt. 6 ustawy Pzp.</w:t>
      </w:r>
    </w:p>
    <w:p w14:paraId="0DB270FE" w14:textId="77777777" w:rsidR="009E3FC4" w:rsidRPr="00532C28" w:rsidRDefault="009E3FC4" w:rsidP="00D11347">
      <w:pPr>
        <w:pStyle w:val="Tekstpodstawowy2"/>
        <w:tabs>
          <w:tab w:val="left" w:pos="360"/>
        </w:tabs>
        <w:spacing w:line="276" w:lineRule="auto"/>
      </w:pPr>
    </w:p>
    <w:p w14:paraId="11A589DB" w14:textId="77777777" w:rsidR="0011020D" w:rsidRPr="00B77787" w:rsidRDefault="002033AC" w:rsidP="00E16A9B">
      <w:pPr>
        <w:pStyle w:val="Akapitzlist"/>
        <w:widowControl w:val="0"/>
        <w:numPr>
          <w:ilvl w:val="0"/>
          <w:numId w:val="5"/>
        </w:numPr>
        <w:suppressAutoHyphens/>
        <w:spacing w:line="276" w:lineRule="auto"/>
        <w:ind w:left="567" w:hanging="567"/>
        <w:jc w:val="both"/>
        <w:outlineLvl w:val="4"/>
        <w:rPr>
          <w:b/>
          <w:bCs/>
          <w:u w:val="single"/>
          <w:lang w:eastAsia="ar-SA"/>
        </w:rPr>
      </w:pPr>
      <w:r w:rsidRPr="0011020D">
        <w:rPr>
          <w:b/>
          <w:bCs/>
          <w:u w:val="single"/>
          <w:lang w:eastAsia="ar-SA"/>
        </w:rPr>
        <w:t xml:space="preserve">Pouczenie o środkach ochrony prawnej przysługujących Wykonawcy w toku postępowania o udzielenie zamówienia  </w:t>
      </w:r>
    </w:p>
    <w:p w14:paraId="16A65846" w14:textId="77777777" w:rsidR="00067021" w:rsidRDefault="002033AC" w:rsidP="007F19B6">
      <w:pPr>
        <w:pStyle w:val="Tekstpodstawowy"/>
        <w:spacing w:line="276" w:lineRule="auto"/>
        <w:ind w:left="567"/>
        <w:jc w:val="both"/>
        <w:rPr>
          <w:b w:val="0"/>
          <w:bCs w:val="0"/>
        </w:rPr>
      </w:pPr>
      <w:r w:rsidRPr="00532C28">
        <w:rPr>
          <w:b w:val="0"/>
          <w:bCs w:val="0"/>
        </w:rPr>
        <w:t>Wykonawcom, a także innym podmiotom, jeżeli mają lub mieli interes w uzyskaniu danego zamówienia oraz ponieśli lub mogą ponieść szkodę w wyniku naruszenia</w:t>
      </w:r>
      <w:r w:rsidR="00FB10A1">
        <w:rPr>
          <w:b w:val="0"/>
          <w:bCs w:val="0"/>
        </w:rPr>
        <w:t xml:space="preserve"> przez Zamawiającego przepisów u</w:t>
      </w:r>
      <w:r w:rsidRPr="00532C28">
        <w:rPr>
          <w:b w:val="0"/>
          <w:bCs w:val="0"/>
        </w:rPr>
        <w:t>stawy, przysługują środki odwoławcze zgodnie z działem VI – środki ochrony praw</w:t>
      </w:r>
      <w:r w:rsidR="00A914B3">
        <w:rPr>
          <w:b w:val="0"/>
          <w:bCs w:val="0"/>
        </w:rPr>
        <w:t>nej Prawa zamówień publicznych.</w:t>
      </w:r>
    </w:p>
    <w:p w14:paraId="33BC89ED" w14:textId="77777777" w:rsidR="00C16A5A" w:rsidRPr="001B7A02" w:rsidRDefault="00C16A5A" w:rsidP="001B7A02">
      <w:pPr>
        <w:pStyle w:val="Akapitzlist"/>
        <w:widowControl w:val="0"/>
        <w:numPr>
          <w:ilvl w:val="0"/>
          <w:numId w:val="5"/>
        </w:numPr>
        <w:suppressAutoHyphens/>
        <w:spacing w:line="276" w:lineRule="auto"/>
        <w:ind w:left="567" w:hanging="567"/>
        <w:jc w:val="both"/>
        <w:outlineLvl w:val="4"/>
        <w:rPr>
          <w:b/>
          <w:bCs/>
          <w:u w:val="single"/>
          <w:lang w:eastAsia="ar-SA"/>
        </w:rPr>
      </w:pPr>
      <w:r w:rsidRPr="001B7A02">
        <w:rPr>
          <w:b/>
          <w:bCs/>
          <w:u w:val="single"/>
          <w:lang w:eastAsia="ar-SA"/>
        </w:rPr>
        <w:t>Instytucja uczestnicząca w przygotowaniu i prowadzeniu postępowania</w:t>
      </w:r>
    </w:p>
    <w:p w14:paraId="63040DE1" w14:textId="530484D3" w:rsidR="00C16A5A" w:rsidRPr="00463266" w:rsidRDefault="00C16A5A" w:rsidP="00C16A5A">
      <w:r>
        <w:rPr>
          <w:color w:val="000000"/>
        </w:rPr>
        <w:t xml:space="preserve">BIK Brokers Sp. z o.o. – </w:t>
      </w:r>
      <w:r w:rsidRPr="008A61A7">
        <w:rPr>
          <w:color w:val="000000"/>
        </w:rPr>
        <w:t>Broker ubezpieczeniowy</w:t>
      </w:r>
      <w:r w:rsidR="00003A00">
        <w:rPr>
          <w:color w:val="000000"/>
        </w:rPr>
        <w:t>.</w:t>
      </w:r>
    </w:p>
    <w:p w14:paraId="08072BE4" w14:textId="77777777" w:rsidR="00E3209B" w:rsidRDefault="00E3209B" w:rsidP="006F27D4">
      <w:pPr>
        <w:widowControl w:val="0"/>
        <w:spacing w:line="276" w:lineRule="auto"/>
        <w:jc w:val="center"/>
        <w:rPr>
          <w:i/>
        </w:rPr>
      </w:pPr>
    </w:p>
    <w:p w14:paraId="162B71EB" w14:textId="77777777" w:rsidR="00E3209B" w:rsidRDefault="00E3209B" w:rsidP="006F27D4">
      <w:pPr>
        <w:widowControl w:val="0"/>
        <w:spacing w:line="276" w:lineRule="auto"/>
        <w:jc w:val="center"/>
        <w:rPr>
          <w:i/>
        </w:rPr>
      </w:pPr>
    </w:p>
    <w:p w14:paraId="1BBDFEAB" w14:textId="77777777" w:rsidR="00E3209B" w:rsidRDefault="00E3209B" w:rsidP="006F27D4">
      <w:pPr>
        <w:widowControl w:val="0"/>
        <w:spacing w:line="276" w:lineRule="auto"/>
        <w:jc w:val="center"/>
        <w:rPr>
          <w:i/>
        </w:rPr>
      </w:pPr>
    </w:p>
    <w:p w14:paraId="62DFA5BC" w14:textId="77777777" w:rsidR="00E3209B" w:rsidRDefault="00E3209B" w:rsidP="006F27D4">
      <w:pPr>
        <w:widowControl w:val="0"/>
        <w:spacing w:line="276" w:lineRule="auto"/>
        <w:jc w:val="center"/>
        <w:rPr>
          <w:i/>
        </w:rPr>
      </w:pPr>
    </w:p>
    <w:p w14:paraId="38E5FF4E" w14:textId="77777777" w:rsidR="00E3209B" w:rsidRDefault="00E3209B" w:rsidP="006F27D4">
      <w:pPr>
        <w:widowControl w:val="0"/>
        <w:spacing w:line="276" w:lineRule="auto"/>
        <w:jc w:val="center"/>
        <w:rPr>
          <w:i/>
        </w:rPr>
      </w:pPr>
    </w:p>
    <w:p w14:paraId="6A801D4A" w14:textId="77777777" w:rsidR="00E3209B" w:rsidRDefault="00E3209B" w:rsidP="006F27D4">
      <w:pPr>
        <w:widowControl w:val="0"/>
        <w:spacing w:line="276" w:lineRule="auto"/>
        <w:jc w:val="center"/>
        <w:rPr>
          <w:i/>
        </w:rPr>
      </w:pPr>
    </w:p>
    <w:p w14:paraId="4FF08470" w14:textId="77777777" w:rsidR="00E3209B" w:rsidRDefault="00E3209B" w:rsidP="006F27D4">
      <w:pPr>
        <w:widowControl w:val="0"/>
        <w:spacing w:line="276" w:lineRule="auto"/>
        <w:jc w:val="center"/>
        <w:rPr>
          <w:i/>
        </w:rPr>
      </w:pPr>
    </w:p>
    <w:p w14:paraId="59158D62" w14:textId="77777777" w:rsidR="00E3209B" w:rsidRDefault="00E3209B" w:rsidP="006F27D4">
      <w:pPr>
        <w:widowControl w:val="0"/>
        <w:spacing w:line="276" w:lineRule="auto"/>
        <w:jc w:val="center"/>
        <w:rPr>
          <w:i/>
        </w:rPr>
      </w:pPr>
    </w:p>
    <w:p w14:paraId="2ADDDA7F" w14:textId="77777777" w:rsidR="00E3209B" w:rsidRDefault="00E3209B" w:rsidP="006F27D4">
      <w:pPr>
        <w:widowControl w:val="0"/>
        <w:spacing w:line="276" w:lineRule="auto"/>
        <w:jc w:val="center"/>
        <w:rPr>
          <w:i/>
        </w:rPr>
      </w:pPr>
    </w:p>
    <w:p w14:paraId="1C13F136" w14:textId="77777777" w:rsidR="00E3209B" w:rsidRDefault="00E3209B" w:rsidP="006F27D4">
      <w:pPr>
        <w:widowControl w:val="0"/>
        <w:spacing w:line="276" w:lineRule="auto"/>
        <w:jc w:val="center"/>
        <w:rPr>
          <w:i/>
        </w:rPr>
      </w:pPr>
    </w:p>
    <w:p w14:paraId="44196B80" w14:textId="77777777" w:rsidR="00E3209B" w:rsidRDefault="00E3209B" w:rsidP="006F27D4">
      <w:pPr>
        <w:widowControl w:val="0"/>
        <w:spacing w:line="276" w:lineRule="auto"/>
        <w:jc w:val="center"/>
        <w:rPr>
          <w:i/>
        </w:rPr>
      </w:pPr>
    </w:p>
    <w:p w14:paraId="1E3DE0E6" w14:textId="77777777" w:rsidR="00E3209B" w:rsidRDefault="00E3209B" w:rsidP="006F27D4">
      <w:pPr>
        <w:widowControl w:val="0"/>
        <w:spacing w:line="276" w:lineRule="auto"/>
        <w:jc w:val="center"/>
        <w:rPr>
          <w:i/>
        </w:rPr>
      </w:pPr>
    </w:p>
    <w:p w14:paraId="46E99166" w14:textId="77777777" w:rsidR="00E3209B" w:rsidRDefault="00E3209B" w:rsidP="006F27D4">
      <w:pPr>
        <w:widowControl w:val="0"/>
        <w:spacing w:line="276" w:lineRule="auto"/>
        <w:jc w:val="center"/>
        <w:rPr>
          <w:i/>
        </w:rPr>
      </w:pPr>
    </w:p>
    <w:p w14:paraId="097BD897" w14:textId="77777777" w:rsidR="00E3209B" w:rsidRDefault="00E3209B" w:rsidP="006F27D4">
      <w:pPr>
        <w:widowControl w:val="0"/>
        <w:spacing w:line="276" w:lineRule="auto"/>
        <w:jc w:val="center"/>
        <w:rPr>
          <w:i/>
        </w:rPr>
      </w:pPr>
    </w:p>
    <w:p w14:paraId="6F30C6DC" w14:textId="77777777" w:rsidR="00E3209B" w:rsidRDefault="00E3209B" w:rsidP="006F27D4">
      <w:pPr>
        <w:widowControl w:val="0"/>
        <w:spacing w:line="276" w:lineRule="auto"/>
        <w:jc w:val="center"/>
        <w:rPr>
          <w:i/>
        </w:rPr>
      </w:pPr>
    </w:p>
    <w:p w14:paraId="3D49D3FE" w14:textId="77777777" w:rsidR="00E3209B" w:rsidRDefault="00E3209B" w:rsidP="006F27D4">
      <w:pPr>
        <w:widowControl w:val="0"/>
        <w:spacing w:line="276" w:lineRule="auto"/>
        <w:jc w:val="center"/>
        <w:rPr>
          <w:i/>
        </w:rPr>
      </w:pPr>
    </w:p>
    <w:p w14:paraId="54568AAB" w14:textId="77777777" w:rsidR="00E3209B" w:rsidRDefault="00E3209B" w:rsidP="006F27D4">
      <w:pPr>
        <w:widowControl w:val="0"/>
        <w:spacing w:line="276" w:lineRule="auto"/>
        <w:jc w:val="center"/>
        <w:rPr>
          <w:i/>
        </w:rPr>
      </w:pPr>
    </w:p>
    <w:p w14:paraId="1712A255" w14:textId="77777777" w:rsidR="00E3209B" w:rsidRDefault="00E3209B" w:rsidP="006F27D4">
      <w:pPr>
        <w:widowControl w:val="0"/>
        <w:spacing w:line="276" w:lineRule="auto"/>
        <w:jc w:val="center"/>
        <w:rPr>
          <w:i/>
        </w:rPr>
      </w:pPr>
    </w:p>
    <w:p w14:paraId="40EA530C" w14:textId="77777777" w:rsidR="00E3209B" w:rsidRDefault="00E3209B" w:rsidP="006F27D4">
      <w:pPr>
        <w:widowControl w:val="0"/>
        <w:spacing w:line="276" w:lineRule="auto"/>
        <w:jc w:val="center"/>
        <w:rPr>
          <w:i/>
        </w:rPr>
      </w:pPr>
    </w:p>
    <w:p w14:paraId="7880C7BA" w14:textId="77777777" w:rsidR="00E3209B" w:rsidRDefault="00E3209B" w:rsidP="006F27D4">
      <w:pPr>
        <w:widowControl w:val="0"/>
        <w:spacing w:line="276" w:lineRule="auto"/>
        <w:jc w:val="center"/>
        <w:rPr>
          <w:i/>
        </w:rPr>
      </w:pPr>
    </w:p>
    <w:p w14:paraId="7F7B18A3" w14:textId="77777777" w:rsidR="00E3209B" w:rsidRDefault="00E3209B" w:rsidP="006F27D4">
      <w:pPr>
        <w:widowControl w:val="0"/>
        <w:spacing w:line="276" w:lineRule="auto"/>
        <w:jc w:val="center"/>
        <w:rPr>
          <w:i/>
        </w:rPr>
      </w:pPr>
    </w:p>
    <w:p w14:paraId="306D1EF9" w14:textId="77777777" w:rsidR="00E3209B" w:rsidRDefault="00E3209B" w:rsidP="006F27D4">
      <w:pPr>
        <w:widowControl w:val="0"/>
        <w:spacing w:line="276" w:lineRule="auto"/>
        <w:jc w:val="center"/>
        <w:rPr>
          <w:i/>
        </w:rPr>
      </w:pPr>
    </w:p>
    <w:p w14:paraId="5DFD46EC" w14:textId="77777777" w:rsidR="002323DD" w:rsidRDefault="002323DD" w:rsidP="006F27D4">
      <w:pPr>
        <w:widowControl w:val="0"/>
        <w:spacing w:line="276" w:lineRule="auto"/>
        <w:jc w:val="center"/>
        <w:rPr>
          <w:i/>
        </w:rPr>
      </w:pPr>
    </w:p>
    <w:p w14:paraId="64EC191E" w14:textId="77777777" w:rsidR="00C97B4C" w:rsidRDefault="00C97B4C" w:rsidP="006F27D4">
      <w:pPr>
        <w:widowControl w:val="0"/>
        <w:spacing w:line="276" w:lineRule="auto"/>
        <w:jc w:val="center"/>
        <w:rPr>
          <w:i/>
        </w:rPr>
      </w:pPr>
    </w:p>
    <w:p w14:paraId="508C8603" w14:textId="77777777" w:rsidR="00C97B4C" w:rsidRDefault="00C97B4C" w:rsidP="006F27D4">
      <w:pPr>
        <w:widowControl w:val="0"/>
        <w:spacing w:line="276" w:lineRule="auto"/>
        <w:jc w:val="center"/>
        <w:rPr>
          <w:i/>
        </w:rPr>
      </w:pPr>
    </w:p>
    <w:p w14:paraId="39FE136E" w14:textId="77777777" w:rsidR="00C97B4C" w:rsidRDefault="00C97B4C" w:rsidP="006F27D4">
      <w:pPr>
        <w:widowControl w:val="0"/>
        <w:spacing w:line="276" w:lineRule="auto"/>
        <w:jc w:val="center"/>
        <w:rPr>
          <w:i/>
        </w:rPr>
      </w:pPr>
    </w:p>
    <w:p w14:paraId="633C43D7" w14:textId="77777777" w:rsidR="00C97B4C" w:rsidRDefault="00C97B4C" w:rsidP="006F27D4">
      <w:pPr>
        <w:widowControl w:val="0"/>
        <w:spacing w:line="276" w:lineRule="auto"/>
        <w:jc w:val="center"/>
        <w:rPr>
          <w:i/>
        </w:rPr>
      </w:pPr>
    </w:p>
    <w:p w14:paraId="1A0389FE" w14:textId="77777777" w:rsidR="00C97B4C" w:rsidRDefault="00C97B4C" w:rsidP="006F27D4">
      <w:pPr>
        <w:widowControl w:val="0"/>
        <w:spacing w:line="276" w:lineRule="auto"/>
        <w:jc w:val="center"/>
        <w:rPr>
          <w:i/>
        </w:rPr>
      </w:pPr>
    </w:p>
    <w:p w14:paraId="66D61287" w14:textId="77777777" w:rsidR="00B61080" w:rsidRDefault="00B61080" w:rsidP="006F27D4">
      <w:pPr>
        <w:widowControl w:val="0"/>
        <w:spacing w:line="276" w:lineRule="auto"/>
        <w:jc w:val="center"/>
        <w:rPr>
          <w:i/>
        </w:rPr>
      </w:pPr>
    </w:p>
    <w:p w14:paraId="3D91A15B" w14:textId="77777777" w:rsidR="00B61080" w:rsidRDefault="00B61080" w:rsidP="006F27D4">
      <w:pPr>
        <w:widowControl w:val="0"/>
        <w:spacing w:line="276" w:lineRule="auto"/>
        <w:jc w:val="center"/>
        <w:rPr>
          <w:i/>
        </w:rPr>
      </w:pPr>
    </w:p>
    <w:p w14:paraId="16E7F182" w14:textId="77777777" w:rsidR="00B61080" w:rsidRDefault="00B61080" w:rsidP="006F27D4">
      <w:pPr>
        <w:widowControl w:val="0"/>
        <w:spacing w:line="276" w:lineRule="auto"/>
        <w:jc w:val="center"/>
        <w:rPr>
          <w:i/>
        </w:rPr>
      </w:pPr>
    </w:p>
    <w:p w14:paraId="5B28CCB6" w14:textId="77777777" w:rsidR="00B61080" w:rsidRDefault="00B61080" w:rsidP="006F27D4">
      <w:pPr>
        <w:widowControl w:val="0"/>
        <w:spacing w:line="276" w:lineRule="auto"/>
        <w:jc w:val="center"/>
        <w:rPr>
          <w:i/>
        </w:rPr>
      </w:pPr>
    </w:p>
    <w:p w14:paraId="47423CB5" w14:textId="77777777" w:rsidR="00B61080" w:rsidRDefault="00B61080" w:rsidP="006F27D4">
      <w:pPr>
        <w:widowControl w:val="0"/>
        <w:spacing w:line="276" w:lineRule="auto"/>
        <w:jc w:val="center"/>
        <w:rPr>
          <w:i/>
        </w:rPr>
      </w:pPr>
    </w:p>
    <w:p w14:paraId="7F6B84FC" w14:textId="5D3C87F4" w:rsidR="00912A08" w:rsidRPr="00070184" w:rsidRDefault="006F27D4" w:rsidP="006F27D4">
      <w:pPr>
        <w:widowControl w:val="0"/>
        <w:spacing w:line="276" w:lineRule="auto"/>
        <w:jc w:val="center"/>
        <w:rPr>
          <w:b/>
          <w:color w:val="548DD4" w:themeColor="text2" w:themeTint="99"/>
          <w:sz w:val="32"/>
          <w:szCs w:val="32"/>
        </w:rPr>
      </w:pPr>
      <w:r w:rsidRPr="00070184">
        <w:rPr>
          <w:b/>
          <w:i/>
          <w:color w:val="548DD4" w:themeColor="text2" w:themeTint="99"/>
          <w:sz w:val="32"/>
          <w:szCs w:val="32"/>
        </w:rPr>
        <w:t>Rozdział II</w:t>
      </w:r>
      <w:r w:rsidR="00F82DC4" w:rsidRPr="00070184">
        <w:rPr>
          <w:b/>
          <w:color w:val="548DD4" w:themeColor="text2" w:themeTint="99"/>
          <w:sz w:val="32"/>
          <w:szCs w:val="32"/>
        </w:rPr>
        <w:t xml:space="preserve"> </w:t>
      </w:r>
      <w:r w:rsidRPr="00070184">
        <w:rPr>
          <w:b/>
          <w:color w:val="548DD4" w:themeColor="text2" w:themeTint="99"/>
          <w:sz w:val="32"/>
          <w:szCs w:val="32"/>
        </w:rPr>
        <w:t xml:space="preserve"> </w:t>
      </w:r>
    </w:p>
    <w:p w14:paraId="5069EF13" w14:textId="1BF59548" w:rsidR="006F27D4" w:rsidRPr="001B0B45" w:rsidRDefault="00F82DC4" w:rsidP="006F27D4">
      <w:pPr>
        <w:widowControl w:val="0"/>
        <w:spacing w:line="276" w:lineRule="auto"/>
        <w:jc w:val="center"/>
        <w:rPr>
          <w:b/>
          <w:color w:val="548DD4" w:themeColor="text2" w:themeTint="99"/>
          <w:sz w:val="32"/>
          <w:szCs w:val="32"/>
        </w:rPr>
      </w:pPr>
      <w:r w:rsidRPr="001B0B45">
        <w:rPr>
          <w:b/>
          <w:color w:val="548DD4" w:themeColor="text2" w:themeTint="99"/>
          <w:sz w:val="32"/>
          <w:szCs w:val="32"/>
        </w:rPr>
        <w:t>O</w:t>
      </w:r>
      <w:r w:rsidR="006F27D4" w:rsidRPr="001B0B45">
        <w:rPr>
          <w:b/>
          <w:color w:val="548DD4" w:themeColor="text2" w:themeTint="99"/>
          <w:sz w:val="32"/>
          <w:szCs w:val="32"/>
        </w:rPr>
        <w:t>pis przedmiotu zamówienia</w:t>
      </w:r>
      <w:r w:rsidRPr="001B0B45">
        <w:rPr>
          <w:b/>
          <w:color w:val="548DD4" w:themeColor="text2" w:themeTint="99"/>
          <w:sz w:val="32"/>
          <w:szCs w:val="32"/>
        </w:rPr>
        <w:t>/ W</w:t>
      </w:r>
      <w:r w:rsidR="00912A08" w:rsidRPr="001B0B45">
        <w:rPr>
          <w:b/>
          <w:color w:val="548DD4" w:themeColor="text2" w:themeTint="99"/>
          <w:sz w:val="32"/>
          <w:szCs w:val="32"/>
        </w:rPr>
        <w:t xml:space="preserve">zór umowy generalnej </w:t>
      </w:r>
    </w:p>
    <w:p w14:paraId="5323C34D" w14:textId="77777777" w:rsidR="006F27D4" w:rsidRPr="00003A00" w:rsidRDefault="006F27D4" w:rsidP="0085725D">
      <w:pPr>
        <w:rPr>
          <w:b/>
          <w:sz w:val="32"/>
          <w:szCs w:val="32"/>
          <w:u w:val="single"/>
          <w:lang w:eastAsia="ar-SA"/>
        </w:rPr>
      </w:pPr>
    </w:p>
    <w:p w14:paraId="5FA1DACE" w14:textId="731B71BB" w:rsidR="006F27D4" w:rsidRPr="00E3180D" w:rsidRDefault="00912A08" w:rsidP="006F27D4">
      <w:pPr>
        <w:widowControl w:val="0"/>
        <w:rPr>
          <w:b/>
          <w:color w:val="0070C0"/>
          <w:sz w:val="28"/>
          <w:szCs w:val="28"/>
        </w:rPr>
      </w:pPr>
      <w:r w:rsidRPr="00E3180D">
        <w:rPr>
          <w:b/>
          <w:color w:val="0070C0"/>
          <w:sz w:val="28"/>
          <w:szCs w:val="28"/>
        </w:rPr>
        <w:t>O</w:t>
      </w:r>
      <w:r w:rsidR="006F27D4" w:rsidRPr="00E3180D">
        <w:rPr>
          <w:b/>
          <w:color w:val="0070C0"/>
          <w:sz w:val="28"/>
          <w:szCs w:val="28"/>
        </w:rPr>
        <w:t xml:space="preserve">pis przedmiotu zamówienia </w:t>
      </w:r>
      <w:r w:rsidR="00050947" w:rsidRPr="00E3180D">
        <w:rPr>
          <w:b/>
          <w:color w:val="0070C0"/>
          <w:sz w:val="28"/>
          <w:szCs w:val="28"/>
        </w:rPr>
        <w:t>dla Części I</w:t>
      </w:r>
    </w:p>
    <w:p w14:paraId="5F53F5D6" w14:textId="77777777" w:rsidR="006F27D4" w:rsidRPr="006F5C59" w:rsidRDefault="006F27D4" w:rsidP="006F27D4">
      <w:pPr>
        <w:widowControl w:val="0"/>
        <w:rPr>
          <w:b/>
        </w:rPr>
      </w:pPr>
    </w:p>
    <w:p w14:paraId="330B0D40" w14:textId="054CC60A" w:rsidR="006F27D4" w:rsidRPr="006F5C59" w:rsidRDefault="006F27D4" w:rsidP="006F27D4">
      <w:pPr>
        <w:jc w:val="both"/>
        <w:outlineLvl w:val="4"/>
        <w:rPr>
          <w:color w:val="000000"/>
        </w:rPr>
      </w:pPr>
      <w:r w:rsidRPr="006F5C59">
        <w:rPr>
          <w:color w:val="000000"/>
        </w:rPr>
        <w:t xml:space="preserve">Przedmiotem zamówienia jest ubezpieczenie majątku Kasy Rolniczego Ubezpieczenia Społecznego i odpowiedzialności cywilnej </w:t>
      </w:r>
      <w:r w:rsidR="00A15C93">
        <w:rPr>
          <w:color w:val="000000"/>
        </w:rPr>
        <w:t>KRUS</w:t>
      </w:r>
      <w:r w:rsidR="00A15C93" w:rsidRPr="006F5C59">
        <w:rPr>
          <w:color w:val="000000"/>
        </w:rPr>
        <w:t xml:space="preserve"> </w:t>
      </w:r>
      <w:r w:rsidRPr="006F5C59">
        <w:rPr>
          <w:color w:val="000000"/>
        </w:rPr>
        <w:t>związanej z posiadaniem mienia oraz prowadzeniem działalności biurowej i administracyjnej.</w:t>
      </w:r>
    </w:p>
    <w:p w14:paraId="3629A731" w14:textId="77777777" w:rsidR="006F27D4" w:rsidRPr="006F5C59" w:rsidRDefault="006F27D4" w:rsidP="006F27D4">
      <w:pPr>
        <w:widowControl w:val="0"/>
        <w:numPr>
          <w:ilvl w:val="0"/>
          <w:numId w:val="153"/>
        </w:numPr>
        <w:ind w:left="709" w:hanging="709"/>
        <w:contextualSpacing/>
      </w:pPr>
      <w:r w:rsidRPr="006F5C59">
        <w:rPr>
          <w:b/>
        </w:rPr>
        <w:t>Ubezpieczający</w:t>
      </w:r>
      <w:r w:rsidRPr="004F00C1">
        <w:rPr>
          <w:b/>
        </w:rPr>
        <w:t>:</w:t>
      </w:r>
    </w:p>
    <w:p w14:paraId="507E3439" w14:textId="77777777" w:rsidR="006F27D4" w:rsidRPr="006F5C59" w:rsidRDefault="006F27D4" w:rsidP="006F27D4">
      <w:pPr>
        <w:tabs>
          <w:tab w:val="num" w:pos="1080"/>
        </w:tabs>
        <w:jc w:val="both"/>
      </w:pPr>
      <w:r w:rsidRPr="006F5C59">
        <w:t xml:space="preserve">- Kasa Rolniczego Ubezpieczenia Społecznego, 00-608 Warszawa, Al. Niepodległości 190, </w:t>
      </w:r>
    </w:p>
    <w:p w14:paraId="14A65A3B" w14:textId="77777777" w:rsidR="006F27D4" w:rsidRPr="006F5C59" w:rsidRDefault="006F27D4" w:rsidP="006F27D4">
      <w:pPr>
        <w:tabs>
          <w:tab w:val="num" w:pos="1080"/>
        </w:tabs>
        <w:overflowPunct w:val="0"/>
        <w:autoSpaceDE w:val="0"/>
        <w:autoSpaceDN w:val="0"/>
        <w:adjustRightInd w:val="0"/>
        <w:jc w:val="both"/>
      </w:pPr>
      <w:r w:rsidRPr="006F5C59">
        <w:t xml:space="preserve">- </w:t>
      </w:r>
      <w:r w:rsidRPr="006A7ECF">
        <w:t>Cent</w:t>
      </w:r>
      <w:r w:rsidRPr="006F5C59">
        <w:t xml:space="preserve">rum Rehabilitacji Rolników KRUS, 37-620 Horyniec Zdrój, ul. Sanatoryjna 2, </w:t>
      </w:r>
    </w:p>
    <w:p w14:paraId="4CE05603" w14:textId="77777777" w:rsidR="006F27D4" w:rsidRPr="006F5C59" w:rsidRDefault="006F27D4" w:rsidP="006F27D4">
      <w:pPr>
        <w:tabs>
          <w:tab w:val="num" w:pos="1080"/>
        </w:tabs>
        <w:overflowPunct w:val="0"/>
        <w:autoSpaceDE w:val="0"/>
        <w:autoSpaceDN w:val="0"/>
        <w:adjustRightInd w:val="0"/>
        <w:jc w:val="both"/>
      </w:pPr>
      <w:r w:rsidRPr="006F5C59">
        <w:t xml:space="preserve">- </w:t>
      </w:r>
      <w:r w:rsidRPr="006A7ECF">
        <w:t>Cen</w:t>
      </w:r>
      <w:r w:rsidRPr="006F5C59">
        <w:t>trum Rehabilitacji Rolników KRUS, 38-440 Iwonicz Zdrój, ul. ks. Jana Rąba 22,</w:t>
      </w:r>
    </w:p>
    <w:p w14:paraId="55507CFE" w14:textId="77777777" w:rsidR="006F27D4" w:rsidRPr="006F5C59" w:rsidRDefault="006F27D4" w:rsidP="006F27D4">
      <w:pPr>
        <w:tabs>
          <w:tab w:val="num" w:pos="1080"/>
        </w:tabs>
        <w:overflowPunct w:val="0"/>
        <w:autoSpaceDE w:val="0"/>
        <w:autoSpaceDN w:val="0"/>
        <w:adjustRightInd w:val="0"/>
        <w:jc w:val="both"/>
      </w:pPr>
      <w:r w:rsidRPr="006F5C59">
        <w:t xml:space="preserve">- </w:t>
      </w:r>
      <w:r w:rsidRPr="006A7ECF">
        <w:t>Cen</w:t>
      </w:r>
      <w:r w:rsidRPr="006F5C59">
        <w:t xml:space="preserve">trum Rehabilitacji Rolników KRUS, Jedlec, </w:t>
      </w:r>
      <w:r>
        <w:t>63 –322 Gołuchów</w:t>
      </w:r>
      <w:r w:rsidRPr="006F5C59">
        <w:t xml:space="preserve"> k/Kalisza, </w:t>
      </w:r>
    </w:p>
    <w:p w14:paraId="0BD7F631" w14:textId="77777777" w:rsidR="006F27D4" w:rsidRPr="006F5C59" w:rsidRDefault="006F27D4" w:rsidP="006F27D4">
      <w:pPr>
        <w:overflowPunct w:val="0"/>
        <w:autoSpaceDE w:val="0"/>
        <w:autoSpaceDN w:val="0"/>
        <w:adjustRightInd w:val="0"/>
        <w:jc w:val="both"/>
      </w:pPr>
      <w:r w:rsidRPr="006F5C59">
        <w:t xml:space="preserve">- </w:t>
      </w:r>
      <w:r w:rsidRPr="006A7ECF">
        <w:t>Cent</w:t>
      </w:r>
      <w:r w:rsidRPr="006F5C59">
        <w:t>rum Rehabilitacji Rolników KRUS „NIWA”, 78-100 Kołobrzeg, ul. C. K. Norwida 3,</w:t>
      </w:r>
    </w:p>
    <w:p w14:paraId="770C6813" w14:textId="62199CA2" w:rsidR="006F27D4" w:rsidRPr="006F5C59" w:rsidRDefault="006F27D4" w:rsidP="006F27D4">
      <w:pPr>
        <w:overflowPunct w:val="0"/>
        <w:autoSpaceDE w:val="0"/>
        <w:autoSpaceDN w:val="0"/>
        <w:adjustRightInd w:val="0"/>
        <w:jc w:val="both"/>
      </w:pPr>
      <w:r w:rsidRPr="006F5C59">
        <w:t xml:space="preserve">- Centrum Rehabilitacji Rolników KRUS „GRANIT”, 58-580 Szklarska Poręba, ul. Kopernika 14, w tym Brzozowy Dwór – Szklarska Poręba, ul. Kopernika 12, </w:t>
      </w:r>
    </w:p>
    <w:p w14:paraId="32019C89" w14:textId="77777777" w:rsidR="006F27D4" w:rsidRPr="006F5C59" w:rsidRDefault="006F27D4" w:rsidP="006F27D4">
      <w:pPr>
        <w:overflowPunct w:val="0"/>
        <w:autoSpaceDE w:val="0"/>
        <w:autoSpaceDN w:val="0"/>
        <w:adjustRightInd w:val="0"/>
        <w:jc w:val="both"/>
      </w:pPr>
      <w:r w:rsidRPr="006F5C59">
        <w:t xml:space="preserve">- </w:t>
      </w:r>
      <w:r w:rsidRPr="006A7ECF">
        <w:t>Ce</w:t>
      </w:r>
      <w:r w:rsidRPr="006F5C59">
        <w:t xml:space="preserve">ntrum Rehabilitacji Rolników KRUS „Sasanka”, 72-600 Świnoujście, ul. Konopnickiej 17. </w:t>
      </w:r>
    </w:p>
    <w:p w14:paraId="02DF0260" w14:textId="77777777" w:rsidR="006F27D4" w:rsidRPr="006F5C59" w:rsidRDefault="006F27D4" w:rsidP="006F27D4">
      <w:pPr>
        <w:spacing w:line="360" w:lineRule="auto"/>
      </w:pPr>
    </w:p>
    <w:p w14:paraId="406ABEBE" w14:textId="77777777" w:rsidR="006F27D4" w:rsidRPr="006F5C59" w:rsidRDefault="006F27D4" w:rsidP="006F27D4">
      <w:pPr>
        <w:numPr>
          <w:ilvl w:val="0"/>
          <w:numId w:val="153"/>
        </w:numPr>
        <w:ind w:left="709" w:hanging="709"/>
        <w:contextualSpacing/>
        <w:jc w:val="both"/>
        <w:rPr>
          <w:b/>
        </w:rPr>
      </w:pPr>
      <w:r w:rsidRPr="006F5C59">
        <w:rPr>
          <w:b/>
        </w:rPr>
        <w:t xml:space="preserve">Charakterystyka działalności: </w:t>
      </w:r>
    </w:p>
    <w:p w14:paraId="5A245CC3" w14:textId="77777777" w:rsidR="006F27D4" w:rsidRPr="006F5C59" w:rsidRDefault="006F27D4" w:rsidP="006F27D4">
      <w:pPr>
        <w:ind w:left="709"/>
        <w:contextualSpacing/>
        <w:jc w:val="both"/>
        <w:rPr>
          <w:b/>
        </w:rPr>
      </w:pPr>
    </w:p>
    <w:p w14:paraId="4007783C" w14:textId="1E888698" w:rsidR="006F27D4" w:rsidRPr="006F5C59" w:rsidRDefault="006F27D4" w:rsidP="006F27D4">
      <w:pPr>
        <w:jc w:val="both"/>
      </w:pPr>
      <w:r w:rsidRPr="006F5C59">
        <w:t>Kasa Rolniczego Ubezpieczenia Społecznego działa na podstawie ustawy z dnia 20 grudnia 1990r. o ubezpieczeniu społecznym rolników (t</w:t>
      </w:r>
      <w:r w:rsidR="00003A00">
        <w:t>j. z dnia 22 listopada 2017</w:t>
      </w:r>
      <w:r>
        <w:t>r.</w:t>
      </w:r>
      <w:r w:rsidRPr="006F5C59">
        <w:t xml:space="preserve"> Dz.</w:t>
      </w:r>
      <w:r>
        <w:t xml:space="preserve"> </w:t>
      </w:r>
      <w:r w:rsidRPr="006F5C59">
        <w:t>U. z 201</w:t>
      </w:r>
      <w:r>
        <w:t>7</w:t>
      </w:r>
      <w:r w:rsidRPr="006F5C59">
        <w:t xml:space="preserve"> r. poz. </w:t>
      </w:r>
      <w:r>
        <w:t>2336</w:t>
      </w:r>
      <w:r w:rsidRPr="006F5C59">
        <w:t xml:space="preserve">) </w:t>
      </w:r>
      <w:r w:rsidR="008A4B15">
        <w:t xml:space="preserve">i </w:t>
      </w:r>
      <w:r w:rsidRPr="006F5C59">
        <w:t xml:space="preserve">prowadzi działalność jako instytucja centralna oraz w podległych sobie Oddziałach Regionalnych i Placówkach Terenowych, rozproszonych równomiernie w całej Polsce. Jest to głównie działalność administracyjna i biurowa, prowadzona w obiektach, z których </w:t>
      </w:r>
      <w:r w:rsidRPr="00F638AA">
        <w:rPr>
          <w:b/>
        </w:rPr>
        <w:t>65</w:t>
      </w:r>
      <w:r w:rsidRPr="006F5C59">
        <w:t xml:space="preserve"> jest najmowanych, a </w:t>
      </w:r>
      <w:r w:rsidRPr="00317BF3">
        <w:rPr>
          <w:b/>
        </w:rPr>
        <w:t>248</w:t>
      </w:r>
      <w:r w:rsidRPr="006F5C59">
        <w:t xml:space="preserve"> stanowi własność KRUS, z czego część jest wynajmowana. Zamawiający nie osiąga obrotów z tytułu ww. działalności. Osiąga przychód jedynie z </w:t>
      </w:r>
      <w:r>
        <w:t xml:space="preserve">tytułu wynajmu nieruchomości i </w:t>
      </w:r>
      <w:r w:rsidRPr="006F5C59">
        <w:t>w tym zakresie jest płatnikiem podatku VAT.</w:t>
      </w:r>
    </w:p>
    <w:p w14:paraId="799C7600" w14:textId="54FA433E" w:rsidR="006F27D4" w:rsidRDefault="006F27D4" w:rsidP="006F27D4">
      <w:pPr>
        <w:jc w:val="both"/>
      </w:pPr>
      <w:r w:rsidRPr="006F5C59">
        <w:t>Kasa Rolniczego Ubezpieczenia Społecznego zatrudnia</w:t>
      </w:r>
      <w:r>
        <w:t>ła</w:t>
      </w:r>
      <w:r w:rsidRPr="006F5C59">
        <w:t xml:space="preserve"> na terenie całego kraju </w:t>
      </w:r>
      <w:r w:rsidRPr="002B1678">
        <w:t>6 2</w:t>
      </w:r>
      <w:r>
        <w:t>09</w:t>
      </w:r>
      <w:r w:rsidRPr="006F5C59">
        <w:t xml:space="preserve"> osób</w:t>
      </w:r>
      <w:r w:rsidR="00003A00">
        <w:t xml:space="preserve"> wg stanu na dzień 31.12.2017</w:t>
      </w:r>
      <w:r>
        <w:t>r.</w:t>
      </w:r>
    </w:p>
    <w:p w14:paraId="0E70409F" w14:textId="77777777" w:rsidR="00400979" w:rsidRPr="006F5C59" w:rsidRDefault="00400979" w:rsidP="006F27D4">
      <w:pPr>
        <w:jc w:val="both"/>
      </w:pPr>
    </w:p>
    <w:p w14:paraId="0267E6E6" w14:textId="77777777" w:rsidR="006F27D4" w:rsidRPr="006F5C59" w:rsidRDefault="006F27D4" w:rsidP="006F27D4">
      <w:pPr>
        <w:jc w:val="both"/>
      </w:pPr>
    </w:p>
    <w:p w14:paraId="47341C55" w14:textId="77777777" w:rsidR="006F27D4" w:rsidRPr="002E4ACB" w:rsidRDefault="006F27D4" w:rsidP="00E3180D">
      <w:pPr>
        <w:numPr>
          <w:ilvl w:val="0"/>
          <w:numId w:val="153"/>
        </w:numPr>
        <w:ind w:left="709" w:hanging="709"/>
        <w:contextualSpacing/>
        <w:jc w:val="both"/>
        <w:rPr>
          <w:b/>
          <w:u w:val="single"/>
        </w:rPr>
      </w:pPr>
      <w:r w:rsidRPr="00003A00">
        <w:rPr>
          <w:b/>
          <w:u w:val="single"/>
        </w:rPr>
        <w:t>Informacje dodatkowe:</w:t>
      </w:r>
    </w:p>
    <w:p w14:paraId="352FB6CE" w14:textId="77777777" w:rsidR="006F27D4" w:rsidRPr="002E4ACB" w:rsidRDefault="006F27D4" w:rsidP="006F27D4">
      <w:pPr>
        <w:tabs>
          <w:tab w:val="num" w:pos="540"/>
          <w:tab w:val="num" w:pos="1440"/>
        </w:tabs>
        <w:jc w:val="both"/>
        <w:outlineLvl w:val="1"/>
        <w:rPr>
          <w:b/>
          <w:u w:val="single"/>
        </w:rPr>
      </w:pPr>
    </w:p>
    <w:p w14:paraId="0284D315" w14:textId="77777777" w:rsidR="006F27D4" w:rsidRPr="002E4ACB" w:rsidRDefault="006F27D4" w:rsidP="006F27D4">
      <w:pPr>
        <w:jc w:val="both"/>
        <w:rPr>
          <w:b/>
        </w:rPr>
      </w:pPr>
      <w:r w:rsidRPr="002E4ACB">
        <w:t xml:space="preserve">Kwota odpowiadająca najwyższej wartości budynku łącznie ze środkami trwałymi oraz wyposażeniem to – </w:t>
      </w:r>
      <w:r w:rsidRPr="00E316FB">
        <w:rPr>
          <w:b/>
        </w:rPr>
        <w:t>41 080 000,00 zł</w:t>
      </w:r>
      <w:r>
        <w:t>.</w:t>
      </w:r>
    </w:p>
    <w:p w14:paraId="3CA282BA" w14:textId="77777777" w:rsidR="006F27D4" w:rsidRPr="002E4ACB" w:rsidRDefault="006F27D4" w:rsidP="006F27D4">
      <w:pPr>
        <w:jc w:val="both"/>
      </w:pPr>
    </w:p>
    <w:p w14:paraId="417DF8F5" w14:textId="77777777" w:rsidR="006F27D4" w:rsidRPr="002E4ACB" w:rsidRDefault="006F27D4" w:rsidP="006F27D4">
      <w:pPr>
        <w:jc w:val="both"/>
      </w:pPr>
      <w:r w:rsidRPr="002E4ACB">
        <w:rPr>
          <w:b/>
        </w:rPr>
        <w:t>Dane dotyczące budynków i budowli</w:t>
      </w:r>
      <w:r w:rsidRPr="00CF5CFF">
        <w:rPr>
          <w:b/>
        </w:rPr>
        <w:t>:</w:t>
      </w:r>
    </w:p>
    <w:p w14:paraId="18C4A241" w14:textId="0B9ACAE5" w:rsidR="006F27D4" w:rsidRPr="002E4ACB" w:rsidRDefault="006F27D4" w:rsidP="006F27D4">
      <w:pPr>
        <w:jc w:val="both"/>
      </w:pPr>
      <w:r w:rsidRPr="002E4ACB">
        <w:t>Na bieżąco przeprowadzana jest konserwacja budynków, oraz instalacji elektrycznych i odgromowych</w:t>
      </w:r>
      <w:r>
        <w:t>.</w:t>
      </w:r>
      <w:r w:rsidRPr="002E4ACB">
        <w:t xml:space="preserve"> </w:t>
      </w:r>
      <w:r>
        <w:t>S</w:t>
      </w:r>
      <w:r w:rsidRPr="002E4ACB">
        <w:t>tan dachów i rynien jest dobry.</w:t>
      </w:r>
    </w:p>
    <w:p w14:paraId="4A914385" w14:textId="77777777" w:rsidR="006F27D4" w:rsidRPr="002E4ACB" w:rsidRDefault="006F27D4" w:rsidP="006F27D4">
      <w:pPr>
        <w:jc w:val="both"/>
      </w:pPr>
    </w:p>
    <w:p w14:paraId="41D83017" w14:textId="4C667713" w:rsidR="006F27D4" w:rsidRPr="002E4ACB" w:rsidRDefault="006F27D4" w:rsidP="006F27D4">
      <w:pPr>
        <w:jc w:val="both"/>
        <w:rPr>
          <w:b/>
        </w:rPr>
      </w:pPr>
      <w:r w:rsidRPr="002E4ACB">
        <w:rPr>
          <w:b/>
        </w:rPr>
        <w:t>Podane sumy gwarancyjne, sumy ubezpieczenia oraz limity określone zostały w agregacie rocznym.</w:t>
      </w:r>
    </w:p>
    <w:p w14:paraId="1DB9B5FA" w14:textId="77777777" w:rsidR="006F27D4" w:rsidRPr="002E4ACB" w:rsidRDefault="006F27D4" w:rsidP="006F27D4">
      <w:pPr>
        <w:ind w:right="-2"/>
        <w:jc w:val="both"/>
      </w:pPr>
    </w:p>
    <w:p w14:paraId="7528E37B" w14:textId="11F30379" w:rsidR="006F27D4" w:rsidRDefault="006F27D4" w:rsidP="006F27D4">
      <w:pPr>
        <w:jc w:val="both"/>
        <w:rPr>
          <w:b/>
        </w:rPr>
      </w:pPr>
      <w:r>
        <w:rPr>
          <w:b/>
        </w:rPr>
        <w:t>Szkodowość w latach polisowych:</w:t>
      </w:r>
      <w:r w:rsidRPr="002E4ACB">
        <w:rPr>
          <w:b/>
        </w:rPr>
        <w:t xml:space="preserve"> 2013/2014, 2014/2015, 2015/2016</w:t>
      </w:r>
      <w:r>
        <w:rPr>
          <w:b/>
        </w:rPr>
        <w:t>, 2016/2017 i 2017/2018.</w:t>
      </w:r>
    </w:p>
    <w:p w14:paraId="3CABCB49" w14:textId="77777777" w:rsidR="006F27D4" w:rsidRPr="00580484" w:rsidRDefault="006F27D4" w:rsidP="006F27D4">
      <w:pPr>
        <w:jc w:val="both"/>
        <w:rPr>
          <w:b/>
        </w:rPr>
      </w:pPr>
    </w:p>
    <w:tbl>
      <w:tblPr>
        <w:tblpPr w:leftFromText="141" w:rightFromText="141" w:vertAnchor="text" w:tblpXSpec="center" w:tblpY="1"/>
        <w:tblOverlap w:val="never"/>
        <w:tblW w:w="9386" w:type="dxa"/>
        <w:tblLayout w:type="fixed"/>
        <w:tblCellMar>
          <w:left w:w="30" w:type="dxa"/>
          <w:right w:w="30" w:type="dxa"/>
        </w:tblCellMar>
        <w:tblLook w:val="04A0" w:firstRow="1" w:lastRow="0" w:firstColumn="1" w:lastColumn="0" w:noHBand="0" w:noVBand="1"/>
      </w:tblPr>
      <w:tblGrid>
        <w:gridCol w:w="1087"/>
        <w:gridCol w:w="1949"/>
        <w:gridCol w:w="1140"/>
        <w:gridCol w:w="1203"/>
        <w:gridCol w:w="2977"/>
        <w:gridCol w:w="1030"/>
      </w:tblGrid>
      <w:tr w:rsidR="006F27D4" w:rsidRPr="007C0A83" w14:paraId="7AC0CFBE"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tcPr>
          <w:p w14:paraId="25A2950D" w14:textId="77777777" w:rsidR="006F27D4" w:rsidRPr="002E4ACB" w:rsidRDefault="006F27D4" w:rsidP="006F27D4">
            <w:r w:rsidRPr="002E4ACB">
              <w:t>2013/2014</w:t>
            </w:r>
          </w:p>
        </w:tc>
        <w:tc>
          <w:tcPr>
            <w:tcW w:w="1949" w:type="dxa"/>
            <w:tcBorders>
              <w:top w:val="single" w:sz="6" w:space="0" w:color="auto"/>
              <w:left w:val="single" w:sz="6" w:space="0" w:color="auto"/>
              <w:bottom w:val="single" w:sz="4" w:space="0" w:color="auto"/>
              <w:right w:val="single" w:sz="6" w:space="0" w:color="auto"/>
            </w:tcBorders>
          </w:tcPr>
          <w:p w14:paraId="693CCBEB" w14:textId="77777777" w:rsidR="006F27D4" w:rsidRPr="002E4ACB" w:rsidRDefault="006F27D4" w:rsidP="006F27D4">
            <w:pPr>
              <w:autoSpaceDE w:val="0"/>
              <w:autoSpaceDN w:val="0"/>
              <w:adjustRightInd w:val="0"/>
              <w:jc w:val="both"/>
            </w:pPr>
            <w:r w:rsidRPr="002E4ACB">
              <w:t>OC</w:t>
            </w:r>
          </w:p>
        </w:tc>
        <w:tc>
          <w:tcPr>
            <w:tcW w:w="1140" w:type="dxa"/>
            <w:tcBorders>
              <w:top w:val="single" w:sz="6" w:space="0" w:color="auto"/>
              <w:left w:val="single" w:sz="6" w:space="0" w:color="auto"/>
              <w:bottom w:val="single" w:sz="4" w:space="0" w:color="auto"/>
              <w:right w:val="single" w:sz="6" w:space="0" w:color="auto"/>
            </w:tcBorders>
          </w:tcPr>
          <w:p w14:paraId="5C67D90D" w14:textId="77777777" w:rsidR="006F27D4" w:rsidRPr="00E65CEC" w:rsidRDefault="006F27D4" w:rsidP="006F27D4">
            <w:pPr>
              <w:autoSpaceDE w:val="0"/>
              <w:autoSpaceDN w:val="0"/>
              <w:adjustRightInd w:val="0"/>
              <w:jc w:val="right"/>
              <w:rPr>
                <w:b/>
              </w:rPr>
            </w:pPr>
            <w:r>
              <w:rPr>
                <w:b/>
              </w:rPr>
              <w:t>1 </w:t>
            </w:r>
            <w:r w:rsidRPr="00E65CEC">
              <w:rPr>
                <w:b/>
              </w:rPr>
              <w:t>100</w:t>
            </w:r>
            <w:r>
              <w:rPr>
                <w:b/>
              </w:rPr>
              <w:t>,00</w:t>
            </w:r>
            <w:r w:rsidRPr="00E65CEC">
              <w:rPr>
                <w:b/>
              </w:rPr>
              <w:t xml:space="preserve">  </w:t>
            </w:r>
          </w:p>
        </w:tc>
        <w:tc>
          <w:tcPr>
            <w:tcW w:w="1203" w:type="dxa"/>
            <w:tcBorders>
              <w:top w:val="single" w:sz="6" w:space="0" w:color="auto"/>
              <w:left w:val="single" w:sz="6" w:space="0" w:color="auto"/>
              <w:bottom w:val="single" w:sz="4" w:space="0" w:color="auto"/>
              <w:right w:val="single" w:sz="6" w:space="0" w:color="auto"/>
            </w:tcBorders>
          </w:tcPr>
          <w:p w14:paraId="16FEAA08" w14:textId="77777777" w:rsidR="006F27D4" w:rsidRDefault="006F27D4" w:rsidP="006F27D4">
            <w:pPr>
              <w:autoSpaceDE w:val="0"/>
              <w:autoSpaceDN w:val="0"/>
              <w:adjustRightInd w:val="0"/>
              <w:jc w:val="both"/>
            </w:pPr>
            <w:r w:rsidRPr="002E4ACB">
              <w:t>3 szkody</w:t>
            </w:r>
            <w:r>
              <w:t>,</w:t>
            </w:r>
          </w:p>
          <w:p w14:paraId="42CDB45F" w14:textId="77777777" w:rsidR="006F27D4" w:rsidRDefault="006F27D4" w:rsidP="006F27D4">
            <w:pPr>
              <w:autoSpaceDE w:val="0"/>
              <w:autoSpaceDN w:val="0"/>
              <w:adjustRightInd w:val="0"/>
              <w:jc w:val="both"/>
            </w:pPr>
            <w:r w:rsidRPr="002E4ACB">
              <w:t xml:space="preserve">1 wypłata, </w:t>
            </w:r>
          </w:p>
          <w:p w14:paraId="688D7494" w14:textId="77777777" w:rsidR="006F27D4" w:rsidRPr="002E4ACB" w:rsidRDefault="006F27D4" w:rsidP="006F27D4">
            <w:pPr>
              <w:autoSpaceDE w:val="0"/>
              <w:autoSpaceDN w:val="0"/>
              <w:adjustRightInd w:val="0"/>
              <w:jc w:val="both"/>
            </w:pPr>
            <w:r w:rsidRPr="002E4ACB">
              <w:t>2 odmowy</w:t>
            </w:r>
            <w:r>
              <w:t>.</w:t>
            </w:r>
          </w:p>
        </w:tc>
        <w:tc>
          <w:tcPr>
            <w:tcW w:w="2977" w:type="dxa"/>
            <w:tcBorders>
              <w:top w:val="single" w:sz="6" w:space="0" w:color="auto"/>
              <w:left w:val="single" w:sz="6" w:space="0" w:color="auto"/>
              <w:bottom w:val="single" w:sz="4" w:space="0" w:color="auto"/>
              <w:right w:val="single" w:sz="4" w:space="0" w:color="auto"/>
            </w:tcBorders>
          </w:tcPr>
          <w:p w14:paraId="15BE4A54" w14:textId="77777777" w:rsidR="006F27D4" w:rsidRPr="002E4ACB" w:rsidRDefault="006F27D4" w:rsidP="006F27D4">
            <w:pPr>
              <w:autoSpaceDE w:val="0"/>
              <w:autoSpaceDN w:val="0"/>
              <w:adjustRightInd w:val="0"/>
              <w:jc w:val="both"/>
            </w:pPr>
            <w:r w:rsidRPr="002E4ACB">
              <w:t>Uszkodzenie pojazdu</w:t>
            </w:r>
            <w:r>
              <w:t>.</w:t>
            </w:r>
          </w:p>
        </w:tc>
        <w:tc>
          <w:tcPr>
            <w:tcW w:w="1030" w:type="dxa"/>
            <w:tcBorders>
              <w:top w:val="single" w:sz="4" w:space="0" w:color="auto"/>
              <w:left w:val="single" w:sz="4" w:space="0" w:color="auto"/>
              <w:bottom w:val="single" w:sz="4" w:space="0" w:color="auto"/>
              <w:right w:val="single" w:sz="4" w:space="0" w:color="auto"/>
            </w:tcBorders>
          </w:tcPr>
          <w:p w14:paraId="403635F5" w14:textId="77777777" w:rsidR="006F27D4" w:rsidRPr="002B0571" w:rsidRDefault="006F27D4" w:rsidP="006F27D4">
            <w:pPr>
              <w:rPr>
                <w:b/>
              </w:rPr>
            </w:pPr>
            <w:r>
              <w:rPr>
                <w:b/>
              </w:rPr>
              <w:t>Brak.</w:t>
            </w:r>
          </w:p>
        </w:tc>
      </w:tr>
      <w:tr w:rsidR="006F27D4" w:rsidRPr="007C0A83" w14:paraId="2D1AC4D6"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51EEA0C3"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4A9A3287" w14:textId="77777777" w:rsidR="006F27D4" w:rsidRPr="002E4ACB" w:rsidRDefault="006F27D4" w:rsidP="006F27D4">
            <w:pPr>
              <w:autoSpaceDE w:val="0"/>
              <w:autoSpaceDN w:val="0"/>
              <w:adjustRightInd w:val="0"/>
            </w:pPr>
            <w:r w:rsidRPr="002E4ACB">
              <w:t>Szyby od stłuczenia</w:t>
            </w:r>
          </w:p>
        </w:tc>
        <w:tc>
          <w:tcPr>
            <w:tcW w:w="1140" w:type="dxa"/>
            <w:tcBorders>
              <w:top w:val="single" w:sz="6" w:space="0" w:color="auto"/>
              <w:left w:val="single" w:sz="6" w:space="0" w:color="auto"/>
              <w:bottom w:val="single" w:sz="4" w:space="0" w:color="auto"/>
              <w:right w:val="single" w:sz="6" w:space="0" w:color="auto"/>
            </w:tcBorders>
          </w:tcPr>
          <w:p w14:paraId="18914F25" w14:textId="77777777" w:rsidR="006F27D4" w:rsidRPr="00E65CEC" w:rsidRDefault="006F27D4" w:rsidP="006F27D4">
            <w:pPr>
              <w:autoSpaceDE w:val="0"/>
              <w:autoSpaceDN w:val="0"/>
              <w:adjustRightInd w:val="0"/>
              <w:jc w:val="right"/>
              <w:rPr>
                <w:b/>
              </w:rPr>
            </w:pPr>
            <w:r>
              <w:rPr>
                <w:b/>
              </w:rPr>
              <w:t>1 543,31</w:t>
            </w:r>
          </w:p>
        </w:tc>
        <w:tc>
          <w:tcPr>
            <w:tcW w:w="1203" w:type="dxa"/>
            <w:tcBorders>
              <w:top w:val="single" w:sz="6" w:space="0" w:color="auto"/>
              <w:left w:val="single" w:sz="6" w:space="0" w:color="auto"/>
              <w:bottom w:val="single" w:sz="4" w:space="0" w:color="auto"/>
              <w:right w:val="single" w:sz="6" w:space="0" w:color="auto"/>
            </w:tcBorders>
          </w:tcPr>
          <w:p w14:paraId="1995F9B6" w14:textId="77777777" w:rsidR="006F27D4" w:rsidRDefault="006F27D4" w:rsidP="006F27D4">
            <w:pPr>
              <w:autoSpaceDE w:val="0"/>
              <w:autoSpaceDN w:val="0"/>
              <w:adjustRightInd w:val="0"/>
              <w:jc w:val="both"/>
            </w:pPr>
            <w:r>
              <w:t>5</w:t>
            </w:r>
            <w:r w:rsidRPr="002E4ACB">
              <w:t xml:space="preserve"> szkód</w:t>
            </w:r>
            <w:r>
              <w:t>,</w:t>
            </w:r>
          </w:p>
          <w:p w14:paraId="29998898" w14:textId="77777777" w:rsidR="006F27D4" w:rsidRDefault="006F27D4" w:rsidP="006F27D4">
            <w:pPr>
              <w:autoSpaceDE w:val="0"/>
              <w:autoSpaceDN w:val="0"/>
              <w:adjustRightInd w:val="0"/>
              <w:jc w:val="both"/>
            </w:pPr>
            <w:r>
              <w:t>4</w:t>
            </w:r>
            <w:r w:rsidRPr="002E4ACB">
              <w:t xml:space="preserve"> wypłat</w:t>
            </w:r>
            <w:r>
              <w:t>y</w:t>
            </w:r>
            <w:r w:rsidRPr="002E4ACB">
              <w:t>,</w:t>
            </w:r>
          </w:p>
          <w:p w14:paraId="021A0205" w14:textId="77777777" w:rsidR="006F27D4" w:rsidRPr="002E4ACB" w:rsidRDefault="006F27D4" w:rsidP="006F27D4">
            <w:pPr>
              <w:autoSpaceDE w:val="0"/>
              <w:autoSpaceDN w:val="0"/>
              <w:adjustRightInd w:val="0"/>
              <w:jc w:val="both"/>
            </w:pPr>
            <w:r w:rsidRPr="002E4ACB">
              <w:t>1 odmowa</w:t>
            </w:r>
            <w:r>
              <w:t>.</w:t>
            </w:r>
          </w:p>
        </w:tc>
        <w:tc>
          <w:tcPr>
            <w:tcW w:w="2977" w:type="dxa"/>
            <w:tcBorders>
              <w:top w:val="single" w:sz="6" w:space="0" w:color="auto"/>
              <w:left w:val="single" w:sz="6" w:space="0" w:color="auto"/>
              <w:bottom w:val="single" w:sz="4" w:space="0" w:color="auto"/>
              <w:right w:val="single" w:sz="4" w:space="0" w:color="auto"/>
            </w:tcBorders>
          </w:tcPr>
          <w:p w14:paraId="3ACC2247" w14:textId="77777777" w:rsidR="006F27D4" w:rsidRPr="002E4ACB" w:rsidRDefault="006F27D4" w:rsidP="006F27D4">
            <w:pPr>
              <w:autoSpaceDE w:val="0"/>
              <w:autoSpaceDN w:val="0"/>
              <w:adjustRightInd w:val="0"/>
              <w:jc w:val="both"/>
            </w:pPr>
            <w:r w:rsidRPr="002E4ACB">
              <w:t>Stłuczenie szyby</w:t>
            </w:r>
            <w:r>
              <w:t>.</w:t>
            </w:r>
          </w:p>
        </w:tc>
        <w:tc>
          <w:tcPr>
            <w:tcW w:w="1030" w:type="dxa"/>
            <w:tcBorders>
              <w:top w:val="single" w:sz="4" w:space="0" w:color="auto"/>
              <w:left w:val="single" w:sz="4" w:space="0" w:color="auto"/>
              <w:bottom w:val="single" w:sz="4" w:space="0" w:color="auto"/>
              <w:right w:val="single" w:sz="4" w:space="0" w:color="auto"/>
            </w:tcBorders>
          </w:tcPr>
          <w:p w14:paraId="444BDAEE" w14:textId="77777777" w:rsidR="006F27D4" w:rsidRPr="002B0571" w:rsidRDefault="006F27D4" w:rsidP="006F27D4">
            <w:pPr>
              <w:rPr>
                <w:b/>
              </w:rPr>
            </w:pPr>
            <w:r>
              <w:rPr>
                <w:b/>
              </w:rPr>
              <w:t>B</w:t>
            </w:r>
            <w:r w:rsidRPr="002B0571">
              <w:rPr>
                <w:b/>
              </w:rPr>
              <w:t>rak</w:t>
            </w:r>
            <w:r>
              <w:rPr>
                <w:b/>
              </w:rPr>
              <w:t>.</w:t>
            </w:r>
            <w:r w:rsidRPr="002B0571">
              <w:rPr>
                <w:b/>
              </w:rPr>
              <w:t xml:space="preserve"> </w:t>
            </w:r>
          </w:p>
        </w:tc>
      </w:tr>
      <w:tr w:rsidR="006F27D4" w:rsidRPr="007C0A83" w14:paraId="6C1BC4A8"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76FE208D"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0E33C71F" w14:textId="77777777" w:rsidR="006F27D4" w:rsidRPr="002E4ACB" w:rsidRDefault="006F27D4" w:rsidP="006F27D4">
            <w:pPr>
              <w:autoSpaceDE w:val="0"/>
              <w:autoSpaceDN w:val="0"/>
              <w:adjustRightInd w:val="0"/>
            </w:pPr>
            <w:r w:rsidRPr="002E4ACB">
              <w:t xml:space="preserve">Ogień i inne </w:t>
            </w:r>
            <w:r w:rsidRPr="002E4ACB">
              <w:lastRenderedPageBreak/>
              <w:t>zdarzenia losowe</w:t>
            </w:r>
          </w:p>
        </w:tc>
        <w:tc>
          <w:tcPr>
            <w:tcW w:w="1140" w:type="dxa"/>
            <w:tcBorders>
              <w:top w:val="single" w:sz="6" w:space="0" w:color="auto"/>
              <w:left w:val="single" w:sz="6" w:space="0" w:color="auto"/>
              <w:bottom w:val="single" w:sz="4" w:space="0" w:color="auto"/>
              <w:right w:val="single" w:sz="6" w:space="0" w:color="auto"/>
            </w:tcBorders>
          </w:tcPr>
          <w:p w14:paraId="736ABA83" w14:textId="77777777" w:rsidR="006F27D4" w:rsidRPr="00E65CEC" w:rsidRDefault="006F27D4" w:rsidP="006F27D4">
            <w:pPr>
              <w:autoSpaceDE w:val="0"/>
              <w:autoSpaceDN w:val="0"/>
              <w:adjustRightInd w:val="0"/>
              <w:jc w:val="right"/>
              <w:rPr>
                <w:b/>
              </w:rPr>
            </w:pPr>
            <w:r>
              <w:rPr>
                <w:b/>
              </w:rPr>
              <w:lastRenderedPageBreak/>
              <w:t>52 662,24</w:t>
            </w:r>
          </w:p>
        </w:tc>
        <w:tc>
          <w:tcPr>
            <w:tcW w:w="1203" w:type="dxa"/>
            <w:tcBorders>
              <w:top w:val="single" w:sz="6" w:space="0" w:color="auto"/>
              <w:left w:val="single" w:sz="6" w:space="0" w:color="auto"/>
              <w:bottom w:val="single" w:sz="4" w:space="0" w:color="auto"/>
              <w:right w:val="single" w:sz="6" w:space="0" w:color="auto"/>
            </w:tcBorders>
          </w:tcPr>
          <w:p w14:paraId="60823404" w14:textId="77777777" w:rsidR="006F27D4" w:rsidRDefault="006F27D4" w:rsidP="006F27D4">
            <w:pPr>
              <w:autoSpaceDE w:val="0"/>
              <w:autoSpaceDN w:val="0"/>
              <w:adjustRightInd w:val="0"/>
              <w:jc w:val="both"/>
            </w:pPr>
            <w:r w:rsidRPr="002E4ACB">
              <w:t>2</w:t>
            </w:r>
            <w:r>
              <w:t>3</w:t>
            </w:r>
            <w:r w:rsidRPr="002E4ACB">
              <w:t xml:space="preserve"> szk</w:t>
            </w:r>
            <w:r>
              <w:t>o</w:t>
            </w:r>
            <w:r w:rsidRPr="002E4ACB">
              <w:t>d</w:t>
            </w:r>
            <w:r>
              <w:t>y,</w:t>
            </w:r>
          </w:p>
          <w:p w14:paraId="7E126407" w14:textId="77777777" w:rsidR="006F27D4" w:rsidRDefault="006F27D4" w:rsidP="006F27D4">
            <w:pPr>
              <w:autoSpaceDE w:val="0"/>
              <w:autoSpaceDN w:val="0"/>
              <w:adjustRightInd w:val="0"/>
              <w:jc w:val="both"/>
            </w:pPr>
            <w:r w:rsidRPr="002E4ACB">
              <w:lastRenderedPageBreak/>
              <w:t>1</w:t>
            </w:r>
            <w:r>
              <w:t>7</w:t>
            </w:r>
            <w:r w:rsidRPr="002E4ACB">
              <w:t xml:space="preserve"> wypłat</w:t>
            </w:r>
            <w:r>
              <w:t>,</w:t>
            </w:r>
          </w:p>
          <w:p w14:paraId="229453EF" w14:textId="77777777" w:rsidR="006F27D4" w:rsidRPr="002E4ACB" w:rsidRDefault="006F27D4" w:rsidP="006F27D4">
            <w:pPr>
              <w:autoSpaceDE w:val="0"/>
              <w:autoSpaceDN w:val="0"/>
              <w:adjustRightInd w:val="0"/>
              <w:jc w:val="both"/>
            </w:pPr>
            <w:r>
              <w:t>6</w:t>
            </w:r>
            <w:r w:rsidRPr="002E4ACB">
              <w:t xml:space="preserve"> odmów</w:t>
            </w:r>
            <w:r>
              <w:t>.</w:t>
            </w:r>
          </w:p>
        </w:tc>
        <w:tc>
          <w:tcPr>
            <w:tcW w:w="2977" w:type="dxa"/>
            <w:tcBorders>
              <w:top w:val="single" w:sz="6" w:space="0" w:color="auto"/>
              <w:left w:val="single" w:sz="6" w:space="0" w:color="auto"/>
              <w:bottom w:val="single" w:sz="4" w:space="0" w:color="auto"/>
              <w:right w:val="single" w:sz="4" w:space="0" w:color="auto"/>
            </w:tcBorders>
          </w:tcPr>
          <w:p w14:paraId="2F64C72D" w14:textId="77777777" w:rsidR="006F27D4" w:rsidRPr="002E4ACB" w:rsidRDefault="006F27D4" w:rsidP="006F27D4">
            <w:pPr>
              <w:autoSpaceDE w:val="0"/>
              <w:autoSpaceDN w:val="0"/>
              <w:adjustRightInd w:val="0"/>
              <w:jc w:val="both"/>
            </w:pPr>
            <w:r>
              <w:lastRenderedPageBreak/>
              <w:t xml:space="preserve">Przepięcia, huragan, deszcz </w:t>
            </w:r>
            <w:r>
              <w:lastRenderedPageBreak/>
              <w:t>nawalny, zalania – awaria wod.-kan.</w:t>
            </w:r>
          </w:p>
        </w:tc>
        <w:tc>
          <w:tcPr>
            <w:tcW w:w="1030" w:type="dxa"/>
            <w:tcBorders>
              <w:top w:val="single" w:sz="4" w:space="0" w:color="auto"/>
              <w:left w:val="single" w:sz="4" w:space="0" w:color="auto"/>
              <w:bottom w:val="single" w:sz="4" w:space="0" w:color="auto"/>
              <w:right w:val="single" w:sz="4" w:space="0" w:color="auto"/>
            </w:tcBorders>
          </w:tcPr>
          <w:p w14:paraId="4839CA89" w14:textId="77777777" w:rsidR="006F27D4" w:rsidRPr="002B0571" w:rsidRDefault="006F27D4" w:rsidP="006F27D4">
            <w:pPr>
              <w:rPr>
                <w:b/>
              </w:rPr>
            </w:pPr>
            <w:r>
              <w:rPr>
                <w:b/>
              </w:rPr>
              <w:lastRenderedPageBreak/>
              <w:t>Brak.</w:t>
            </w:r>
            <w:r w:rsidRPr="002B0571">
              <w:rPr>
                <w:b/>
              </w:rPr>
              <w:t xml:space="preserve"> </w:t>
            </w:r>
          </w:p>
        </w:tc>
      </w:tr>
      <w:tr w:rsidR="006F27D4" w:rsidRPr="007C0A83" w14:paraId="0B7E818E"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0054478A"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3C4918D4" w14:textId="77777777" w:rsidR="006F27D4" w:rsidRPr="002E4ACB" w:rsidRDefault="006F27D4" w:rsidP="006F27D4">
            <w:pPr>
              <w:autoSpaceDE w:val="0"/>
              <w:autoSpaceDN w:val="0"/>
              <w:adjustRightInd w:val="0"/>
              <w:jc w:val="both"/>
            </w:pPr>
            <w:r w:rsidRPr="002E4ACB">
              <w:t>Kradzież</w:t>
            </w:r>
          </w:p>
        </w:tc>
        <w:tc>
          <w:tcPr>
            <w:tcW w:w="1140" w:type="dxa"/>
            <w:tcBorders>
              <w:top w:val="single" w:sz="6" w:space="0" w:color="auto"/>
              <w:left w:val="single" w:sz="6" w:space="0" w:color="auto"/>
              <w:bottom w:val="single" w:sz="4" w:space="0" w:color="auto"/>
              <w:right w:val="single" w:sz="6" w:space="0" w:color="auto"/>
            </w:tcBorders>
          </w:tcPr>
          <w:p w14:paraId="5B4A507C" w14:textId="77777777" w:rsidR="006F27D4" w:rsidRPr="00E65CEC" w:rsidRDefault="006F27D4" w:rsidP="006F27D4">
            <w:pPr>
              <w:autoSpaceDE w:val="0"/>
              <w:autoSpaceDN w:val="0"/>
              <w:adjustRightInd w:val="0"/>
              <w:jc w:val="right"/>
              <w:rPr>
                <w:b/>
              </w:rPr>
            </w:pPr>
            <w:r w:rsidRPr="00E65CEC">
              <w:rPr>
                <w:b/>
              </w:rPr>
              <w:t xml:space="preserve">422,50 </w:t>
            </w:r>
          </w:p>
        </w:tc>
        <w:tc>
          <w:tcPr>
            <w:tcW w:w="1203" w:type="dxa"/>
            <w:tcBorders>
              <w:top w:val="single" w:sz="6" w:space="0" w:color="auto"/>
              <w:left w:val="single" w:sz="6" w:space="0" w:color="auto"/>
              <w:bottom w:val="single" w:sz="4" w:space="0" w:color="auto"/>
              <w:right w:val="single" w:sz="6" w:space="0" w:color="auto"/>
            </w:tcBorders>
          </w:tcPr>
          <w:p w14:paraId="4CFE9A9C" w14:textId="77777777" w:rsidR="006F27D4" w:rsidRDefault="006F27D4" w:rsidP="006F27D4">
            <w:pPr>
              <w:autoSpaceDE w:val="0"/>
              <w:autoSpaceDN w:val="0"/>
              <w:adjustRightInd w:val="0"/>
              <w:jc w:val="both"/>
            </w:pPr>
            <w:r w:rsidRPr="002E4ACB">
              <w:t>1 szkoda</w:t>
            </w:r>
            <w:r>
              <w:t>,</w:t>
            </w:r>
          </w:p>
          <w:p w14:paraId="5E7E2C49" w14:textId="77777777" w:rsidR="006F27D4" w:rsidRPr="002E4ACB" w:rsidRDefault="006F27D4" w:rsidP="006F27D4">
            <w:pPr>
              <w:autoSpaceDE w:val="0"/>
              <w:autoSpaceDN w:val="0"/>
              <w:adjustRightInd w:val="0"/>
              <w:jc w:val="both"/>
            </w:pPr>
            <w:r w:rsidRPr="002E4ACB">
              <w:t xml:space="preserve">1 </w:t>
            </w:r>
            <w:r>
              <w:t>wypłata.</w:t>
            </w:r>
          </w:p>
        </w:tc>
        <w:tc>
          <w:tcPr>
            <w:tcW w:w="2977" w:type="dxa"/>
            <w:tcBorders>
              <w:top w:val="single" w:sz="6" w:space="0" w:color="auto"/>
              <w:left w:val="single" w:sz="6" w:space="0" w:color="auto"/>
              <w:bottom w:val="single" w:sz="4" w:space="0" w:color="auto"/>
              <w:right w:val="single" w:sz="4" w:space="0" w:color="auto"/>
            </w:tcBorders>
          </w:tcPr>
          <w:p w14:paraId="2975CFA7" w14:textId="77777777" w:rsidR="006F27D4" w:rsidRPr="002E4ACB" w:rsidRDefault="006F27D4" w:rsidP="006F27D4">
            <w:pPr>
              <w:autoSpaceDE w:val="0"/>
              <w:autoSpaceDN w:val="0"/>
              <w:adjustRightInd w:val="0"/>
              <w:jc w:val="both"/>
            </w:pPr>
            <w:r>
              <w:t>Kradzież.</w:t>
            </w:r>
          </w:p>
        </w:tc>
        <w:tc>
          <w:tcPr>
            <w:tcW w:w="1030" w:type="dxa"/>
            <w:tcBorders>
              <w:top w:val="single" w:sz="4" w:space="0" w:color="auto"/>
              <w:left w:val="single" w:sz="4" w:space="0" w:color="auto"/>
              <w:bottom w:val="single" w:sz="4" w:space="0" w:color="auto"/>
              <w:right w:val="single" w:sz="4" w:space="0" w:color="auto"/>
            </w:tcBorders>
          </w:tcPr>
          <w:p w14:paraId="27ABF90F" w14:textId="77777777" w:rsidR="006F27D4" w:rsidRPr="002B0571" w:rsidRDefault="006F27D4" w:rsidP="006F27D4">
            <w:pPr>
              <w:rPr>
                <w:b/>
              </w:rPr>
            </w:pPr>
            <w:r>
              <w:rPr>
                <w:b/>
              </w:rPr>
              <w:t>Brak.</w:t>
            </w:r>
          </w:p>
        </w:tc>
      </w:tr>
      <w:tr w:rsidR="006F27D4" w:rsidRPr="007C0A83" w14:paraId="34066789"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0F3CD48B"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2BB29590" w14:textId="77777777" w:rsidR="006F27D4" w:rsidRPr="002E4ACB" w:rsidRDefault="006F27D4" w:rsidP="006F27D4">
            <w:pPr>
              <w:autoSpaceDE w:val="0"/>
              <w:autoSpaceDN w:val="0"/>
              <w:adjustRightInd w:val="0"/>
              <w:jc w:val="both"/>
            </w:pPr>
            <w:r w:rsidRPr="002E4ACB">
              <w:t>Elektronika</w:t>
            </w:r>
          </w:p>
        </w:tc>
        <w:tc>
          <w:tcPr>
            <w:tcW w:w="1140" w:type="dxa"/>
            <w:tcBorders>
              <w:top w:val="single" w:sz="6" w:space="0" w:color="auto"/>
              <w:left w:val="single" w:sz="6" w:space="0" w:color="auto"/>
              <w:bottom w:val="single" w:sz="4" w:space="0" w:color="auto"/>
              <w:right w:val="single" w:sz="6" w:space="0" w:color="auto"/>
            </w:tcBorders>
          </w:tcPr>
          <w:p w14:paraId="7D209092" w14:textId="77777777" w:rsidR="006F27D4" w:rsidRPr="00E65CEC" w:rsidRDefault="006F27D4" w:rsidP="006F27D4">
            <w:pPr>
              <w:autoSpaceDE w:val="0"/>
              <w:autoSpaceDN w:val="0"/>
              <w:adjustRightInd w:val="0"/>
              <w:jc w:val="right"/>
              <w:rPr>
                <w:b/>
              </w:rPr>
            </w:pPr>
            <w:r>
              <w:rPr>
                <w:b/>
              </w:rPr>
              <w:t>763,01</w:t>
            </w:r>
          </w:p>
        </w:tc>
        <w:tc>
          <w:tcPr>
            <w:tcW w:w="1203" w:type="dxa"/>
            <w:tcBorders>
              <w:top w:val="single" w:sz="6" w:space="0" w:color="auto"/>
              <w:left w:val="single" w:sz="6" w:space="0" w:color="auto"/>
              <w:bottom w:val="single" w:sz="4" w:space="0" w:color="auto"/>
              <w:right w:val="single" w:sz="6" w:space="0" w:color="auto"/>
            </w:tcBorders>
          </w:tcPr>
          <w:p w14:paraId="65573A61" w14:textId="77777777" w:rsidR="006F27D4" w:rsidRDefault="006F27D4" w:rsidP="006F27D4">
            <w:pPr>
              <w:autoSpaceDE w:val="0"/>
              <w:autoSpaceDN w:val="0"/>
              <w:adjustRightInd w:val="0"/>
              <w:jc w:val="both"/>
            </w:pPr>
            <w:r>
              <w:t>2</w:t>
            </w:r>
            <w:r w:rsidRPr="002E4ACB">
              <w:t xml:space="preserve"> szk</w:t>
            </w:r>
            <w:r>
              <w:t>ody,</w:t>
            </w:r>
          </w:p>
          <w:p w14:paraId="5E67997E" w14:textId="77777777" w:rsidR="006F27D4" w:rsidRPr="002E4ACB" w:rsidRDefault="006F27D4" w:rsidP="006F27D4">
            <w:pPr>
              <w:autoSpaceDE w:val="0"/>
              <w:autoSpaceDN w:val="0"/>
              <w:adjustRightInd w:val="0"/>
              <w:jc w:val="both"/>
            </w:pPr>
            <w:r>
              <w:t>2</w:t>
            </w:r>
            <w:r w:rsidRPr="002E4ACB">
              <w:t xml:space="preserve"> wypłaty</w:t>
            </w:r>
            <w:r>
              <w:t>.</w:t>
            </w:r>
          </w:p>
        </w:tc>
        <w:tc>
          <w:tcPr>
            <w:tcW w:w="2977" w:type="dxa"/>
            <w:tcBorders>
              <w:top w:val="single" w:sz="6" w:space="0" w:color="auto"/>
              <w:left w:val="single" w:sz="6" w:space="0" w:color="auto"/>
              <w:bottom w:val="single" w:sz="4" w:space="0" w:color="auto"/>
              <w:right w:val="single" w:sz="4" w:space="0" w:color="auto"/>
            </w:tcBorders>
          </w:tcPr>
          <w:p w14:paraId="47785316" w14:textId="77777777" w:rsidR="006F27D4" w:rsidRPr="002E4ACB" w:rsidRDefault="006F27D4" w:rsidP="006F27D4">
            <w:pPr>
              <w:jc w:val="both"/>
            </w:pPr>
            <w:r>
              <w:t>Wandalizm.</w:t>
            </w:r>
          </w:p>
        </w:tc>
        <w:tc>
          <w:tcPr>
            <w:tcW w:w="1030" w:type="dxa"/>
            <w:tcBorders>
              <w:top w:val="single" w:sz="4" w:space="0" w:color="auto"/>
              <w:left w:val="single" w:sz="4" w:space="0" w:color="auto"/>
              <w:bottom w:val="single" w:sz="4" w:space="0" w:color="auto"/>
              <w:right w:val="single" w:sz="4" w:space="0" w:color="auto"/>
            </w:tcBorders>
          </w:tcPr>
          <w:p w14:paraId="6E184470" w14:textId="77777777" w:rsidR="006F27D4" w:rsidRPr="002B0571" w:rsidRDefault="006F27D4" w:rsidP="006F27D4">
            <w:pPr>
              <w:rPr>
                <w:b/>
              </w:rPr>
            </w:pPr>
            <w:r>
              <w:rPr>
                <w:b/>
              </w:rPr>
              <w:t>Brak.</w:t>
            </w:r>
          </w:p>
        </w:tc>
      </w:tr>
      <w:tr w:rsidR="006F27D4" w:rsidRPr="007C0A83" w14:paraId="56D90D0D" w14:textId="77777777" w:rsidTr="00003A00">
        <w:trPr>
          <w:trHeight w:val="247"/>
        </w:trPr>
        <w:tc>
          <w:tcPr>
            <w:tcW w:w="9386" w:type="dxa"/>
            <w:gridSpan w:val="6"/>
            <w:tcBorders>
              <w:top w:val="single" w:sz="4" w:space="0" w:color="auto"/>
              <w:left w:val="single" w:sz="6" w:space="0" w:color="auto"/>
              <w:bottom w:val="single" w:sz="4" w:space="0" w:color="auto"/>
              <w:right w:val="single" w:sz="4" w:space="0" w:color="auto"/>
            </w:tcBorders>
            <w:vAlign w:val="center"/>
          </w:tcPr>
          <w:p w14:paraId="74BECD5B" w14:textId="77777777" w:rsidR="006F27D4" w:rsidRPr="002B0571" w:rsidRDefault="006F27D4" w:rsidP="006F27D4">
            <w:pPr>
              <w:rPr>
                <w:b/>
              </w:rPr>
            </w:pPr>
            <w:r w:rsidRPr="002B0571">
              <w:rPr>
                <w:b/>
              </w:rPr>
              <w:t>W roku polisowym 2013/2014  wypłacono odszko</w:t>
            </w:r>
            <w:r>
              <w:rPr>
                <w:b/>
              </w:rPr>
              <w:t>dowania na kwotę 56 491,06</w:t>
            </w:r>
            <w:r w:rsidRPr="002B0571">
              <w:rPr>
                <w:b/>
              </w:rPr>
              <w:t xml:space="preserve"> zł.</w:t>
            </w:r>
            <w:r>
              <w:rPr>
                <w:b/>
              </w:rPr>
              <w:t xml:space="preserve"> </w:t>
            </w:r>
          </w:p>
        </w:tc>
      </w:tr>
      <w:tr w:rsidR="006F27D4" w:rsidRPr="007C0A83" w14:paraId="63BEC4E1"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tcPr>
          <w:p w14:paraId="5FD68243" w14:textId="77777777" w:rsidR="006F27D4" w:rsidRPr="002E4ACB" w:rsidRDefault="006F27D4" w:rsidP="006F27D4">
            <w:r w:rsidRPr="002E4ACB">
              <w:t>2014/2015</w:t>
            </w:r>
          </w:p>
        </w:tc>
        <w:tc>
          <w:tcPr>
            <w:tcW w:w="1949" w:type="dxa"/>
            <w:tcBorders>
              <w:top w:val="single" w:sz="6" w:space="0" w:color="auto"/>
              <w:left w:val="single" w:sz="6" w:space="0" w:color="auto"/>
              <w:bottom w:val="single" w:sz="4" w:space="0" w:color="auto"/>
              <w:right w:val="single" w:sz="6" w:space="0" w:color="auto"/>
            </w:tcBorders>
          </w:tcPr>
          <w:p w14:paraId="43503CAD" w14:textId="77777777" w:rsidR="006F27D4" w:rsidRPr="002E4ACB" w:rsidRDefault="006F27D4" w:rsidP="006F27D4">
            <w:pPr>
              <w:autoSpaceDE w:val="0"/>
              <w:autoSpaceDN w:val="0"/>
              <w:adjustRightInd w:val="0"/>
              <w:jc w:val="both"/>
            </w:pPr>
            <w:r w:rsidRPr="002E4ACB">
              <w:t>OC</w:t>
            </w:r>
          </w:p>
        </w:tc>
        <w:tc>
          <w:tcPr>
            <w:tcW w:w="1140" w:type="dxa"/>
            <w:tcBorders>
              <w:top w:val="single" w:sz="6" w:space="0" w:color="auto"/>
              <w:left w:val="single" w:sz="6" w:space="0" w:color="auto"/>
              <w:bottom w:val="single" w:sz="4" w:space="0" w:color="auto"/>
              <w:right w:val="single" w:sz="6" w:space="0" w:color="auto"/>
            </w:tcBorders>
          </w:tcPr>
          <w:p w14:paraId="783487BE" w14:textId="77777777" w:rsidR="006F27D4" w:rsidRPr="00E65CEC" w:rsidRDefault="006F27D4" w:rsidP="006F27D4">
            <w:pPr>
              <w:autoSpaceDE w:val="0"/>
              <w:autoSpaceDN w:val="0"/>
              <w:adjustRightInd w:val="0"/>
              <w:jc w:val="right"/>
              <w:rPr>
                <w:b/>
              </w:rPr>
            </w:pPr>
            <w:r>
              <w:rPr>
                <w:b/>
              </w:rPr>
              <w:t>16 624,00</w:t>
            </w:r>
            <w:r w:rsidRPr="00E65CEC">
              <w:rPr>
                <w:b/>
              </w:rPr>
              <w:t xml:space="preserve"> </w:t>
            </w:r>
          </w:p>
        </w:tc>
        <w:tc>
          <w:tcPr>
            <w:tcW w:w="1203" w:type="dxa"/>
            <w:tcBorders>
              <w:top w:val="single" w:sz="6" w:space="0" w:color="auto"/>
              <w:left w:val="single" w:sz="6" w:space="0" w:color="auto"/>
              <w:bottom w:val="single" w:sz="4" w:space="0" w:color="auto"/>
              <w:right w:val="single" w:sz="6" w:space="0" w:color="auto"/>
            </w:tcBorders>
          </w:tcPr>
          <w:p w14:paraId="12488E7E" w14:textId="77777777" w:rsidR="006F27D4" w:rsidRDefault="006F27D4" w:rsidP="006F27D4">
            <w:pPr>
              <w:autoSpaceDE w:val="0"/>
              <w:autoSpaceDN w:val="0"/>
              <w:adjustRightInd w:val="0"/>
              <w:jc w:val="both"/>
            </w:pPr>
            <w:r w:rsidRPr="002E4ACB">
              <w:t>1</w:t>
            </w:r>
            <w:r>
              <w:t>1</w:t>
            </w:r>
            <w:r w:rsidRPr="002E4ACB">
              <w:t xml:space="preserve"> szk</w:t>
            </w:r>
            <w:r>
              <w:t>ód,</w:t>
            </w:r>
          </w:p>
          <w:p w14:paraId="048F4507" w14:textId="77777777" w:rsidR="006F27D4" w:rsidRDefault="006F27D4" w:rsidP="006F27D4">
            <w:pPr>
              <w:autoSpaceDE w:val="0"/>
              <w:autoSpaceDN w:val="0"/>
              <w:adjustRightInd w:val="0"/>
              <w:jc w:val="both"/>
            </w:pPr>
            <w:r>
              <w:t>5 wypłat,</w:t>
            </w:r>
          </w:p>
          <w:p w14:paraId="0757DB70" w14:textId="77777777" w:rsidR="006F27D4" w:rsidRPr="002E4ACB" w:rsidRDefault="006F27D4" w:rsidP="006F27D4">
            <w:pPr>
              <w:autoSpaceDE w:val="0"/>
              <w:autoSpaceDN w:val="0"/>
              <w:adjustRightInd w:val="0"/>
              <w:jc w:val="both"/>
            </w:pPr>
            <w:r>
              <w:t>6 odmów.</w:t>
            </w:r>
          </w:p>
        </w:tc>
        <w:tc>
          <w:tcPr>
            <w:tcW w:w="2977" w:type="dxa"/>
            <w:tcBorders>
              <w:top w:val="single" w:sz="6" w:space="0" w:color="auto"/>
              <w:left w:val="single" w:sz="6" w:space="0" w:color="auto"/>
              <w:bottom w:val="single" w:sz="4" w:space="0" w:color="auto"/>
              <w:right w:val="single" w:sz="4" w:space="0" w:color="auto"/>
            </w:tcBorders>
          </w:tcPr>
          <w:p w14:paraId="508A0C83" w14:textId="77777777" w:rsidR="006F27D4" w:rsidRPr="002E4ACB" w:rsidRDefault="006F27D4" w:rsidP="006F27D4">
            <w:pPr>
              <w:autoSpaceDE w:val="0"/>
              <w:autoSpaceDN w:val="0"/>
              <w:adjustRightInd w:val="0"/>
              <w:jc w:val="both"/>
            </w:pPr>
            <w:r>
              <w:t>Uszkodzenie</w:t>
            </w:r>
            <w:r w:rsidRPr="002E4ACB">
              <w:t xml:space="preserve"> ciała</w:t>
            </w:r>
            <w:r>
              <w:t>, zalania.</w:t>
            </w:r>
          </w:p>
        </w:tc>
        <w:tc>
          <w:tcPr>
            <w:tcW w:w="1030" w:type="dxa"/>
            <w:tcBorders>
              <w:top w:val="single" w:sz="4" w:space="0" w:color="auto"/>
              <w:left w:val="single" w:sz="4" w:space="0" w:color="auto"/>
              <w:bottom w:val="single" w:sz="4" w:space="0" w:color="auto"/>
              <w:right w:val="single" w:sz="4" w:space="0" w:color="auto"/>
            </w:tcBorders>
          </w:tcPr>
          <w:p w14:paraId="5B0ED99A" w14:textId="77777777" w:rsidR="006F27D4" w:rsidRPr="002B0571" w:rsidRDefault="006F27D4" w:rsidP="006F27D4">
            <w:pPr>
              <w:rPr>
                <w:b/>
              </w:rPr>
            </w:pPr>
            <w:r>
              <w:rPr>
                <w:b/>
              </w:rPr>
              <w:t>Brak.</w:t>
            </w:r>
          </w:p>
        </w:tc>
      </w:tr>
      <w:tr w:rsidR="006F27D4" w:rsidRPr="007C0A83" w14:paraId="5666FF2C"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2893E712"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4D1476A1" w14:textId="77777777" w:rsidR="006F27D4" w:rsidRPr="002E4ACB" w:rsidRDefault="006F27D4" w:rsidP="006F27D4">
            <w:pPr>
              <w:autoSpaceDE w:val="0"/>
              <w:autoSpaceDN w:val="0"/>
              <w:adjustRightInd w:val="0"/>
              <w:rPr>
                <w:highlight w:val="yellow"/>
              </w:rPr>
            </w:pPr>
            <w:r w:rsidRPr="002E4ACB">
              <w:t>Szyby od stłuczenia</w:t>
            </w:r>
          </w:p>
        </w:tc>
        <w:tc>
          <w:tcPr>
            <w:tcW w:w="1140" w:type="dxa"/>
            <w:tcBorders>
              <w:top w:val="single" w:sz="6" w:space="0" w:color="auto"/>
              <w:left w:val="single" w:sz="6" w:space="0" w:color="auto"/>
              <w:bottom w:val="single" w:sz="4" w:space="0" w:color="auto"/>
              <w:right w:val="single" w:sz="6" w:space="0" w:color="auto"/>
            </w:tcBorders>
          </w:tcPr>
          <w:p w14:paraId="2517D735" w14:textId="77777777" w:rsidR="006F27D4" w:rsidRPr="00E65CEC" w:rsidRDefault="006F27D4" w:rsidP="006F27D4">
            <w:pPr>
              <w:autoSpaceDE w:val="0"/>
              <w:autoSpaceDN w:val="0"/>
              <w:adjustRightInd w:val="0"/>
              <w:jc w:val="right"/>
              <w:rPr>
                <w:b/>
              </w:rPr>
            </w:pPr>
            <w:r>
              <w:rPr>
                <w:b/>
              </w:rPr>
              <w:t>4 426,00</w:t>
            </w:r>
          </w:p>
        </w:tc>
        <w:tc>
          <w:tcPr>
            <w:tcW w:w="1203" w:type="dxa"/>
            <w:tcBorders>
              <w:top w:val="single" w:sz="6" w:space="0" w:color="auto"/>
              <w:left w:val="single" w:sz="6" w:space="0" w:color="auto"/>
              <w:bottom w:val="single" w:sz="4" w:space="0" w:color="auto"/>
              <w:right w:val="single" w:sz="6" w:space="0" w:color="auto"/>
            </w:tcBorders>
          </w:tcPr>
          <w:p w14:paraId="1EA7C221" w14:textId="77777777" w:rsidR="006F27D4" w:rsidRDefault="006F27D4" w:rsidP="006F27D4">
            <w:pPr>
              <w:autoSpaceDE w:val="0"/>
              <w:autoSpaceDN w:val="0"/>
              <w:adjustRightInd w:val="0"/>
              <w:jc w:val="both"/>
            </w:pPr>
            <w:r>
              <w:t>10</w:t>
            </w:r>
            <w:r w:rsidRPr="002E4ACB">
              <w:t xml:space="preserve"> szk</w:t>
            </w:r>
            <w:r>
              <w:t>ód,</w:t>
            </w:r>
          </w:p>
          <w:p w14:paraId="24CF3678" w14:textId="77777777" w:rsidR="006F27D4" w:rsidRPr="002E4ACB" w:rsidRDefault="006F27D4" w:rsidP="006F27D4">
            <w:pPr>
              <w:autoSpaceDE w:val="0"/>
              <w:autoSpaceDN w:val="0"/>
              <w:adjustRightInd w:val="0"/>
              <w:jc w:val="both"/>
            </w:pPr>
            <w:r>
              <w:t>10 wypłat.</w:t>
            </w:r>
          </w:p>
        </w:tc>
        <w:tc>
          <w:tcPr>
            <w:tcW w:w="2977" w:type="dxa"/>
            <w:tcBorders>
              <w:top w:val="single" w:sz="6" w:space="0" w:color="auto"/>
              <w:left w:val="single" w:sz="6" w:space="0" w:color="auto"/>
              <w:bottom w:val="single" w:sz="4" w:space="0" w:color="auto"/>
              <w:right w:val="single" w:sz="4" w:space="0" w:color="auto"/>
            </w:tcBorders>
          </w:tcPr>
          <w:p w14:paraId="3C696233" w14:textId="77777777" w:rsidR="006F27D4" w:rsidRPr="002E4ACB" w:rsidRDefault="006F27D4" w:rsidP="006F27D4">
            <w:pPr>
              <w:autoSpaceDE w:val="0"/>
              <w:autoSpaceDN w:val="0"/>
              <w:adjustRightInd w:val="0"/>
              <w:jc w:val="both"/>
            </w:pPr>
            <w:r w:rsidRPr="002E4ACB">
              <w:t>Stłuczenie szyby</w:t>
            </w:r>
            <w:r>
              <w:t>.</w:t>
            </w:r>
          </w:p>
        </w:tc>
        <w:tc>
          <w:tcPr>
            <w:tcW w:w="1030" w:type="dxa"/>
            <w:tcBorders>
              <w:top w:val="single" w:sz="4" w:space="0" w:color="auto"/>
              <w:left w:val="single" w:sz="4" w:space="0" w:color="auto"/>
              <w:bottom w:val="single" w:sz="4" w:space="0" w:color="auto"/>
              <w:right w:val="single" w:sz="4" w:space="0" w:color="auto"/>
            </w:tcBorders>
          </w:tcPr>
          <w:p w14:paraId="31E918BE" w14:textId="77777777" w:rsidR="006F27D4" w:rsidRPr="002B0571" w:rsidRDefault="006F27D4" w:rsidP="006F27D4">
            <w:pPr>
              <w:rPr>
                <w:b/>
              </w:rPr>
            </w:pPr>
            <w:r>
              <w:rPr>
                <w:b/>
              </w:rPr>
              <w:t>B</w:t>
            </w:r>
            <w:r w:rsidRPr="002B0571">
              <w:rPr>
                <w:b/>
              </w:rPr>
              <w:t>rak</w:t>
            </w:r>
            <w:r>
              <w:rPr>
                <w:b/>
              </w:rPr>
              <w:t>.</w:t>
            </w:r>
            <w:r w:rsidRPr="002B0571">
              <w:rPr>
                <w:b/>
              </w:rPr>
              <w:t xml:space="preserve"> </w:t>
            </w:r>
          </w:p>
        </w:tc>
      </w:tr>
      <w:tr w:rsidR="006F27D4" w:rsidRPr="007C0A83" w14:paraId="0530406D"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48582622"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78BBB672" w14:textId="77777777" w:rsidR="006F27D4" w:rsidRPr="007C0A83" w:rsidRDefault="006F27D4" w:rsidP="006F27D4">
            <w:r w:rsidRPr="002E4ACB">
              <w:t>Ogień i inne zdarzenia losowe</w:t>
            </w:r>
          </w:p>
        </w:tc>
        <w:tc>
          <w:tcPr>
            <w:tcW w:w="1140" w:type="dxa"/>
            <w:tcBorders>
              <w:top w:val="single" w:sz="6" w:space="0" w:color="auto"/>
              <w:left w:val="single" w:sz="6" w:space="0" w:color="auto"/>
              <w:bottom w:val="single" w:sz="4" w:space="0" w:color="auto"/>
              <w:right w:val="single" w:sz="6" w:space="0" w:color="auto"/>
            </w:tcBorders>
          </w:tcPr>
          <w:p w14:paraId="54533A49" w14:textId="77777777" w:rsidR="006F27D4" w:rsidRPr="00E65CEC" w:rsidRDefault="006F27D4" w:rsidP="006F27D4">
            <w:pPr>
              <w:autoSpaceDE w:val="0"/>
              <w:autoSpaceDN w:val="0"/>
              <w:adjustRightInd w:val="0"/>
              <w:jc w:val="right"/>
              <w:rPr>
                <w:b/>
                <w:highlight w:val="yellow"/>
              </w:rPr>
            </w:pPr>
            <w:r>
              <w:rPr>
                <w:b/>
              </w:rPr>
              <w:t>182 196,00</w:t>
            </w:r>
          </w:p>
        </w:tc>
        <w:tc>
          <w:tcPr>
            <w:tcW w:w="1203" w:type="dxa"/>
            <w:tcBorders>
              <w:top w:val="single" w:sz="6" w:space="0" w:color="auto"/>
              <w:left w:val="single" w:sz="6" w:space="0" w:color="auto"/>
              <w:bottom w:val="single" w:sz="4" w:space="0" w:color="auto"/>
              <w:right w:val="single" w:sz="6" w:space="0" w:color="auto"/>
            </w:tcBorders>
          </w:tcPr>
          <w:p w14:paraId="17EFDA90" w14:textId="77777777" w:rsidR="006F27D4" w:rsidRDefault="006F27D4" w:rsidP="006F27D4">
            <w:pPr>
              <w:autoSpaceDE w:val="0"/>
              <w:autoSpaceDN w:val="0"/>
              <w:adjustRightInd w:val="0"/>
              <w:jc w:val="both"/>
            </w:pPr>
            <w:r>
              <w:t>5</w:t>
            </w:r>
            <w:r w:rsidRPr="002E4ACB">
              <w:t>7 szkód</w:t>
            </w:r>
            <w:r>
              <w:t>,</w:t>
            </w:r>
          </w:p>
          <w:p w14:paraId="67A08A32" w14:textId="77777777" w:rsidR="006F27D4" w:rsidRDefault="006F27D4" w:rsidP="006F27D4">
            <w:pPr>
              <w:autoSpaceDE w:val="0"/>
              <w:autoSpaceDN w:val="0"/>
              <w:adjustRightInd w:val="0"/>
              <w:jc w:val="both"/>
            </w:pPr>
            <w:r>
              <w:t>43</w:t>
            </w:r>
            <w:r w:rsidRPr="002E4ACB">
              <w:t xml:space="preserve"> wypłat</w:t>
            </w:r>
            <w:r>
              <w:t>y,</w:t>
            </w:r>
          </w:p>
          <w:p w14:paraId="14E28FBC" w14:textId="77777777" w:rsidR="006F27D4" w:rsidRPr="00587B5B" w:rsidRDefault="006F27D4" w:rsidP="006F27D4">
            <w:pPr>
              <w:autoSpaceDE w:val="0"/>
              <w:autoSpaceDN w:val="0"/>
              <w:adjustRightInd w:val="0"/>
              <w:jc w:val="both"/>
            </w:pPr>
            <w:r w:rsidRPr="002E4ACB">
              <w:t>1</w:t>
            </w:r>
            <w:r>
              <w:t>4</w:t>
            </w:r>
            <w:r w:rsidRPr="002E4ACB">
              <w:t xml:space="preserve"> odm</w:t>
            </w:r>
            <w:r>
              <w:t>ów.</w:t>
            </w:r>
          </w:p>
        </w:tc>
        <w:tc>
          <w:tcPr>
            <w:tcW w:w="2977" w:type="dxa"/>
            <w:tcBorders>
              <w:top w:val="single" w:sz="6" w:space="0" w:color="auto"/>
              <w:left w:val="single" w:sz="6" w:space="0" w:color="auto"/>
              <w:bottom w:val="single" w:sz="4" w:space="0" w:color="auto"/>
              <w:right w:val="single" w:sz="4" w:space="0" w:color="auto"/>
            </w:tcBorders>
          </w:tcPr>
          <w:p w14:paraId="52B0E488" w14:textId="77777777" w:rsidR="006F27D4" w:rsidRPr="002E4ACB" w:rsidRDefault="006F27D4" w:rsidP="006F27D4">
            <w:pPr>
              <w:autoSpaceDE w:val="0"/>
              <w:autoSpaceDN w:val="0"/>
              <w:adjustRightInd w:val="0"/>
            </w:pPr>
            <w:r>
              <w:t>Z</w:t>
            </w:r>
            <w:r w:rsidRPr="002E4ACB">
              <w:t>alanie budynku, uszkodzenie tynku</w:t>
            </w:r>
            <w:r>
              <w:t>, grad, pożar, uszkodzenie ogrodzenia, deszcz nawalny.</w:t>
            </w:r>
          </w:p>
        </w:tc>
        <w:tc>
          <w:tcPr>
            <w:tcW w:w="1030" w:type="dxa"/>
            <w:tcBorders>
              <w:top w:val="single" w:sz="4" w:space="0" w:color="auto"/>
              <w:left w:val="single" w:sz="4" w:space="0" w:color="auto"/>
              <w:bottom w:val="single" w:sz="4" w:space="0" w:color="auto"/>
              <w:right w:val="single" w:sz="4" w:space="0" w:color="auto"/>
            </w:tcBorders>
          </w:tcPr>
          <w:p w14:paraId="673C08F3" w14:textId="77777777" w:rsidR="006F27D4" w:rsidRPr="002B0571" w:rsidRDefault="006F27D4" w:rsidP="006F27D4">
            <w:pPr>
              <w:rPr>
                <w:b/>
              </w:rPr>
            </w:pPr>
            <w:r>
              <w:rPr>
                <w:b/>
              </w:rPr>
              <w:t>Brak.</w:t>
            </w:r>
          </w:p>
        </w:tc>
      </w:tr>
      <w:tr w:rsidR="006F27D4" w:rsidRPr="007C0A83" w14:paraId="7050041A"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27244986"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36256ECD" w14:textId="77777777" w:rsidR="006F27D4" w:rsidRPr="002E4ACB" w:rsidRDefault="006F27D4" w:rsidP="006F27D4">
            <w:pPr>
              <w:autoSpaceDE w:val="0"/>
              <w:autoSpaceDN w:val="0"/>
              <w:adjustRightInd w:val="0"/>
              <w:jc w:val="both"/>
            </w:pPr>
            <w:r w:rsidRPr="002E4ACB">
              <w:t>Kradzież</w:t>
            </w:r>
          </w:p>
        </w:tc>
        <w:tc>
          <w:tcPr>
            <w:tcW w:w="1140" w:type="dxa"/>
            <w:tcBorders>
              <w:top w:val="single" w:sz="6" w:space="0" w:color="auto"/>
              <w:left w:val="single" w:sz="6" w:space="0" w:color="auto"/>
              <w:bottom w:val="single" w:sz="4" w:space="0" w:color="auto"/>
              <w:right w:val="single" w:sz="6" w:space="0" w:color="auto"/>
            </w:tcBorders>
          </w:tcPr>
          <w:p w14:paraId="55186F23" w14:textId="77777777" w:rsidR="006F27D4" w:rsidRPr="00E65CEC" w:rsidRDefault="006F27D4" w:rsidP="006F27D4">
            <w:pPr>
              <w:autoSpaceDE w:val="0"/>
              <w:autoSpaceDN w:val="0"/>
              <w:adjustRightInd w:val="0"/>
              <w:jc w:val="right"/>
              <w:rPr>
                <w:b/>
              </w:rPr>
            </w:pPr>
            <w:r>
              <w:rPr>
                <w:b/>
              </w:rPr>
              <w:t>812</w:t>
            </w:r>
            <w:r w:rsidRPr="00E65CEC">
              <w:rPr>
                <w:b/>
              </w:rPr>
              <w:t xml:space="preserve">,00 </w:t>
            </w:r>
          </w:p>
        </w:tc>
        <w:tc>
          <w:tcPr>
            <w:tcW w:w="1203" w:type="dxa"/>
            <w:tcBorders>
              <w:top w:val="single" w:sz="6" w:space="0" w:color="auto"/>
              <w:left w:val="single" w:sz="6" w:space="0" w:color="auto"/>
              <w:bottom w:val="single" w:sz="4" w:space="0" w:color="auto"/>
              <w:right w:val="single" w:sz="6" w:space="0" w:color="auto"/>
            </w:tcBorders>
          </w:tcPr>
          <w:p w14:paraId="256C6231" w14:textId="77777777" w:rsidR="006F27D4" w:rsidRDefault="006F27D4" w:rsidP="006F27D4">
            <w:pPr>
              <w:autoSpaceDE w:val="0"/>
              <w:autoSpaceDN w:val="0"/>
              <w:adjustRightInd w:val="0"/>
              <w:jc w:val="both"/>
            </w:pPr>
            <w:r>
              <w:t>3 szkody,</w:t>
            </w:r>
          </w:p>
          <w:p w14:paraId="49FFA86C" w14:textId="77777777" w:rsidR="006F27D4" w:rsidRDefault="006F27D4" w:rsidP="006F27D4">
            <w:pPr>
              <w:autoSpaceDE w:val="0"/>
              <w:autoSpaceDN w:val="0"/>
              <w:adjustRightInd w:val="0"/>
              <w:jc w:val="both"/>
            </w:pPr>
            <w:r>
              <w:t>1 wypłata,</w:t>
            </w:r>
          </w:p>
          <w:p w14:paraId="6FED2108" w14:textId="77777777" w:rsidR="006F27D4" w:rsidRPr="002E4ACB" w:rsidRDefault="006F27D4" w:rsidP="006F27D4">
            <w:pPr>
              <w:autoSpaceDE w:val="0"/>
              <w:autoSpaceDN w:val="0"/>
              <w:adjustRightInd w:val="0"/>
              <w:jc w:val="both"/>
            </w:pPr>
            <w:r>
              <w:t>2 odmowy.</w:t>
            </w:r>
          </w:p>
        </w:tc>
        <w:tc>
          <w:tcPr>
            <w:tcW w:w="2977" w:type="dxa"/>
            <w:tcBorders>
              <w:top w:val="single" w:sz="6" w:space="0" w:color="auto"/>
              <w:left w:val="single" w:sz="6" w:space="0" w:color="auto"/>
              <w:bottom w:val="single" w:sz="4" w:space="0" w:color="auto"/>
              <w:right w:val="single" w:sz="4" w:space="0" w:color="auto"/>
            </w:tcBorders>
          </w:tcPr>
          <w:p w14:paraId="77191C06" w14:textId="77777777" w:rsidR="006F27D4" w:rsidRPr="002E4ACB" w:rsidRDefault="006F27D4" w:rsidP="006F27D4">
            <w:pPr>
              <w:autoSpaceDE w:val="0"/>
              <w:autoSpaceDN w:val="0"/>
              <w:adjustRightInd w:val="0"/>
              <w:jc w:val="both"/>
            </w:pPr>
            <w:r>
              <w:t>Kradzież.</w:t>
            </w:r>
          </w:p>
        </w:tc>
        <w:tc>
          <w:tcPr>
            <w:tcW w:w="1030" w:type="dxa"/>
            <w:tcBorders>
              <w:top w:val="single" w:sz="4" w:space="0" w:color="auto"/>
              <w:left w:val="single" w:sz="4" w:space="0" w:color="auto"/>
              <w:bottom w:val="single" w:sz="4" w:space="0" w:color="auto"/>
              <w:right w:val="single" w:sz="4" w:space="0" w:color="auto"/>
            </w:tcBorders>
          </w:tcPr>
          <w:p w14:paraId="19551695" w14:textId="77777777" w:rsidR="006F27D4" w:rsidRPr="002B0571" w:rsidRDefault="006F27D4" w:rsidP="006F27D4">
            <w:pPr>
              <w:rPr>
                <w:b/>
              </w:rPr>
            </w:pPr>
            <w:r>
              <w:rPr>
                <w:b/>
              </w:rPr>
              <w:t>B</w:t>
            </w:r>
            <w:r w:rsidRPr="002B0571">
              <w:rPr>
                <w:b/>
              </w:rPr>
              <w:t>rak</w:t>
            </w:r>
            <w:r>
              <w:rPr>
                <w:b/>
              </w:rPr>
              <w:t>.</w:t>
            </w:r>
          </w:p>
        </w:tc>
      </w:tr>
      <w:tr w:rsidR="006F27D4" w:rsidRPr="007C0A83" w14:paraId="30421FDA"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48BA5F91"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30F11CC3" w14:textId="77777777" w:rsidR="006F27D4" w:rsidRPr="007C0A83" w:rsidRDefault="006F27D4" w:rsidP="006F27D4">
            <w:r w:rsidRPr="002E4ACB">
              <w:t>Elektronika</w:t>
            </w:r>
          </w:p>
        </w:tc>
        <w:tc>
          <w:tcPr>
            <w:tcW w:w="1140" w:type="dxa"/>
            <w:tcBorders>
              <w:top w:val="single" w:sz="6" w:space="0" w:color="auto"/>
              <w:left w:val="single" w:sz="6" w:space="0" w:color="auto"/>
              <w:bottom w:val="single" w:sz="4" w:space="0" w:color="auto"/>
              <w:right w:val="single" w:sz="6" w:space="0" w:color="auto"/>
            </w:tcBorders>
          </w:tcPr>
          <w:p w14:paraId="2CE92B93" w14:textId="77777777" w:rsidR="006F27D4" w:rsidRPr="00E65CEC" w:rsidRDefault="006F27D4" w:rsidP="006F27D4">
            <w:pPr>
              <w:autoSpaceDE w:val="0"/>
              <w:autoSpaceDN w:val="0"/>
              <w:adjustRightInd w:val="0"/>
              <w:jc w:val="right"/>
              <w:rPr>
                <w:b/>
              </w:rPr>
            </w:pPr>
            <w:r>
              <w:rPr>
                <w:b/>
              </w:rPr>
              <w:t>1 710,</w:t>
            </w:r>
            <w:r w:rsidRPr="00E65CEC">
              <w:rPr>
                <w:b/>
              </w:rPr>
              <w:t xml:space="preserve">00 </w:t>
            </w:r>
          </w:p>
        </w:tc>
        <w:tc>
          <w:tcPr>
            <w:tcW w:w="1203" w:type="dxa"/>
            <w:tcBorders>
              <w:top w:val="single" w:sz="6" w:space="0" w:color="auto"/>
              <w:left w:val="single" w:sz="6" w:space="0" w:color="auto"/>
              <w:bottom w:val="single" w:sz="4" w:space="0" w:color="auto"/>
              <w:right w:val="single" w:sz="6" w:space="0" w:color="auto"/>
            </w:tcBorders>
          </w:tcPr>
          <w:p w14:paraId="08396BDD" w14:textId="77777777" w:rsidR="006F27D4" w:rsidRDefault="006F27D4" w:rsidP="006F27D4">
            <w:pPr>
              <w:autoSpaceDE w:val="0"/>
              <w:autoSpaceDN w:val="0"/>
              <w:adjustRightInd w:val="0"/>
              <w:jc w:val="both"/>
            </w:pPr>
            <w:r>
              <w:t>3 szkody,</w:t>
            </w:r>
          </w:p>
          <w:p w14:paraId="1DEBBF60" w14:textId="77777777" w:rsidR="006F27D4" w:rsidRDefault="006F27D4" w:rsidP="006F27D4">
            <w:pPr>
              <w:autoSpaceDE w:val="0"/>
              <w:autoSpaceDN w:val="0"/>
              <w:adjustRightInd w:val="0"/>
              <w:jc w:val="both"/>
            </w:pPr>
            <w:r>
              <w:t>2 wypłaty,</w:t>
            </w:r>
          </w:p>
          <w:p w14:paraId="7819814A" w14:textId="77777777" w:rsidR="006F27D4" w:rsidRPr="002E4ACB" w:rsidRDefault="006F27D4" w:rsidP="006F27D4">
            <w:pPr>
              <w:autoSpaceDE w:val="0"/>
              <w:autoSpaceDN w:val="0"/>
              <w:adjustRightInd w:val="0"/>
              <w:jc w:val="both"/>
            </w:pPr>
            <w:r>
              <w:t>1 odmowa.</w:t>
            </w:r>
          </w:p>
        </w:tc>
        <w:tc>
          <w:tcPr>
            <w:tcW w:w="2977" w:type="dxa"/>
            <w:tcBorders>
              <w:top w:val="single" w:sz="6" w:space="0" w:color="auto"/>
              <w:left w:val="single" w:sz="6" w:space="0" w:color="auto"/>
              <w:bottom w:val="single" w:sz="4" w:space="0" w:color="auto"/>
              <w:right w:val="single" w:sz="4" w:space="0" w:color="auto"/>
            </w:tcBorders>
          </w:tcPr>
          <w:p w14:paraId="0581F5AA" w14:textId="77777777" w:rsidR="006F27D4" w:rsidRPr="002E4ACB" w:rsidRDefault="006F27D4" w:rsidP="006F27D4">
            <w:pPr>
              <w:autoSpaceDE w:val="0"/>
              <w:autoSpaceDN w:val="0"/>
              <w:adjustRightInd w:val="0"/>
              <w:jc w:val="both"/>
            </w:pPr>
            <w:r>
              <w:t>Uszkodzenie, kradzież.</w:t>
            </w:r>
          </w:p>
        </w:tc>
        <w:tc>
          <w:tcPr>
            <w:tcW w:w="1030" w:type="dxa"/>
            <w:tcBorders>
              <w:top w:val="single" w:sz="4" w:space="0" w:color="auto"/>
              <w:left w:val="single" w:sz="4" w:space="0" w:color="auto"/>
              <w:bottom w:val="single" w:sz="4" w:space="0" w:color="auto"/>
              <w:right w:val="single" w:sz="4" w:space="0" w:color="auto"/>
            </w:tcBorders>
          </w:tcPr>
          <w:p w14:paraId="65BA1EF2" w14:textId="77777777" w:rsidR="006F27D4" w:rsidRPr="002B0571" w:rsidRDefault="006F27D4" w:rsidP="006F27D4">
            <w:pPr>
              <w:rPr>
                <w:b/>
              </w:rPr>
            </w:pPr>
            <w:r>
              <w:rPr>
                <w:b/>
              </w:rPr>
              <w:t>B</w:t>
            </w:r>
            <w:r w:rsidRPr="002B0571">
              <w:rPr>
                <w:b/>
              </w:rPr>
              <w:t>rak</w:t>
            </w:r>
            <w:r>
              <w:rPr>
                <w:b/>
              </w:rPr>
              <w:t>.</w:t>
            </w:r>
          </w:p>
        </w:tc>
      </w:tr>
      <w:tr w:rsidR="006F27D4" w:rsidRPr="007C0A83" w14:paraId="11931969" w14:textId="77777777" w:rsidTr="00003A00">
        <w:trPr>
          <w:trHeight w:val="247"/>
        </w:trPr>
        <w:tc>
          <w:tcPr>
            <w:tcW w:w="9386" w:type="dxa"/>
            <w:gridSpan w:val="6"/>
            <w:tcBorders>
              <w:top w:val="single" w:sz="4" w:space="0" w:color="auto"/>
              <w:left w:val="single" w:sz="6" w:space="0" w:color="auto"/>
              <w:bottom w:val="single" w:sz="4" w:space="0" w:color="auto"/>
              <w:right w:val="single" w:sz="4" w:space="0" w:color="auto"/>
            </w:tcBorders>
            <w:vAlign w:val="center"/>
          </w:tcPr>
          <w:p w14:paraId="73CCC449" w14:textId="77777777" w:rsidR="006F27D4" w:rsidRPr="007C0A83" w:rsidRDefault="006F27D4" w:rsidP="006F27D4">
            <w:pPr>
              <w:rPr>
                <w:b/>
              </w:rPr>
            </w:pPr>
            <w:r>
              <w:rPr>
                <w:b/>
              </w:rPr>
              <w:t xml:space="preserve">W roku polisowym 2014/2015 </w:t>
            </w:r>
            <w:r w:rsidRPr="002E4ACB">
              <w:rPr>
                <w:b/>
              </w:rPr>
              <w:t>wypłacono odsz</w:t>
            </w:r>
            <w:r>
              <w:rPr>
                <w:b/>
              </w:rPr>
              <w:t>kodowania na kwotę 205 768,00</w:t>
            </w:r>
            <w:r w:rsidRPr="002E4ACB">
              <w:rPr>
                <w:b/>
              </w:rPr>
              <w:t xml:space="preserve"> zł. </w:t>
            </w:r>
          </w:p>
        </w:tc>
      </w:tr>
      <w:tr w:rsidR="006F27D4" w:rsidRPr="007C0A83" w14:paraId="49D27F38"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53429268" w14:textId="77777777" w:rsidR="006F27D4" w:rsidRPr="007C0A83" w:rsidRDefault="006F27D4" w:rsidP="006F27D4">
            <w:r w:rsidRPr="007C0A83">
              <w:t>2015/2016</w:t>
            </w:r>
          </w:p>
        </w:tc>
        <w:tc>
          <w:tcPr>
            <w:tcW w:w="1949" w:type="dxa"/>
            <w:tcBorders>
              <w:top w:val="single" w:sz="6" w:space="0" w:color="auto"/>
              <w:left w:val="single" w:sz="6" w:space="0" w:color="auto"/>
              <w:bottom w:val="single" w:sz="4" w:space="0" w:color="auto"/>
              <w:right w:val="single" w:sz="6" w:space="0" w:color="auto"/>
            </w:tcBorders>
          </w:tcPr>
          <w:p w14:paraId="3BF781A3" w14:textId="77777777" w:rsidR="006F27D4" w:rsidRPr="007C0A83" w:rsidRDefault="006F27D4" w:rsidP="006F27D4">
            <w:r w:rsidRPr="007C0A83">
              <w:t>OC</w:t>
            </w:r>
          </w:p>
        </w:tc>
        <w:tc>
          <w:tcPr>
            <w:tcW w:w="1140" w:type="dxa"/>
            <w:tcBorders>
              <w:top w:val="single" w:sz="6" w:space="0" w:color="auto"/>
              <w:left w:val="single" w:sz="6" w:space="0" w:color="auto"/>
              <w:bottom w:val="single" w:sz="4" w:space="0" w:color="auto"/>
              <w:right w:val="single" w:sz="6" w:space="0" w:color="auto"/>
            </w:tcBorders>
            <w:vAlign w:val="center"/>
          </w:tcPr>
          <w:p w14:paraId="21352C99" w14:textId="77777777" w:rsidR="006F27D4" w:rsidRPr="007C0A83" w:rsidRDefault="006F27D4" w:rsidP="006F27D4">
            <w:pPr>
              <w:rPr>
                <w:b/>
              </w:rPr>
            </w:pPr>
            <w:r w:rsidRPr="007C0A83">
              <w:rPr>
                <w:b/>
              </w:rPr>
              <w:t>12 887,95</w:t>
            </w:r>
          </w:p>
        </w:tc>
        <w:tc>
          <w:tcPr>
            <w:tcW w:w="1203" w:type="dxa"/>
            <w:tcBorders>
              <w:top w:val="single" w:sz="6" w:space="0" w:color="auto"/>
              <w:left w:val="single" w:sz="6" w:space="0" w:color="auto"/>
              <w:bottom w:val="single" w:sz="4" w:space="0" w:color="auto"/>
              <w:right w:val="single" w:sz="6" w:space="0" w:color="auto"/>
            </w:tcBorders>
            <w:vAlign w:val="center"/>
          </w:tcPr>
          <w:p w14:paraId="0FFCB005" w14:textId="77777777" w:rsidR="006F27D4" w:rsidRDefault="006F27D4" w:rsidP="006F27D4">
            <w:r w:rsidRPr="007C0A83">
              <w:t>2 szkody,</w:t>
            </w:r>
          </w:p>
          <w:p w14:paraId="6BF95966" w14:textId="77777777" w:rsidR="006F27D4" w:rsidRPr="007C0A83" w:rsidRDefault="006F27D4" w:rsidP="006F27D4">
            <w:r>
              <w:t>1 wypłata,</w:t>
            </w:r>
          </w:p>
          <w:p w14:paraId="57E796FD" w14:textId="77777777" w:rsidR="006F27D4" w:rsidRPr="007C0A83" w:rsidRDefault="006F27D4" w:rsidP="006F27D4">
            <w:r>
              <w:t>1 odmowa.</w:t>
            </w:r>
          </w:p>
        </w:tc>
        <w:tc>
          <w:tcPr>
            <w:tcW w:w="2977" w:type="dxa"/>
            <w:tcBorders>
              <w:top w:val="single" w:sz="6" w:space="0" w:color="auto"/>
              <w:left w:val="single" w:sz="6" w:space="0" w:color="auto"/>
              <w:bottom w:val="single" w:sz="4" w:space="0" w:color="auto"/>
              <w:right w:val="single" w:sz="4" w:space="0" w:color="auto"/>
            </w:tcBorders>
            <w:vAlign w:val="center"/>
          </w:tcPr>
          <w:p w14:paraId="6A984831" w14:textId="77777777" w:rsidR="006F27D4" w:rsidRPr="007C0A83" w:rsidRDefault="006F27D4" w:rsidP="006F27D4">
            <w:r w:rsidRPr="007C0A83">
              <w:t>Uszkodzenie ciała</w:t>
            </w:r>
            <w:r>
              <w:t>.</w:t>
            </w:r>
          </w:p>
        </w:tc>
        <w:tc>
          <w:tcPr>
            <w:tcW w:w="1030" w:type="dxa"/>
            <w:tcBorders>
              <w:top w:val="single" w:sz="4" w:space="0" w:color="auto"/>
              <w:left w:val="single" w:sz="4" w:space="0" w:color="auto"/>
              <w:bottom w:val="single" w:sz="4" w:space="0" w:color="auto"/>
              <w:right w:val="single" w:sz="4" w:space="0" w:color="auto"/>
            </w:tcBorders>
            <w:vAlign w:val="center"/>
          </w:tcPr>
          <w:p w14:paraId="6F16694C" w14:textId="77777777" w:rsidR="006F27D4" w:rsidRPr="007C0A83" w:rsidRDefault="006F27D4" w:rsidP="006F27D4">
            <w:pPr>
              <w:rPr>
                <w:b/>
              </w:rPr>
            </w:pPr>
            <w:r>
              <w:rPr>
                <w:b/>
              </w:rPr>
              <w:t>B</w:t>
            </w:r>
            <w:r w:rsidRPr="007C0A83">
              <w:rPr>
                <w:b/>
              </w:rPr>
              <w:t>rak</w:t>
            </w:r>
            <w:r>
              <w:rPr>
                <w:b/>
              </w:rPr>
              <w:t>.</w:t>
            </w:r>
          </w:p>
        </w:tc>
      </w:tr>
      <w:tr w:rsidR="006F27D4" w:rsidRPr="007C0A83" w14:paraId="328D622E"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2B6775DD"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3B21760E" w14:textId="77777777" w:rsidR="006F27D4" w:rsidRPr="007C0A83" w:rsidRDefault="006F27D4" w:rsidP="006F27D4">
            <w:r w:rsidRPr="007C0A83">
              <w:t>Szyby od stłuczenia</w:t>
            </w:r>
          </w:p>
        </w:tc>
        <w:tc>
          <w:tcPr>
            <w:tcW w:w="1140" w:type="dxa"/>
            <w:tcBorders>
              <w:top w:val="single" w:sz="6" w:space="0" w:color="auto"/>
              <w:left w:val="single" w:sz="6" w:space="0" w:color="auto"/>
              <w:bottom w:val="single" w:sz="4" w:space="0" w:color="auto"/>
              <w:right w:val="single" w:sz="6" w:space="0" w:color="auto"/>
            </w:tcBorders>
            <w:vAlign w:val="center"/>
          </w:tcPr>
          <w:p w14:paraId="0DBAB79A" w14:textId="77777777" w:rsidR="006F27D4" w:rsidRPr="007C0A83" w:rsidRDefault="006F27D4" w:rsidP="006F27D4">
            <w:pPr>
              <w:rPr>
                <w:b/>
              </w:rPr>
            </w:pPr>
            <w:r w:rsidRPr="007C0A83">
              <w:rPr>
                <w:b/>
              </w:rPr>
              <w:t>3 968,52</w:t>
            </w:r>
          </w:p>
        </w:tc>
        <w:tc>
          <w:tcPr>
            <w:tcW w:w="1203" w:type="dxa"/>
            <w:tcBorders>
              <w:top w:val="single" w:sz="6" w:space="0" w:color="auto"/>
              <w:left w:val="single" w:sz="6" w:space="0" w:color="auto"/>
              <w:bottom w:val="single" w:sz="4" w:space="0" w:color="auto"/>
              <w:right w:val="single" w:sz="6" w:space="0" w:color="auto"/>
            </w:tcBorders>
            <w:vAlign w:val="center"/>
          </w:tcPr>
          <w:p w14:paraId="4F22517B" w14:textId="77777777" w:rsidR="006F27D4" w:rsidRPr="007C0A83" w:rsidRDefault="006F27D4" w:rsidP="006F27D4">
            <w:r w:rsidRPr="007C0A83">
              <w:t>5 szkód,</w:t>
            </w:r>
          </w:p>
          <w:p w14:paraId="729CC0E9" w14:textId="77777777" w:rsidR="006F27D4" w:rsidRPr="007C0A83" w:rsidRDefault="006F27D4" w:rsidP="006F27D4">
            <w:r w:rsidRPr="007C0A83">
              <w:t>3 wypłaty,</w:t>
            </w:r>
          </w:p>
          <w:p w14:paraId="02A193B3" w14:textId="77777777" w:rsidR="006F27D4" w:rsidRPr="007C0A83" w:rsidRDefault="006F27D4" w:rsidP="006F27D4">
            <w:r>
              <w:t>2 odmowy.</w:t>
            </w:r>
            <w:r w:rsidRPr="007C0A83">
              <w:t xml:space="preserve"> </w:t>
            </w:r>
          </w:p>
        </w:tc>
        <w:tc>
          <w:tcPr>
            <w:tcW w:w="2977" w:type="dxa"/>
            <w:tcBorders>
              <w:top w:val="single" w:sz="6" w:space="0" w:color="auto"/>
              <w:left w:val="single" w:sz="6" w:space="0" w:color="auto"/>
              <w:bottom w:val="single" w:sz="4" w:space="0" w:color="auto"/>
              <w:right w:val="single" w:sz="4" w:space="0" w:color="auto"/>
            </w:tcBorders>
            <w:vAlign w:val="center"/>
          </w:tcPr>
          <w:p w14:paraId="0BABE078" w14:textId="77777777" w:rsidR="006F27D4" w:rsidRPr="007C0A83" w:rsidRDefault="006F27D4" w:rsidP="006F27D4">
            <w:r w:rsidRPr="007C0A83">
              <w:t>Stłuczenie szyby</w:t>
            </w:r>
            <w:r>
              <w:t>.</w:t>
            </w:r>
          </w:p>
        </w:tc>
        <w:tc>
          <w:tcPr>
            <w:tcW w:w="1030" w:type="dxa"/>
            <w:tcBorders>
              <w:top w:val="single" w:sz="4" w:space="0" w:color="auto"/>
              <w:left w:val="single" w:sz="4" w:space="0" w:color="auto"/>
              <w:bottom w:val="single" w:sz="4" w:space="0" w:color="auto"/>
              <w:right w:val="single" w:sz="4" w:space="0" w:color="auto"/>
            </w:tcBorders>
            <w:vAlign w:val="center"/>
          </w:tcPr>
          <w:p w14:paraId="5BCF160A" w14:textId="77777777" w:rsidR="006F27D4" w:rsidRPr="007C0A83" w:rsidRDefault="006F27D4" w:rsidP="006F27D4">
            <w:pPr>
              <w:rPr>
                <w:b/>
              </w:rPr>
            </w:pPr>
            <w:r>
              <w:rPr>
                <w:b/>
              </w:rPr>
              <w:t>B</w:t>
            </w:r>
            <w:r w:rsidRPr="007C0A83">
              <w:rPr>
                <w:b/>
              </w:rPr>
              <w:t>rak</w:t>
            </w:r>
            <w:r>
              <w:rPr>
                <w:b/>
              </w:rPr>
              <w:t>.</w:t>
            </w:r>
          </w:p>
        </w:tc>
      </w:tr>
      <w:tr w:rsidR="006F27D4" w:rsidRPr="007C0A83" w14:paraId="412DCB02"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74FC401F" w14:textId="77777777" w:rsidR="006F27D4" w:rsidRPr="00DA6247" w:rsidRDefault="006F27D4" w:rsidP="006F27D4"/>
        </w:tc>
        <w:tc>
          <w:tcPr>
            <w:tcW w:w="1949" w:type="dxa"/>
            <w:tcBorders>
              <w:top w:val="single" w:sz="6" w:space="0" w:color="auto"/>
              <w:left w:val="single" w:sz="6" w:space="0" w:color="auto"/>
              <w:bottom w:val="single" w:sz="4" w:space="0" w:color="auto"/>
              <w:right w:val="single" w:sz="6" w:space="0" w:color="auto"/>
            </w:tcBorders>
          </w:tcPr>
          <w:p w14:paraId="0C34D50F" w14:textId="77777777" w:rsidR="006F27D4" w:rsidRPr="007C0A83" w:rsidRDefault="006F27D4" w:rsidP="006F27D4">
            <w:r w:rsidRPr="007C0A83">
              <w:t>Ogień i inne zdarzenia losowe</w:t>
            </w:r>
          </w:p>
        </w:tc>
        <w:tc>
          <w:tcPr>
            <w:tcW w:w="1140" w:type="dxa"/>
            <w:tcBorders>
              <w:top w:val="single" w:sz="6" w:space="0" w:color="auto"/>
              <w:left w:val="single" w:sz="6" w:space="0" w:color="auto"/>
              <w:bottom w:val="single" w:sz="4" w:space="0" w:color="auto"/>
              <w:right w:val="single" w:sz="6" w:space="0" w:color="auto"/>
            </w:tcBorders>
            <w:vAlign w:val="center"/>
          </w:tcPr>
          <w:p w14:paraId="61DE5439" w14:textId="77777777" w:rsidR="006F27D4" w:rsidRPr="007C0A83" w:rsidRDefault="006F27D4" w:rsidP="006F27D4">
            <w:pPr>
              <w:rPr>
                <w:b/>
              </w:rPr>
            </w:pPr>
            <w:r w:rsidRPr="007C0A83">
              <w:rPr>
                <w:b/>
              </w:rPr>
              <w:t xml:space="preserve">99 019,26 </w:t>
            </w:r>
          </w:p>
        </w:tc>
        <w:tc>
          <w:tcPr>
            <w:tcW w:w="1203" w:type="dxa"/>
            <w:tcBorders>
              <w:top w:val="single" w:sz="6" w:space="0" w:color="auto"/>
              <w:left w:val="single" w:sz="6" w:space="0" w:color="auto"/>
              <w:bottom w:val="single" w:sz="4" w:space="0" w:color="auto"/>
              <w:right w:val="single" w:sz="6" w:space="0" w:color="auto"/>
            </w:tcBorders>
            <w:vAlign w:val="center"/>
          </w:tcPr>
          <w:p w14:paraId="2951FC41" w14:textId="77777777" w:rsidR="006F27D4" w:rsidRPr="007C0A83" w:rsidRDefault="006F27D4" w:rsidP="006F27D4">
            <w:r w:rsidRPr="007C0A83">
              <w:t>27 szkód,</w:t>
            </w:r>
          </w:p>
          <w:p w14:paraId="49471285" w14:textId="77777777" w:rsidR="006F27D4" w:rsidRPr="007C0A83" w:rsidRDefault="006F27D4" w:rsidP="006F27D4">
            <w:r w:rsidRPr="007C0A83">
              <w:t>20 wypłat,</w:t>
            </w:r>
          </w:p>
          <w:p w14:paraId="469E480A" w14:textId="77777777" w:rsidR="006F27D4" w:rsidRPr="007C0A83" w:rsidRDefault="006F27D4" w:rsidP="006F27D4">
            <w:r>
              <w:t>7 odmów.</w:t>
            </w:r>
          </w:p>
        </w:tc>
        <w:tc>
          <w:tcPr>
            <w:tcW w:w="2977" w:type="dxa"/>
            <w:tcBorders>
              <w:top w:val="single" w:sz="6" w:space="0" w:color="auto"/>
              <w:left w:val="single" w:sz="6" w:space="0" w:color="auto"/>
              <w:bottom w:val="single" w:sz="4" w:space="0" w:color="auto"/>
              <w:right w:val="single" w:sz="4" w:space="0" w:color="auto"/>
            </w:tcBorders>
            <w:vAlign w:val="center"/>
          </w:tcPr>
          <w:p w14:paraId="413E8BAA" w14:textId="77777777" w:rsidR="006F27D4" w:rsidRPr="007C0A83" w:rsidRDefault="006F27D4" w:rsidP="006F27D4">
            <w:r w:rsidRPr="007C0A83">
              <w:t xml:space="preserve">Przepięcia, huragan, deszcz nawalny, zalania - awaria wod.-kan. </w:t>
            </w:r>
          </w:p>
        </w:tc>
        <w:tc>
          <w:tcPr>
            <w:tcW w:w="1030" w:type="dxa"/>
            <w:tcBorders>
              <w:top w:val="single" w:sz="4" w:space="0" w:color="auto"/>
              <w:left w:val="single" w:sz="4" w:space="0" w:color="auto"/>
              <w:bottom w:val="single" w:sz="4" w:space="0" w:color="auto"/>
              <w:right w:val="single" w:sz="4" w:space="0" w:color="auto"/>
            </w:tcBorders>
            <w:vAlign w:val="center"/>
          </w:tcPr>
          <w:p w14:paraId="1780BF0B" w14:textId="77777777" w:rsidR="006F27D4" w:rsidRPr="007C0A83" w:rsidRDefault="006F27D4" w:rsidP="006F27D4">
            <w:pPr>
              <w:rPr>
                <w:b/>
              </w:rPr>
            </w:pPr>
            <w:r>
              <w:rPr>
                <w:b/>
              </w:rPr>
              <w:t>B</w:t>
            </w:r>
            <w:r w:rsidRPr="007C0A83">
              <w:rPr>
                <w:b/>
              </w:rPr>
              <w:t>rak</w:t>
            </w:r>
            <w:r>
              <w:rPr>
                <w:b/>
              </w:rPr>
              <w:t>.</w:t>
            </w:r>
          </w:p>
        </w:tc>
      </w:tr>
      <w:tr w:rsidR="006F27D4" w:rsidRPr="007C0A83" w14:paraId="264E692C"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14D1E68B"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53861BAA" w14:textId="77777777" w:rsidR="006F27D4" w:rsidRPr="007C0A83" w:rsidRDefault="006F27D4" w:rsidP="006F27D4">
            <w:r w:rsidRPr="007C0A83">
              <w:t>Kradzież</w:t>
            </w:r>
          </w:p>
        </w:tc>
        <w:tc>
          <w:tcPr>
            <w:tcW w:w="1140" w:type="dxa"/>
            <w:tcBorders>
              <w:top w:val="single" w:sz="6" w:space="0" w:color="auto"/>
              <w:left w:val="single" w:sz="6" w:space="0" w:color="auto"/>
              <w:bottom w:val="single" w:sz="4" w:space="0" w:color="auto"/>
              <w:right w:val="single" w:sz="6" w:space="0" w:color="auto"/>
            </w:tcBorders>
            <w:vAlign w:val="center"/>
          </w:tcPr>
          <w:p w14:paraId="5AE0394C" w14:textId="77777777" w:rsidR="006F27D4" w:rsidRPr="007C0A83" w:rsidRDefault="006F27D4" w:rsidP="006F27D4">
            <w:pPr>
              <w:rPr>
                <w:b/>
              </w:rPr>
            </w:pPr>
            <w:r w:rsidRPr="007C0A83">
              <w:rPr>
                <w:b/>
              </w:rPr>
              <w:t>6 657,44</w:t>
            </w:r>
          </w:p>
        </w:tc>
        <w:tc>
          <w:tcPr>
            <w:tcW w:w="1203" w:type="dxa"/>
            <w:tcBorders>
              <w:top w:val="single" w:sz="6" w:space="0" w:color="auto"/>
              <w:left w:val="single" w:sz="6" w:space="0" w:color="auto"/>
              <w:bottom w:val="single" w:sz="4" w:space="0" w:color="auto"/>
              <w:right w:val="single" w:sz="6" w:space="0" w:color="auto"/>
            </w:tcBorders>
            <w:vAlign w:val="center"/>
          </w:tcPr>
          <w:p w14:paraId="67031211" w14:textId="77777777" w:rsidR="006F27D4" w:rsidRPr="007C0A83" w:rsidRDefault="006F27D4" w:rsidP="006F27D4">
            <w:r w:rsidRPr="007C0A83">
              <w:t>4 szkody,</w:t>
            </w:r>
          </w:p>
          <w:p w14:paraId="7BD900DF" w14:textId="77777777" w:rsidR="006F27D4" w:rsidRPr="007C0A83" w:rsidRDefault="006F27D4" w:rsidP="006F27D4">
            <w:r>
              <w:t>4 wypłaty.</w:t>
            </w:r>
          </w:p>
        </w:tc>
        <w:tc>
          <w:tcPr>
            <w:tcW w:w="2977" w:type="dxa"/>
            <w:tcBorders>
              <w:top w:val="single" w:sz="6" w:space="0" w:color="auto"/>
              <w:left w:val="single" w:sz="6" w:space="0" w:color="auto"/>
              <w:bottom w:val="single" w:sz="4" w:space="0" w:color="auto"/>
              <w:right w:val="single" w:sz="4" w:space="0" w:color="auto"/>
            </w:tcBorders>
            <w:vAlign w:val="center"/>
          </w:tcPr>
          <w:p w14:paraId="4F035E07" w14:textId="77777777" w:rsidR="006F27D4" w:rsidRPr="007C0A83" w:rsidRDefault="006F27D4" w:rsidP="006F27D4">
            <w:r w:rsidRPr="007C0A83">
              <w:t>Kradzież</w:t>
            </w:r>
            <w:r>
              <w:t>.</w:t>
            </w:r>
            <w:r w:rsidRPr="007C0A83">
              <w:t xml:space="preserve"> </w:t>
            </w:r>
          </w:p>
        </w:tc>
        <w:tc>
          <w:tcPr>
            <w:tcW w:w="1030" w:type="dxa"/>
            <w:tcBorders>
              <w:top w:val="single" w:sz="4" w:space="0" w:color="auto"/>
              <w:left w:val="single" w:sz="4" w:space="0" w:color="auto"/>
              <w:bottom w:val="single" w:sz="4" w:space="0" w:color="auto"/>
              <w:right w:val="single" w:sz="4" w:space="0" w:color="auto"/>
            </w:tcBorders>
            <w:vAlign w:val="center"/>
          </w:tcPr>
          <w:p w14:paraId="4F3B057D" w14:textId="77777777" w:rsidR="006F27D4" w:rsidRPr="007C0A83" w:rsidRDefault="006F27D4" w:rsidP="006F27D4">
            <w:pPr>
              <w:rPr>
                <w:b/>
              </w:rPr>
            </w:pPr>
            <w:r>
              <w:rPr>
                <w:b/>
              </w:rPr>
              <w:t>B</w:t>
            </w:r>
            <w:r w:rsidRPr="007C0A83">
              <w:rPr>
                <w:b/>
              </w:rPr>
              <w:t>rak</w:t>
            </w:r>
            <w:r>
              <w:rPr>
                <w:b/>
              </w:rPr>
              <w:t>.</w:t>
            </w:r>
          </w:p>
        </w:tc>
      </w:tr>
      <w:tr w:rsidR="006F27D4" w:rsidRPr="007C0A83" w14:paraId="2E0614DE"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292591E1"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215A36DD" w14:textId="77777777" w:rsidR="006F27D4" w:rsidRPr="007C0A83" w:rsidRDefault="006F27D4" w:rsidP="006F27D4">
            <w:r w:rsidRPr="007C0A83">
              <w:t>Elektronika</w:t>
            </w:r>
          </w:p>
        </w:tc>
        <w:tc>
          <w:tcPr>
            <w:tcW w:w="1140" w:type="dxa"/>
            <w:tcBorders>
              <w:top w:val="single" w:sz="6" w:space="0" w:color="auto"/>
              <w:left w:val="single" w:sz="6" w:space="0" w:color="auto"/>
              <w:bottom w:val="single" w:sz="4" w:space="0" w:color="auto"/>
              <w:right w:val="single" w:sz="6" w:space="0" w:color="auto"/>
            </w:tcBorders>
            <w:vAlign w:val="center"/>
          </w:tcPr>
          <w:p w14:paraId="1CF772C3" w14:textId="77777777" w:rsidR="006F27D4" w:rsidRPr="007C0A83" w:rsidRDefault="006F27D4" w:rsidP="006F27D4">
            <w:pPr>
              <w:rPr>
                <w:b/>
              </w:rPr>
            </w:pPr>
            <w:r w:rsidRPr="007C0A83">
              <w:rPr>
                <w:b/>
              </w:rPr>
              <w:t>26 458,11</w:t>
            </w:r>
          </w:p>
        </w:tc>
        <w:tc>
          <w:tcPr>
            <w:tcW w:w="1203" w:type="dxa"/>
            <w:tcBorders>
              <w:top w:val="single" w:sz="6" w:space="0" w:color="auto"/>
              <w:left w:val="single" w:sz="6" w:space="0" w:color="auto"/>
              <w:bottom w:val="single" w:sz="4" w:space="0" w:color="auto"/>
              <w:right w:val="single" w:sz="6" w:space="0" w:color="auto"/>
            </w:tcBorders>
            <w:vAlign w:val="center"/>
          </w:tcPr>
          <w:p w14:paraId="5BFA5856" w14:textId="77777777" w:rsidR="006F27D4" w:rsidRPr="007C0A83" w:rsidRDefault="006F27D4" w:rsidP="006F27D4">
            <w:r w:rsidRPr="007C0A83">
              <w:t>6 szkód,</w:t>
            </w:r>
          </w:p>
          <w:p w14:paraId="2E1BCF9B" w14:textId="77777777" w:rsidR="006F27D4" w:rsidRPr="007C0A83" w:rsidRDefault="006F27D4" w:rsidP="006F27D4">
            <w:r w:rsidRPr="007C0A83">
              <w:t>6 wypłat.</w:t>
            </w:r>
          </w:p>
        </w:tc>
        <w:tc>
          <w:tcPr>
            <w:tcW w:w="2977" w:type="dxa"/>
            <w:tcBorders>
              <w:top w:val="single" w:sz="6" w:space="0" w:color="auto"/>
              <w:left w:val="single" w:sz="6" w:space="0" w:color="auto"/>
              <w:bottom w:val="single" w:sz="4" w:space="0" w:color="auto"/>
              <w:right w:val="single" w:sz="4" w:space="0" w:color="auto"/>
            </w:tcBorders>
            <w:vAlign w:val="center"/>
          </w:tcPr>
          <w:p w14:paraId="7BF84A84" w14:textId="77777777" w:rsidR="006F27D4" w:rsidRPr="007C0A83" w:rsidRDefault="006F27D4" w:rsidP="006F27D4">
            <w:r>
              <w:t>B</w:t>
            </w:r>
            <w:r w:rsidRPr="007C0A83">
              <w:t>rak</w:t>
            </w:r>
            <w:r>
              <w:t>.</w:t>
            </w:r>
          </w:p>
        </w:tc>
        <w:tc>
          <w:tcPr>
            <w:tcW w:w="1030" w:type="dxa"/>
            <w:tcBorders>
              <w:top w:val="single" w:sz="4" w:space="0" w:color="auto"/>
              <w:left w:val="single" w:sz="4" w:space="0" w:color="auto"/>
              <w:bottom w:val="single" w:sz="4" w:space="0" w:color="auto"/>
              <w:right w:val="single" w:sz="4" w:space="0" w:color="auto"/>
            </w:tcBorders>
            <w:vAlign w:val="center"/>
          </w:tcPr>
          <w:p w14:paraId="7F4FA8A7" w14:textId="77777777" w:rsidR="006F27D4" w:rsidRPr="007C0A83" w:rsidRDefault="006F27D4" w:rsidP="006F27D4">
            <w:pPr>
              <w:rPr>
                <w:b/>
              </w:rPr>
            </w:pPr>
            <w:r>
              <w:rPr>
                <w:b/>
              </w:rPr>
              <w:t>B</w:t>
            </w:r>
            <w:r w:rsidRPr="007C0A83">
              <w:rPr>
                <w:b/>
              </w:rPr>
              <w:t>rak</w:t>
            </w:r>
            <w:r>
              <w:rPr>
                <w:b/>
              </w:rPr>
              <w:t>.</w:t>
            </w:r>
          </w:p>
        </w:tc>
      </w:tr>
      <w:tr w:rsidR="006F27D4" w:rsidRPr="007C0A83" w14:paraId="5AF5D416" w14:textId="77777777" w:rsidTr="00003A00">
        <w:trPr>
          <w:trHeight w:val="523"/>
        </w:trPr>
        <w:tc>
          <w:tcPr>
            <w:tcW w:w="9386" w:type="dxa"/>
            <w:gridSpan w:val="6"/>
            <w:tcBorders>
              <w:top w:val="single" w:sz="4" w:space="0" w:color="auto"/>
              <w:left w:val="single" w:sz="4" w:space="0" w:color="auto"/>
              <w:bottom w:val="single" w:sz="4" w:space="0" w:color="auto"/>
              <w:right w:val="single" w:sz="4" w:space="0" w:color="auto"/>
            </w:tcBorders>
          </w:tcPr>
          <w:p w14:paraId="3A5B486A" w14:textId="77777777" w:rsidR="006F27D4" w:rsidRPr="007C0A83" w:rsidRDefault="006F27D4" w:rsidP="006F27D4">
            <w:pPr>
              <w:rPr>
                <w:b/>
              </w:rPr>
            </w:pPr>
            <w:r w:rsidRPr="007C0A83">
              <w:rPr>
                <w:b/>
              </w:rPr>
              <w:t xml:space="preserve">W roku polisowym 2015/2016 wypłacono odszkodowania na kwotę 148 991,28 zł. </w:t>
            </w:r>
          </w:p>
        </w:tc>
      </w:tr>
      <w:tr w:rsidR="006F27D4" w:rsidRPr="007C0A83" w14:paraId="5E6C9BE0"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tcPr>
          <w:p w14:paraId="23D63812" w14:textId="77777777" w:rsidR="006F27D4" w:rsidRPr="007C0A83" w:rsidRDefault="006F27D4" w:rsidP="006F27D4">
            <w:r w:rsidRPr="007C0A83">
              <w:t>2016/2017</w:t>
            </w:r>
          </w:p>
        </w:tc>
        <w:tc>
          <w:tcPr>
            <w:tcW w:w="1949" w:type="dxa"/>
            <w:tcBorders>
              <w:top w:val="single" w:sz="6" w:space="0" w:color="auto"/>
              <w:left w:val="single" w:sz="6" w:space="0" w:color="auto"/>
              <w:bottom w:val="single" w:sz="4" w:space="0" w:color="auto"/>
              <w:right w:val="single" w:sz="6" w:space="0" w:color="auto"/>
            </w:tcBorders>
          </w:tcPr>
          <w:p w14:paraId="6C31C97A" w14:textId="77777777" w:rsidR="006F27D4" w:rsidRPr="007C0A83" w:rsidRDefault="006F27D4" w:rsidP="006F27D4">
            <w:r w:rsidRPr="007C0A83">
              <w:t>OC</w:t>
            </w:r>
          </w:p>
        </w:tc>
        <w:tc>
          <w:tcPr>
            <w:tcW w:w="1140" w:type="dxa"/>
            <w:tcBorders>
              <w:top w:val="single" w:sz="6" w:space="0" w:color="auto"/>
              <w:left w:val="single" w:sz="6" w:space="0" w:color="auto"/>
              <w:bottom w:val="single" w:sz="4" w:space="0" w:color="auto"/>
              <w:right w:val="single" w:sz="6" w:space="0" w:color="auto"/>
            </w:tcBorders>
          </w:tcPr>
          <w:p w14:paraId="4D0B3D56" w14:textId="77777777" w:rsidR="006F27D4" w:rsidRPr="007C0A83" w:rsidRDefault="006F27D4" w:rsidP="006F27D4">
            <w:pPr>
              <w:jc w:val="both"/>
              <w:rPr>
                <w:b/>
              </w:rPr>
            </w:pPr>
            <w:r w:rsidRPr="007C0A83">
              <w:rPr>
                <w:b/>
              </w:rPr>
              <w:t xml:space="preserve">6 998,97 </w:t>
            </w:r>
          </w:p>
        </w:tc>
        <w:tc>
          <w:tcPr>
            <w:tcW w:w="1203" w:type="dxa"/>
            <w:tcBorders>
              <w:top w:val="single" w:sz="6" w:space="0" w:color="auto"/>
              <w:left w:val="single" w:sz="6" w:space="0" w:color="auto"/>
              <w:bottom w:val="single" w:sz="4" w:space="0" w:color="auto"/>
              <w:right w:val="single" w:sz="6" w:space="0" w:color="auto"/>
            </w:tcBorders>
          </w:tcPr>
          <w:p w14:paraId="433CFB5C" w14:textId="77777777" w:rsidR="006F27D4" w:rsidRPr="007C0A83" w:rsidRDefault="006F27D4" w:rsidP="006F27D4">
            <w:r>
              <w:t>7</w:t>
            </w:r>
            <w:r w:rsidRPr="007C0A83">
              <w:t xml:space="preserve"> szkód,</w:t>
            </w:r>
          </w:p>
          <w:p w14:paraId="1583E093" w14:textId="77777777" w:rsidR="006F27D4" w:rsidRPr="007C0A83" w:rsidRDefault="006F27D4" w:rsidP="006F27D4">
            <w:r>
              <w:t>3</w:t>
            </w:r>
            <w:r w:rsidRPr="007C0A83">
              <w:t xml:space="preserve"> wypłaty,</w:t>
            </w:r>
          </w:p>
          <w:p w14:paraId="7F4B2D4F" w14:textId="77777777" w:rsidR="006F27D4" w:rsidRPr="007C0A83" w:rsidRDefault="006F27D4" w:rsidP="006F27D4">
            <w:r>
              <w:t>4 odmowy.</w:t>
            </w:r>
          </w:p>
        </w:tc>
        <w:tc>
          <w:tcPr>
            <w:tcW w:w="2977" w:type="dxa"/>
            <w:tcBorders>
              <w:top w:val="single" w:sz="6" w:space="0" w:color="auto"/>
              <w:left w:val="single" w:sz="6" w:space="0" w:color="auto"/>
              <w:bottom w:val="single" w:sz="4" w:space="0" w:color="auto"/>
              <w:right w:val="single" w:sz="4" w:space="0" w:color="auto"/>
            </w:tcBorders>
          </w:tcPr>
          <w:p w14:paraId="02161B9A" w14:textId="77777777" w:rsidR="006F27D4" w:rsidRPr="007C0A83" w:rsidRDefault="006F27D4" w:rsidP="006F27D4">
            <w:r>
              <w:t>Zalania, uszkodzenia</w:t>
            </w:r>
            <w:r w:rsidRPr="007C0A83">
              <w:t xml:space="preserve"> ciała</w:t>
            </w:r>
            <w:r>
              <w:t>.</w:t>
            </w:r>
            <w:r w:rsidRPr="007C0A83">
              <w:t xml:space="preserve"> </w:t>
            </w:r>
          </w:p>
        </w:tc>
        <w:tc>
          <w:tcPr>
            <w:tcW w:w="1030" w:type="dxa"/>
            <w:tcBorders>
              <w:top w:val="single" w:sz="4" w:space="0" w:color="auto"/>
              <w:left w:val="single" w:sz="4" w:space="0" w:color="auto"/>
              <w:bottom w:val="single" w:sz="4" w:space="0" w:color="auto"/>
              <w:right w:val="single" w:sz="4" w:space="0" w:color="auto"/>
            </w:tcBorders>
          </w:tcPr>
          <w:p w14:paraId="252D85A4" w14:textId="77777777" w:rsidR="006F27D4" w:rsidRPr="007C0A83" w:rsidRDefault="006F27D4" w:rsidP="006F27D4">
            <w:pPr>
              <w:rPr>
                <w:b/>
              </w:rPr>
            </w:pPr>
            <w:r>
              <w:rPr>
                <w:b/>
              </w:rPr>
              <w:t>B</w:t>
            </w:r>
            <w:r w:rsidRPr="007C0A83">
              <w:rPr>
                <w:b/>
              </w:rPr>
              <w:t>rak</w:t>
            </w:r>
            <w:r>
              <w:rPr>
                <w:b/>
              </w:rPr>
              <w:t>.</w:t>
            </w:r>
          </w:p>
        </w:tc>
      </w:tr>
      <w:tr w:rsidR="006F27D4" w:rsidRPr="007C0A83" w14:paraId="5DCE5C4F"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07A4D32B"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5945D696" w14:textId="77777777" w:rsidR="006F27D4" w:rsidRPr="007C0A83" w:rsidRDefault="006F27D4" w:rsidP="006F27D4">
            <w:r w:rsidRPr="007C0A83">
              <w:t>Szyby od stłuczenia</w:t>
            </w:r>
          </w:p>
        </w:tc>
        <w:tc>
          <w:tcPr>
            <w:tcW w:w="1140" w:type="dxa"/>
            <w:tcBorders>
              <w:top w:val="single" w:sz="6" w:space="0" w:color="auto"/>
              <w:left w:val="single" w:sz="6" w:space="0" w:color="auto"/>
              <w:bottom w:val="single" w:sz="4" w:space="0" w:color="auto"/>
              <w:right w:val="single" w:sz="6" w:space="0" w:color="auto"/>
            </w:tcBorders>
          </w:tcPr>
          <w:p w14:paraId="67461AA5" w14:textId="77777777" w:rsidR="006F27D4" w:rsidRPr="007C0A83" w:rsidRDefault="006F27D4" w:rsidP="006F27D4">
            <w:pPr>
              <w:rPr>
                <w:b/>
              </w:rPr>
            </w:pPr>
            <w:r>
              <w:rPr>
                <w:b/>
              </w:rPr>
              <w:t>10</w:t>
            </w:r>
            <w:r w:rsidRPr="007C0A83">
              <w:rPr>
                <w:b/>
              </w:rPr>
              <w:t> 885,03</w:t>
            </w:r>
          </w:p>
        </w:tc>
        <w:tc>
          <w:tcPr>
            <w:tcW w:w="1203" w:type="dxa"/>
            <w:tcBorders>
              <w:top w:val="single" w:sz="6" w:space="0" w:color="auto"/>
              <w:left w:val="single" w:sz="6" w:space="0" w:color="auto"/>
              <w:bottom w:val="single" w:sz="4" w:space="0" w:color="auto"/>
              <w:right w:val="single" w:sz="6" w:space="0" w:color="auto"/>
            </w:tcBorders>
          </w:tcPr>
          <w:p w14:paraId="07792A33" w14:textId="77777777" w:rsidR="006F27D4" w:rsidRPr="007C0A83" w:rsidRDefault="006F27D4" w:rsidP="006F27D4">
            <w:r>
              <w:t>5</w:t>
            </w:r>
            <w:r w:rsidRPr="007C0A83">
              <w:t xml:space="preserve"> szk</w:t>
            </w:r>
            <w:r>
              <w:t>ód</w:t>
            </w:r>
            <w:r w:rsidRPr="007C0A83">
              <w:t>,</w:t>
            </w:r>
          </w:p>
          <w:p w14:paraId="4E549C7A" w14:textId="77777777" w:rsidR="006F27D4" w:rsidRPr="007C0A83" w:rsidRDefault="006F27D4" w:rsidP="006F27D4">
            <w:r>
              <w:t>5 wypłat.</w:t>
            </w:r>
          </w:p>
        </w:tc>
        <w:tc>
          <w:tcPr>
            <w:tcW w:w="2977" w:type="dxa"/>
            <w:tcBorders>
              <w:top w:val="single" w:sz="6" w:space="0" w:color="auto"/>
              <w:left w:val="single" w:sz="6" w:space="0" w:color="auto"/>
              <w:bottom w:val="single" w:sz="4" w:space="0" w:color="auto"/>
              <w:right w:val="single" w:sz="4" w:space="0" w:color="auto"/>
            </w:tcBorders>
          </w:tcPr>
          <w:p w14:paraId="1F03C5C5" w14:textId="77777777" w:rsidR="006F27D4" w:rsidRPr="007C0A83" w:rsidRDefault="006F27D4" w:rsidP="006F27D4">
            <w:r w:rsidRPr="007C0A83">
              <w:t>Stłuczenie szyby</w:t>
            </w:r>
            <w:r>
              <w:t>.</w:t>
            </w:r>
          </w:p>
        </w:tc>
        <w:tc>
          <w:tcPr>
            <w:tcW w:w="1030" w:type="dxa"/>
            <w:tcBorders>
              <w:top w:val="single" w:sz="4" w:space="0" w:color="auto"/>
              <w:left w:val="single" w:sz="4" w:space="0" w:color="auto"/>
              <w:bottom w:val="single" w:sz="4" w:space="0" w:color="auto"/>
              <w:right w:val="single" w:sz="4" w:space="0" w:color="auto"/>
            </w:tcBorders>
          </w:tcPr>
          <w:p w14:paraId="6EC6DB0C" w14:textId="77777777" w:rsidR="006F27D4" w:rsidRPr="007C0A83" w:rsidRDefault="006F27D4" w:rsidP="006F27D4">
            <w:pPr>
              <w:rPr>
                <w:b/>
              </w:rPr>
            </w:pPr>
            <w:r>
              <w:rPr>
                <w:b/>
              </w:rPr>
              <w:t>B</w:t>
            </w:r>
            <w:r w:rsidRPr="007C0A83">
              <w:rPr>
                <w:b/>
              </w:rPr>
              <w:t>rak</w:t>
            </w:r>
            <w:r>
              <w:rPr>
                <w:b/>
              </w:rPr>
              <w:t>.</w:t>
            </w:r>
            <w:r w:rsidRPr="007C0A83">
              <w:rPr>
                <w:b/>
              </w:rPr>
              <w:t xml:space="preserve"> </w:t>
            </w:r>
          </w:p>
        </w:tc>
      </w:tr>
      <w:tr w:rsidR="006F27D4" w:rsidRPr="007C0A83" w14:paraId="2C616C8B"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50B833C4"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45A6C3B7" w14:textId="77777777" w:rsidR="006F27D4" w:rsidRPr="007C0A83" w:rsidRDefault="006F27D4" w:rsidP="006F27D4">
            <w:r w:rsidRPr="007C0A83">
              <w:t>Ogień i inne zdarzenia losowe</w:t>
            </w:r>
          </w:p>
        </w:tc>
        <w:tc>
          <w:tcPr>
            <w:tcW w:w="1140" w:type="dxa"/>
            <w:tcBorders>
              <w:top w:val="single" w:sz="6" w:space="0" w:color="auto"/>
              <w:left w:val="single" w:sz="6" w:space="0" w:color="auto"/>
              <w:bottom w:val="single" w:sz="4" w:space="0" w:color="auto"/>
              <w:right w:val="single" w:sz="6" w:space="0" w:color="auto"/>
            </w:tcBorders>
          </w:tcPr>
          <w:p w14:paraId="29AF1155" w14:textId="77777777" w:rsidR="006F27D4" w:rsidRPr="007C0A83" w:rsidRDefault="006F27D4" w:rsidP="006F27D4">
            <w:pPr>
              <w:rPr>
                <w:b/>
              </w:rPr>
            </w:pPr>
            <w:r>
              <w:rPr>
                <w:b/>
              </w:rPr>
              <w:t>187</w:t>
            </w:r>
            <w:r w:rsidRPr="007C0A83">
              <w:rPr>
                <w:b/>
              </w:rPr>
              <w:t> </w:t>
            </w:r>
            <w:r>
              <w:rPr>
                <w:b/>
              </w:rPr>
              <w:t>138</w:t>
            </w:r>
            <w:r w:rsidRPr="007C0A83">
              <w:rPr>
                <w:b/>
              </w:rPr>
              <w:t>,</w:t>
            </w:r>
            <w:r>
              <w:rPr>
                <w:b/>
              </w:rPr>
              <w:t>10</w:t>
            </w:r>
          </w:p>
        </w:tc>
        <w:tc>
          <w:tcPr>
            <w:tcW w:w="1203" w:type="dxa"/>
            <w:tcBorders>
              <w:top w:val="single" w:sz="6" w:space="0" w:color="auto"/>
              <w:left w:val="single" w:sz="6" w:space="0" w:color="auto"/>
              <w:bottom w:val="single" w:sz="4" w:space="0" w:color="auto"/>
              <w:right w:val="single" w:sz="6" w:space="0" w:color="auto"/>
            </w:tcBorders>
          </w:tcPr>
          <w:p w14:paraId="3C38B927" w14:textId="77777777" w:rsidR="006F27D4" w:rsidRPr="007C0A83" w:rsidRDefault="006F27D4" w:rsidP="006F27D4">
            <w:r>
              <w:t>33</w:t>
            </w:r>
            <w:r w:rsidRPr="007C0A83">
              <w:t xml:space="preserve"> szk</w:t>
            </w:r>
            <w:r>
              <w:t>o</w:t>
            </w:r>
            <w:r w:rsidRPr="007C0A83">
              <w:t>d</w:t>
            </w:r>
            <w:r>
              <w:t>y</w:t>
            </w:r>
            <w:r w:rsidRPr="007C0A83">
              <w:t>,</w:t>
            </w:r>
          </w:p>
          <w:p w14:paraId="6723EDC0" w14:textId="77777777" w:rsidR="006F27D4" w:rsidRPr="007C0A83" w:rsidRDefault="006F27D4" w:rsidP="006F27D4">
            <w:r w:rsidRPr="007C0A83">
              <w:t>27 wypłat,</w:t>
            </w:r>
          </w:p>
          <w:p w14:paraId="6864BDC2" w14:textId="77777777" w:rsidR="006F27D4" w:rsidRPr="007C0A83" w:rsidRDefault="006F27D4" w:rsidP="006F27D4">
            <w:r>
              <w:t>6 odmów.</w:t>
            </w:r>
          </w:p>
        </w:tc>
        <w:tc>
          <w:tcPr>
            <w:tcW w:w="2977" w:type="dxa"/>
            <w:tcBorders>
              <w:top w:val="single" w:sz="6" w:space="0" w:color="auto"/>
              <w:left w:val="single" w:sz="6" w:space="0" w:color="auto"/>
              <w:bottom w:val="single" w:sz="4" w:space="0" w:color="auto"/>
              <w:right w:val="single" w:sz="4" w:space="0" w:color="auto"/>
            </w:tcBorders>
          </w:tcPr>
          <w:p w14:paraId="7BD0A19A" w14:textId="77777777" w:rsidR="006F27D4" w:rsidRPr="007C0A83" w:rsidRDefault="006F27D4" w:rsidP="006F27D4">
            <w:r w:rsidRPr="007C0A83">
              <w:t>Zalanie budynku</w:t>
            </w:r>
            <w:r>
              <w:t xml:space="preserve"> (deszcz nawalny, awaria wod.-kan.)</w:t>
            </w:r>
            <w:r w:rsidRPr="007C0A83">
              <w:t>, uszkodzenie tynku, grad, pożar, uszkodzenie ogrodzenia</w:t>
            </w:r>
            <w:r>
              <w:t>.</w:t>
            </w:r>
            <w:r w:rsidRPr="007C0A83">
              <w:t xml:space="preserve"> </w:t>
            </w:r>
          </w:p>
        </w:tc>
        <w:tc>
          <w:tcPr>
            <w:tcW w:w="1030" w:type="dxa"/>
            <w:tcBorders>
              <w:top w:val="single" w:sz="4" w:space="0" w:color="auto"/>
              <w:left w:val="single" w:sz="4" w:space="0" w:color="auto"/>
              <w:bottom w:val="single" w:sz="4" w:space="0" w:color="auto"/>
              <w:right w:val="single" w:sz="4" w:space="0" w:color="auto"/>
            </w:tcBorders>
          </w:tcPr>
          <w:p w14:paraId="0DD480E4" w14:textId="77777777" w:rsidR="006F27D4" w:rsidRPr="007C0A83" w:rsidRDefault="006F27D4" w:rsidP="006F27D4">
            <w:pPr>
              <w:rPr>
                <w:b/>
              </w:rPr>
            </w:pPr>
            <w:r>
              <w:rPr>
                <w:b/>
              </w:rPr>
              <w:t>B</w:t>
            </w:r>
            <w:r w:rsidRPr="007C0A83">
              <w:rPr>
                <w:b/>
              </w:rPr>
              <w:t>rak</w:t>
            </w:r>
            <w:r>
              <w:rPr>
                <w:b/>
              </w:rPr>
              <w:t>.</w:t>
            </w:r>
          </w:p>
        </w:tc>
      </w:tr>
      <w:tr w:rsidR="006F27D4" w:rsidRPr="007C0A83" w14:paraId="4EE97111"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308DCF70"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4B5BC557" w14:textId="77777777" w:rsidR="006F27D4" w:rsidRPr="007C0A83" w:rsidRDefault="006F27D4" w:rsidP="006F27D4">
            <w:r w:rsidRPr="007C0A83">
              <w:t>Kradzież</w:t>
            </w:r>
          </w:p>
        </w:tc>
        <w:tc>
          <w:tcPr>
            <w:tcW w:w="1140" w:type="dxa"/>
            <w:tcBorders>
              <w:top w:val="single" w:sz="6" w:space="0" w:color="auto"/>
              <w:left w:val="single" w:sz="6" w:space="0" w:color="auto"/>
              <w:bottom w:val="single" w:sz="4" w:space="0" w:color="auto"/>
              <w:right w:val="single" w:sz="6" w:space="0" w:color="auto"/>
            </w:tcBorders>
          </w:tcPr>
          <w:p w14:paraId="1AAE89A7" w14:textId="77777777" w:rsidR="006F27D4" w:rsidRPr="007C0A83" w:rsidRDefault="006F27D4" w:rsidP="006F27D4">
            <w:pPr>
              <w:rPr>
                <w:b/>
              </w:rPr>
            </w:pPr>
            <w:r w:rsidRPr="007C0A83">
              <w:rPr>
                <w:b/>
              </w:rPr>
              <w:t xml:space="preserve">8 934,77 </w:t>
            </w:r>
          </w:p>
        </w:tc>
        <w:tc>
          <w:tcPr>
            <w:tcW w:w="1203" w:type="dxa"/>
            <w:tcBorders>
              <w:top w:val="single" w:sz="6" w:space="0" w:color="auto"/>
              <w:left w:val="single" w:sz="6" w:space="0" w:color="auto"/>
              <w:bottom w:val="single" w:sz="4" w:space="0" w:color="auto"/>
              <w:right w:val="single" w:sz="6" w:space="0" w:color="auto"/>
            </w:tcBorders>
          </w:tcPr>
          <w:p w14:paraId="34E3867D" w14:textId="77777777" w:rsidR="006F27D4" w:rsidRPr="007C0A83" w:rsidRDefault="006F27D4" w:rsidP="006F27D4">
            <w:r w:rsidRPr="007C0A83">
              <w:t>1 szkoda,</w:t>
            </w:r>
          </w:p>
          <w:p w14:paraId="17AB3371" w14:textId="77777777" w:rsidR="006F27D4" w:rsidRPr="007C0A83" w:rsidRDefault="006F27D4" w:rsidP="006F27D4">
            <w:r w:rsidRPr="007C0A83">
              <w:t>1 wypłata</w:t>
            </w:r>
            <w:r>
              <w:t>.</w:t>
            </w:r>
          </w:p>
        </w:tc>
        <w:tc>
          <w:tcPr>
            <w:tcW w:w="2977" w:type="dxa"/>
            <w:tcBorders>
              <w:top w:val="single" w:sz="6" w:space="0" w:color="auto"/>
              <w:left w:val="single" w:sz="6" w:space="0" w:color="auto"/>
              <w:bottom w:val="single" w:sz="4" w:space="0" w:color="auto"/>
              <w:right w:val="single" w:sz="4" w:space="0" w:color="auto"/>
            </w:tcBorders>
          </w:tcPr>
          <w:p w14:paraId="1DE13B36" w14:textId="77777777" w:rsidR="006F27D4" w:rsidRPr="007C0A83" w:rsidRDefault="006F27D4" w:rsidP="006F27D4">
            <w:r w:rsidRPr="007C0A83">
              <w:t>Kradzież</w:t>
            </w:r>
            <w:r>
              <w:t>.</w:t>
            </w:r>
            <w:r w:rsidRPr="007C0A83">
              <w:t xml:space="preserve"> </w:t>
            </w:r>
          </w:p>
        </w:tc>
        <w:tc>
          <w:tcPr>
            <w:tcW w:w="1030" w:type="dxa"/>
            <w:tcBorders>
              <w:top w:val="single" w:sz="4" w:space="0" w:color="auto"/>
              <w:left w:val="single" w:sz="4" w:space="0" w:color="auto"/>
              <w:bottom w:val="single" w:sz="4" w:space="0" w:color="auto"/>
              <w:right w:val="single" w:sz="4" w:space="0" w:color="auto"/>
            </w:tcBorders>
          </w:tcPr>
          <w:p w14:paraId="64A95331" w14:textId="77777777" w:rsidR="006F27D4" w:rsidRPr="007C0A83" w:rsidRDefault="006F27D4" w:rsidP="006F27D4">
            <w:pPr>
              <w:rPr>
                <w:b/>
              </w:rPr>
            </w:pPr>
            <w:r>
              <w:rPr>
                <w:b/>
              </w:rPr>
              <w:t>B</w:t>
            </w:r>
            <w:r w:rsidRPr="007C0A83">
              <w:rPr>
                <w:b/>
              </w:rPr>
              <w:t>rak</w:t>
            </w:r>
            <w:r>
              <w:rPr>
                <w:b/>
              </w:rPr>
              <w:t>.</w:t>
            </w:r>
          </w:p>
        </w:tc>
      </w:tr>
      <w:tr w:rsidR="006F27D4" w:rsidRPr="007C0A83" w14:paraId="6D4CC8A3"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6CA37316"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558311FF" w14:textId="77777777" w:rsidR="006F27D4" w:rsidRPr="007C0A83" w:rsidRDefault="006F27D4" w:rsidP="006F27D4">
            <w:r w:rsidRPr="007C0A83">
              <w:t>Elektronika</w:t>
            </w:r>
          </w:p>
        </w:tc>
        <w:tc>
          <w:tcPr>
            <w:tcW w:w="1140" w:type="dxa"/>
            <w:tcBorders>
              <w:top w:val="single" w:sz="6" w:space="0" w:color="auto"/>
              <w:left w:val="single" w:sz="6" w:space="0" w:color="auto"/>
              <w:bottom w:val="single" w:sz="4" w:space="0" w:color="auto"/>
              <w:right w:val="single" w:sz="6" w:space="0" w:color="auto"/>
            </w:tcBorders>
          </w:tcPr>
          <w:p w14:paraId="205638FB" w14:textId="77777777" w:rsidR="006F27D4" w:rsidRPr="007C0A83" w:rsidRDefault="006F27D4" w:rsidP="006F27D4">
            <w:pPr>
              <w:rPr>
                <w:b/>
              </w:rPr>
            </w:pPr>
            <w:r>
              <w:rPr>
                <w:b/>
              </w:rPr>
              <w:t>2 173,04</w:t>
            </w:r>
            <w:r w:rsidRPr="007C0A83">
              <w:rPr>
                <w:b/>
              </w:rPr>
              <w:t xml:space="preserve"> </w:t>
            </w:r>
          </w:p>
        </w:tc>
        <w:tc>
          <w:tcPr>
            <w:tcW w:w="1203" w:type="dxa"/>
            <w:tcBorders>
              <w:top w:val="single" w:sz="6" w:space="0" w:color="auto"/>
              <w:left w:val="single" w:sz="6" w:space="0" w:color="auto"/>
              <w:bottom w:val="single" w:sz="4" w:space="0" w:color="auto"/>
              <w:right w:val="single" w:sz="6" w:space="0" w:color="auto"/>
            </w:tcBorders>
          </w:tcPr>
          <w:p w14:paraId="26D4CAC1" w14:textId="77777777" w:rsidR="006F27D4" w:rsidRDefault="006F27D4" w:rsidP="006F27D4">
            <w:r>
              <w:t>2 szkody,</w:t>
            </w:r>
          </w:p>
          <w:p w14:paraId="4C731239" w14:textId="77777777" w:rsidR="006F27D4" w:rsidRPr="007C0A83" w:rsidRDefault="006F27D4" w:rsidP="006F27D4">
            <w:r>
              <w:t>2 wypłaty.</w:t>
            </w:r>
          </w:p>
        </w:tc>
        <w:tc>
          <w:tcPr>
            <w:tcW w:w="2977" w:type="dxa"/>
            <w:tcBorders>
              <w:top w:val="single" w:sz="6" w:space="0" w:color="auto"/>
              <w:left w:val="single" w:sz="6" w:space="0" w:color="auto"/>
              <w:bottom w:val="single" w:sz="4" w:space="0" w:color="auto"/>
              <w:right w:val="single" w:sz="4" w:space="0" w:color="auto"/>
            </w:tcBorders>
          </w:tcPr>
          <w:p w14:paraId="758EF2D0" w14:textId="77777777" w:rsidR="006F27D4" w:rsidRPr="007C0A83" w:rsidRDefault="006F27D4" w:rsidP="006F27D4">
            <w:r>
              <w:t>Upadek komputera.</w:t>
            </w:r>
          </w:p>
        </w:tc>
        <w:tc>
          <w:tcPr>
            <w:tcW w:w="1030" w:type="dxa"/>
            <w:tcBorders>
              <w:top w:val="single" w:sz="4" w:space="0" w:color="auto"/>
              <w:left w:val="single" w:sz="4" w:space="0" w:color="auto"/>
              <w:bottom w:val="single" w:sz="4" w:space="0" w:color="auto"/>
              <w:right w:val="single" w:sz="4" w:space="0" w:color="auto"/>
            </w:tcBorders>
          </w:tcPr>
          <w:p w14:paraId="08061B2A" w14:textId="77777777" w:rsidR="006F27D4" w:rsidRPr="007C0A83" w:rsidRDefault="006F27D4" w:rsidP="006F27D4">
            <w:pPr>
              <w:rPr>
                <w:b/>
              </w:rPr>
            </w:pPr>
            <w:r>
              <w:rPr>
                <w:b/>
              </w:rPr>
              <w:t>Br</w:t>
            </w:r>
            <w:r w:rsidRPr="007C0A83">
              <w:rPr>
                <w:b/>
              </w:rPr>
              <w:t>ak</w:t>
            </w:r>
            <w:r>
              <w:rPr>
                <w:b/>
              </w:rPr>
              <w:t>.</w:t>
            </w:r>
          </w:p>
        </w:tc>
      </w:tr>
      <w:tr w:rsidR="006F27D4" w:rsidRPr="007C0A83" w14:paraId="3B95C0EB" w14:textId="77777777" w:rsidTr="00003A00">
        <w:trPr>
          <w:trHeight w:val="247"/>
        </w:trPr>
        <w:tc>
          <w:tcPr>
            <w:tcW w:w="9386" w:type="dxa"/>
            <w:gridSpan w:val="6"/>
            <w:tcBorders>
              <w:top w:val="single" w:sz="4" w:space="0" w:color="auto"/>
              <w:left w:val="single" w:sz="4" w:space="0" w:color="auto"/>
              <w:bottom w:val="single" w:sz="4" w:space="0" w:color="auto"/>
              <w:right w:val="single" w:sz="4" w:space="0" w:color="auto"/>
            </w:tcBorders>
            <w:hideMark/>
          </w:tcPr>
          <w:p w14:paraId="35B9FFC4" w14:textId="77777777" w:rsidR="006F27D4" w:rsidRPr="00F029C3" w:rsidRDefault="006F27D4" w:rsidP="006F27D4">
            <w:pPr>
              <w:rPr>
                <w:b/>
              </w:rPr>
            </w:pPr>
            <w:r w:rsidRPr="007C0A83">
              <w:rPr>
                <w:b/>
              </w:rPr>
              <w:t>W roku polisowym 2016/2017 wypłacono odszkodowania na kwotę 2</w:t>
            </w:r>
            <w:r>
              <w:rPr>
                <w:b/>
              </w:rPr>
              <w:t>16</w:t>
            </w:r>
            <w:r w:rsidRPr="007C0A83">
              <w:rPr>
                <w:b/>
              </w:rPr>
              <w:t> </w:t>
            </w:r>
            <w:r>
              <w:rPr>
                <w:b/>
              </w:rPr>
              <w:t>129</w:t>
            </w:r>
            <w:r w:rsidRPr="007C0A83">
              <w:rPr>
                <w:b/>
              </w:rPr>
              <w:t>,</w:t>
            </w:r>
            <w:r>
              <w:rPr>
                <w:b/>
              </w:rPr>
              <w:t>91</w:t>
            </w:r>
            <w:r w:rsidRPr="007C0A83">
              <w:rPr>
                <w:b/>
              </w:rPr>
              <w:t xml:space="preserve"> zł</w:t>
            </w:r>
            <w:r>
              <w:rPr>
                <w:b/>
              </w:rPr>
              <w:t>.</w:t>
            </w:r>
          </w:p>
        </w:tc>
      </w:tr>
      <w:tr w:rsidR="006F27D4" w:rsidRPr="007C0A83" w14:paraId="2718F084"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7B16D27B" w14:textId="77777777" w:rsidR="006F27D4" w:rsidRPr="007C0A83" w:rsidRDefault="006F27D4" w:rsidP="006F27D4">
            <w:r w:rsidRPr="007C0A83">
              <w:lastRenderedPageBreak/>
              <w:t>2017/2018</w:t>
            </w:r>
          </w:p>
        </w:tc>
        <w:tc>
          <w:tcPr>
            <w:tcW w:w="1949" w:type="dxa"/>
            <w:tcBorders>
              <w:top w:val="single" w:sz="6" w:space="0" w:color="auto"/>
              <w:left w:val="single" w:sz="6" w:space="0" w:color="auto"/>
              <w:bottom w:val="single" w:sz="4" w:space="0" w:color="auto"/>
              <w:right w:val="single" w:sz="6" w:space="0" w:color="auto"/>
            </w:tcBorders>
          </w:tcPr>
          <w:p w14:paraId="3595B417" w14:textId="77777777" w:rsidR="006F27D4" w:rsidRPr="007C0A83" w:rsidRDefault="006F27D4" w:rsidP="006F27D4">
            <w:r w:rsidRPr="007C0A83">
              <w:t>OC</w:t>
            </w:r>
          </w:p>
        </w:tc>
        <w:tc>
          <w:tcPr>
            <w:tcW w:w="1140" w:type="dxa"/>
            <w:tcBorders>
              <w:top w:val="single" w:sz="6" w:space="0" w:color="auto"/>
              <w:left w:val="single" w:sz="6" w:space="0" w:color="auto"/>
              <w:bottom w:val="single" w:sz="4" w:space="0" w:color="auto"/>
              <w:right w:val="single" w:sz="6" w:space="0" w:color="auto"/>
            </w:tcBorders>
            <w:vAlign w:val="center"/>
          </w:tcPr>
          <w:p w14:paraId="4B2AB67D" w14:textId="77777777" w:rsidR="006F27D4" w:rsidRPr="007C0A83" w:rsidRDefault="006F27D4" w:rsidP="006F27D4">
            <w:pPr>
              <w:rPr>
                <w:b/>
              </w:rPr>
            </w:pPr>
            <w:r w:rsidRPr="007C0A83">
              <w:rPr>
                <w:b/>
              </w:rPr>
              <w:t>0,00</w:t>
            </w:r>
          </w:p>
        </w:tc>
        <w:tc>
          <w:tcPr>
            <w:tcW w:w="1203" w:type="dxa"/>
            <w:tcBorders>
              <w:top w:val="single" w:sz="6" w:space="0" w:color="auto"/>
              <w:left w:val="single" w:sz="6" w:space="0" w:color="auto"/>
              <w:bottom w:val="single" w:sz="4" w:space="0" w:color="auto"/>
              <w:right w:val="single" w:sz="6" w:space="0" w:color="auto"/>
            </w:tcBorders>
            <w:vAlign w:val="center"/>
          </w:tcPr>
          <w:p w14:paraId="40A7B4F9" w14:textId="77777777" w:rsidR="006F27D4" w:rsidRPr="007C0A83" w:rsidRDefault="006F27D4" w:rsidP="006F27D4">
            <w:r>
              <w:t>Brak.</w:t>
            </w:r>
          </w:p>
        </w:tc>
        <w:tc>
          <w:tcPr>
            <w:tcW w:w="2977" w:type="dxa"/>
            <w:tcBorders>
              <w:top w:val="single" w:sz="6" w:space="0" w:color="auto"/>
              <w:left w:val="single" w:sz="6" w:space="0" w:color="auto"/>
              <w:bottom w:val="single" w:sz="4" w:space="0" w:color="auto"/>
              <w:right w:val="single" w:sz="4" w:space="0" w:color="auto"/>
            </w:tcBorders>
            <w:vAlign w:val="center"/>
          </w:tcPr>
          <w:p w14:paraId="7CD68CF2" w14:textId="77777777" w:rsidR="006F27D4" w:rsidRPr="007C0A83" w:rsidRDefault="006F27D4" w:rsidP="006F27D4">
            <w:r>
              <w:t>B</w:t>
            </w:r>
            <w:r w:rsidRPr="007C0A83">
              <w:t>rak</w:t>
            </w:r>
            <w:r>
              <w:t>.</w:t>
            </w:r>
          </w:p>
        </w:tc>
        <w:tc>
          <w:tcPr>
            <w:tcW w:w="1030" w:type="dxa"/>
            <w:tcBorders>
              <w:top w:val="single" w:sz="4" w:space="0" w:color="auto"/>
              <w:left w:val="single" w:sz="4" w:space="0" w:color="auto"/>
              <w:bottom w:val="single" w:sz="4" w:space="0" w:color="auto"/>
              <w:right w:val="single" w:sz="4" w:space="0" w:color="auto"/>
            </w:tcBorders>
            <w:vAlign w:val="center"/>
          </w:tcPr>
          <w:p w14:paraId="4DEA0D9C" w14:textId="77777777" w:rsidR="006F27D4" w:rsidRPr="007C0A83" w:rsidRDefault="006F27D4" w:rsidP="006F27D4">
            <w:pPr>
              <w:rPr>
                <w:b/>
              </w:rPr>
            </w:pPr>
            <w:r>
              <w:rPr>
                <w:b/>
              </w:rPr>
              <w:t>B</w:t>
            </w:r>
            <w:r w:rsidRPr="007C0A83">
              <w:rPr>
                <w:b/>
              </w:rPr>
              <w:t>rak</w:t>
            </w:r>
            <w:r>
              <w:rPr>
                <w:b/>
              </w:rPr>
              <w:t>.</w:t>
            </w:r>
          </w:p>
        </w:tc>
      </w:tr>
      <w:tr w:rsidR="006F27D4" w:rsidRPr="007C0A83" w14:paraId="5048E15D"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02CFBF70"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76EFEA1A" w14:textId="77777777" w:rsidR="006F27D4" w:rsidRPr="007C0A83" w:rsidRDefault="006F27D4" w:rsidP="006F27D4">
            <w:r w:rsidRPr="007C0A83">
              <w:t>Szyby od stłuczenia</w:t>
            </w:r>
          </w:p>
        </w:tc>
        <w:tc>
          <w:tcPr>
            <w:tcW w:w="1140" w:type="dxa"/>
            <w:tcBorders>
              <w:top w:val="single" w:sz="6" w:space="0" w:color="auto"/>
              <w:left w:val="single" w:sz="6" w:space="0" w:color="auto"/>
              <w:bottom w:val="single" w:sz="4" w:space="0" w:color="auto"/>
              <w:right w:val="single" w:sz="6" w:space="0" w:color="auto"/>
            </w:tcBorders>
            <w:vAlign w:val="center"/>
          </w:tcPr>
          <w:p w14:paraId="6CF4CD0C" w14:textId="77777777" w:rsidR="006F27D4" w:rsidRPr="007C0A83" w:rsidRDefault="006F27D4" w:rsidP="006F27D4">
            <w:pPr>
              <w:rPr>
                <w:b/>
              </w:rPr>
            </w:pPr>
            <w:r>
              <w:rPr>
                <w:b/>
              </w:rPr>
              <w:t>2 702,67</w:t>
            </w:r>
          </w:p>
        </w:tc>
        <w:tc>
          <w:tcPr>
            <w:tcW w:w="1203" w:type="dxa"/>
            <w:tcBorders>
              <w:top w:val="single" w:sz="6" w:space="0" w:color="auto"/>
              <w:left w:val="single" w:sz="6" w:space="0" w:color="auto"/>
              <w:bottom w:val="single" w:sz="4" w:space="0" w:color="auto"/>
              <w:right w:val="single" w:sz="6" w:space="0" w:color="auto"/>
            </w:tcBorders>
            <w:vAlign w:val="center"/>
          </w:tcPr>
          <w:p w14:paraId="066B41D2" w14:textId="77777777" w:rsidR="006F27D4" w:rsidRPr="007C0A83" w:rsidRDefault="006F27D4" w:rsidP="006F27D4">
            <w:r>
              <w:t>3</w:t>
            </w:r>
            <w:r w:rsidRPr="007C0A83">
              <w:t xml:space="preserve"> szkod</w:t>
            </w:r>
            <w:r>
              <w:t>y</w:t>
            </w:r>
            <w:r w:rsidRPr="007C0A83">
              <w:t>,</w:t>
            </w:r>
          </w:p>
          <w:p w14:paraId="5BC8BD86" w14:textId="77777777" w:rsidR="006F27D4" w:rsidRDefault="006F27D4" w:rsidP="006F27D4">
            <w:r>
              <w:t>2</w:t>
            </w:r>
            <w:r w:rsidRPr="007C0A83">
              <w:t xml:space="preserve"> </w:t>
            </w:r>
            <w:r>
              <w:t>wypłaty</w:t>
            </w:r>
            <w:r w:rsidRPr="007C0A83">
              <w:t>,</w:t>
            </w:r>
          </w:p>
          <w:p w14:paraId="3F1BAC46" w14:textId="77777777" w:rsidR="006F27D4" w:rsidRPr="007C0A83" w:rsidRDefault="006F27D4" w:rsidP="006F27D4">
            <w:r>
              <w:t>1 odmowa.</w:t>
            </w:r>
          </w:p>
        </w:tc>
        <w:tc>
          <w:tcPr>
            <w:tcW w:w="2977" w:type="dxa"/>
            <w:tcBorders>
              <w:top w:val="single" w:sz="6" w:space="0" w:color="auto"/>
              <w:left w:val="single" w:sz="6" w:space="0" w:color="auto"/>
              <w:bottom w:val="single" w:sz="4" w:space="0" w:color="auto"/>
              <w:right w:val="single" w:sz="4" w:space="0" w:color="auto"/>
            </w:tcBorders>
            <w:vAlign w:val="center"/>
          </w:tcPr>
          <w:p w14:paraId="23ACD72B" w14:textId="77777777" w:rsidR="006F27D4" w:rsidRPr="007C0A83" w:rsidRDefault="006F27D4" w:rsidP="006F27D4">
            <w:r w:rsidRPr="007C0A83">
              <w:t>Stłuczenie szyby</w:t>
            </w:r>
            <w:r>
              <w:t>, witryny</w:t>
            </w:r>
            <w:r w:rsidRPr="007C0A83">
              <w:t>.</w:t>
            </w:r>
          </w:p>
        </w:tc>
        <w:tc>
          <w:tcPr>
            <w:tcW w:w="1030" w:type="dxa"/>
            <w:tcBorders>
              <w:top w:val="single" w:sz="4" w:space="0" w:color="auto"/>
              <w:left w:val="single" w:sz="4" w:space="0" w:color="auto"/>
              <w:bottom w:val="single" w:sz="4" w:space="0" w:color="auto"/>
              <w:right w:val="single" w:sz="4" w:space="0" w:color="auto"/>
            </w:tcBorders>
            <w:vAlign w:val="center"/>
          </w:tcPr>
          <w:p w14:paraId="38C74904" w14:textId="77777777" w:rsidR="006F27D4" w:rsidRPr="007C0A83" w:rsidRDefault="006F27D4" w:rsidP="006F27D4">
            <w:pPr>
              <w:rPr>
                <w:b/>
              </w:rPr>
            </w:pPr>
            <w:r>
              <w:rPr>
                <w:b/>
              </w:rPr>
              <w:t>Brak.</w:t>
            </w:r>
            <w:r w:rsidRPr="007C0A83">
              <w:rPr>
                <w:b/>
              </w:rPr>
              <w:t xml:space="preserve"> </w:t>
            </w:r>
          </w:p>
        </w:tc>
      </w:tr>
      <w:tr w:rsidR="006F27D4" w:rsidRPr="007C0A83" w14:paraId="3C67EEB8"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16FA8E7F"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25394C38" w14:textId="77777777" w:rsidR="006F27D4" w:rsidRPr="007C0A83" w:rsidRDefault="006F27D4" w:rsidP="006F27D4">
            <w:r w:rsidRPr="007C0A83">
              <w:t>Ogień i inne zdarzenia losowe</w:t>
            </w:r>
          </w:p>
        </w:tc>
        <w:tc>
          <w:tcPr>
            <w:tcW w:w="1140" w:type="dxa"/>
            <w:tcBorders>
              <w:top w:val="single" w:sz="6" w:space="0" w:color="auto"/>
              <w:left w:val="single" w:sz="6" w:space="0" w:color="auto"/>
              <w:bottom w:val="single" w:sz="4" w:space="0" w:color="auto"/>
              <w:right w:val="single" w:sz="6" w:space="0" w:color="auto"/>
            </w:tcBorders>
            <w:vAlign w:val="center"/>
          </w:tcPr>
          <w:p w14:paraId="222DCF05" w14:textId="77777777" w:rsidR="006F27D4" w:rsidRPr="007C0A83" w:rsidRDefault="006F27D4" w:rsidP="006F27D4">
            <w:pPr>
              <w:rPr>
                <w:b/>
              </w:rPr>
            </w:pPr>
            <w:r>
              <w:rPr>
                <w:b/>
              </w:rPr>
              <w:t>74 949,19</w:t>
            </w:r>
          </w:p>
        </w:tc>
        <w:tc>
          <w:tcPr>
            <w:tcW w:w="1203" w:type="dxa"/>
            <w:tcBorders>
              <w:top w:val="single" w:sz="6" w:space="0" w:color="auto"/>
              <w:left w:val="single" w:sz="6" w:space="0" w:color="auto"/>
              <w:bottom w:val="single" w:sz="4" w:space="0" w:color="auto"/>
              <w:right w:val="single" w:sz="6" w:space="0" w:color="auto"/>
            </w:tcBorders>
            <w:vAlign w:val="center"/>
          </w:tcPr>
          <w:p w14:paraId="526BC204" w14:textId="77777777" w:rsidR="006F27D4" w:rsidRPr="007C0A83" w:rsidRDefault="006F27D4" w:rsidP="006F27D4">
            <w:r w:rsidRPr="007C0A83">
              <w:t>2</w:t>
            </w:r>
            <w:r>
              <w:t>6</w:t>
            </w:r>
            <w:r w:rsidRPr="007C0A83">
              <w:t xml:space="preserve"> szk</w:t>
            </w:r>
            <w:r>
              <w:t>ód</w:t>
            </w:r>
            <w:r w:rsidRPr="007C0A83">
              <w:t>,</w:t>
            </w:r>
          </w:p>
          <w:p w14:paraId="0AFEED12" w14:textId="77777777" w:rsidR="006F27D4" w:rsidRPr="007C0A83" w:rsidRDefault="006F27D4" w:rsidP="006F27D4">
            <w:r w:rsidRPr="007C0A83">
              <w:t>2</w:t>
            </w:r>
            <w:r>
              <w:t>4</w:t>
            </w:r>
            <w:r w:rsidRPr="007C0A83">
              <w:t xml:space="preserve"> wypłat</w:t>
            </w:r>
            <w:r>
              <w:t>y</w:t>
            </w:r>
            <w:r w:rsidRPr="007C0A83">
              <w:t>,</w:t>
            </w:r>
          </w:p>
          <w:p w14:paraId="70D9884E" w14:textId="77777777" w:rsidR="006F27D4" w:rsidRPr="007C0A83" w:rsidRDefault="006F27D4" w:rsidP="006F27D4">
            <w:r>
              <w:t>1 odmowy.</w:t>
            </w:r>
          </w:p>
          <w:p w14:paraId="644EFE16" w14:textId="77777777" w:rsidR="006F27D4" w:rsidRPr="007C0A83" w:rsidRDefault="006F27D4" w:rsidP="006F27D4"/>
        </w:tc>
        <w:tc>
          <w:tcPr>
            <w:tcW w:w="2977" w:type="dxa"/>
            <w:tcBorders>
              <w:top w:val="single" w:sz="6" w:space="0" w:color="auto"/>
              <w:left w:val="single" w:sz="6" w:space="0" w:color="auto"/>
              <w:bottom w:val="single" w:sz="4" w:space="0" w:color="auto"/>
              <w:right w:val="single" w:sz="4" w:space="0" w:color="auto"/>
            </w:tcBorders>
            <w:vAlign w:val="center"/>
          </w:tcPr>
          <w:p w14:paraId="45768575" w14:textId="77777777" w:rsidR="006F27D4" w:rsidRPr="00F029C3" w:rsidRDefault="006F27D4" w:rsidP="006F27D4">
            <w:r w:rsidRPr="007C0A83">
              <w:t xml:space="preserve">Zalanie </w:t>
            </w:r>
            <w:r>
              <w:t>(deszcz nawalny, awaria wod.-kan.)</w:t>
            </w:r>
            <w:r w:rsidRPr="007C0A83">
              <w:t>, uszkodzenie elewacji, uszkodz</w:t>
            </w:r>
            <w:r>
              <w:t>enie ogrodzenia, uszkodzenie bramy.</w:t>
            </w:r>
          </w:p>
        </w:tc>
        <w:tc>
          <w:tcPr>
            <w:tcW w:w="1030" w:type="dxa"/>
            <w:tcBorders>
              <w:top w:val="single" w:sz="4" w:space="0" w:color="auto"/>
              <w:left w:val="single" w:sz="4" w:space="0" w:color="auto"/>
              <w:bottom w:val="single" w:sz="4" w:space="0" w:color="auto"/>
              <w:right w:val="single" w:sz="4" w:space="0" w:color="auto"/>
            </w:tcBorders>
            <w:vAlign w:val="center"/>
          </w:tcPr>
          <w:p w14:paraId="6EEAAFD2" w14:textId="77777777" w:rsidR="006F27D4" w:rsidRPr="007C0A83" w:rsidRDefault="006F27D4" w:rsidP="006F27D4">
            <w:pPr>
              <w:rPr>
                <w:b/>
              </w:rPr>
            </w:pPr>
            <w:r>
              <w:rPr>
                <w:b/>
              </w:rPr>
              <w:t>Rezerwa 1 000,00 zł.</w:t>
            </w:r>
          </w:p>
        </w:tc>
      </w:tr>
      <w:tr w:rsidR="006F27D4" w:rsidRPr="007C0A83" w14:paraId="6D52F070"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7A3DE42E"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3367A2A9" w14:textId="77777777" w:rsidR="006F27D4" w:rsidRPr="007C0A83" w:rsidRDefault="006F27D4" w:rsidP="006F27D4">
            <w:r w:rsidRPr="007C0A83">
              <w:t>Kradzież</w:t>
            </w:r>
          </w:p>
        </w:tc>
        <w:tc>
          <w:tcPr>
            <w:tcW w:w="1140" w:type="dxa"/>
            <w:tcBorders>
              <w:top w:val="single" w:sz="6" w:space="0" w:color="auto"/>
              <w:left w:val="single" w:sz="6" w:space="0" w:color="auto"/>
              <w:bottom w:val="single" w:sz="4" w:space="0" w:color="auto"/>
              <w:right w:val="single" w:sz="6" w:space="0" w:color="auto"/>
            </w:tcBorders>
            <w:vAlign w:val="center"/>
          </w:tcPr>
          <w:p w14:paraId="29D80117" w14:textId="77777777" w:rsidR="006F27D4" w:rsidRPr="007C0A83" w:rsidRDefault="006F27D4" w:rsidP="006F27D4">
            <w:pPr>
              <w:rPr>
                <w:b/>
              </w:rPr>
            </w:pPr>
            <w:r>
              <w:rPr>
                <w:b/>
              </w:rPr>
              <w:t>1 </w:t>
            </w:r>
            <w:r w:rsidRPr="007C0A83">
              <w:rPr>
                <w:b/>
              </w:rPr>
              <w:t>837</w:t>
            </w:r>
            <w:r>
              <w:rPr>
                <w:b/>
              </w:rPr>
              <w:t>,</w:t>
            </w:r>
            <w:r w:rsidRPr="007C0A83">
              <w:rPr>
                <w:b/>
              </w:rPr>
              <w:t>45</w:t>
            </w:r>
          </w:p>
        </w:tc>
        <w:tc>
          <w:tcPr>
            <w:tcW w:w="1203" w:type="dxa"/>
            <w:tcBorders>
              <w:top w:val="single" w:sz="6" w:space="0" w:color="auto"/>
              <w:left w:val="single" w:sz="6" w:space="0" w:color="auto"/>
              <w:bottom w:val="single" w:sz="4" w:space="0" w:color="auto"/>
              <w:right w:val="single" w:sz="6" w:space="0" w:color="auto"/>
            </w:tcBorders>
            <w:vAlign w:val="center"/>
          </w:tcPr>
          <w:p w14:paraId="5EAEA512" w14:textId="77777777" w:rsidR="006F27D4" w:rsidRPr="007C0A83" w:rsidRDefault="006F27D4" w:rsidP="006F27D4">
            <w:r>
              <w:t>2</w:t>
            </w:r>
            <w:r w:rsidRPr="007C0A83">
              <w:t xml:space="preserve"> szkod</w:t>
            </w:r>
            <w:r>
              <w:t>y</w:t>
            </w:r>
            <w:r w:rsidRPr="007C0A83">
              <w:t>,</w:t>
            </w:r>
          </w:p>
          <w:p w14:paraId="6CFF9BF2" w14:textId="77777777" w:rsidR="006F27D4" w:rsidRDefault="006F27D4" w:rsidP="006F27D4">
            <w:r w:rsidRPr="007C0A83">
              <w:t>1 wypłata</w:t>
            </w:r>
            <w:r>
              <w:t>,</w:t>
            </w:r>
          </w:p>
          <w:p w14:paraId="250E8F26" w14:textId="77777777" w:rsidR="006F27D4" w:rsidRPr="007C0A83" w:rsidRDefault="006F27D4" w:rsidP="006F27D4">
            <w:r>
              <w:t>1 odmowa.</w:t>
            </w:r>
          </w:p>
        </w:tc>
        <w:tc>
          <w:tcPr>
            <w:tcW w:w="2977" w:type="dxa"/>
            <w:tcBorders>
              <w:top w:val="single" w:sz="6" w:space="0" w:color="auto"/>
              <w:left w:val="single" w:sz="6" w:space="0" w:color="auto"/>
              <w:bottom w:val="single" w:sz="4" w:space="0" w:color="auto"/>
              <w:right w:val="single" w:sz="4" w:space="0" w:color="auto"/>
            </w:tcBorders>
            <w:vAlign w:val="center"/>
          </w:tcPr>
          <w:p w14:paraId="3A965E6D" w14:textId="77777777" w:rsidR="006F27D4" w:rsidRPr="007C0A83" w:rsidRDefault="006F27D4" w:rsidP="006F27D4">
            <w:r w:rsidRPr="007C0A83">
              <w:t>Kradzież</w:t>
            </w:r>
            <w:r>
              <w:t>, zaginięcie.</w:t>
            </w:r>
            <w:r w:rsidRPr="007C0A83">
              <w:t xml:space="preserve"> </w:t>
            </w:r>
          </w:p>
        </w:tc>
        <w:tc>
          <w:tcPr>
            <w:tcW w:w="1030" w:type="dxa"/>
            <w:tcBorders>
              <w:top w:val="single" w:sz="4" w:space="0" w:color="auto"/>
              <w:left w:val="single" w:sz="4" w:space="0" w:color="auto"/>
              <w:bottom w:val="single" w:sz="4" w:space="0" w:color="auto"/>
              <w:right w:val="single" w:sz="4" w:space="0" w:color="auto"/>
            </w:tcBorders>
            <w:vAlign w:val="center"/>
          </w:tcPr>
          <w:p w14:paraId="35B14939" w14:textId="77777777" w:rsidR="006F27D4" w:rsidRPr="007C0A83" w:rsidRDefault="006F27D4" w:rsidP="006F27D4">
            <w:pPr>
              <w:rPr>
                <w:b/>
              </w:rPr>
            </w:pPr>
            <w:r>
              <w:rPr>
                <w:b/>
              </w:rPr>
              <w:t>B</w:t>
            </w:r>
            <w:r w:rsidRPr="007C0A83">
              <w:rPr>
                <w:b/>
              </w:rPr>
              <w:t>rak</w:t>
            </w:r>
            <w:r>
              <w:rPr>
                <w:b/>
              </w:rPr>
              <w:t>.</w:t>
            </w:r>
          </w:p>
        </w:tc>
      </w:tr>
      <w:tr w:rsidR="006F27D4" w:rsidRPr="007C0A83" w14:paraId="01B818B6" w14:textId="77777777" w:rsidTr="00003A00">
        <w:trPr>
          <w:trHeight w:val="247"/>
        </w:trPr>
        <w:tc>
          <w:tcPr>
            <w:tcW w:w="1087" w:type="dxa"/>
            <w:tcBorders>
              <w:top w:val="single" w:sz="4" w:space="0" w:color="auto"/>
              <w:left w:val="single" w:sz="6" w:space="0" w:color="auto"/>
              <w:bottom w:val="single" w:sz="4" w:space="0" w:color="auto"/>
              <w:right w:val="single" w:sz="6" w:space="0" w:color="auto"/>
            </w:tcBorders>
            <w:vAlign w:val="center"/>
          </w:tcPr>
          <w:p w14:paraId="21DEE5A3" w14:textId="77777777" w:rsidR="006F27D4" w:rsidRPr="007C0A83" w:rsidRDefault="006F27D4" w:rsidP="006F27D4"/>
        </w:tc>
        <w:tc>
          <w:tcPr>
            <w:tcW w:w="1949" w:type="dxa"/>
            <w:tcBorders>
              <w:top w:val="single" w:sz="6" w:space="0" w:color="auto"/>
              <w:left w:val="single" w:sz="6" w:space="0" w:color="auto"/>
              <w:bottom w:val="single" w:sz="4" w:space="0" w:color="auto"/>
              <w:right w:val="single" w:sz="6" w:space="0" w:color="auto"/>
            </w:tcBorders>
          </w:tcPr>
          <w:p w14:paraId="7F1C55BC" w14:textId="77777777" w:rsidR="006F27D4" w:rsidRPr="007C0A83" w:rsidRDefault="006F27D4" w:rsidP="006F27D4">
            <w:r w:rsidRPr="007C0A83">
              <w:t>Elektronika</w:t>
            </w:r>
          </w:p>
        </w:tc>
        <w:tc>
          <w:tcPr>
            <w:tcW w:w="1140" w:type="dxa"/>
            <w:tcBorders>
              <w:top w:val="single" w:sz="6" w:space="0" w:color="auto"/>
              <w:left w:val="single" w:sz="6" w:space="0" w:color="auto"/>
              <w:bottom w:val="single" w:sz="4" w:space="0" w:color="auto"/>
              <w:right w:val="single" w:sz="6" w:space="0" w:color="auto"/>
            </w:tcBorders>
            <w:vAlign w:val="center"/>
          </w:tcPr>
          <w:p w14:paraId="7D11FDFC" w14:textId="77777777" w:rsidR="006F27D4" w:rsidRPr="007C0A83" w:rsidRDefault="006F27D4" w:rsidP="006F27D4">
            <w:pPr>
              <w:rPr>
                <w:b/>
              </w:rPr>
            </w:pPr>
            <w:r w:rsidRPr="007C0A83">
              <w:rPr>
                <w:b/>
              </w:rPr>
              <w:t>0,00</w:t>
            </w:r>
          </w:p>
        </w:tc>
        <w:tc>
          <w:tcPr>
            <w:tcW w:w="1203" w:type="dxa"/>
            <w:tcBorders>
              <w:top w:val="single" w:sz="6" w:space="0" w:color="auto"/>
              <w:left w:val="single" w:sz="6" w:space="0" w:color="auto"/>
              <w:bottom w:val="single" w:sz="4" w:space="0" w:color="auto"/>
              <w:right w:val="single" w:sz="6" w:space="0" w:color="auto"/>
            </w:tcBorders>
            <w:vAlign w:val="center"/>
          </w:tcPr>
          <w:p w14:paraId="3649B3F1" w14:textId="77777777" w:rsidR="006F27D4" w:rsidRPr="007C0A83" w:rsidRDefault="006F27D4" w:rsidP="006F27D4">
            <w:r>
              <w:t>Brak.</w:t>
            </w:r>
          </w:p>
        </w:tc>
        <w:tc>
          <w:tcPr>
            <w:tcW w:w="2977" w:type="dxa"/>
            <w:tcBorders>
              <w:top w:val="single" w:sz="6" w:space="0" w:color="auto"/>
              <w:left w:val="single" w:sz="6" w:space="0" w:color="auto"/>
              <w:bottom w:val="single" w:sz="4" w:space="0" w:color="auto"/>
              <w:right w:val="single" w:sz="4" w:space="0" w:color="auto"/>
            </w:tcBorders>
            <w:vAlign w:val="center"/>
          </w:tcPr>
          <w:p w14:paraId="44890715" w14:textId="77777777" w:rsidR="006F27D4" w:rsidRPr="007C0A83" w:rsidRDefault="006F27D4" w:rsidP="006F27D4">
            <w:r>
              <w:t>B</w:t>
            </w:r>
            <w:r w:rsidRPr="007C0A83">
              <w:t>rak</w:t>
            </w:r>
            <w:r>
              <w:t>.</w:t>
            </w:r>
          </w:p>
        </w:tc>
        <w:tc>
          <w:tcPr>
            <w:tcW w:w="1030" w:type="dxa"/>
            <w:tcBorders>
              <w:top w:val="single" w:sz="4" w:space="0" w:color="auto"/>
              <w:left w:val="single" w:sz="4" w:space="0" w:color="auto"/>
              <w:bottom w:val="single" w:sz="4" w:space="0" w:color="auto"/>
              <w:right w:val="single" w:sz="4" w:space="0" w:color="auto"/>
            </w:tcBorders>
            <w:vAlign w:val="center"/>
          </w:tcPr>
          <w:p w14:paraId="57E184FF" w14:textId="77777777" w:rsidR="006F27D4" w:rsidRPr="007C0A83" w:rsidRDefault="006F27D4" w:rsidP="006F27D4">
            <w:pPr>
              <w:rPr>
                <w:b/>
              </w:rPr>
            </w:pPr>
            <w:r>
              <w:rPr>
                <w:b/>
              </w:rPr>
              <w:t>B</w:t>
            </w:r>
            <w:r w:rsidRPr="007C0A83">
              <w:rPr>
                <w:b/>
              </w:rPr>
              <w:t>rak</w:t>
            </w:r>
            <w:r>
              <w:rPr>
                <w:b/>
              </w:rPr>
              <w:t>.</w:t>
            </w:r>
          </w:p>
        </w:tc>
      </w:tr>
      <w:tr w:rsidR="006F27D4" w:rsidRPr="007C0A83" w14:paraId="11E7D126" w14:textId="77777777" w:rsidTr="00003A00">
        <w:trPr>
          <w:trHeight w:val="523"/>
        </w:trPr>
        <w:tc>
          <w:tcPr>
            <w:tcW w:w="9386" w:type="dxa"/>
            <w:gridSpan w:val="6"/>
            <w:tcBorders>
              <w:top w:val="single" w:sz="4" w:space="0" w:color="auto"/>
              <w:left w:val="single" w:sz="4" w:space="0" w:color="auto"/>
              <w:bottom w:val="single" w:sz="4" w:space="0" w:color="auto"/>
              <w:right w:val="single" w:sz="4" w:space="0" w:color="auto"/>
            </w:tcBorders>
          </w:tcPr>
          <w:p w14:paraId="0E98AB14" w14:textId="77777777" w:rsidR="006F27D4" w:rsidRPr="007C0A83" w:rsidRDefault="006F27D4" w:rsidP="006F27D4">
            <w:pPr>
              <w:rPr>
                <w:b/>
              </w:rPr>
            </w:pPr>
            <w:r w:rsidRPr="007C0A83">
              <w:rPr>
                <w:b/>
              </w:rPr>
              <w:t xml:space="preserve">W roku polisowym 2017/2018 do dnia </w:t>
            </w:r>
            <w:r>
              <w:rPr>
                <w:b/>
              </w:rPr>
              <w:t>20</w:t>
            </w:r>
            <w:r w:rsidRPr="007C0A83">
              <w:rPr>
                <w:b/>
              </w:rPr>
              <w:t>.0</w:t>
            </w:r>
            <w:r>
              <w:rPr>
                <w:b/>
              </w:rPr>
              <w:t>3</w:t>
            </w:r>
            <w:r w:rsidRPr="007C0A83">
              <w:rPr>
                <w:b/>
              </w:rPr>
              <w:t>.</w:t>
            </w:r>
            <w:r>
              <w:rPr>
                <w:b/>
              </w:rPr>
              <w:t>2018</w:t>
            </w:r>
            <w:r w:rsidRPr="007C0A83">
              <w:rPr>
                <w:b/>
              </w:rPr>
              <w:t xml:space="preserve"> r. wypłacono odszkodowania na kwotę </w:t>
            </w:r>
            <w:r>
              <w:rPr>
                <w:b/>
              </w:rPr>
              <w:t>79</w:t>
            </w:r>
            <w:r w:rsidRPr="007C0A83">
              <w:rPr>
                <w:b/>
              </w:rPr>
              <w:t> </w:t>
            </w:r>
            <w:r>
              <w:rPr>
                <w:b/>
              </w:rPr>
              <w:t>489</w:t>
            </w:r>
            <w:r w:rsidRPr="007C0A83">
              <w:rPr>
                <w:b/>
              </w:rPr>
              <w:t>,</w:t>
            </w:r>
            <w:r>
              <w:rPr>
                <w:b/>
              </w:rPr>
              <w:t>31</w:t>
            </w:r>
            <w:r w:rsidRPr="007C0A83">
              <w:rPr>
                <w:b/>
              </w:rPr>
              <w:t xml:space="preserve"> zł. </w:t>
            </w:r>
            <w:r>
              <w:rPr>
                <w:b/>
              </w:rPr>
              <w:t>Ustanowiono rezerwy na kwotę 1 000,00 zł.</w:t>
            </w:r>
          </w:p>
        </w:tc>
      </w:tr>
    </w:tbl>
    <w:p w14:paraId="054F4FBD" w14:textId="77777777" w:rsidR="006F27D4" w:rsidRDefault="006F27D4" w:rsidP="006F27D4">
      <w:pPr>
        <w:widowControl w:val="0"/>
        <w:tabs>
          <w:tab w:val="left" w:pos="2268"/>
        </w:tabs>
        <w:spacing w:line="360" w:lineRule="auto"/>
        <w:jc w:val="center"/>
        <w:rPr>
          <w:b/>
        </w:rPr>
      </w:pPr>
    </w:p>
    <w:p w14:paraId="4EB2AA39" w14:textId="77777777" w:rsidR="006F27D4" w:rsidRDefault="006F27D4" w:rsidP="006F27D4">
      <w:pPr>
        <w:widowControl w:val="0"/>
        <w:tabs>
          <w:tab w:val="left" w:pos="2268"/>
        </w:tabs>
        <w:spacing w:line="360" w:lineRule="auto"/>
        <w:jc w:val="center"/>
        <w:rPr>
          <w:b/>
        </w:rPr>
      </w:pPr>
    </w:p>
    <w:p w14:paraId="37393F20" w14:textId="77777777" w:rsidR="006F27D4" w:rsidRDefault="006F27D4" w:rsidP="006F27D4">
      <w:pPr>
        <w:widowControl w:val="0"/>
        <w:tabs>
          <w:tab w:val="left" w:pos="2268"/>
        </w:tabs>
        <w:spacing w:line="360" w:lineRule="auto"/>
        <w:jc w:val="center"/>
        <w:rPr>
          <w:b/>
        </w:rPr>
      </w:pPr>
    </w:p>
    <w:p w14:paraId="0419D61B" w14:textId="77777777" w:rsidR="00F72C1D" w:rsidRDefault="00F72C1D" w:rsidP="008D390A">
      <w:pPr>
        <w:jc w:val="center"/>
        <w:rPr>
          <w:b/>
          <w:bCs/>
          <w:sz w:val="28"/>
          <w:szCs w:val="28"/>
        </w:rPr>
        <w:sectPr w:rsidR="00F72C1D" w:rsidSect="00986963">
          <w:footerReference w:type="default" r:id="rId12"/>
          <w:pgSz w:w="11906" w:h="16838"/>
          <w:pgMar w:top="737" w:right="851" w:bottom="737" w:left="851" w:header="709" w:footer="709" w:gutter="0"/>
          <w:cols w:space="708"/>
          <w:docGrid w:linePitch="360"/>
        </w:sectPr>
      </w:pPr>
    </w:p>
    <w:p w14:paraId="3F77F59D" w14:textId="1E6B560C" w:rsidR="008D390A" w:rsidRPr="00CC475B" w:rsidRDefault="00E050F3" w:rsidP="00003A00">
      <w:pPr>
        <w:ind w:right="-2"/>
        <w:jc w:val="center"/>
        <w:rPr>
          <w:b/>
          <w:bCs/>
          <w:sz w:val="28"/>
          <w:szCs w:val="28"/>
        </w:rPr>
      </w:pPr>
      <w:r w:rsidRPr="00003A00">
        <w:rPr>
          <w:b/>
          <w:sz w:val="28"/>
          <w:szCs w:val="28"/>
        </w:rPr>
        <w:lastRenderedPageBreak/>
        <w:t xml:space="preserve">Wykaz zabezpieczeń jednostek organizacyjnych KRUS  </w:t>
      </w:r>
      <w:r w:rsidR="00912A08" w:rsidRPr="00E050F3">
        <w:rPr>
          <w:b/>
          <w:bCs/>
          <w:sz w:val="28"/>
          <w:szCs w:val="28"/>
        </w:rPr>
        <w:t>cz. I zamówienia</w:t>
      </w:r>
    </w:p>
    <w:p w14:paraId="16D0C927" w14:textId="77777777" w:rsidR="00E050F3" w:rsidRPr="00003A00" w:rsidRDefault="00E050F3" w:rsidP="00003A00">
      <w:pPr>
        <w:ind w:right="-2"/>
        <w:jc w:val="both"/>
        <w:rPr>
          <w:b/>
        </w:rPr>
      </w:pPr>
    </w:p>
    <w:tbl>
      <w:tblPr>
        <w:tblStyle w:val="Tabela-Siatka"/>
        <w:tblW w:w="13858" w:type="dxa"/>
        <w:tblLayout w:type="fixed"/>
        <w:tblLook w:val="04A0" w:firstRow="1" w:lastRow="0" w:firstColumn="1" w:lastColumn="0" w:noHBand="0" w:noVBand="1"/>
      </w:tblPr>
      <w:tblGrid>
        <w:gridCol w:w="534"/>
        <w:gridCol w:w="2693"/>
        <w:gridCol w:w="567"/>
        <w:gridCol w:w="567"/>
        <w:gridCol w:w="567"/>
        <w:gridCol w:w="567"/>
        <w:gridCol w:w="567"/>
        <w:gridCol w:w="567"/>
        <w:gridCol w:w="709"/>
        <w:gridCol w:w="708"/>
        <w:gridCol w:w="567"/>
        <w:gridCol w:w="567"/>
        <w:gridCol w:w="567"/>
        <w:gridCol w:w="567"/>
        <w:gridCol w:w="3544"/>
      </w:tblGrid>
      <w:tr w:rsidR="008D390A" w:rsidRPr="00BD6F3A" w14:paraId="774DB4D4" w14:textId="77777777" w:rsidTr="00581953">
        <w:trPr>
          <w:trHeight w:val="1900"/>
        </w:trPr>
        <w:tc>
          <w:tcPr>
            <w:tcW w:w="534" w:type="dxa"/>
            <w:vAlign w:val="center"/>
          </w:tcPr>
          <w:p w14:paraId="78167068" w14:textId="77777777" w:rsidR="008D390A" w:rsidRPr="00ED6F91" w:rsidRDefault="008D390A" w:rsidP="00D50974">
            <w:pPr>
              <w:jc w:val="center"/>
              <w:rPr>
                <w:b/>
                <w:bCs/>
                <w:sz w:val="20"/>
                <w:szCs w:val="20"/>
              </w:rPr>
            </w:pPr>
            <w:r w:rsidRPr="00ED6F91">
              <w:rPr>
                <w:b/>
                <w:bCs/>
                <w:sz w:val="20"/>
                <w:szCs w:val="20"/>
              </w:rPr>
              <w:t>LP.</w:t>
            </w:r>
          </w:p>
          <w:p w14:paraId="0FE346F6" w14:textId="77777777" w:rsidR="008D390A" w:rsidRPr="00ED6F91" w:rsidRDefault="008D390A" w:rsidP="00D50974">
            <w:pPr>
              <w:jc w:val="center"/>
              <w:rPr>
                <w:b/>
                <w:bCs/>
                <w:sz w:val="20"/>
                <w:szCs w:val="20"/>
              </w:rPr>
            </w:pPr>
          </w:p>
        </w:tc>
        <w:tc>
          <w:tcPr>
            <w:tcW w:w="2693" w:type="dxa"/>
            <w:vAlign w:val="center"/>
          </w:tcPr>
          <w:p w14:paraId="1D26048A" w14:textId="77777777" w:rsidR="008D390A" w:rsidRPr="00ED6F91" w:rsidRDefault="008D390A" w:rsidP="00D50974">
            <w:pPr>
              <w:spacing w:line="276" w:lineRule="auto"/>
              <w:jc w:val="center"/>
              <w:rPr>
                <w:b/>
                <w:bCs/>
                <w:sz w:val="20"/>
                <w:szCs w:val="20"/>
              </w:rPr>
            </w:pPr>
          </w:p>
          <w:p w14:paraId="5688EC50" w14:textId="77777777" w:rsidR="008D390A" w:rsidRPr="00ED6F91" w:rsidRDefault="008D390A" w:rsidP="00D50974">
            <w:pPr>
              <w:spacing w:line="276" w:lineRule="auto"/>
              <w:jc w:val="center"/>
              <w:rPr>
                <w:b/>
                <w:bCs/>
                <w:sz w:val="20"/>
                <w:szCs w:val="20"/>
              </w:rPr>
            </w:pPr>
            <w:r>
              <w:rPr>
                <w:b/>
                <w:bCs/>
                <w:sz w:val="20"/>
                <w:szCs w:val="20"/>
              </w:rPr>
              <w:t>ODDZIAŁ REGIONALNY/ PLACÓWKA  TERENOW</w:t>
            </w:r>
            <w:r w:rsidRPr="00ED6F91">
              <w:rPr>
                <w:b/>
                <w:bCs/>
                <w:sz w:val="20"/>
                <w:szCs w:val="20"/>
              </w:rPr>
              <w:t xml:space="preserve"> I INNE JEDNOSTKI ORGANIZACYJNE</w:t>
            </w:r>
          </w:p>
          <w:p w14:paraId="5DDE8C28" w14:textId="77777777" w:rsidR="008D390A" w:rsidRPr="00ED6F91" w:rsidRDefault="008D390A" w:rsidP="00D50974">
            <w:pPr>
              <w:jc w:val="center"/>
              <w:rPr>
                <w:b/>
                <w:bCs/>
                <w:sz w:val="20"/>
                <w:szCs w:val="20"/>
              </w:rPr>
            </w:pPr>
          </w:p>
        </w:tc>
        <w:tc>
          <w:tcPr>
            <w:tcW w:w="567" w:type="dxa"/>
            <w:vAlign w:val="center"/>
          </w:tcPr>
          <w:p w14:paraId="3DB3C53B" w14:textId="77777777" w:rsidR="008D390A" w:rsidRPr="00ED6F91" w:rsidRDefault="008D390A" w:rsidP="00D50974">
            <w:pPr>
              <w:jc w:val="center"/>
              <w:rPr>
                <w:b/>
                <w:bCs/>
                <w:sz w:val="20"/>
                <w:szCs w:val="20"/>
              </w:rPr>
            </w:pPr>
            <w:r w:rsidRPr="00ED6F91">
              <w:rPr>
                <w:b/>
                <w:bCs/>
                <w:sz w:val="20"/>
                <w:szCs w:val="20"/>
              </w:rPr>
              <w:t>1</w:t>
            </w:r>
          </w:p>
        </w:tc>
        <w:tc>
          <w:tcPr>
            <w:tcW w:w="567" w:type="dxa"/>
            <w:vAlign w:val="center"/>
          </w:tcPr>
          <w:p w14:paraId="34A23516" w14:textId="77777777" w:rsidR="008D390A" w:rsidRPr="00ED6F91" w:rsidRDefault="008D390A" w:rsidP="00D50974">
            <w:pPr>
              <w:jc w:val="center"/>
              <w:rPr>
                <w:b/>
                <w:bCs/>
                <w:sz w:val="20"/>
                <w:szCs w:val="20"/>
              </w:rPr>
            </w:pPr>
            <w:r w:rsidRPr="00ED6F91">
              <w:rPr>
                <w:b/>
                <w:bCs/>
                <w:sz w:val="20"/>
                <w:szCs w:val="20"/>
              </w:rPr>
              <w:t>2</w:t>
            </w:r>
          </w:p>
        </w:tc>
        <w:tc>
          <w:tcPr>
            <w:tcW w:w="567" w:type="dxa"/>
            <w:vAlign w:val="center"/>
          </w:tcPr>
          <w:p w14:paraId="4DDB5FDD" w14:textId="77777777" w:rsidR="008D390A" w:rsidRPr="00ED6F91" w:rsidRDefault="008D390A" w:rsidP="00D50974">
            <w:pPr>
              <w:jc w:val="center"/>
              <w:rPr>
                <w:b/>
                <w:bCs/>
                <w:sz w:val="20"/>
                <w:szCs w:val="20"/>
              </w:rPr>
            </w:pPr>
            <w:r w:rsidRPr="00ED6F91">
              <w:rPr>
                <w:b/>
                <w:bCs/>
                <w:sz w:val="20"/>
                <w:szCs w:val="20"/>
              </w:rPr>
              <w:t>3a</w:t>
            </w:r>
          </w:p>
        </w:tc>
        <w:tc>
          <w:tcPr>
            <w:tcW w:w="567" w:type="dxa"/>
            <w:vAlign w:val="center"/>
          </w:tcPr>
          <w:p w14:paraId="73F97713" w14:textId="77777777" w:rsidR="008D390A" w:rsidRPr="00ED6F91" w:rsidRDefault="008D390A" w:rsidP="00D50974">
            <w:pPr>
              <w:jc w:val="center"/>
              <w:rPr>
                <w:b/>
                <w:bCs/>
                <w:sz w:val="20"/>
                <w:szCs w:val="20"/>
              </w:rPr>
            </w:pPr>
            <w:r w:rsidRPr="00ED6F91">
              <w:rPr>
                <w:b/>
                <w:bCs/>
                <w:sz w:val="20"/>
                <w:szCs w:val="20"/>
              </w:rPr>
              <w:t>3b</w:t>
            </w:r>
          </w:p>
        </w:tc>
        <w:tc>
          <w:tcPr>
            <w:tcW w:w="567" w:type="dxa"/>
            <w:vAlign w:val="center"/>
          </w:tcPr>
          <w:p w14:paraId="445A1348" w14:textId="77777777" w:rsidR="008D390A" w:rsidRPr="00ED6F91" w:rsidRDefault="008D390A" w:rsidP="00D50974">
            <w:pPr>
              <w:jc w:val="center"/>
              <w:rPr>
                <w:b/>
                <w:bCs/>
                <w:sz w:val="20"/>
                <w:szCs w:val="20"/>
              </w:rPr>
            </w:pPr>
            <w:r w:rsidRPr="00ED6F91">
              <w:rPr>
                <w:b/>
                <w:bCs/>
                <w:sz w:val="20"/>
                <w:szCs w:val="20"/>
              </w:rPr>
              <w:t>4</w:t>
            </w:r>
          </w:p>
        </w:tc>
        <w:tc>
          <w:tcPr>
            <w:tcW w:w="567" w:type="dxa"/>
            <w:vAlign w:val="center"/>
          </w:tcPr>
          <w:p w14:paraId="4EA282E7" w14:textId="77777777" w:rsidR="008D390A" w:rsidRPr="00ED6F91" w:rsidRDefault="008D390A" w:rsidP="00D50974">
            <w:pPr>
              <w:jc w:val="center"/>
              <w:rPr>
                <w:b/>
                <w:bCs/>
                <w:sz w:val="20"/>
                <w:szCs w:val="20"/>
              </w:rPr>
            </w:pPr>
            <w:r w:rsidRPr="00ED6F91">
              <w:rPr>
                <w:b/>
                <w:bCs/>
                <w:sz w:val="20"/>
                <w:szCs w:val="20"/>
              </w:rPr>
              <w:t>5</w:t>
            </w:r>
          </w:p>
        </w:tc>
        <w:tc>
          <w:tcPr>
            <w:tcW w:w="709" w:type="dxa"/>
            <w:vAlign w:val="center"/>
          </w:tcPr>
          <w:p w14:paraId="4B84B846" w14:textId="77777777" w:rsidR="008D390A" w:rsidRPr="00ED6F91" w:rsidRDefault="008D390A" w:rsidP="00D50974">
            <w:pPr>
              <w:jc w:val="center"/>
              <w:rPr>
                <w:b/>
                <w:bCs/>
                <w:sz w:val="20"/>
                <w:szCs w:val="20"/>
              </w:rPr>
            </w:pPr>
            <w:r w:rsidRPr="00ED6F91">
              <w:rPr>
                <w:b/>
                <w:bCs/>
                <w:sz w:val="20"/>
                <w:szCs w:val="20"/>
              </w:rPr>
              <w:t>6</w:t>
            </w:r>
          </w:p>
        </w:tc>
        <w:tc>
          <w:tcPr>
            <w:tcW w:w="708" w:type="dxa"/>
            <w:vAlign w:val="center"/>
          </w:tcPr>
          <w:p w14:paraId="3D9E45E6" w14:textId="77777777" w:rsidR="008D390A" w:rsidRPr="00ED6F91" w:rsidRDefault="008D390A" w:rsidP="00D50974">
            <w:pPr>
              <w:jc w:val="center"/>
              <w:rPr>
                <w:b/>
                <w:bCs/>
                <w:sz w:val="20"/>
                <w:szCs w:val="20"/>
              </w:rPr>
            </w:pPr>
            <w:r w:rsidRPr="00ED6F91">
              <w:rPr>
                <w:b/>
                <w:bCs/>
                <w:sz w:val="20"/>
                <w:szCs w:val="20"/>
              </w:rPr>
              <w:t>7</w:t>
            </w:r>
          </w:p>
        </w:tc>
        <w:tc>
          <w:tcPr>
            <w:tcW w:w="567" w:type="dxa"/>
            <w:vAlign w:val="center"/>
          </w:tcPr>
          <w:p w14:paraId="7BEC54AE" w14:textId="77777777" w:rsidR="008D390A" w:rsidRPr="00ED6F91" w:rsidRDefault="008D390A" w:rsidP="00D50974">
            <w:pPr>
              <w:jc w:val="center"/>
              <w:rPr>
                <w:b/>
                <w:bCs/>
                <w:sz w:val="20"/>
                <w:szCs w:val="20"/>
              </w:rPr>
            </w:pPr>
            <w:r w:rsidRPr="00ED6F91">
              <w:rPr>
                <w:b/>
                <w:bCs/>
                <w:sz w:val="20"/>
                <w:szCs w:val="20"/>
              </w:rPr>
              <w:t>8</w:t>
            </w:r>
          </w:p>
        </w:tc>
        <w:tc>
          <w:tcPr>
            <w:tcW w:w="567" w:type="dxa"/>
            <w:vAlign w:val="center"/>
          </w:tcPr>
          <w:p w14:paraId="34798608" w14:textId="77777777" w:rsidR="008D390A" w:rsidRPr="00ED6F91" w:rsidRDefault="008D390A" w:rsidP="00D50974">
            <w:pPr>
              <w:jc w:val="center"/>
              <w:rPr>
                <w:b/>
                <w:bCs/>
                <w:sz w:val="20"/>
                <w:szCs w:val="20"/>
              </w:rPr>
            </w:pPr>
            <w:r w:rsidRPr="00ED6F91">
              <w:rPr>
                <w:b/>
                <w:bCs/>
                <w:sz w:val="20"/>
                <w:szCs w:val="20"/>
              </w:rPr>
              <w:t>9</w:t>
            </w:r>
          </w:p>
        </w:tc>
        <w:tc>
          <w:tcPr>
            <w:tcW w:w="567" w:type="dxa"/>
            <w:vAlign w:val="center"/>
          </w:tcPr>
          <w:p w14:paraId="3517AD42" w14:textId="77777777" w:rsidR="008D390A" w:rsidRPr="00ED6F91" w:rsidRDefault="008D390A" w:rsidP="00D50974">
            <w:pPr>
              <w:jc w:val="center"/>
              <w:rPr>
                <w:b/>
                <w:bCs/>
                <w:sz w:val="20"/>
                <w:szCs w:val="20"/>
              </w:rPr>
            </w:pPr>
            <w:r w:rsidRPr="00ED6F91">
              <w:rPr>
                <w:b/>
                <w:bCs/>
                <w:sz w:val="20"/>
                <w:szCs w:val="20"/>
              </w:rPr>
              <w:t>10</w:t>
            </w:r>
          </w:p>
        </w:tc>
        <w:tc>
          <w:tcPr>
            <w:tcW w:w="567" w:type="dxa"/>
            <w:vAlign w:val="center"/>
          </w:tcPr>
          <w:p w14:paraId="685E9A56" w14:textId="77777777" w:rsidR="008D390A" w:rsidRPr="00ED6F91" w:rsidRDefault="008D390A" w:rsidP="00D50974">
            <w:pPr>
              <w:jc w:val="center"/>
              <w:rPr>
                <w:b/>
                <w:bCs/>
                <w:sz w:val="20"/>
                <w:szCs w:val="20"/>
              </w:rPr>
            </w:pPr>
            <w:r w:rsidRPr="00ED6F91">
              <w:rPr>
                <w:b/>
                <w:bCs/>
                <w:sz w:val="20"/>
                <w:szCs w:val="20"/>
              </w:rPr>
              <w:t>11</w:t>
            </w:r>
          </w:p>
        </w:tc>
        <w:tc>
          <w:tcPr>
            <w:tcW w:w="3544" w:type="dxa"/>
            <w:vAlign w:val="center"/>
          </w:tcPr>
          <w:p w14:paraId="1053BB86" w14:textId="77777777" w:rsidR="008D390A" w:rsidRPr="00ED6F91" w:rsidRDefault="008D390A" w:rsidP="00D50974">
            <w:pPr>
              <w:tabs>
                <w:tab w:val="left" w:pos="2440"/>
              </w:tabs>
              <w:ind w:right="-2410"/>
              <w:rPr>
                <w:b/>
                <w:bCs/>
                <w:sz w:val="20"/>
                <w:szCs w:val="20"/>
              </w:rPr>
            </w:pPr>
            <w:r>
              <w:rPr>
                <w:b/>
                <w:bCs/>
                <w:sz w:val="20"/>
                <w:szCs w:val="20"/>
              </w:rPr>
              <w:t xml:space="preserve">                                 </w:t>
            </w:r>
            <w:r w:rsidRPr="00ED6F91">
              <w:rPr>
                <w:b/>
                <w:bCs/>
                <w:sz w:val="20"/>
                <w:szCs w:val="20"/>
              </w:rPr>
              <w:t>12</w:t>
            </w:r>
          </w:p>
        </w:tc>
      </w:tr>
      <w:tr w:rsidR="008D390A" w:rsidRPr="00BD6F3A" w14:paraId="3A9DCAAE" w14:textId="77777777" w:rsidTr="00581953">
        <w:tc>
          <w:tcPr>
            <w:tcW w:w="534" w:type="dxa"/>
            <w:vAlign w:val="bottom"/>
          </w:tcPr>
          <w:p w14:paraId="7B1F2F35" w14:textId="77777777" w:rsidR="008D390A" w:rsidRPr="00506F80" w:rsidRDefault="008D390A" w:rsidP="00D50974">
            <w:pPr>
              <w:rPr>
                <w:b/>
                <w:sz w:val="20"/>
                <w:szCs w:val="20"/>
              </w:rPr>
            </w:pPr>
            <w:r w:rsidRPr="00506F80">
              <w:rPr>
                <w:b/>
                <w:sz w:val="20"/>
                <w:szCs w:val="20"/>
              </w:rPr>
              <w:t>1</w:t>
            </w:r>
          </w:p>
        </w:tc>
        <w:tc>
          <w:tcPr>
            <w:tcW w:w="2693" w:type="dxa"/>
            <w:vAlign w:val="bottom"/>
          </w:tcPr>
          <w:p w14:paraId="766310BE" w14:textId="77777777" w:rsidR="008D390A" w:rsidRPr="00506F80" w:rsidRDefault="008D390A" w:rsidP="00D50974">
            <w:pPr>
              <w:rPr>
                <w:b/>
                <w:sz w:val="20"/>
                <w:szCs w:val="20"/>
              </w:rPr>
            </w:pPr>
            <w:r w:rsidRPr="00506F80">
              <w:rPr>
                <w:b/>
                <w:sz w:val="20"/>
                <w:szCs w:val="20"/>
              </w:rPr>
              <w:t>OR Białystok</w:t>
            </w:r>
          </w:p>
        </w:tc>
        <w:tc>
          <w:tcPr>
            <w:tcW w:w="567" w:type="dxa"/>
            <w:vAlign w:val="bottom"/>
          </w:tcPr>
          <w:p w14:paraId="5186390A" w14:textId="77777777" w:rsidR="008D390A" w:rsidRPr="00506F80" w:rsidRDefault="008D390A" w:rsidP="00D50974">
            <w:pPr>
              <w:rPr>
                <w:b/>
                <w:sz w:val="20"/>
                <w:szCs w:val="20"/>
              </w:rPr>
            </w:pPr>
            <w:r w:rsidRPr="00506F80">
              <w:rPr>
                <w:b/>
                <w:sz w:val="20"/>
                <w:szCs w:val="20"/>
              </w:rPr>
              <w:t>tak</w:t>
            </w:r>
          </w:p>
        </w:tc>
        <w:tc>
          <w:tcPr>
            <w:tcW w:w="567" w:type="dxa"/>
            <w:vAlign w:val="bottom"/>
          </w:tcPr>
          <w:p w14:paraId="254723C1" w14:textId="77777777" w:rsidR="008D390A" w:rsidRPr="00506F80" w:rsidRDefault="008D390A" w:rsidP="00D50974">
            <w:pPr>
              <w:rPr>
                <w:b/>
                <w:sz w:val="20"/>
                <w:szCs w:val="20"/>
              </w:rPr>
            </w:pPr>
            <w:r w:rsidRPr="00506F80">
              <w:rPr>
                <w:b/>
                <w:sz w:val="20"/>
                <w:szCs w:val="20"/>
              </w:rPr>
              <w:t>nie</w:t>
            </w:r>
          </w:p>
        </w:tc>
        <w:tc>
          <w:tcPr>
            <w:tcW w:w="567" w:type="dxa"/>
            <w:vAlign w:val="bottom"/>
          </w:tcPr>
          <w:p w14:paraId="353364E7" w14:textId="77777777" w:rsidR="008D390A" w:rsidRPr="00506F80" w:rsidRDefault="008D390A" w:rsidP="00D50974">
            <w:pPr>
              <w:rPr>
                <w:b/>
                <w:sz w:val="20"/>
                <w:szCs w:val="20"/>
              </w:rPr>
            </w:pPr>
            <w:r w:rsidRPr="00506F80">
              <w:rPr>
                <w:b/>
                <w:sz w:val="20"/>
                <w:szCs w:val="20"/>
              </w:rPr>
              <w:t>tak</w:t>
            </w:r>
          </w:p>
        </w:tc>
        <w:tc>
          <w:tcPr>
            <w:tcW w:w="567" w:type="dxa"/>
            <w:vAlign w:val="bottom"/>
          </w:tcPr>
          <w:p w14:paraId="0FB2B7D4" w14:textId="77777777" w:rsidR="008D390A" w:rsidRPr="00506F80" w:rsidRDefault="008D390A" w:rsidP="00D50974">
            <w:pPr>
              <w:rPr>
                <w:b/>
                <w:sz w:val="20"/>
                <w:szCs w:val="20"/>
              </w:rPr>
            </w:pPr>
            <w:r w:rsidRPr="00506F80">
              <w:rPr>
                <w:b/>
                <w:sz w:val="20"/>
                <w:szCs w:val="20"/>
              </w:rPr>
              <w:t>tak</w:t>
            </w:r>
          </w:p>
        </w:tc>
        <w:tc>
          <w:tcPr>
            <w:tcW w:w="567" w:type="dxa"/>
            <w:vAlign w:val="bottom"/>
          </w:tcPr>
          <w:p w14:paraId="5643058C" w14:textId="77777777" w:rsidR="008D390A" w:rsidRPr="00506F80" w:rsidRDefault="008D390A" w:rsidP="00D50974">
            <w:pPr>
              <w:rPr>
                <w:b/>
                <w:sz w:val="20"/>
                <w:szCs w:val="20"/>
              </w:rPr>
            </w:pPr>
            <w:r w:rsidRPr="00506F80">
              <w:rPr>
                <w:b/>
                <w:sz w:val="20"/>
                <w:szCs w:val="20"/>
              </w:rPr>
              <w:t>nie</w:t>
            </w:r>
          </w:p>
        </w:tc>
        <w:tc>
          <w:tcPr>
            <w:tcW w:w="567" w:type="dxa"/>
            <w:vAlign w:val="bottom"/>
          </w:tcPr>
          <w:p w14:paraId="6438BB47" w14:textId="77777777" w:rsidR="008D390A" w:rsidRPr="00506F80" w:rsidRDefault="008D390A" w:rsidP="00D50974">
            <w:pPr>
              <w:rPr>
                <w:b/>
                <w:sz w:val="20"/>
                <w:szCs w:val="20"/>
              </w:rPr>
            </w:pPr>
            <w:r w:rsidRPr="00506F80">
              <w:rPr>
                <w:b/>
                <w:sz w:val="20"/>
                <w:szCs w:val="20"/>
              </w:rPr>
              <w:t>nie</w:t>
            </w:r>
          </w:p>
        </w:tc>
        <w:tc>
          <w:tcPr>
            <w:tcW w:w="709" w:type="dxa"/>
            <w:vAlign w:val="bottom"/>
          </w:tcPr>
          <w:p w14:paraId="6F757073" w14:textId="77777777" w:rsidR="008D390A" w:rsidRPr="00506F80" w:rsidRDefault="008D390A" w:rsidP="00D50974">
            <w:pPr>
              <w:rPr>
                <w:b/>
                <w:sz w:val="20"/>
                <w:szCs w:val="20"/>
              </w:rPr>
            </w:pPr>
            <w:r w:rsidRPr="00506F80">
              <w:rPr>
                <w:b/>
                <w:sz w:val="20"/>
                <w:szCs w:val="20"/>
              </w:rPr>
              <w:t>brak</w:t>
            </w:r>
          </w:p>
        </w:tc>
        <w:tc>
          <w:tcPr>
            <w:tcW w:w="708" w:type="dxa"/>
            <w:vAlign w:val="bottom"/>
          </w:tcPr>
          <w:p w14:paraId="0767EDEE" w14:textId="77777777" w:rsidR="008D390A" w:rsidRPr="00506F80" w:rsidRDefault="008D390A" w:rsidP="00D50974">
            <w:pPr>
              <w:rPr>
                <w:b/>
                <w:sz w:val="20"/>
                <w:szCs w:val="20"/>
              </w:rPr>
            </w:pPr>
            <w:r w:rsidRPr="00506F80">
              <w:rPr>
                <w:b/>
                <w:sz w:val="20"/>
                <w:szCs w:val="20"/>
              </w:rPr>
              <w:t>brak</w:t>
            </w:r>
          </w:p>
        </w:tc>
        <w:tc>
          <w:tcPr>
            <w:tcW w:w="567" w:type="dxa"/>
            <w:vAlign w:val="bottom"/>
          </w:tcPr>
          <w:p w14:paraId="391F8A92" w14:textId="77777777" w:rsidR="008D390A" w:rsidRPr="00506F80" w:rsidRDefault="008D390A" w:rsidP="00D50974">
            <w:pPr>
              <w:rPr>
                <w:b/>
                <w:sz w:val="20"/>
                <w:szCs w:val="20"/>
              </w:rPr>
            </w:pPr>
            <w:r w:rsidRPr="00506F80">
              <w:rPr>
                <w:b/>
                <w:sz w:val="20"/>
                <w:szCs w:val="20"/>
              </w:rPr>
              <w:t>tak</w:t>
            </w:r>
          </w:p>
        </w:tc>
        <w:tc>
          <w:tcPr>
            <w:tcW w:w="567" w:type="dxa"/>
            <w:vAlign w:val="bottom"/>
          </w:tcPr>
          <w:p w14:paraId="0A13C4FB" w14:textId="77777777" w:rsidR="008D390A" w:rsidRPr="00506F80" w:rsidRDefault="008D390A" w:rsidP="00D50974">
            <w:pPr>
              <w:rPr>
                <w:b/>
                <w:sz w:val="20"/>
                <w:szCs w:val="20"/>
              </w:rPr>
            </w:pPr>
            <w:r w:rsidRPr="00506F80">
              <w:rPr>
                <w:b/>
                <w:sz w:val="20"/>
                <w:szCs w:val="20"/>
              </w:rPr>
              <w:t>tak</w:t>
            </w:r>
          </w:p>
        </w:tc>
        <w:tc>
          <w:tcPr>
            <w:tcW w:w="567" w:type="dxa"/>
            <w:vAlign w:val="bottom"/>
          </w:tcPr>
          <w:p w14:paraId="33787EAB" w14:textId="77777777" w:rsidR="008D390A" w:rsidRPr="00506F80" w:rsidRDefault="008D390A" w:rsidP="00D50974">
            <w:pPr>
              <w:rPr>
                <w:b/>
                <w:sz w:val="20"/>
                <w:szCs w:val="20"/>
              </w:rPr>
            </w:pPr>
            <w:r w:rsidRPr="00506F80">
              <w:rPr>
                <w:b/>
                <w:sz w:val="20"/>
                <w:szCs w:val="20"/>
              </w:rPr>
              <w:t>nie</w:t>
            </w:r>
          </w:p>
        </w:tc>
        <w:tc>
          <w:tcPr>
            <w:tcW w:w="567" w:type="dxa"/>
            <w:vAlign w:val="bottom"/>
          </w:tcPr>
          <w:p w14:paraId="30A0236A" w14:textId="77777777" w:rsidR="008D390A" w:rsidRPr="00506F80" w:rsidRDefault="008D390A" w:rsidP="00D50974">
            <w:pPr>
              <w:rPr>
                <w:b/>
                <w:sz w:val="20"/>
                <w:szCs w:val="20"/>
              </w:rPr>
            </w:pPr>
            <w:r w:rsidRPr="00506F80">
              <w:rPr>
                <w:b/>
                <w:sz w:val="20"/>
                <w:szCs w:val="20"/>
              </w:rPr>
              <w:t>tak</w:t>
            </w:r>
          </w:p>
        </w:tc>
        <w:tc>
          <w:tcPr>
            <w:tcW w:w="3544" w:type="dxa"/>
            <w:vAlign w:val="bottom"/>
          </w:tcPr>
          <w:p w14:paraId="0A7B6351" w14:textId="77777777" w:rsidR="008D390A" w:rsidRPr="00506F80" w:rsidRDefault="008D390A" w:rsidP="00D50974">
            <w:pPr>
              <w:rPr>
                <w:b/>
                <w:sz w:val="20"/>
                <w:szCs w:val="20"/>
              </w:rPr>
            </w:pPr>
            <w:r w:rsidRPr="00506F80">
              <w:rPr>
                <w:b/>
                <w:sz w:val="20"/>
                <w:szCs w:val="20"/>
              </w:rPr>
              <w:t>System telewizji dozorowej (CCTV)</w:t>
            </w:r>
          </w:p>
        </w:tc>
      </w:tr>
      <w:tr w:rsidR="008D390A" w:rsidRPr="00BD6F3A" w14:paraId="148A201E" w14:textId="77777777" w:rsidTr="00581953">
        <w:tc>
          <w:tcPr>
            <w:tcW w:w="534" w:type="dxa"/>
            <w:vAlign w:val="bottom"/>
          </w:tcPr>
          <w:p w14:paraId="52754E26" w14:textId="77777777" w:rsidR="008D390A" w:rsidRPr="00506F80" w:rsidRDefault="008D390A" w:rsidP="00D50974">
            <w:pPr>
              <w:rPr>
                <w:sz w:val="20"/>
                <w:szCs w:val="20"/>
              </w:rPr>
            </w:pPr>
            <w:r w:rsidRPr="00506F80">
              <w:rPr>
                <w:sz w:val="20"/>
                <w:szCs w:val="20"/>
              </w:rPr>
              <w:t>2</w:t>
            </w:r>
          </w:p>
        </w:tc>
        <w:tc>
          <w:tcPr>
            <w:tcW w:w="2693" w:type="dxa"/>
            <w:vAlign w:val="bottom"/>
          </w:tcPr>
          <w:p w14:paraId="7943F8F1" w14:textId="77777777" w:rsidR="008D390A" w:rsidRPr="00506F80" w:rsidRDefault="008D390A" w:rsidP="00D50974">
            <w:pPr>
              <w:rPr>
                <w:sz w:val="20"/>
                <w:szCs w:val="20"/>
              </w:rPr>
            </w:pPr>
            <w:r w:rsidRPr="00506F80">
              <w:rPr>
                <w:sz w:val="20"/>
                <w:szCs w:val="20"/>
              </w:rPr>
              <w:t>PT Dąbrowa Białostocka</w:t>
            </w:r>
          </w:p>
        </w:tc>
        <w:tc>
          <w:tcPr>
            <w:tcW w:w="567" w:type="dxa"/>
            <w:vAlign w:val="bottom"/>
          </w:tcPr>
          <w:p w14:paraId="3FB24065" w14:textId="77777777" w:rsidR="008D390A" w:rsidRPr="00506F80" w:rsidRDefault="008D390A" w:rsidP="00D50974">
            <w:pPr>
              <w:rPr>
                <w:sz w:val="20"/>
                <w:szCs w:val="20"/>
              </w:rPr>
            </w:pPr>
            <w:r w:rsidRPr="00506F80">
              <w:rPr>
                <w:sz w:val="20"/>
                <w:szCs w:val="20"/>
              </w:rPr>
              <w:t>tak</w:t>
            </w:r>
          </w:p>
        </w:tc>
        <w:tc>
          <w:tcPr>
            <w:tcW w:w="567" w:type="dxa"/>
            <w:vAlign w:val="bottom"/>
          </w:tcPr>
          <w:p w14:paraId="345D2C7F" w14:textId="77777777" w:rsidR="008D390A" w:rsidRPr="00506F80" w:rsidRDefault="008D390A" w:rsidP="00D50974">
            <w:pPr>
              <w:rPr>
                <w:sz w:val="20"/>
                <w:szCs w:val="20"/>
              </w:rPr>
            </w:pPr>
            <w:r w:rsidRPr="00506F80">
              <w:rPr>
                <w:sz w:val="20"/>
                <w:szCs w:val="20"/>
              </w:rPr>
              <w:t>nie</w:t>
            </w:r>
          </w:p>
        </w:tc>
        <w:tc>
          <w:tcPr>
            <w:tcW w:w="567" w:type="dxa"/>
            <w:vAlign w:val="bottom"/>
          </w:tcPr>
          <w:p w14:paraId="7580DAC0" w14:textId="77777777" w:rsidR="008D390A" w:rsidRPr="00506F80" w:rsidRDefault="008D390A" w:rsidP="00D50974">
            <w:pPr>
              <w:rPr>
                <w:sz w:val="20"/>
                <w:szCs w:val="20"/>
              </w:rPr>
            </w:pPr>
            <w:r w:rsidRPr="00506F80">
              <w:rPr>
                <w:sz w:val="20"/>
                <w:szCs w:val="20"/>
              </w:rPr>
              <w:t>tak</w:t>
            </w:r>
          </w:p>
        </w:tc>
        <w:tc>
          <w:tcPr>
            <w:tcW w:w="567" w:type="dxa"/>
            <w:vAlign w:val="bottom"/>
          </w:tcPr>
          <w:p w14:paraId="6B54F70D" w14:textId="77777777" w:rsidR="008D390A" w:rsidRPr="00506F80" w:rsidRDefault="008D390A" w:rsidP="00D50974">
            <w:pPr>
              <w:rPr>
                <w:sz w:val="20"/>
                <w:szCs w:val="20"/>
              </w:rPr>
            </w:pPr>
            <w:r w:rsidRPr="00506F80">
              <w:rPr>
                <w:sz w:val="20"/>
                <w:szCs w:val="20"/>
              </w:rPr>
              <w:t>tak</w:t>
            </w:r>
          </w:p>
        </w:tc>
        <w:tc>
          <w:tcPr>
            <w:tcW w:w="567" w:type="dxa"/>
            <w:vAlign w:val="bottom"/>
          </w:tcPr>
          <w:p w14:paraId="35969EF1" w14:textId="77777777" w:rsidR="008D390A" w:rsidRPr="00506F80" w:rsidRDefault="008D390A" w:rsidP="00D50974">
            <w:pPr>
              <w:rPr>
                <w:sz w:val="20"/>
                <w:szCs w:val="20"/>
              </w:rPr>
            </w:pPr>
            <w:r w:rsidRPr="00506F80">
              <w:rPr>
                <w:sz w:val="20"/>
                <w:szCs w:val="20"/>
              </w:rPr>
              <w:t>nie</w:t>
            </w:r>
          </w:p>
        </w:tc>
        <w:tc>
          <w:tcPr>
            <w:tcW w:w="567" w:type="dxa"/>
            <w:vAlign w:val="bottom"/>
          </w:tcPr>
          <w:p w14:paraId="6E5C48B5" w14:textId="77777777" w:rsidR="008D390A" w:rsidRPr="00506F80" w:rsidRDefault="008D390A" w:rsidP="00D50974">
            <w:pPr>
              <w:rPr>
                <w:sz w:val="20"/>
                <w:szCs w:val="20"/>
              </w:rPr>
            </w:pPr>
            <w:r w:rsidRPr="00506F80">
              <w:rPr>
                <w:sz w:val="20"/>
                <w:szCs w:val="20"/>
              </w:rPr>
              <w:t>nie</w:t>
            </w:r>
          </w:p>
        </w:tc>
        <w:tc>
          <w:tcPr>
            <w:tcW w:w="709" w:type="dxa"/>
            <w:vAlign w:val="bottom"/>
          </w:tcPr>
          <w:p w14:paraId="655E3AB1" w14:textId="77777777" w:rsidR="008D390A" w:rsidRPr="00506F80" w:rsidRDefault="008D390A" w:rsidP="00D50974">
            <w:pPr>
              <w:rPr>
                <w:sz w:val="20"/>
                <w:szCs w:val="20"/>
              </w:rPr>
            </w:pPr>
            <w:r w:rsidRPr="00506F80">
              <w:rPr>
                <w:sz w:val="20"/>
                <w:szCs w:val="20"/>
              </w:rPr>
              <w:t>brak</w:t>
            </w:r>
          </w:p>
        </w:tc>
        <w:tc>
          <w:tcPr>
            <w:tcW w:w="708" w:type="dxa"/>
            <w:vAlign w:val="bottom"/>
          </w:tcPr>
          <w:p w14:paraId="6AFE8A90" w14:textId="77777777" w:rsidR="008D390A" w:rsidRPr="00506F80" w:rsidRDefault="008D390A" w:rsidP="00D50974">
            <w:pPr>
              <w:rPr>
                <w:sz w:val="20"/>
                <w:szCs w:val="20"/>
              </w:rPr>
            </w:pPr>
            <w:r w:rsidRPr="00506F80">
              <w:rPr>
                <w:sz w:val="20"/>
                <w:szCs w:val="20"/>
              </w:rPr>
              <w:t>brak</w:t>
            </w:r>
          </w:p>
        </w:tc>
        <w:tc>
          <w:tcPr>
            <w:tcW w:w="567" w:type="dxa"/>
            <w:vAlign w:val="bottom"/>
          </w:tcPr>
          <w:p w14:paraId="4216B697" w14:textId="77777777" w:rsidR="008D390A" w:rsidRPr="00506F80" w:rsidRDefault="008D390A" w:rsidP="00D50974">
            <w:pPr>
              <w:rPr>
                <w:sz w:val="20"/>
                <w:szCs w:val="20"/>
              </w:rPr>
            </w:pPr>
            <w:r w:rsidRPr="00506F80">
              <w:rPr>
                <w:sz w:val="20"/>
                <w:szCs w:val="20"/>
              </w:rPr>
              <w:t>nie</w:t>
            </w:r>
          </w:p>
        </w:tc>
        <w:tc>
          <w:tcPr>
            <w:tcW w:w="567" w:type="dxa"/>
            <w:vAlign w:val="bottom"/>
          </w:tcPr>
          <w:p w14:paraId="7C67977E" w14:textId="77777777" w:rsidR="008D390A" w:rsidRPr="00506F80" w:rsidRDefault="008D390A" w:rsidP="00D50974">
            <w:pPr>
              <w:rPr>
                <w:sz w:val="20"/>
                <w:szCs w:val="20"/>
              </w:rPr>
            </w:pPr>
            <w:r w:rsidRPr="00506F80">
              <w:rPr>
                <w:sz w:val="20"/>
                <w:szCs w:val="20"/>
              </w:rPr>
              <w:t>tak</w:t>
            </w:r>
          </w:p>
        </w:tc>
        <w:tc>
          <w:tcPr>
            <w:tcW w:w="567" w:type="dxa"/>
            <w:vAlign w:val="bottom"/>
          </w:tcPr>
          <w:p w14:paraId="2D2BB868" w14:textId="77777777" w:rsidR="008D390A" w:rsidRPr="00506F80" w:rsidRDefault="008D390A" w:rsidP="00D50974">
            <w:pPr>
              <w:rPr>
                <w:sz w:val="20"/>
                <w:szCs w:val="20"/>
              </w:rPr>
            </w:pPr>
            <w:r w:rsidRPr="00506F80">
              <w:rPr>
                <w:sz w:val="20"/>
                <w:szCs w:val="20"/>
              </w:rPr>
              <w:t>nie</w:t>
            </w:r>
          </w:p>
        </w:tc>
        <w:tc>
          <w:tcPr>
            <w:tcW w:w="567" w:type="dxa"/>
            <w:vAlign w:val="bottom"/>
          </w:tcPr>
          <w:p w14:paraId="014E3C63" w14:textId="77777777" w:rsidR="008D390A" w:rsidRPr="00506F80" w:rsidRDefault="008D390A" w:rsidP="00D50974">
            <w:pPr>
              <w:rPr>
                <w:sz w:val="20"/>
                <w:szCs w:val="20"/>
              </w:rPr>
            </w:pPr>
            <w:r w:rsidRPr="00506F80">
              <w:rPr>
                <w:sz w:val="20"/>
                <w:szCs w:val="20"/>
              </w:rPr>
              <w:t>nie</w:t>
            </w:r>
          </w:p>
        </w:tc>
        <w:tc>
          <w:tcPr>
            <w:tcW w:w="3544" w:type="dxa"/>
            <w:vAlign w:val="bottom"/>
          </w:tcPr>
          <w:p w14:paraId="316F43D5" w14:textId="77777777" w:rsidR="008D390A" w:rsidRPr="00506F80" w:rsidRDefault="008D390A" w:rsidP="00D50974">
            <w:pPr>
              <w:rPr>
                <w:sz w:val="20"/>
                <w:szCs w:val="20"/>
              </w:rPr>
            </w:pPr>
            <w:r w:rsidRPr="00506F80">
              <w:rPr>
                <w:sz w:val="20"/>
                <w:szCs w:val="20"/>
              </w:rPr>
              <w:t>Brak</w:t>
            </w:r>
          </w:p>
        </w:tc>
      </w:tr>
      <w:tr w:rsidR="008D390A" w:rsidRPr="00BD6F3A" w14:paraId="160B45E4" w14:textId="77777777" w:rsidTr="00581953">
        <w:tc>
          <w:tcPr>
            <w:tcW w:w="534" w:type="dxa"/>
            <w:vAlign w:val="bottom"/>
          </w:tcPr>
          <w:p w14:paraId="11FEE6CC" w14:textId="77777777" w:rsidR="008D390A" w:rsidRPr="00506F80" w:rsidRDefault="008D390A" w:rsidP="00D50974">
            <w:pPr>
              <w:rPr>
                <w:sz w:val="20"/>
                <w:szCs w:val="20"/>
              </w:rPr>
            </w:pPr>
            <w:r w:rsidRPr="00506F80">
              <w:rPr>
                <w:sz w:val="20"/>
                <w:szCs w:val="20"/>
              </w:rPr>
              <w:t>3</w:t>
            </w:r>
          </w:p>
        </w:tc>
        <w:tc>
          <w:tcPr>
            <w:tcW w:w="2693" w:type="dxa"/>
            <w:vAlign w:val="bottom"/>
          </w:tcPr>
          <w:p w14:paraId="7AE8CB4D" w14:textId="77777777" w:rsidR="008D390A" w:rsidRPr="00506F80" w:rsidRDefault="008D390A" w:rsidP="00D50974">
            <w:pPr>
              <w:rPr>
                <w:sz w:val="20"/>
                <w:szCs w:val="20"/>
              </w:rPr>
            </w:pPr>
            <w:r w:rsidRPr="00506F80">
              <w:rPr>
                <w:sz w:val="20"/>
                <w:szCs w:val="20"/>
              </w:rPr>
              <w:t>PT Mońki</w:t>
            </w:r>
          </w:p>
        </w:tc>
        <w:tc>
          <w:tcPr>
            <w:tcW w:w="567" w:type="dxa"/>
            <w:vAlign w:val="bottom"/>
          </w:tcPr>
          <w:p w14:paraId="4FCC5174" w14:textId="77777777" w:rsidR="008D390A" w:rsidRPr="00506F80" w:rsidRDefault="008D390A" w:rsidP="00D50974">
            <w:pPr>
              <w:rPr>
                <w:sz w:val="20"/>
                <w:szCs w:val="20"/>
              </w:rPr>
            </w:pPr>
            <w:r w:rsidRPr="00506F80">
              <w:rPr>
                <w:sz w:val="20"/>
                <w:szCs w:val="20"/>
              </w:rPr>
              <w:t>tak</w:t>
            </w:r>
          </w:p>
        </w:tc>
        <w:tc>
          <w:tcPr>
            <w:tcW w:w="567" w:type="dxa"/>
            <w:vAlign w:val="bottom"/>
          </w:tcPr>
          <w:p w14:paraId="6C5DB6C4" w14:textId="77777777" w:rsidR="008D390A" w:rsidRPr="00506F80" w:rsidRDefault="008D390A" w:rsidP="00D50974">
            <w:pPr>
              <w:rPr>
                <w:sz w:val="20"/>
                <w:szCs w:val="20"/>
              </w:rPr>
            </w:pPr>
            <w:r w:rsidRPr="00506F80">
              <w:rPr>
                <w:sz w:val="20"/>
                <w:szCs w:val="20"/>
              </w:rPr>
              <w:t>nie</w:t>
            </w:r>
          </w:p>
        </w:tc>
        <w:tc>
          <w:tcPr>
            <w:tcW w:w="567" w:type="dxa"/>
            <w:vAlign w:val="bottom"/>
          </w:tcPr>
          <w:p w14:paraId="62395F0F" w14:textId="77777777" w:rsidR="008D390A" w:rsidRPr="00506F80" w:rsidRDefault="008D390A" w:rsidP="00D50974">
            <w:pPr>
              <w:rPr>
                <w:sz w:val="20"/>
                <w:szCs w:val="20"/>
              </w:rPr>
            </w:pPr>
            <w:r w:rsidRPr="00506F80">
              <w:rPr>
                <w:sz w:val="20"/>
                <w:szCs w:val="20"/>
              </w:rPr>
              <w:t>tak</w:t>
            </w:r>
          </w:p>
        </w:tc>
        <w:tc>
          <w:tcPr>
            <w:tcW w:w="567" w:type="dxa"/>
            <w:vAlign w:val="bottom"/>
          </w:tcPr>
          <w:p w14:paraId="4E00A4D4" w14:textId="77777777" w:rsidR="008D390A" w:rsidRPr="00506F80" w:rsidRDefault="008D390A" w:rsidP="00D50974">
            <w:pPr>
              <w:rPr>
                <w:sz w:val="20"/>
                <w:szCs w:val="20"/>
              </w:rPr>
            </w:pPr>
            <w:r w:rsidRPr="00506F80">
              <w:rPr>
                <w:sz w:val="20"/>
                <w:szCs w:val="20"/>
              </w:rPr>
              <w:t>tak</w:t>
            </w:r>
          </w:p>
        </w:tc>
        <w:tc>
          <w:tcPr>
            <w:tcW w:w="567" w:type="dxa"/>
            <w:vAlign w:val="bottom"/>
          </w:tcPr>
          <w:p w14:paraId="09C045D1" w14:textId="77777777" w:rsidR="008D390A" w:rsidRPr="00506F80" w:rsidRDefault="008D390A" w:rsidP="00D50974">
            <w:pPr>
              <w:rPr>
                <w:sz w:val="20"/>
                <w:szCs w:val="20"/>
              </w:rPr>
            </w:pPr>
            <w:r w:rsidRPr="00506F80">
              <w:rPr>
                <w:sz w:val="20"/>
                <w:szCs w:val="20"/>
              </w:rPr>
              <w:t>nie</w:t>
            </w:r>
          </w:p>
        </w:tc>
        <w:tc>
          <w:tcPr>
            <w:tcW w:w="567" w:type="dxa"/>
            <w:vAlign w:val="bottom"/>
          </w:tcPr>
          <w:p w14:paraId="30430C83" w14:textId="77777777" w:rsidR="008D390A" w:rsidRPr="00506F80" w:rsidRDefault="008D390A" w:rsidP="00D50974">
            <w:pPr>
              <w:rPr>
                <w:sz w:val="20"/>
                <w:szCs w:val="20"/>
              </w:rPr>
            </w:pPr>
            <w:r w:rsidRPr="00506F80">
              <w:rPr>
                <w:sz w:val="20"/>
                <w:szCs w:val="20"/>
              </w:rPr>
              <w:t>nie</w:t>
            </w:r>
          </w:p>
        </w:tc>
        <w:tc>
          <w:tcPr>
            <w:tcW w:w="709" w:type="dxa"/>
            <w:vAlign w:val="bottom"/>
          </w:tcPr>
          <w:p w14:paraId="1743D02A" w14:textId="77777777" w:rsidR="008D390A" w:rsidRPr="00506F80" w:rsidRDefault="008D390A" w:rsidP="00D50974">
            <w:pPr>
              <w:rPr>
                <w:sz w:val="20"/>
                <w:szCs w:val="20"/>
              </w:rPr>
            </w:pPr>
            <w:r w:rsidRPr="00506F80">
              <w:rPr>
                <w:sz w:val="20"/>
                <w:szCs w:val="20"/>
              </w:rPr>
              <w:t>brak</w:t>
            </w:r>
          </w:p>
        </w:tc>
        <w:tc>
          <w:tcPr>
            <w:tcW w:w="708" w:type="dxa"/>
            <w:vAlign w:val="bottom"/>
          </w:tcPr>
          <w:p w14:paraId="1F95952E" w14:textId="77777777" w:rsidR="008D390A" w:rsidRPr="00506F80" w:rsidRDefault="008D390A" w:rsidP="00D50974">
            <w:pPr>
              <w:rPr>
                <w:sz w:val="20"/>
                <w:szCs w:val="20"/>
              </w:rPr>
            </w:pPr>
            <w:r w:rsidRPr="00506F80">
              <w:rPr>
                <w:sz w:val="20"/>
                <w:szCs w:val="20"/>
              </w:rPr>
              <w:t>brak</w:t>
            </w:r>
          </w:p>
        </w:tc>
        <w:tc>
          <w:tcPr>
            <w:tcW w:w="567" w:type="dxa"/>
            <w:vAlign w:val="bottom"/>
          </w:tcPr>
          <w:p w14:paraId="4888C8D9" w14:textId="77777777" w:rsidR="008D390A" w:rsidRPr="00506F80" w:rsidRDefault="008D390A" w:rsidP="00D50974">
            <w:pPr>
              <w:rPr>
                <w:sz w:val="20"/>
                <w:szCs w:val="20"/>
              </w:rPr>
            </w:pPr>
            <w:r w:rsidRPr="00506F80">
              <w:rPr>
                <w:sz w:val="20"/>
                <w:szCs w:val="20"/>
              </w:rPr>
              <w:t>nie</w:t>
            </w:r>
          </w:p>
        </w:tc>
        <w:tc>
          <w:tcPr>
            <w:tcW w:w="567" w:type="dxa"/>
            <w:vAlign w:val="bottom"/>
          </w:tcPr>
          <w:p w14:paraId="428DFD15" w14:textId="77777777" w:rsidR="008D390A" w:rsidRPr="00506F80" w:rsidRDefault="008D390A" w:rsidP="00D50974">
            <w:pPr>
              <w:rPr>
                <w:sz w:val="20"/>
                <w:szCs w:val="20"/>
              </w:rPr>
            </w:pPr>
            <w:r w:rsidRPr="00506F80">
              <w:rPr>
                <w:sz w:val="20"/>
                <w:szCs w:val="20"/>
              </w:rPr>
              <w:t>tak</w:t>
            </w:r>
          </w:p>
        </w:tc>
        <w:tc>
          <w:tcPr>
            <w:tcW w:w="567" w:type="dxa"/>
            <w:vAlign w:val="bottom"/>
          </w:tcPr>
          <w:p w14:paraId="5C32D6B5" w14:textId="77777777" w:rsidR="008D390A" w:rsidRPr="00506F80" w:rsidRDefault="008D390A" w:rsidP="00D50974">
            <w:pPr>
              <w:rPr>
                <w:sz w:val="20"/>
                <w:szCs w:val="20"/>
              </w:rPr>
            </w:pPr>
            <w:r w:rsidRPr="00506F80">
              <w:rPr>
                <w:sz w:val="20"/>
                <w:szCs w:val="20"/>
              </w:rPr>
              <w:t>nie</w:t>
            </w:r>
          </w:p>
        </w:tc>
        <w:tc>
          <w:tcPr>
            <w:tcW w:w="567" w:type="dxa"/>
            <w:vAlign w:val="bottom"/>
          </w:tcPr>
          <w:p w14:paraId="2563D3EB" w14:textId="77777777" w:rsidR="008D390A" w:rsidRPr="00506F80" w:rsidRDefault="008D390A" w:rsidP="00D50974">
            <w:pPr>
              <w:rPr>
                <w:sz w:val="20"/>
                <w:szCs w:val="20"/>
              </w:rPr>
            </w:pPr>
            <w:r w:rsidRPr="00506F80">
              <w:rPr>
                <w:sz w:val="20"/>
                <w:szCs w:val="20"/>
              </w:rPr>
              <w:t>nie</w:t>
            </w:r>
          </w:p>
        </w:tc>
        <w:tc>
          <w:tcPr>
            <w:tcW w:w="3544" w:type="dxa"/>
            <w:vAlign w:val="bottom"/>
          </w:tcPr>
          <w:p w14:paraId="01C5A302" w14:textId="77777777" w:rsidR="008D390A" w:rsidRPr="00506F80" w:rsidRDefault="008D390A" w:rsidP="00D50974">
            <w:pPr>
              <w:rPr>
                <w:sz w:val="20"/>
                <w:szCs w:val="20"/>
              </w:rPr>
            </w:pPr>
            <w:r w:rsidRPr="00506F80">
              <w:rPr>
                <w:sz w:val="20"/>
                <w:szCs w:val="20"/>
              </w:rPr>
              <w:t>Brak</w:t>
            </w:r>
          </w:p>
        </w:tc>
      </w:tr>
      <w:tr w:rsidR="008D390A" w:rsidRPr="00BD6F3A" w14:paraId="1EA43DC9" w14:textId="77777777" w:rsidTr="00581953">
        <w:tc>
          <w:tcPr>
            <w:tcW w:w="534" w:type="dxa"/>
            <w:vAlign w:val="center"/>
          </w:tcPr>
          <w:p w14:paraId="4984FE37" w14:textId="77777777" w:rsidR="008D390A" w:rsidRPr="00506F80" w:rsidRDefault="008D390A" w:rsidP="00D50974">
            <w:pPr>
              <w:rPr>
                <w:sz w:val="20"/>
                <w:szCs w:val="20"/>
              </w:rPr>
            </w:pPr>
            <w:r w:rsidRPr="00506F80">
              <w:rPr>
                <w:sz w:val="20"/>
                <w:szCs w:val="20"/>
              </w:rPr>
              <w:t>4</w:t>
            </w:r>
          </w:p>
        </w:tc>
        <w:tc>
          <w:tcPr>
            <w:tcW w:w="2693" w:type="dxa"/>
            <w:vAlign w:val="center"/>
          </w:tcPr>
          <w:p w14:paraId="0E197247" w14:textId="77777777" w:rsidR="008D390A" w:rsidRPr="00506F80" w:rsidRDefault="008D390A" w:rsidP="00D50974">
            <w:pPr>
              <w:rPr>
                <w:sz w:val="20"/>
                <w:szCs w:val="20"/>
              </w:rPr>
            </w:pPr>
            <w:r w:rsidRPr="00506F80">
              <w:rPr>
                <w:sz w:val="20"/>
                <w:szCs w:val="20"/>
              </w:rPr>
              <w:t>PT Siemiatycze</w:t>
            </w:r>
          </w:p>
        </w:tc>
        <w:tc>
          <w:tcPr>
            <w:tcW w:w="567" w:type="dxa"/>
            <w:vAlign w:val="center"/>
          </w:tcPr>
          <w:p w14:paraId="0141CFA9" w14:textId="77777777" w:rsidR="008D390A" w:rsidRPr="00506F80" w:rsidRDefault="008D390A" w:rsidP="00D50974">
            <w:pPr>
              <w:rPr>
                <w:sz w:val="20"/>
                <w:szCs w:val="20"/>
              </w:rPr>
            </w:pPr>
            <w:r w:rsidRPr="00506F80">
              <w:rPr>
                <w:sz w:val="20"/>
                <w:szCs w:val="20"/>
              </w:rPr>
              <w:t>tak</w:t>
            </w:r>
          </w:p>
        </w:tc>
        <w:tc>
          <w:tcPr>
            <w:tcW w:w="567" w:type="dxa"/>
            <w:vAlign w:val="center"/>
          </w:tcPr>
          <w:p w14:paraId="54C82CE8" w14:textId="77777777" w:rsidR="008D390A" w:rsidRPr="00506F80" w:rsidRDefault="008D390A" w:rsidP="00D50974">
            <w:pPr>
              <w:rPr>
                <w:sz w:val="20"/>
                <w:szCs w:val="20"/>
              </w:rPr>
            </w:pPr>
            <w:r w:rsidRPr="00506F80">
              <w:rPr>
                <w:sz w:val="20"/>
                <w:szCs w:val="20"/>
              </w:rPr>
              <w:t>nie</w:t>
            </w:r>
          </w:p>
        </w:tc>
        <w:tc>
          <w:tcPr>
            <w:tcW w:w="567" w:type="dxa"/>
            <w:vAlign w:val="center"/>
          </w:tcPr>
          <w:p w14:paraId="1E6FA80F" w14:textId="77777777" w:rsidR="008D390A" w:rsidRPr="00506F80" w:rsidRDefault="008D390A" w:rsidP="00D50974">
            <w:pPr>
              <w:rPr>
                <w:sz w:val="20"/>
                <w:szCs w:val="20"/>
              </w:rPr>
            </w:pPr>
            <w:r w:rsidRPr="00506F80">
              <w:rPr>
                <w:sz w:val="20"/>
                <w:szCs w:val="20"/>
              </w:rPr>
              <w:t>tak</w:t>
            </w:r>
          </w:p>
        </w:tc>
        <w:tc>
          <w:tcPr>
            <w:tcW w:w="567" w:type="dxa"/>
            <w:vAlign w:val="center"/>
          </w:tcPr>
          <w:p w14:paraId="3C8F1C58" w14:textId="77777777" w:rsidR="008D390A" w:rsidRPr="00506F80" w:rsidRDefault="008D390A" w:rsidP="00D50974">
            <w:pPr>
              <w:rPr>
                <w:sz w:val="20"/>
                <w:szCs w:val="20"/>
              </w:rPr>
            </w:pPr>
            <w:r w:rsidRPr="00506F80">
              <w:rPr>
                <w:sz w:val="20"/>
                <w:szCs w:val="20"/>
              </w:rPr>
              <w:t>tak</w:t>
            </w:r>
          </w:p>
        </w:tc>
        <w:tc>
          <w:tcPr>
            <w:tcW w:w="567" w:type="dxa"/>
            <w:vAlign w:val="center"/>
          </w:tcPr>
          <w:p w14:paraId="593F2E17" w14:textId="77777777" w:rsidR="008D390A" w:rsidRPr="00506F80" w:rsidRDefault="008D390A" w:rsidP="00D50974">
            <w:pPr>
              <w:rPr>
                <w:sz w:val="20"/>
                <w:szCs w:val="20"/>
              </w:rPr>
            </w:pPr>
            <w:r w:rsidRPr="00506F80">
              <w:rPr>
                <w:sz w:val="20"/>
                <w:szCs w:val="20"/>
              </w:rPr>
              <w:t>nie</w:t>
            </w:r>
          </w:p>
        </w:tc>
        <w:tc>
          <w:tcPr>
            <w:tcW w:w="567" w:type="dxa"/>
            <w:vAlign w:val="center"/>
          </w:tcPr>
          <w:p w14:paraId="67D80531" w14:textId="77777777" w:rsidR="008D390A" w:rsidRPr="00506F80" w:rsidRDefault="008D390A" w:rsidP="00D50974">
            <w:pPr>
              <w:rPr>
                <w:sz w:val="20"/>
                <w:szCs w:val="20"/>
              </w:rPr>
            </w:pPr>
            <w:r w:rsidRPr="00506F80">
              <w:rPr>
                <w:sz w:val="20"/>
                <w:szCs w:val="20"/>
              </w:rPr>
              <w:t>nie</w:t>
            </w:r>
          </w:p>
        </w:tc>
        <w:tc>
          <w:tcPr>
            <w:tcW w:w="709" w:type="dxa"/>
            <w:vAlign w:val="center"/>
          </w:tcPr>
          <w:p w14:paraId="654C04A9" w14:textId="77777777" w:rsidR="008D390A" w:rsidRPr="00506F80" w:rsidRDefault="008D390A" w:rsidP="00D50974">
            <w:pPr>
              <w:rPr>
                <w:sz w:val="20"/>
                <w:szCs w:val="20"/>
              </w:rPr>
            </w:pPr>
            <w:r w:rsidRPr="00506F80">
              <w:rPr>
                <w:sz w:val="20"/>
                <w:szCs w:val="20"/>
              </w:rPr>
              <w:t>brak</w:t>
            </w:r>
          </w:p>
        </w:tc>
        <w:tc>
          <w:tcPr>
            <w:tcW w:w="708" w:type="dxa"/>
            <w:vAlign w:val="center"/>
          </w:tcPr>
          <w:p w14:paraId="305BBBC2" w14:textId="77777777" w:rsidR="008D390A" w:rsidRPr="00506F80" w:rsidRDefault="008D390A" w:rsidP="00D50974">
            <w:pPr>
              <w:rPr>
                <w:sz w:val="20"/>
                <w:szCs w:val="20"/>
              </w:rPr>
            </w:pPr>
            <w:r w:rsidRPr="00506F80">
              <w:rPr>
                <w:sz w:val="20"/>
                <w:szCs w:val="20"/>
              </w:rPr>
              <w:t>brak</w:t>
            </w:r>
          </w:p>
        </w:tc>
        <w:tc>
          <w:tcPr>
            <w:tcW w:w="567" w:type="dxa"/>
            <w:vAlign w:val="center"/>
          </w:tcPr>
          <w:p w14:paraId="4A3EDEB0" w14:textId="77777777" w:rsidR="008D390A" w:rsidRPr="00506F80" w:rsidRDefault="008D390A" w:rsidP="00D50974">
            <w:pPr>
              <w:rPr>
                <w:sz w:val="20"/>
                <w:szCs w:val="20"/>
              </w:rPr>
            </w:pPr>
            <w:r w:rsidRPr="00506F80">
              <w:rPr>
                <w:sz w:val="20"/>
                <w:szCs w:val="20"/>
              </w:rPr>
              <w:t>nie</w:t>
            </w:r>
          </w:p>
        </w:tc>
        <w:tc>
          <w:tcPr>
            <w:tcW w:w="567" w:type="dxa"/>
            <w:vAlign w:val="center"/>
          </w:tcPr>
          <w:p w14:paraId="68F1DE47" w14:textId="77777777" w:rsidR="008D390A" w:rsidRPr="00506F80" w:rsidRDefault="008D390A" w:rsidP="00D50974">
            <w:pPr>
              <w:rPr>
                <w:sz w:val="20"/>
                <w:szCs w:val="20"/>
              </w:rPr>
            </w:pPr>
            <w:r w:rsidRPr="00506F80">
              <w:rPr>
                <w:sz w:val="20"/>
                <w:szCs w:val="20"/>
              </w:rPr>
              <w:t>tak</w:t>
            </w:r>
          </w:p>
        </w:tc>
        <w:tc>
          <w:tcPr>
            <w:tcW w:w="567" w:type="dxa"/>
            <w:vAlign w:val="center"/>
          </w:tcPr>
          <w:p w14:paraId="21E9298E" w14:textId="77777777" w:rsidR="008D390A" w:rsidRPr="00506F80" w:rsidRDefault="008D390A" w:rsidP="00D50974">
            <w:pPr>
              <w:rPr>
                <w:sz w:val="20"/>
                <w:szCs w:val="20"/>
              </w:rPr>
            </w:pPr>
            <w:r w:rsidRPr="00506F80">
              <w:rPr>
                <w:sz w:val="20"/>
                <w:szCs w:val="20"/>
              </w:rPr>
              <w:t>nie</w:t>
            </w:r>
          </w:p>
        </w:tc>
        <w:tc>
          <w:tcPr>
            <w:tcW w:w="567" w:type="dxa"/>
            <w:vAlign w:val="center"/>
          </w:tcPr>
          <w:p w14:paraId="08EBE54F" w14:textId="77777777" w:rsidR="008D390A" w:rsidRPr="00506F80" w:rsidRDefault="008D390A" w:rsidP="00D50974">
            <w:pPr>
              <w:rPr>
                <w:sz w:val="20"/>
                <w:szCs w:val="20"/>
              </w:rPr>
            </w:pPr>
            <w:r w:rsidRPr="00506F80">
              <w:rPr>
                <w:sz w:val="20"/>
                <w:szCs w:val="20"/>
              </w:rPr>
              <w:t>nie</w:t>
            </w:r>
          </w:p>
        </w:tc>
        <w:tc>
          <w:tcPr>
            <w:tcW w:w="3544" w:type="dxa"/>
            <w:vAlign w:val="center"/>
          </w:tcPr>
          <w:p w14:paraId="5CC8CE6E" w14:textId="77777777" w:rsidR="008D390A" w:rsidRPr="00506F80" w:rsidRDefault="008D390A" w:rsidP="00D50974">
            <w:pPr>
              <w:rPr>
                <w:sz w:val="20"/>
                <w:szCs w:val="20"/>
              </w:rPr>
            </w:pPr>
            <w:r w:rsidRPr="00506F80">
              <w:rPr>
                <w:sz w:val="20"/>
                <w:szCs w:val="20"/>
              </w:rPr>
              <w:t>System telewizji dozorowej (CCTV) na zewnątrz budynku</w:t>
            </w:r>
          </w:p>
        </w:tc>
      </w:tr>
      <w:tr w:rsidR="008D390A" w:rsidRPr="00BD6F3A" w14:paraId="2818BAAD" w14:textId="77777777" w:rsidTr="00581953">
        <w:tc>
          <w:tcPr>
            <w:tcW w:w="534" w:type="dxa"/>
            <w:vAlign w:val="bottom"/>
          </w:tcPr>
          <w:p w14:paraId="1DE30A1C" w14:textId="77777777" w:rsidR="008D390A" w:rsidRPr="00506F80" w:rsidRDefault="008D390A" w:rsidP="00D50974">
            <w:pPr>
              <w:rPr>
                <w:sz w:val="20"/>
                <w:szCs w:val="20"/>
              </w:rPr>
            </w:pPr>
            <w:r w:rsidRPr="00506F80">
              <w:rPr>
                <w:sz w:val="20"/>
                <w:szCs w:val="20"/>
              </w:rPr>
              <w:t>5</w:t>
            </w:r>
          </w:p>
        </w:tc>
        <w:tc>
          <w:tcPr>
            <w:tcW w:w="2693" w:type="dxa"/>
            <w:vAlign w:val="bottom"/>
          </w:tcPr>
          <w:p w14:paraId="2A078F97" w14:textId="77777777" w:rsidR="008D390A" w:rsidRPr="00506F80" w:rsidRDefault="008D390A" w:rsidP="00D50974">
            <w:pPr>
              <w:rPr>
                <w:sz w:val="20"/>
                <w:szCs w:val="20"/>
              </w:rPr>
            </w:pPr>
            <w:r w:rsidRPr="00506F80">
              <w:rPr>
                <w:sz w:val="20"/>
                <w:szCs w:val="20"/>
              </w:rPr>
              <w:t>PT Bielsko Podlaskie</w:t>
            </w:r>
          </w:p>
        </w:tc>
        <w:tc>
          <w:tcPr>
            <w:tcW w:w="567" w:type="dxa"/>
            <w:vAlign w:val="bottom"/>
          </w:tcPr>
          <w:p w14:paraId="7F1C6F44" w14:textId="77777777" w:rsidR="008D390A" w:rsidRPr="00506F80" w:rsidRDefault="008D390A" w:rsidP="00D50974">
            <w:pPr>
              <w:rPr>
                <w:sz w:val="20"/>
                <w:szCs w:val="20"/>
              </w:rPr>
            </w:pPr>
            <w:r w:rsidRPr="00506F80">
              <w:rPr>
                <w:sz w:val="20"/>
                <w:szCs w:val="20"/>
              </w:rPr>
              <w:t>tak</w:t>
            </w:r>
          </w:p>
        </w:tc>
        <w:tc>
          <w:tcPr>
            <w:tcW w:w="567" w:type="dxa"/>
            <w:vAlign w:val="bottom"/>
          </w:tcPr>
          <w:p w14:paraId="00E574A0" w14:textId="77777777" w:rsidR="008D390A" w:rsidRPr="00506F80" w:rsidRDefault="008D390A" w:rsidP="00D50974">
            <w:pPr>
              <w:rPr>
                <w:sz w:val="20"/>
                <w:szCs w:val="20"/>
              </w:rPr>
            </w:pPr>
            <w:r w:rsidRPr="00506F80">
              <w:rPr>
                <w:sz w:val="20"/>
                <w:szCs w:val="20"/>
              </w:rPr>
              <w:t>nie</w:t>
            </w:r>
          </w:p>
        </w:tc>
        <w:tc>
          <w:tcPr>
            <w:tcW w:w="567" w:type="dxa"/>
            <w:vAlign w:val="bottom"/>
          </w:tcPr>
          <w:p w14:paraId="7DB7C768" w14:textId="77777777" w:rsidR="008D390A" w:rsidRPr="00506F80" w:rsidRDefault="008D390A" w:rsidP="00D50974">
            <w:pPr>
              <w:rPr>
                <w:sz w:val="20"/>
                <w:szCs w:val="20"/>
              </w:rPr>
            </w:pPr>
            <w:r w:rsidRPr="00506F80">
              <w:rPr>
                <w:sz w:val="20"/>
                <w:szCs w:val="20"/>
              </w:rPr>
              <w:t>tak</w:t>
            </w:r>
          </w:p>
        </w:tc>
        <w:tc>
          <w:tcPr>
            <w:tcW w:w="567" w:type="dxa"/>
            <w:vAlign w:val="bottom"/>
          </w:tcPr>
          <w:p w14:paraId="0E69E436" w14:textId="77777777" w:rsidR="008D390A" w:rsidRPr="00506F80" w:rsidRDefault="008D390A" w:rsidP="00D50974">
            <w:pPr>
              <w:rPr>
                <w:sz w:val="20"/>
                <w:szCs w:val="20"/>
              </w:rPr>
            </w:pPr>
            <w:r w:rsidRPr="00506F80">
              <w:rPr>
                <w:sz w:val="20"/>
                <w:szCs w:val="20"/>
              </w:rPr>
              <w:t>tak</w:t>
            </w:r>
          </w:p>
        </w:tc>
        <w:tc>
          <w:tcPr>
            <w:tcW w:w="567" w:type="dxa"/>
            <w:vAlign w:val="bottom"/>
          </w:tcPr>
          <w:p w14:paraId="0F649B33" w14:textId="77777777" w:rsidR="008D390A" w:rsidRPr="00506F80" w:rsidRDefault="008D390A" w:rsidP="00D50974">
            <w:pPr>
              <w:rPr>
                <w:sz w:val="20"/>
                <w:szCs w:val="20"/>
              </w:rPr>
            </w:pPr>
            <w:r w:rsidRPr="00506F80">
              <w:rPr>
                <w:sz w:val="20"/>
                <w:szCs w:val="20"/>
              </w:rPr>
              <w:t>tak</w:t>
            </w:r>
          </w:p>
        </w:tc>
        <w:tc>
          <w:tcPr>
            <w:tcW w:w="567" w:type="dxa"/>
            <w:vAlign w:val="bottom"/>
          </w:tcPr>
          <w:p w14:paraId="21A2B41E" w14:textId="77777777" w:rsidR="008D390A" w:rsidRPr="00506F80" w:rsidRDefault="008D390A" w:rsidP="00D50974">
            <w:pPr>
              <w:rPr>
                <w:sz w:val="20"/>
                <w:szCs w:val="20"/>
              </w:rPr>
            </w:pPr>
            <w:r w:rsidRPr="00506F80">
              <w:rPr>
                <w:sz w:val="20"/>
                <w:szCs w:val="20"/>
              </w:rPr>
              <w:t>nie</w:t>
            </w:r>
          </w:p>
        </w:tc>
        <w:tc>
          <w:tcPr>
            <w:tcW w:w="709" w:type="dxa"/>
            <w:vAlign w:val="bottom"/>
          </w:tcPr>
          <w:p w14:paraId="79E4AC66" w14:textId="77777777" w:rsidR="008D390A" w:rsidRPr="00506F80" w:rsidRDefault="008D390A" w:rsidP="00D50974">
            <w:pPr>
              <w:rPr>
                <w:sz w:val="20"/>
                <w:szCs w:val="20"/>
              </w:rPr>
            </w:pPr>
            <w:r w:rsidRPr="00506F80">
              <w:rPr>
                <w:sz w:val="20"/>
                <w:szCs w:val="20"/>
              </w:rPr>
              <w:t>brak</w:t>
            </w:r>
          </w:p>
        </w:tc>
        <w:tc>
          <w:tcPr>
            <w:tcW w:w="708" w:type="dxa"/>
            <w:vAlign w:val="bottom"/>
          </w:tcPr>
          <w:p w14:paraId="54B6CC86" w14:textId="77777777" w:rsidR="008D390A" w:rsidRPr="00506F80" w:rsidRDefault="008D390A" w:rsidP="00D50974">
            <w:pPr>
              <w:rPr>
                <w:sz w:val="20"/>
                <w:szCs w:val="20"/>
              </w:rPr>
            </w:pPr>
            <w:r w:rsidRPr="00506F80">
              <w:rPr>
                <w:sz w:val="20"/>
                <w:szCs w:val="20"/>
              </w:rPr>
              <w:t>brak</w:t>
            </w:r>
          </w:p>
        </w:tc>
        <w:tc>
          <w:tcPr>
            <w:tcW w:w="567" w:type="dxa"/>
            <w:vAlign w:val="bottom"/>
          </w:tcPr>
          <w:p w14:paraId="03D11A1C" w14:textId="77777777" w:rsidR="008D390A" w:rsidRPr="00506F80" w:rsidRDefault="008D390A" w:rsidP="00D50974">
            <w:pPr>
              <w:rPr>
                <w:sz w:val="20"/>
                <w:szCs w:val="20"/>
              </w:rPr>
            </w:pPr>
            <w:r w:rsidRPr="00506F80">
              <w:rPr>
                <w:sz w:val="20"/>
                <w:szCs w:val="20"/>
              </w:rPr>
              <w:t>nie</w:t>
            </w:r>
          </w:p>
        </w:tc>
        <w:tc>
          <w:tcPr>
            <w:tcW w:w="567" w:type="dxa"/>
            <w:vAlign w:val="bottom"/>
          </w:tcPr>
          <w:p w14:paraId="07E34718" w14:textId="77777777" w:rsidR="008D390A" w:rsidRPr="00506F80" w:rsidRDefault="008D390A" w:rsidP="00D50974">
            <w:pPr>
              <w:rPr>
                <w:sz w:val="20"/>
                <w:szCs w:val="20"/>
              </w:rPr>
            </w:pPr>
            <w:r w:rsidRPr="00506F80">
              <w:rPr>
                <w:sz w:val="20"/>
                <w:szCs w:val="20"/>
              </w:rPr>
              <w:t>tak</w:t>
            </w:r>
          </w:p>
        </w:tc>
        <w:tc>
          <w:tcPr>
            <w:tcW w:w="567" w:type="dxa"/>
            <w:vAlign w:val="bottom"/>
          </w:tcPr>
          <w:p w14:paraId="352B098F" w14:textId="77777777" w:rsidR="008D390A" w:rsidRPr="00506F80" w:rsidRDefault="008D390A" w:rsidP="00D50974">
            <w:pPr>
              <w:rPr>
                <w:sz w:val="20"/>
                <w:szCs w:val="20"/>
              </w:rPr>
            </w:pPr>
            <w:r w:rsidRPr="00506F80">
              <w:rPr>
                <w:sz w:val="20"/>
                <w:szCs w:val="20"/>
              </w:rPr>
              <w:t>nie</w:t>
            </w:r>
          </w:p>
        </w:tc>
        <w:tc>
          <w:tcPr>
            <w:tcW w:w="567" w:type="dxa"/>
            <w:vAlign w:val="bottom"/>
          </w:tcPr>
          <w:p w14:paraId="4F1A825F" w14:textId="77777777" w:rsidR="008D390A" w:rsidRPr="00506F80" w:rsidRDefault="008D390A" w:rsidP="00D50974">
            <w:pPr>
              <w:rPr>
                <w:sz w:val="20"/>
                <w:szCs w:val="20"/>
              </w:rPr>
            </w:pPr>
            <w:r w:rsidRPr="00506F80">
              <w:rPr>
                <w:sz w:val="20"/>
                <w:szCs w:val="20"/>
              </w:rPr>
              <w:t>nie</w:t>
            </w:r>
          </w:p>
        </w:tc>
        <w:tc>
          <w:tcPr>
            <w:tcW w:w="3544" w:type="dxa"/>
            <w:vAlign w:val="bottom"/>
          </w:tcPr>
          <w:p w14:paraId="47086508" w14:textId="77777777" w:rsidR="008D390A" w:rsidRPr="00506F80" w:rsidRDefault="008D390A" w:rsidP="00D50974">
            <w:pPr>
              <w:rPr>
                <w:sz w:val="20"/>
                <w:szCs w:val="20"/>
              </w:rPr>
            </w:pPr>
            <w:r w:rsidRPr="00506F80">
              <w:rPr>
                <w:sz w:val="20"/>
                <w:szCs w:val="20"/>
              </w:rPr>
              <w:t>Brak</w:t>
            </w:r>
          </w:p>
        </w:tc>
      </w:tr>
      <w:tr w:rsidR="008D390A" w:rsidRPr="00BD6F3A" w14:paraId="0D9D5C2A" w14:textId="77777777" w:rsidTr="00581953">
        <w:tc>
          <w:tcPr>
            <w:tcW w:w="534" w:type="dxa"/>
            <w:vAlign w:val="bottom"/>
          </w:tcPr>
          <w:p w14:paraId="57BE3F5C" w14:textId="77777777" w:rsidR="008D390A" w:rsidRPr="00506F80" w:rsidRDefault="008D390A" w:rsidP="00D50974">
            <w:pPr>
              <w:rPr>
                <w:sz w:val="20"/>
                <w:szCs w:val="20"/>
              </w:rPr>
            </w:pPr>
            <w:r w:rsidRPr="00506F80">
              <w:rPr>
                <w:sz w:val="20"/>
                <w:szCs w:val="20"/>
              </w:rPr>
              <w:t>6</w:t>
            </w:r>
          </w:p>
        </w:tc>
        <w:tc>
          <w:tcPr>
            <w:tcW w:w="2693" w:type="dxa"/>
            <w:vAlign w:val="bottom"/>
          </w:tcPr>
          <w:p w14:paraId="38919552" w14:textId="77777777" w:rsidR="008D390A" w:rsidRPr="00506F80" w:rsidRDefault="008D390A" w:rsidP="00D50974">
            <w:pPr>
              <w:rPr>
                <w:sz w:val="20"/>
                <w:szCs w:val="20"/>
              </w:rPr>
            </w:pPr>
            <w:r w:rsidRPr="00506F80">
              <w:rPr>
                <w:sz w:val="20"/>
                <w:szCs w:val="20"/>
              </w:rPr>
              <w:t>PT Hajnówka</w:t>
            </w:r>
          </w:p>
        </w:tc>
        <w:tc>
          <w:tcPr>
            <w:tcW w:w="567" w:type="dxa"/>
            <w:vAlign w:val="bottom"/>
          </w:tcPr>
          <w:p w14:paraId="441A5004" w14:textId="77777777" w:rsidR="008D390A" w:rsidRPr="00506F80" w:rsidRDefault="008D390A" w:rsidP="00D50974">
            <w:pPr>
              <w:rPr>
                <w:sz w:val="20"/>
                <w:szCs w:val="20"/>
              </w:rPr>
            </w:pPr>
            <w:r w:rsidRPr="00506F80">
              <w:rPr>
                <w:sz w:val="20"/>
                <w:szCs w:val="20"/>
              </w:rPr>
              <w:t>tak</w:t>
            </w:r>
          </w:p>
        </w:tc>
        <w:tc>
          <w:tcPr>
            <w:tcW w:w="567" w:type="dxa"/>
            <w:vAlign w:val="bottom"/>
          </w:tcPr>
          <w:p w14:paraId="407C9281" w14:textId="77777777" w:rsidR="008D390A" w:rsidRPr="00506F80" w:rsidRDefault="008D390A" w:rsidP="00D50974">
            <w:pPr>
              <w:rPr>
                <w:sz w:val="20"/>
                <w:szCs w:val="20"/>
              </w:rPr>
            </w:pPr>
            <w:r w:rsidRPr="00506F80">
              <w:rPr>
                <w:sz w:val="20"/>
                <w:szCs w:val="20"/>
              </w:rPr>
              <w:t>nie</w:t>
            </w:r>
          </w:p>
        </w:tc>
        <w:tc>
          <w:tcPr>
            <w:tcW w:w="567" w:type="dxa"/>
            <w:vAlign w:val="bottom"/>
          </w:tcPr>
          <w:p w14:paraId="060D2BAB" w14:textId="77777777" w:rsidR="008D390A" w:rsidRPr="00506F80" w:rsidRDefault="008D390A" w:rsidP="00D50974">
            <w:pPr>
              <w:rPr>
                <w:sz w:val="20"/>
                <w:szCs w:val="20"/>
              </w:rPr>
            </w:pPr>
            <w:r w:rsidRPr="00506F80">
              <w:rPr>
                <w:sz w:val="20"/>
                <w:szCs w:val="20"/>
              </w:rPr>
              <w:t>tak</w:t>
            </w:r>
          </w:p>
        </w:tc>
        <w:tc>
          <w:tcPr>
            <w:tcW w:w="567" w:type="dxa"/>
            <w:vAlign w:val="bottom"/>
          </w:tcPr>
          <w:p w14:paraId="4250F991" w14:textId="77777777" w:rsidR="008D390A" w:rsidRPr="00506F80" w:rsidRDefault="008D390A" w:rsidP="00D50974">
            <w:pPr>
              <w:rPr>
                <w:sz w:val="20"/>
                <w:szCs w:val="20"/>
              </w:rPr>
            </w:pPr>
            <w:r w:rsidRPr="00506F80">
              <w:rPr>
                <w:sz w:val="20"/>
                <w:szCs w:val="20"/>
              </w:rPr>
              <w:t>tak</w:t>
            </w:r>
          </w:p>
        </w:tc>
        <w:tc>
          <w:tcPr>
            <w:tcW w:w="567" w:type="dxa"/>
            <w:vAlign w:val="bottom"/>
          </w:tcPr>
          <w:p w14:paraId="3782FD3A" w14:textId="77777777" w:rsidR="008D390A" w:rsidRPr="00506F80" w:rsidRDefault="008D390A" w:rsidP="00D50974">
            <w:pPr>
              <w:rPr>
                <w:sz w:val="20"/>
                <w:szCs w:val="20"/>
              </w:rPr>
            </w:pPr>
            <w:r w:rsidRPr="00506F80">
              <w:rPr>
                <w:sz w:val="20"/>
                <w:szCs w:val="20"/>
              </w:rPr>
              <w:t>tak</w:t>
            </w:r>
          </w:p>
        </w:tc>
        <w:tc>
          <w:tcPr>
            <w:tcW w:w="567" w:type="dxa"/>
            <w:vAlign w:val="bottom"/>
          </w:tcPr>
          <w:p w14:paraId="373973D6" w14:textId="77777777" w:rsidR="008D390A" w:rsidRPr="00506F80" w:rsidRDefault="008D390A" w:rsidP="00D50974">
            <w:pPr>
              <w:rPr>
                <w:sz w:val="20"/>
                <w:szCs w:val="20"/>
              </w:rPr>
            </w:pPr>
            <w:r w:rsidRPr="00506F80">
              <w:rPr>
                <w:sz w:val="20"/>
                <w:szCs w:val="20"/>
              </w:rPr>
              <w:t>nie</w:t>
            </w:r>
          </w:p>
        </w:tc>
        <w:tc>
          <w:tcPr>
            <w:tcW w:w="709" w:type="dxa"/>
            <w:vAlign w:val="bottom"/>
          </w:tcPr>
          <w:p w14:paraId="321DA372" w14:textId="77777777" w:rsidR="008D390A" w:rsidRPr="00506F80" w:rsidRDefault="008D390A" w:rsidP="00D50974">
            <w:pPr>
              <w:rPr>
                <w:sz w:val="20"/>
                <w:szCs w:val="20"/>
              </w:rPr>
            </w:pPr>
            <w:r w:rsidRPr="00506F80">
              <w:rPr>
                <w:sz w:val="20"/>
                <w:szCs w:val="20"/>
              </w:rPr>
              <w:t>brak</w:t>
            </w:r>
          </w:p>
        </w:tc>
        <w:tc>
          <w:tcPr>
            <w:tcW w:w="708" w:type="dxa"/>
            <w:vAlign w:val="bottom"/>
          </w:tcPr>
          <w:p w14:paraId="361429ED" w14:textId="77777777" w:rsidR="008D390A" w:rsidRPr="00506F80" w:rsidRDefault="008D390A" w:rsidP="00D50974">
            <w:pPr>
              <w:rPr>
                <w:sz w:val="20"/>
                <w:szCs w:val="20"/>
              </w:rPr>
            </w:pPr>
            <w:r w:rsidRPr="00506F80">
              <w:rPr>
                <w:sz w:val="20"/>
                <w:szCs w:val="20"/>
              </w:rPr>
              <w:t>brak</w:t>
            </w:r>
          </w:p>
        </w:tc>
        <w:tc>
          <w:tcPr>
            <w:tcW w:w="567" w:type="dxa"/>
            <w:vAlign w:val="bottom"/>
          </w:tcPr>
          <w:p w14:paraId="3E9936F3" w14:textId="77777777" w:rsidR="008D390A" w:rsidRPr="00506F80" w:rsidRDefault="008D390A" w:rsidP="00D50974">
            <w:pPr>
              <w:rPr>
                <w:sz w:val="20"/>
                <w:szCs w:val="20"/>
              </w:rPr>
            </w:pPr>
            <w:r w:rsidRPr="00506F80">
              <w:rPr>
                <w:sz w:val="20"/>
                <w:szCs w:val="20"/>
              </w:rPr>
              <w:t>nie</w:t>
            </w:r>
          </w:p>
        </w:tc>
        <w:tc>
          <w:tcPr>
            <w:tcW w:w="567" w:type="dxa"/>
            <w:vAlign w:val="bottom"/>
          </w:tcPr>
          <w:p w14:paraId="16DDD78E" w14:textId="77777777" w:rsidR="008D390A" w:rsidRPr="00506F80" w:rsidRDefault="008D390A" w:rsidP="00D50974">
            <w:pPr>
              <w:rPr>
                <w:sz w:val="20"/>
                <w:szCs w:val="20"/>
              </w:rPr>
            </w:pPr>
            <w:r w:rsidRPr="00506F80">
              <w:rPr>
                <w:sz w:val="20"/>
                <w:szCs w:val="20"/>
              </w:rPr>
              <w:t>tak</w:t>
            </w:r>
          </w:p>
        </w:tc>
        <w:tc>
          <w:tcPr>
            <w:tcW w:w="567" w:type="dxa"/>
            <w:vAlign w:val="bottom"/>
          </w:tcPr>
          <w:p w14:paraId="57A31CCE" w14:textId="77777777" w:rsidR="008D390A" w:rsidRPr="00506F80" w:rsidRDefault="008D390A" w:rsidP="00D50974">
            <w:pPr>
              <w:rPr>
                <w:sz w:val="20"/>
                <w:szCs w:val="20"/>
              </w:rPr>
            </w:pPr>
            <w:r w:rsidRPr="00506F80">
              <w:rPr>
                <w:sz w:val="20"/>
                <w:szCs w:val="20"/>
              </w:rPr>
              <w:t>nie</w:t>
            </w:r>
          </w:p>
        </w:tc>
        <w:tc>
          <w:tcPr>
            <w:tcW w:w="567" w:type="dxa"/>
            <w:vAlign w:val="bottom"/>
          </w:tcPr>
          <w:p w14:paraId="2794E9D9" w14:textId="77777777" w:rsidR="008D390A" w:rsidRPr="00506F80" w:rsidRDefault="008D390A" w:rsidP="00D50974">
            <w:pPr>
              <w:rPr>
                <w:sz w:val="20"/>
                <w:szCs w:val="20"/>
              </w:rPr>
            </w:pPr>
            <w:r w:rsidRPr="00506F80">
              <w:rPr>
                <w:sz w:val="20"/>
                <w:szCs w:val="20"/>
              </w:rPr>
              <w:t>nie</w:t>
            </w:r>
          </w:p>
        </w:tc>
        <w:tc>
          <w:tcPr>
            <w:tcW w:w="3544" w:type="dxa"/>
            <w:vAlign w:val="bottom"/>
          </w:tcPr>
          <w:p w14:paraId="16DBE999" w14:textId="77777777" w:rsidR="008D390A" w:rsidRPr="00506F80" w:rsidRDefault="008D390A" w:rsidP="00D50974">
            <w:pPr>
              <w:rPr>
                <w:sz w:val="20"/>
                <w:szCs w:val="20"/>
              </w:rPr>
            </w:pPr>
            <w:r w:rsidRPr="00506F80">
              <w:rPr>
                <w:sz w:val="20"/>
                <w:szCs w:val="20"/>
              </w:rPr>
              <w:t>Brak</w:t>
            </w:r>
          </w:p>
        </w:tc>
      </w:tr>
      <w:tr w:rsidR="008D390A" w:rsidRPr="00BD6F3A" w14:paraId="5A554458" w14:textId="77777777" w:rsidTr="00581953">
        <w:tc>
          <w:tcPr>
            <w:tcW w:w="534" w:type="dxa"/>
            <w:vAlign w:val="bottom"/>
          </w:tcPr>
          <w:p w14:paraId="68E578F8" w14:textId="77777777" w:rsidR="008D390A" w:rsidRPr="00506F80" w:rsidRDefault="008D390A" w:rsidP="00D50974">
            <w:pPr>
              <w:rPr>
                <w:sz w:val="20"/>
                <w:szCs w:val="20"/>
              </w:rPr>
            </w:pPr>
            <w:r w:rsidRPr="00506F80">
              <w:rPr>
                <w:sz w:val="20"/>
                <w:szCs w:val="20"/>
              </w:rPr>
              <w:t>7</w:t>
            </w:r>
          </w:p>
        </w:tc>
        <w:tc>
          <w:tcPr>
            <w:tcW w:w="2693" w:type="dxa"/>
            <w:vAlign w:val="bottom"/>
          </w:tcPr>
          <w:p w14:paraId="465EA766" w14:textId="77777777" w:rsidR="008D390A" w:rsidRPr="00506F80" w:rsidRDefault="008D390A" w:rsidP="00D50974">
            <w:pPr>
              <w:rPr>
                <w:sz w:val="20"/>
                <w:szCs w:val="20"/>
              </w:rPr>
            </w:pPr>
            <w:r w:rsidRPr="00506F80">
              <w:rPr>
                <w:sz w:val="20"/>
                <w:szCs w:val="20"/>
              </w:rPr>
              <w:t>PT Sokółka</w:t>
            </w:r>
          </w:p>
        </w:tc>
        <w:tc>
          <w:tcPr>
            <w:tcW w:w="567" w:type="dxa"/>
            <w:vAlign w:val="bottom"/>
          </w:tcPr>
          <w:p w14:paraId="3848BDB6" w14:textId="77777777" w:rsidR="008D390A" w:rsidRPr="00506F80" w:rsidRDefault="008D390A" w:rsidP="00D50974">
            <w:pPr>
              <w:rPr>
                <w:sz w:val="20"/>
                <w:szCs w:val="20"/>
              </w:rPr>
            </w:pPr>
            <w:r w:rsidRPr="00506F80">
              <w:rPr>
                <w:sz w:val="20"/>
                <w:szCs w:val="20"/>
              </w:rPr>
              <w:t>tak</w:t>
            </w:r>
          </w:p>
        </w:tc>
        <w:tc>
          <w:tcPr>
            <w:tcW w:w="567" w:type="dxa"/>
            <w:vAlign w:val="bottom"/>
          </w:tcPr>
          <w:p w14:paraId="59A2B7CC" w14:textId="77777777" w:rsidR="008D390A" w:rsidRPr="00506F80" w:rsidRDefault="008D390A" w:rsidP="00D50974">
            <w:pPr>
              <w:rPr>
                <w:sz w:val="20"/>
                <w:szCs w:val="20"/>
              </w:rPr>
            </w:pPr>
            <w:r w:rsidRPr="00506F80">
              <w:rPr>
                <w:sz w:val="20"/>
                <w:szCs w:val="20"/>
              </w:rPr>
              <w:t>nie</w:t>
            </w:r>
          </w:p>
        </w:tc>
        <w:tc>
          <w:tcPr>
            <w:tcW w:w="567" w:type="dxa"/>
            <w:vAlign w:val="bottom"/>
          </w:tcPr>
          <w:p w14:paraId="5271EE4A" w14:textId="77777777" w:rsidR="008D390A" w:rsidRPr="00506F80" w:rsidRDefault="008D390A" w:rsidP="00D50974">
            <w:pPr>
              <w:rPr>
                <w:sz w:val="20"/>
                <w:szCs w:val="20"/>
              </w:rPr>
            </w:pPr>
            <w:r w:rsidRPr="00506F80">
              <w:rPr>
                <w:sz w:val="20"/>
                <w:szCs w:val="20"/>
              </w:rPr>
              <w:t>tak</w:t>
            </w:r>
          </w:p>
        </w:tc>
        <w:tc>
          <w:tcPr>
            <w:tcW w:w="567" w:type="dxa"/>
            <w:vAlign w:val="bottom"/>
          </w:tcPr>
          <w:p w14:paraId="77CF7D46" w14:textId="77777777" w:rsidR="008D390A" w:rsidRPr="00506F80" w:rsidRDefault="008D390A" w:rsidP="00D50974">
            <w:pPr>
              <w:rPr>
                <w:sz w:val="20"/>
                <w:szCs w:val="20"/>
              </w:rPr>
            </w:pPr>
            <w:r w:rsidRPr="00506F80">
              <w:rPr>
                <w:sz w:val="20"/>
                <w:szCs w:val="20"/>
              </w:rPr>
              <w:t>tak</w:t>
            </w:r>
          </w:p>
        </w:tc>
        <w:tc>
          <w:tcPr>
            <w:tcW w:w="567" w:type="dxa"/>
            <w:vAlign w:val="bottom"/>
          </w:tcPr>
          <w:p w14:paraId="6E05D1F3" w14:textId="77777777" w:rsidR="008D390A" w:rsidRPr="00506F80" w:rsidRDefault="008D390A" w:rsidP="00D50974">
            <w:pPr>
              <w:rPr>
                <w:sz w:val="20"/>
                <w:szCs w:val="20"/>
              </w:rPr>
            </w:pPr>
            <w:r w:rsidRPr="00506F80">
              <w:rPr>
                <w:sz w:val="20"/>
                <w:szCs w:val="20"/>
              </w:rPr>
              <w:t>nie</w:t>
            </w:r>
          </w:p>
        </w:tc>
        <w:tc>
          <w:tcPr>
            <w:tcW w:w="567" w:type="dxa"/>
            <w:vAlign w:val="bottom"/>
          </w:tcPr>
          <w:p w14:paraId="70544A4A" w14:textId="77777777" w:rsidR="008D390A" w:rsidRPr="00506F80" w:rsidRDefault="008D390A" w:rsidP="00D50974">
            <w:pPr>
              <w:rPr>
                <w:sz w:val="20"/>
                <w:szCs w:val="20"/>
              </w:rPr>
            </w:pPr>
            <w:r w:rsidRPr="00506F80">
              <w:rPr>
                <w:sz w:val="20"/>
                <w:szCs w:val="20"/>
              </w:rPr>
              <w:t>nie</w:t>
            </w:r>
          </w:p>
        </w:tc>
        <w:tc>
          <w:tcPr>
            <w:tcW w:w="709" w:type="dxa"/>
            <w:vAlign w:val="bottom"/>
          </w:tcPr>
          <w:p w14:paraId="6CB2F230" w14:textId="77777777" w:rsidR="008D390A" w:rsidRPr="00506F80" w:rsidRDefault="008D390A" w:rsidP="00D50974">
            <w:pPr>
              <w:rPr>
                <w:sz w:val="20"/>
                <w:szCs w:val="20"/>
              </w:rPr>
            </w:pPr>
            <w:r w:rsidRPr="00506F80">
              <w:rPr>
                <w:sz w:val="20"/>
                <w:szCs w:val="20"/>
              </w:rPr>
              <w:t>brak</w:t>
            </w:r>
          </w:p>
        </w:tc>
        <w:tc>
          <w:tcPr>
            <w:tcW w:w="708" w:type="dxa"/>
            <w:vAlign w:val="bottom"/>
          </w:tcPr>
          <w:p w14:paraId="28021EA4" w14:textId="77777777" w:rsidR="008D390A" w:rsidRPr="00506F80" w:rsidRDefault="008D390A" w:rsidP="00D50974">
            <w:pPr>
              <w:rPr>
                <w:sz w:val="20"/>
                <w:szCs w:val="20"/>
              </w:rPr>
            </w:pPr>
            <w:r w:rsidRPr="00506F80">
              <w:rPr>
                <w:sz w:val="20"/>
                <w:szCs w:val="20"/>
              </w:rPr>
              <w:t>brak</w:t>
            </w:r>
          </w:p>
        </w:tc>
        <w:tc>
          <w:tcPr>
            <w:tcW w:w="567" w:type="dxa"/>
            <w:vAlign w:val="bottom"/>
          </w:tcPr>
          <w:p w14:paraId="745E2F26" w14:textId="77777777" w:rsidR="008D390A" w:rsidRPr="00506F80" w:rsidRDefault="008D390A" w:rsidP="00D50974">
            <w:pPr>
              <w:rPr>
                <w:sz w:val="20"/>
                <w:szCs w:val="20"/>
              </w:rPr>
            </w:pPr>
            <w:r w:rsidRPr="00506F80">
              <w:rPr>
                <w:sz w:val="20"/>
                <w:szCs w:val="20"/>
              </w:rPr>
              <w:t>nie</w:t>
            </w:r>
          </w:p>
        </w:tc>
        <w:tc>
          <w:tcPr>
            <w:tcW w:w="567" w:type="dxa"/>
            <w:vAlign w:val="bottom"/>
          </w:tcPr>
          <w:p w14:paraId="5C43C023" w14:textId="77777777" w:rsidR="008D390A" w:rsidRPr="00506F80" w:rsidRDefault="008D390A" w:rsidP="00D50974">
            <w:pPr>
              <w:rPr>
                <w:sz w:val="20"/>
                <w:szCs w:val="20"/>
              </w:rPr>
            </w:pPr>
            <w:r w:rsidRPr="00506F80">
              <w:rPr>
                <w:sz w:val="20"/>
                <w:szCs w:val="20"/>
              </w:rPr>
              <w:t>tak</w:t>
            </w:r>
          </w:p>
        </w:tc>
        <w:tc>
          <w:tcPr>
            <w:tcW w:w="567" w:type="dxa"/>
            <w:vAlign w:val="bottom"/>
          </w:tcPr>
          <w:p w14:paraId="2E2ED7CE" w14:textId="77777777" w:rsidR="008D390A" w:rsidRPr="00506F80" w:rsidRDefault="008D390A" w:rsidP="00D50974">
            <w:pPr>
              <w:rPr>
                <w:sz w:val="20"/>
                <w:szCs w:val="20"/>
              </w:rPr>
            </w:pPr>
            <w:r w:rsidRPr="00506F80">
              <w:rPr>
                <w:sz w:val="20"/>
                <w:szCs w:val="20"/>
              </w:rPr>
              <w:t>nie</w:t>
            </w:r>
          </w:p>
        </w:tc>
        <w:tc>
          <w:tcPr>
            <w:tcW w:w="567" w:type="dxa"/>
            <w:vAlign w:val="bottom"/>
          </w:tcPr>
          <w:p w14:paraId="5619D28D" w14:textId="77777777" w:rsidR="008D390A" w:rsidRPr="00506F80" w:rsidRDefault="008D390A" w:rsidP="00D50974">
            <w:pPr>
              <w:rPr>
                <w:sz w:val="20"/>
                <w:szCs w:val="20"/>
              </w:rPr>
            </w:pPr>
            <w:r w:rsidRPr="00506F80">
              <w:rPr>
                <w:sz w:val="20"/>
                <w:szCs w:val="20"/>
              </w:rPr>
              <w:t>nie</w:t>
            </w:r>
          </w:p>
        </w:tc>
        <w:tc>
          <w:tcPr>
            <w:tcW w:w="3544" w:type="dxa"/>
            <w:vAlign w:val="bottom"/>
          </w:tcPr>
          <w:p w14:paraId="37AF4776" w14:textId="77777777" w:rsidR="008D390A" w:rsidRPr="00506F80" w:rsidRDefault="008D390A" w:rsidP="00D50974">
            <w:pPr>
              <w:rPr>
                <w:sz w:val="20"/>
                <w:szCs w:val="20"/>
              </w:rPr>
            </w:pPr>
            <w:r w:rsidRPr="00506F80">
              <w:rPr>
                <w:sz w:val="20"/>
                <w:szCs w:val="20"/>
              </w:rPr>
              <w:t>Brak</w:t>
            </w:r>
          </w:p>
        </w:tc>
      </w:tr>
      <w:tr w:rsidR="008D390A" w:rsidRPr="00BD6F3A" w14:paraId="24AB3636" w14:textId="77777777" w:rsidTr="00581953">
        <w:tc>
          <w:tcPr>
            <w:tcW w:w="534" w:type="dxa"/>
            <w:vAlign w:val="center"/>
          </w:tcPr>
          <w:p w14:paraId="142BD2F1" w14:textId="77777777" w:rsidR="008D390A" w:rsidRPr="00506F80" w:rsidRDefault="008D390A" w:rsidP="00D50974">
            <w:pPr>
              <w:rPr>
                <w:sz w:val="20"/>
                <w:szCs w:val="20"/>
              </w:rPr>
            </w:pPr>
            <w:r w:rsidRPr="00506F80">
              <w:rPr>
                <w:sz w:val="20"/>
                <w:szCs w:val="20"/>
              </w:rPr>
              <w:t>8</w:t>
            </w:r>
          </w:p>
        </w:tc>
        <w:tc>
          <w:tcPr>
            <w:tcW w:w="2693" w:type="dxa"/>
            <w:vAlign w:val="center"/>
          </w:tcPr>
          <w:p w14:paraId="70481B66" w14:textId="77777777" w:rsidR="008D390A" w:rsidRPr="00506F80" w:rsidRDefault="008D390A" w:rsidP="00D50974">
            <w:pPr>
              <w:rPr>
                <w:sz w:val="20"/>
                <w:szCs w:val="20"/>
              </w:rPr>
            </w:pPr>
            <w:r w:rsidRPr="00506F80">
              <w:rPr>
                <w:sz w:val="20"/>
                <w:szCs w:val="20"/>
              </w:rPr>
              <w:t>PT Augustów</w:t>
            </w:r>
          </w:p>
        </w:tc>
        <w:tc>
          <w:tcPr>
            <w:tcW w:w="567" w:type="dxa"/>
            <w:vAlign w:val="center"/>
          </w:tcPr>
          <w:p w14:paraId="19500C92" w14:textId="77777777" w:rsidR="008D390A" w:rsidRPr="00506F80" w:rsidRDefault="008D390A" w:rsidP="00D50974">
            <w:pPr>
              <w:rPr>
                <w:sz w:val="20"/>
                <w:szCs w:val="20"/>
              </w:rPr>
            </w:pPr>
            <w:r w:rsidRPr="00506F80">
              <w:rPr>
                <w:sz w:val="20"/>
                <w:szCs w:val="20"/>
              </w:rPr>
              <w:t>tak</w:t>
            </w:r>
          </w:p>
        </w:tc>
        <w:tc>
          <w:tcPr>
            <w:tcW w:w="567" w:type="dxa"/>
            <w:vAlign w:val="center"/>
          </w:tcPr>
          <w:p w14:paraId="2EFF01E6" w14:textId="77777777" w:rsidR="008D390A" w:rsidRPr="00506F80" w:rsidRDefault="008D390A" w:rsidP="00D50974">
            <w:pPr>
              <w:rPr>
                <w:sz w:val="20"/>
                <w:szCs w:val="20"/>
              </w:rPr>
            </w:pPr>
            <w:r w:rsidRPr="00506F80">
              <w:rPr>
                <w:sz w:val="20"/>
                <w:szCs w:val="20"/>
              </w:rPr>
              <w:t>nie</w:t>
            </w:r>
          </w:p>
        </w:tc>
        <w:tc>
          <w:tcPr>
            <w:tcW w:w="567" w:type="dxa"/>
            <w:vAlign w:val="center"/>
          </w:tcPr>
          <w:p w14:paraId="07F8ABA0" w14:textId="77777777" w:rsidR="008D390A" w:rsidRPr="00506F80" w:rsidRDefault="008D390A" w:rsidP="00D50974">
            <w:pPr>
              <w:rPr>
                <w:sz w:val="20"/>
                <w:szCs w:val="20"/>
              </w:rPr>
            </w:pPr>
            <w:r w:rsidRPr="00506F80">
              <w:rPr>
                <w:sz w:val="20"/>
                <w:szCs w:val="20"/>
              </w:rPr>
              <w:t>tak</w:t>
            </w:r>
          </w:p>
        </w:tc>
        <w:tc>
          <w:tcPr>
            <w:tcW w:w="567" w:type="dxa"/>
            <w:vAlign w:val="center"/>
          </w:tcPr>
          <w:p w14:paraId="69DCCF25" w14:textId="77777777" w:rsidR="008D390A" w:rsidRPr="00506F80" w:rsidRDefault="008D390A" w:rsidP="00D50974">
            <w:pPr>
              <w:rPr>
                <w:sz w:val="20"/>
                <w:szCs w:val="20"/>
              </w:rPr>
            </w:pPr>
            <w:r w:rsidRPr="00506F80">
              <w:rPr>
                <w:sz w:val="20"/>
                <w:szCs w:val="20"/>
              </w:rPr>
              <w:t>tak</w:t>
            </w:r>
          </w:p>
        </w:tc>
        <w:tc>
          <w:tcPr>
            <w:tcW w:w="567" w:type="dxa"/>
            <w:vAlign w:val="center"/>
          </w:tcPr>
          <w:p w14:paraId="5703BD38" w14:textId="77777777" w:rsidR="008D390A" w:rsidRPr="00506F80" w:rsidRDefault="008D390A" w:rsidP="00D50974">
            <w:pPr>
              <w:rPr>
                <w:sz w:val="20"/>
                <w:szCs w:val="20"/>
              </w:rPr>
            </w:pPr>
            <w:r w:rsidRPr="00506F80">
              <w:rPr>
                <w:sz w:val="20"/>
                <w:szCs w:val="20"/>
              </w:rPr>
              <w:t>tak</w:t>
            </w:r>
          </w:p>
        </w:tc>
        <w:tc>
          <w:tcPr>
            <w:tcW w:w="567" w:type="dxa"/>
            <w:vAlign w:val="center"/>
          </w:tcPr>
          <w:p w14:paraId="457EF412" w14:textId="77777777" w:rsidR="008D390A" w:rsidRPr="00506F80" w:rsidRDefault="008D390A" w:rsidP="00D50974">
            <w:pPr>
              <w:rPr>
                <w:sz w:val="20"/>
                <w:szCs w:val="20"/>
              </w:rPr>
            </w:pPr>
            <w:r w:rsidRPr="00506F80">
              <w:rPr>
                <w:sz w:val="20"/>
                <w:szCs w:val="20"/>
              </w:rPr>
              <w:t>nie</w:t>
            </w:r>
          </w:p>
        </w:tc>
        <w:tc>
          <w:tcPr>
            <w:tcW w:w="709" w:type="dxa"/>
            <w:vAlign w:val="center"/>
          </w:tcPr>
          <w:p w14:paraId="32663181" w14:textId="77777777" w:rsidR="008D390A" w:rsidRPr="00506F80" w:rsidRDefault="008D390A" w:rsidP="00D50974">
            <w:pPr>
              <w:rPr>
                <w:sz w:val="20"/>
                <w:szCs w:val="20"/>
              </w:rPr>
            </w:pPr>
            <w:r w:rsidRPr="00506F80">
              <w:rPr>
                <w:sz w:val="20"/>
                <w:szCs w:val="20"/>
              </w:rPr>
              <w:t>brak</w:t>
            </w:r>
          </w:p>
        </w:tc>
        <w:tc>
          <w:tcPr>
            <w:tcW w:w="708" w:type="dxa"/>
            <w:vAlign w:val="center"/>
          </w:tcPr>
          <w:p w14:paraId="1585E8F9" w14:textId="77777777" w:rsidR="008D390A" w:rsidRPr="00506F80" w:rsidRDefault="008D390A" w:rsidP="00D50974">
            <w:pPr>
              <w:rPr>
                <w:sz w:val="20"/>
                <w:szCs w:val="20"/>
              </w:rPr>
            </w:pPr>
            <w:r w:rsidRPr="00506F80">
              <w:rPr>
                <w:sz w:val="20"/>
                <w:szCs w:val="20"/>
              </w:rPr>
              <w:t>brak</w:t>
            </w:r>
          </w:p>
        </w:tc>
        <w:tc>
          <w:tcPr>
            <w:tcW w:w="567" w:type="dxa"/>
            <w:vAlign w:val="center"/>
          </w:tcPr>
          <w:p w14:paraId="4D475A65" w14:textId="77777777" w:rsidR="008D390A" w:rsidRPr="00506F80" w:rsidRDefault="008D390A" w:rsidP="00D50974">
            <w:pPr>
              <w:rPr>
                <w:sz w:val="20"/>
                <w:szCs w:val="20"/>
              </w:rPr>
            </w:pPr>
            <w:r w:rsidRPr="00506F80">
              <w:rPr>
                <w:sz w:val="20"/>
                <w:szCs w:val="20"/>
              </w:rPr>
              <w:t>tak</w:t>
            </w:r>
          </w:p>
        </w:tc>
        <w:tc>
          <w:tcPr>
            <w:tcW w:w="567" w:type="dxa"/>
            <w:vAlign w:val="center"/>
          </w:tcPr>
          <w:p w14:paraId="4563A889" w14:textId="77777777" w:rsidR="008D390A" w:rsidRPr="00506F80" w:rsidRDefault="008D390A" w:rsidP="00D50974">
            <w:pPr>
              <w:rPr>
                <w:sz w:val="20"/>
                <w:szCs w:val="20"/>
              </w:rPr>
            </w:pPr>
            <w:r w:rsidRPr="00506F80">
              <w:rPr>
                <w:sz w:val="20"/>
                <w:szCs w:val="20"/>
              </w:rPr>
              <w:t>tak</w:t>
            </w:r>
          </w:p>
        </w:tc>
        <w:tc>
          <w:tcPr>
            <w:tcW w:w="567" w:type="dxa"/>
            <w:vAlign w:val="center"/>
          </w:tcPr>
          <w:p w14:paraId="1B45736D" w14:textId="77777777" w:rsidR="008D390A" w:rsidRPr="00506F80" w:rsidRDefault="008D390A" w:rsidP="00D50974">
            <w:pPr>
              <w:rPr>
                <w:sz w:val="20"/>
                <w:szCs w:val="20"/>
              </w:rPr>
            </w:pPr>
            <w:r w:rsidRPr="00506F80">
              <w:rPr>
                <w:sz w:val="20"/>
                <w:szCs w:val="20"/>
              </w:rPr>
              <w:t>nie</w:t>
            </w:r>
          </w:p>
        </w:tc>
        <w:tc>
          <w:tcPr>
            <w:tcW w:w="567" w:type="dxa"/>
            <w:vAlign w:val="center"/>
          </w:tcPr>
          <w:p w14:paraId="5269E667" w14:textId="77777777" w:rsidR="008D390A" w:rsidRPr="00506F80" w:rsidRDefault="008D390A" w:rsidP="00D50974">
            <w:pPr>
              <w:rPr>
                <w:sz w:val="20"/>
                <w:szCs w:val="20"/>
              </w:rPr>
            </w:pPr>
            <w:r w:rsidRPr="00506F80">
              <w:rPr>
                <w:sz w:val="20"/>
                <w:szCs w:val="20"/>
              </w:rPr>
              <w:t>nie</w:t>
            </w:r>
          </w:p>
        </w:tc>
        <w:tc>
          <w:tcPr>
            <w:tcW w:w="3544" w:type="dxa"/>
            <w:vAlign w:val="center"/>
          </w:tcPr>
          <w:p w14:paraId="43B8D409" w14:textId="77777777" w:rsidR="008D390A" w:rsidRPr="00506F80" w:rsidRDefault="008D390A" w:rsidP="00D50974">
            <w:pPr>
              <w:rPr>
                <w:sz w:val="20"/>
                <w:szCs w:val="20"/>
              </w:rPr>
            </w:pPr>
            <w:r w:rsidRPr="00506F80">
              <w:rPr>
                <w:sz w:val="20"/>
                <w:szCs w:val="20"/>
              </w:rPr>
              <w:t>Kamer</w:t>
            </w:r>
            <w:r>
              <w:rPr>
                <w:sz w:val="20"/>
                <w:szCs w:val="20"/>
              </w:rPr>
              <w:t xml:space="preserve">a na półpiętrze obejmująca hol </w:t>
            </w:r>
            <w:r w:rsidRPr="00506F80">
              <w:rPr>
                <w:sz w:val="20"/>
                <w:szCs w:val="20"/>
              </w:rPr>
              <w:t>budynku na parterze</w:t>
            </w:r>
          </w:p>
        </w:tc>
      </w:tr>
      <w:tr w:rsidR="008D390A" w:rsidRPr="00BD6F3A" w14:paraId="183FD26F" w14:textId="77777777" w:rsidTr="00581953">
        <w:tc>
          <w:tcPr>
            <w:tcW w:w="534" w:type="dxa"/>
            <w:vAlign w:val="center"/>
          </w:tcPr>
          <w:p w14:paraId="574B8065" w14:textId="77777777" w:rsidR="008D390A" w:rsidRPr="00506F80" w:rsidRDefault="008D390A" w:rsidP="00D50974">
            <w:pPr>
              <w:rPr>
                <w:sz w:val="20"/>
                <w:szCs w:val="20"/>
              </w:rPr>
            </w:pPr>
            <w:r w:rsidRPr="00506F80">
              <w:rPr>
                <w:sz w:val="20"/>
                <w:szCs w:val="20"/>
              </w:rPr>
              <w:t>9</w:t>
            </w:r>
          </w:p>
        </w:tc>
        <w:tc>
          <w:tcPr>
            <w:tcW w:w="2693" w:type="dxa"/>
            <w:vAlign w:val="center"/>
          </w:tcPr>
          <w:p w14:paraId="0689872D" w14:textId="77777777" w:rsidR="008D390A" w:rsidRPr="00506F80" w:rsidRDefault="008D390A" w:rsidP="00D50974">
            <w:pPr>
              <w:rPr>
                <w:sz w:val="20"/>
                <w:szCs w:val="20"/>
              </w:rPr>
            </w:pPr>
            <w:r w:rsidRPr="00506F80">
              <w:rPr>
                <w:sz w:val="20"/>
                <w:szCs w:val="20"/>
              </w:rPr>
              <w:t>PT Suwałki</w:t>
            </w:r>
          </w:p>
        </w:tc>
        <w:tc>
          <w:tcPr>
            <w:tcW w:w="567" w:type="dxa"/>
            <w:vAlign w:val="center"/>
          </w:tcPr>
          <w:p w14:paraId="65136CB6" w14:textId="77777777" w:rsidR="008D390A" w:rsidRPr="00506F80" w:rsidRDefault="008D390A" w:rsidP="00D50974">
            <w:pPr>
              <w:rPr>
                <w:sz w:val="20"/>
                <w:szCs w:val="20"/>
              </w:rPr>
            </w:pPr>
            <w:r w:rsidRPr="00506F80">
              <w:rPr>
                <w:sz w:val="20"/>
                <w:szCs w:val="20"/>
              </w:rPr>
              <w:t>tak</w:t>
            </w:r>
          </w:p>
        </w:tc>
        <w:tc>
          <w:tcPr>
            <w:tcW w:w="567" w:type="dxa"/>
            <w:vAlign w:val="center"/>
          </w:tcPr>
          <w:p w14:paraId="353E7821" w14:textId="77777777" w:rsidR="008D390A" w:rsidRPr="00506F80" w:rsidRDefault="008D390A" w:rsidP="00D50974">
            <w:pPr>
              <w:rPr>
                <w:sz w:val="20"/>
                <w:szCs w:val="20"/>
              </w:rPr>
            </w:pPr>
            <w:r w:rsidRPr="00506F80">
              <w:rPr>
                <w:sz w:val="20"/>
                <w:szCs w:val="20"/>
              </w:rPr>
              <w:t>nie</w:t>
            </w:r>
          </w:p>
        </w:tc>
        <w:tc>
          <w:tcPr>
            <w:tcW w:w="567" w:type="dxa"/>
            <w:vAlign w:val="center"/>
          </w:tcPr>
          <w:p w14:paraId="3893670D" w14:textId="77777777" w:rsidR="008D390A" w:rsidRPr="00506F80" w:rsidRDefault="008D390A" w:rsidP="00D50974">
            <w:pPr>
              <w:rPr>
                <w:sz w:val="20"/>
                <w:szCs w:val="20"/>
              </w:rPr>
            </w:pPr>
            <w:r w:rsidRPr="00506F80">
              <w:rPr>
                <w:sz w:val="20"/>
                <w:szCs w:val="20"/>
              </w:rPr>
              <w:t>tak</w:t>
            </w:r>
          </w:p>
        </w:tc>
        <w:tc>
          <w:tcPr>
            <w:tcW w:w="567" w:type="dxa"/>
            <w:vAlign w:val="center"/>
          </w:tcPr>
          <w:p w14:paraId="09E52821" w14:textId="77777777" w:rsidR="008D390A" w:rsidRPr="00506F80" w:rsidRDefault="008D390A" w:rsidP="00D50974">
            <w:pPr>
              <w:rPr>
                <w:sz w:val="20"/>
                <w:szCs w:val="20"/>
              </w:rPr>
            </w:pPr>
            <w:r w:rsidRPr="00506F80">
              <w:rPr>
                <w:sz w:val="20"/>
                <w:szCs w:val="20"/>
              </w:rPr>
              <w:t>tak</w:t>
            </w:r>
          </w:p>
        </w:tc>
        <w:tc>
          <w:tcPr>
            <w:tcW w:w="567" w:type="dxa"/>
            <w:vAlign w:val="center"/>
          </w:tcPr>
          <w:p w14:paraId="37413BA0" w14:textId="77777777" w:rsidR="008D390A" w:rsidRPr="00506F80" w:rsidRDefault="008D390A" w:rsidP="00D50974">
            <w:pPr>
              <w:rPr>
                <w:sz w:val="20"/>
                <w:szCs w:val="20"/>
              </w:rPr>
            </w:pPr>
            <w:r w:rsidRPr="00506F80">
              <w:rPr>
                <w:sz w:val="20"/>
                <w:szCs w:val="20"/>
              </w:rPr>
              <w:t>tak</w:t>
            </w:r>
          </w:p>
        </w:tc>
        <w:tc>
          <w:tcPr>
            <w:tcW w:w="567" w:type="dxa"/>
            <w:vAlign w:val="center"/>
          </w:tcPr>
          <w:p w14:paraId="5C994775" w14:textId="77777777" w:rsidR="008D390A" w:rsidRPr="00506F80" w:rsidRDefault="008D390A" w:rsidP="00D50974">
            <w:pPr>
              <w:rPr>
                <w:sz w:val="20"/>
                <w:szCs w:val="20"/>
              </w:rPr>
            </w:pPr>
            <w:r w:rsidRPr="00506F80">
              <w:rPr>
                <w:sz w:val="20"/>
                <w:szCs w:val="20"/>
              </w:rPr>
              <w:t>nie</w:t>
            </w:r>
          </w:p>
        </w:tc>
        <w:tc>
          <w:tcPr>
            <w:tcW w:w="709" w:type="dxa"/>
            <w:vAlign w:val="center"/>
          </w:tcPr>
          <w:p w14:paraId="7F5747A4" w14:textId="77777777" w:rsidR="008D390A" w:rsidRPr="00506F80" w:rsidRDefault="008D390A" w:rsidP="00D50974">
            <w:pPr>
              <w:rPr>
                <w:sz w:val="20"/>
                <w:szCs w:val="20"/>
              </w:rPr>
            </w:pPr>
            <w:r w:rsidRPr="00506F80">
              <w:rPr>
                <w:sz w:val="20"/>
                <w:szCs w:val="20"/>
              </w:rPr>
              <w:t>brak</w:t>
            </w:r>
          </w:p>
        </w:tc>
        <w:tc>
          <w:tcPr>
            <w:tcW w:w="708" w:type="dxa"/>
            <w:vAlign w:val="center"/>
          </w:tcPr>
          <w:p w14:paraId="52644D3F" w14:textId="77777777" w:rsidR="008D390A" w:rsidRPr="00506F80" w:rsidRDefault="008D390A" w:rsidP="00D50974">
            <w:pPr>
              <w:rPr>
                <w:sz w:val="20"/>
                <w:szCs w:val="20"/>
              </w:rPr>
            </w:pPr>
            <w:r w:rsidRPr="00506F80">
              <w:rPr>
                <w:sz w:val="20"/>
                <w:szCs w:val="20"/>
              </w:rPr>
              <w:t>brak</w:t>
            </w:r>
          </w:p>
        </w:tc>
        <w:tc>
          <w:tcPr>
            <w:tcW w:w="567" w:type="dxa"/>
            <w:vAlign w:val="center"/>
          </w:tcPr>
          <w:p w14:paraId="6CF44EAA" w14:textId="77777777" w:rsidR="008D390A" w:rsidRPr="00506F80" w:rsidRDefault="008D390A" w:rsidP="00D50974">
            <w:pPr>
              <w:rPr>
                <w:sz w:val="20"/>
                <w:szCs w:val="20"/>
              </w:rPr>
            </w:pPr>
            <w:r w:rsidRPr="00506F80">
              <w:rPr>
                <w:sz w:val="20"/>
                <w:szCs w:val="20"/>
              </w:rPr>
              <w:t>nie</w:t>
            </w:r>
          </w:p>
        </w:tc>
        <w:tc>
          <w:tcPr>
            <w:tcW w:w="567" w:type="dxa"/>
            <w:vAlign w:val="center"/>
          </w:tcPr>
          <w:p w14:paraId="737AB55C" w14:textId="77777777" w:rsidR="008D390A" w:rsidRPr="00506F80" w:rsidRDefault="008D390A" w:rsidP="00D50974">
            <w:pPr>
              <w:rPr>
                <w:sz w:val="20"/>
                <w:szCs w:val="20"/>
              </w:rPr>
            </w:pPr>
            <w:r w:rsidRPr="00506F80">
              <w:rPr>
                <w:sz w:val="20"/>
                <w:szCs w:val="20"/>
              </w:rPr>
              <w:t>tak</w:t>
            </w:r>
          </w:p>
        </w:tc>
        <w:tc>
          <w:tcPr>
            <w:tcW w:w="567" w:type="dxa"/>
            <w:vAlign w:val="center"/>
          </w:tcPr>
          <w:p w14:paraId="458C6FF3" w14:textId="77777777" w:rsidR="008D390A" w:rsidRPr="00506F80" w:rsidRDefault="008D390A" w:rsidP="00D50974">
            <w:pPr>
              <w:rPr>
                <w:sz w:val="20"/>
                <w:szCs w:val="20"/>
              </w:rPr>
            </w:pPr>
            <w:r w:rsidRPr="00506F80">
              <w:rPr>
                <w:sz w:val="20"/>
                <w:szCs w:val="20"/>
              </w:rPr>
              <w:t>nie</w:t>
            </w:r>
          </w:p>
        </w:tc>
        <w:tc>
          <w:tcPr>
            <w:tcW w:w="567" w:type="dxa"/>
            <w:vAlign w:val="center"/>
          </w:tcPr>
          <w:p w14:paraId="37AF9BEA" w14:textId="77777777" w:rsidR="008D390A" w:rsidRPr="00506F80" w:rsidRDefault="008D390A" w:rsidP="00D50974">
            <w:pPr>
              <w:rPr>
                <w:sz w:val="20"/>
                <w:szCs w:val="20"/>
              </w:rPr>
            </w:pPr>
            <w:r w:rsidRPr="00506F80">
              <w:rPr>
                <w:sz w:val="20"/>
                <w:szCs w:val="20"/>
              </w:rPr>
              <w:t>nie</w:t>
            </w:r>
          </w:p>
        </w:tc>
        <w:tc>
          <w:tcPr>
            <w:tcW w:w="3544" w:type="dxa"/>
            <w:vAlign w:val="center"/>
          </w:tcPr>
          <w:p w14:paraId="66FD234B" w14:textId="77777777" w:rsidR="008D390A" w:rsidRPr="00506F80" w:rsidRDefault="008D390A" w:rsidP="00D50974">
            <w:pPr>
              <w:rPr>
                <w:sz w:val="20"/>
                <w:szCs w:val="20"/>
              </w:rPr>
            </w:pPr>
            <w:r w:rsidRPr="00506F80">
              <w:rPr>
                <w:sz w:val="20"/>
                <w:szCs w:val="20"/>
              </w:rPr>
              <w:t>Roleta metalowa i krata wewnętrzna oraz zewnętrzna na oknie</w:t>
            </w:r>
          </w:p>
        </w:tc>
      </w:tr>
      <w:tr w:rsidR="008D390A" w:rsidRPr="00BD6F3A" w14:paraId="4381A50C" w14:textId="77777777" w:rsidTr="00581953">
        <w:tc>
          <w:tcPr>
            <w:tcW w:w="534" w:type="dxa"/>
            <w:vAlign w:val="bottom"/>
          </w:tcPr>
          <w:p w14:paraId="6378AC29" w14:textId="77777777" w:rsidR="008D390A" w:rsidRPr="00506F80" w:rsidRDefault="008D390A" w:rsidP="00D50974">
            <w:pPr>
              <w:rPr>
                <w:sz w:val="20"/>
                <w:szCs w:val="20"/>
              </w:rPr>
            </w:pPr>
            <w:r w:rsidRPr="00506F80">
              <w:rPr>
                <w:sz w:val="20"/>
                <w:szCs w:val="20"/>
              </w:rPr>
              <w:t>10</w:t>
            </w:r>
          </w:p>
        </w:tc>
        <w:tc>
          <w:tcPr>
            <w:tcW w:w="2693" w:type="dxa"/>
            <w:vAlign w:val="bottom"/>
          </w:tcPr>
          <w:p w14:paraId="277197CF" w14:textId="77777777" w:rsidR="008D390A" w:rsidRPr="00506F80" w:rsidRDefault="008D390A" w:rsidP="00D50974">
            <w:pPr>
              <w:rPr>
                <w:sz w:val="20"/>
                <w:szCs w:val="20"/>
              </w:rPr>
            </w:pPr>
            <w:r w:rsidRPr="00506F80">
              <w:rPr>
                <w:sz w:val="20"/>
                <w:szCs w:val="20"/>
              </w:rPr>
              <w:t>PT Zambrów</w:t>
            </w:r>
          </w:p>
        </w:tc>
        <w:tc>
          <w:tcPr>
            <w:tcW w:w="567" w:type="dxa"/>
            <w:vAlign w:val="bottom"/>
          </w:tcPr>
          <w:p w14:paraId="4BD99DCA" w14:textId="77777777" w:rsidR="008D390A" w:rsidRPr="00506F80" w:rsidRDefault="008D390A" w:rsidP="00D50974">
            <w:pPr>
              <w:rPr>
                <w:sz w:val="20"/>
                <w:szCs w:val="20"/>
              </w:rPr>
            </w:pPr>
            <w:r w:rsidRPr="00506F80">
              <w:rPr>
                <w:sz w:val="20"/>
                <w:szCs w:val="20"/>
              </w:rPr>
              <w:t>tak</w:t>
            </w:r>
          </w:p>
        </w:tc>
        <w:tc>
          <w:tcPr>
            <w:tcW w:w="567" w:type="dxa"/>
            <w:vAlign w:val="bottom"/>
          </w:tcPr>
          <w:p w14:paraId="7687340F" w14:textId="77777777" w:rsidR="008D390A" w:rsidRPr="00506F80" w:rsidRDefault="008D390A" w:rsidP="00D50974">
            <w:pPr>
              <w:rPr>
                <w:sz w:val="20"/>
                <w:szCs w:val="20"/>
              </w:rPr>
            </w:pPr>
            <w:r w:rsidRPr="00506F80">
              <w:rPr>
                <w:sz w:val="20"/>
                <w:szCs w:val="20"/>
              </w:rPr>
              <w:t>nie</w:t>
            </w:r>
          </w:p>
        </w:tc>
        <w:tc>
          <w:tcPr>
            <w:tcW w:w="567" w:type="dxa"/>
            <w:vAlign w:val="bottom"/>
          </w:tcPr>
          <w:p w14:paraId="3BE50FF2" w14:textId="77777777" w:rsidR="008D390A" w:rsidRPr="00506F80" w:rsidRDefault="008D390A" w:rsidP="00D50974">
            <w:pPr>
              <w:rPr>
                <w:sz w:val="20"/>
                <w:szCs w:val="20"/>
              </w:rPr>
            </w:pPr>
            <w:r w:rsidRPr="00506F80">
              <w:rPr>
                <w:sz w:val="20"/>
                <w:szCs w:val="20"/>
              </w:rPr>
              <w:t>tak</w:t>
            </w:r>
          </w:p>
        </w:tc>
        <w:tc>
          <w:tcPr>
            <w:tcW w:w="567" w:type="dxa"/>
            <w:vAlign w:val="bottom"/>
          </w:tcPr>
          <w:p w14:paraId="5DA1915A" w14:textId="77777777" w:rsidR="008D390A" w:rsidRPr="00506F80" w:rsidRDefault="008D390A" w:rsidP="00D50974">
            <w:pPr>
              <w:rPr>
                <w:sz w:val="20"/>
                <w:szCs w:val="20"/>
              </w:rPr>
            </w:pPr>
            <w:r w:rsidRPr="00506F80">
              <w:rPr>
                <w:sz w:val="20"/>
                <w:szCs w:val="20"/>
              </w:rPr>
              <w:t>tak</w:t>
            </w:r>
          </w:p>
        </w:tc>
        <w:tc>
          <w:tcPr>
            <w:tcW w:w="567" w:type="dxa"/>
            <w:vAlign w:val="bottom"/>
          </w:tcPr>
          <w:p w14:paraId="1A520CC1" w14:textId="77777777" w:rsidR="008D390A" w:rsidRPr="00506F80" w:rsidRDefault="008D390A" w:rsidP="00D50974">
            <w:pPr>
              <w:rPr>
                <w:sz w:val="20"/>
                <w:szCs w:val="20"/>
              </w:rPr>
            </w:pPr>
            <w:r w:rsidRPr="00506F80">
              <w:rPr>
                <w:sz w:val="20"/>
                <w:szCs w:val="20"/>
              </w:rPr>
              <w:t>tak</w:t>
            </w:r>
          </w:p>
        </w:tc>
        <w:tc>
          <w:tcPr>
            <w:tcW w:w="567" w:type="dxa"/>
            <w:vAlign w:val="bottom"/>
          </w:tcPr>
          <w:p w14:paraId="58C00088" w14:textId="77777777" w:rsidR="008D390A" w:rsidRPr="00506F80" w:rsidRDefault="008D390A" w:rsidP="00D50974">
            <w:pPr>
              <w:rPr>
                <w:sz w:val="20"/>
                <w:szCs w:val="20"/>
              </w:rPr>
            </w:pPr>
            <w:r w:rsidRPr="00506F80">
              <w:rPr>
                <w:sz w:val="20"/>
                <w:szCs w:val="20"/>
              </w:rPr>
              <w:t>nie</w:t>
            </w:r>
          </w:p>
        </w:tc>
        <w:tc>
          <w:tcPr>
            <w:tcW w:w="709" w:type="dxa"/>
            <w:vAlign w:val="bottom"/>
          </w:tcPr>
          <w:p w14:paraId="58E158FE" w14:textId="77777777" w:rsidR="008D390A" w:rsidRPr="00506F80" w:rsidRDefault="008D390A" w:rsidP="00D50974">
            <w:pPr>
              <w:rPr>
                <w:sz w:val="20"/>
                <w:szCs w:val="20"/>
              </w:rPr>
            </w:pPr>
            <w:r w:rsidRPr="00506F80">
              <w:rPr>
                <w:sz w:val="20"/>
                <w:szCs w:val="20"/>
              </w:rPr>
              <w:t>brak</w:t>
            </w:r>
          </w:p>
        </w:tc>
        <w:tc>
          <w:tcPr>
            <w:tcW w:w="708" w:type="dxa"/>
            <w:vAlign w:val="bottom"/>
          </w:tcPr>
          <w:p w14:paraId="581FDE37" w14:textId="77777777" w:rsidR="008D390A" w:rsidRPr="00506F80" w:rsidRDefault="008D390A" w:rsidP="00D50974">
            <w:pPr>
              <w:rPr>
                <w:sz w:val="20"/>
                <w:szCs w:val="20"/>
              </w:rPr>
            </w:pPr>
            <w:r w:rsidRPr="00506F80">
              <w:rPr>
                <w:sz w:val="20"/>
                <w:szCs w:val="20"/>
              </w:rPr>
              <w:t>brak</w:t>
            </w:r>
          </w:p>
        </w:tc>
        <w:tc>
          <w:tcPr>
            <w:tcW w:w="567" w:type="dxa"/>
            <w:vAlign w:val="bottom"/>
          </w:tcPr>
          <w:p w14:paraId="599CCAEE" w14:textId="77777777" w:rsidR="008D390A" w:rsidRPr="00506F80" w:rsidRDefault="008D390A" w:rsidP="00D50974">
            <w:pPr>
              <w:rPr>
                <w:sz w:val="20"/>
                <w:szCs w:val="20"/>
              </w:rPr>
            </w:pPr>
            <w:r w:rsidRPr="00506F80">
              <w:rPr>
                <w:sz w:val="20"/>
                <w:szCs w:val="20"/>
              </w:rPr>
              <w:t>tak</w:t>
            </w:r>
          </w:p>
        </w:tc>
        <w:tc>
          <w:tcPr>
            <w:tcW w:w="567" w:type="dxa"/>
            <w:vAlign w:val="bottom"/>
          </w:tcPr>
          <w:p w14:paraId="6F21FC54" w14:textId="77777777" w:rsidR="008D390A" w:rsidRPr="00506F80" w:rsidRDefault="008D390A" w:rsidP="00D50974">
            <w:pPr>
              <w:rPr>
                <w:sz w:val="20"/>
                <w:szCs w:val="20"/>
              </w:rPr>
            </w:pPr>
            <w:r w:rsidRPr="00506F80">
              <w:rPr>
                <w:sz w:val="20"/>
                <w:szCs w:val="20"/>
              </w:rPr>
              <w:t>tak</w:t>
            </w:r>
          </w:p>
        </w:tc>
        <w:tc>
          <w:tcPr>
            <w:tcW w:w="567" w:type="dxa"/>
            <w:vAlign w:val="bottom"/>
          </w:tcPr>
          <w:p w14:paraId="05DA03A0" w14:textId="77777777" w:rsidR="008D390A" w:rsidRPr="00506F80" w:rsidRDefault="008D390A" w:rsidP="00D50974">
            <w:pPr>
              <w:rPr>
                <w:sz w:val="20"/>
                <w:szCs w:val="20"/>
              </w:rPr>
            </w:pPr>
            <w:r w:rsidRPr="00506F80">
              <w:rPr>
                <w:sz w:val="20"/>
                <w:szCs w:val="20"/>
              </w:rPr>
              <w:t>nie</w:t>
            </w:r>
          </w:p>
        </w:tc>
        <w:tc>
          <w:tcPr>
            <w:tcW w:w="567" w:type="dxa"/>
            <w:vAlign w:val="bottom"/>
          </w:tcPr>
          <w:p w14:paraId="17C9D430" w14:textId="77777777" w:rsidR="008D390A" w:rsidRPr="00506F80" w:rsidRDefault="008D390A" w:rsidP="00D50974">
            <w:pPr>
              <w:rPr>
                <w:sz w:val="20"/>
                <w:szCs w:val="20"/>
              </w:rPr>
            </w:pPr>
            <w:r w:rsidRPr="00506F80">
              <w:rPr>
                <w:sz w:val="20"/>
                <w:szCs w:val="20"/>
              </w:rPr>
              <w:t>nie</w:t>
            </w:r>
          </w:p>
        </w:tc>
        <w:tc>
          <w:tcPr>
            <w:tcW w:w="3544" w:type="dxa"/>
            <w:vAlign w:val="bottom"/>
          </w:tcPr>
          <w:p w14:paraId="34DDFEB8" w14:textId="77777777" w:rsidR="008D390A" w:rsidRPr="00506F80" w:rsidRDefault="008D390A" w:rsidP="00D50974">
            <w:pPr>
              <w:rPr>
                <w:sz w:val="20"/>
                <w:szCs w:val="20"/>
              </w:rPr>
            </w:pPr>
            <w:r w:rsidRPr="00506F80">
              <w:rPr>
                <w:sz w:val="20"/>
                <w:szCs w:val="20"/>
              </w:rPr>
              <w:t>System oddymiania</w:t>
            </w:r>
          </w:p>
        </w:tc>
      </w:tr>
      <w:tr w:rsidR="008D390A" w:rsidRPr="00BD6F3A" w14:paraId="7F4C5CD5" w14:textId="77777777" w:rsidTr="00581953">
        <w:tc>
          <w:tcPr>
            <w:tcW w:w="534" w:type="dxa"/>
            <w:vAlign w:val="bottom"/>
          </w:tcPr>
          <w:p w14:paraId="5FA58CC8" w14:textId="77777777" w:rsidR="008D390A" w:rsidRPr="00506F80" w:rsidRDefault="008D390A" w:rsidP="00D50974">
            <w:pPr>
              <w:rPr>
                <w:sz w:val="20"/>
                <w:szCs w:val="20"/>
              </w:rPr>
            </w:pPr>
            <w:r w:rsidRPr="00506F80">
              <w:rPr>
                <w:sz w:val="20"/>
                <w:szCs w:val="20"/>
              </w:rPr>
              <w:t>11</w:t>
            </w:r>
          </w:p>
        </w:tc>
        <w:tc>
          <w:tcPr>
            <w:tcW w:w="2693" w:type="dxa"/>
            <w:vAlign w:val="bottom"/>
          </w:tcPr>
          <w:p w14:paraId="6D16C32C" w14:textId="77777777" w:rsidR="008D390A" w:rsidRPr="00506F80" w:rsidRDefault="008D390A" w:rsidP="00D50974">
            <w:pPr>
              <w:rPr>
                <w:sz w:val="20"/>
                <w:szCs w:val="20"/>
              </w:rPr>
            </w:pPr>
            <w:r w:rsidRPr="00506F80">
              <w:rPr>
                <w:sz w:val="20"/>
                <w:szCs w:val="20"/>
              </w:rPr>
              <w:t>PT Łomża</w:t>
            </w:r>
          </w:p>
        </w:tc>
        <w:tc>
          <w:tcPr>
            <w:tcW w:w="567" w:type="dxa"/>
            <w:vAlign w:val="bottom"/>
          </w:tcPr>
          <w:p w14:paraId="1D4A6C1E" w14:textId="77777777" w:rsidR="008D390A" w:rsidRPr="00506F80" w:rsidRDefault="008D390A" w:rsidP="00D50974">
            <w:pPr>
              <w:rPr>
                <w:sz w:val="20"/>
                <w:szCs w:val="20"/>
              </w:rPr>
            </w:pPr>
            <w:r w:rsidRPr="00506F80">
              <w:rPr>
                <w:sz w:val="20"/>
                <w:szCs w:val="20"/>
              </w:rPr>
              <w:t>tak</w:t>
            </w:r>
          </w:p>
        </w:tc>
        <w:tc>
          <w:tcPr>
            <w:tcW w:w="567" w:type="dxa"/>
            <w:vAlign w:val="bottom"/>
          </w:tcPr>
          <w:p w14:paraId="4B227B69" w14:textId="77777777" w:rsidR="008D390A" w:rsidRPr="00506F80" w:rsidRDefault="008D390A" w:rsidP="00D50974">
            <w:pPr>
              <w:rPr>
                <w:sz w:val="20"/>
                <w:szCs w:val="20"/>
              </w:rPr>
            </w:pPr>
            <w:r w:rsidRPr="00506F80">
              <w:rPr>
                <w:sz w:val="20"/>
                <w:szCs w:val="20"/>
              </w:rPr>
              <w:t>nie</w:t>
            </w:r>
          </w:p>
        </w:tc>
        <w:tc>
          <w:tcPr>
            <w:tcW w:w="567" w:type="dxa"/>
            <w:vAlign w:val="bottom"/>
          </w:tcPr>
          <w:p w14:paraId="04E5540C" w14:textId="77777777" w:rsidR="008D390A" w:rsidRPr="00506F80" w:rsidRDefault="008D390A" w:rsidP="00D50974">
            <w:pPr>
              <w:rPr>
                <w:sz w:val="20"/>
                <w:szCs w:val="20"/>
              </w:rPr>
            </w:pPr>
            <w:r w:rsidRPr="00506F80">
              <w:rPr>
                <w:sz w:val="20"/>
                <w:szCs w:val="20"/>
              </w:rPr>
              <w:t>nie</w:t>
            </w:r>
          </w:p>
        </w:tc>
        <w:tc>
          <w:tcPr>
            <w:tcW w:w="567" w:type="dxa"/>
            <w:vAlign w:val="bottom"/>
          </w:tcPr>
          <w:p w14:paraId="6CD60F39" w14:textId="77777777" w:rsidR="008D390A" w:rsidRPr="00506F80" w:rsidRDefault="008D390A" w:rsidP="00D50974">
            <w:pPr>
              <w:rPr>
                <w:sz w:val="20"/>
                <w:szCs w:val="20"/>
              </w:rPr>
            </w:pPr>
            <w:r w:rsidRPr="00506F80">
              <w:rPr>
                <w:sz w:val="20"/>
                <w:szCs w:val="20"/>
              </w:rPr>
              <w:t>nie</w:t>
            </w:r>
          </w:p>
        </w:tc>
        <w:tc>
          <w:tcPr>
            <w:tcW w:w="567" w:type="dxa"/>
            <w:vAlign w:val="bottom"/>
          </w:tcPr>
          <w:p w14:paraId="6B12E6C1" w14:textId="77777777" w:rsidR="008D390A" w:rsidRPr="00506F80" w:rsidRDefault="008D390A" w:rsidP="00D50974">
            <w:pPr>
              <w:rPr>
                <w:sz w:val="20"/>
                <w:szCs w:val="20"/>
              </w:rPr>
            </w:pPr>
            <w:r w:rsidRPr="00506F80">
              <w:rPr>
                <w:sz w:val="20"/>
                <w:szCs w:val="20"/>
              </w:rPr>
              <w:t>tak</w:t>
            </w:r>
          </w:p>
        </w:tc>
        <w:tc>
          <w:tcPr>
            <w:tcW w:w="567" w:type="dxa"/>
            <w:vAlign w:val="bottom"/>
          </w:tcPr>
          <w:p w14:paraId="4F2B6D47" w14:textId="77777777" w:rsidR="008D390A" w:rsidRPr="00506F80" w:rsidRDefault="008D390A" w:rsidP="00D50974">
            <w:pPr>
              <w:rPr>
                <w:sz w:val="20"/>
                <w:szCs w:val="20"/>
              </w:rPr>
            </w:pPr>
            <w:r w:rsidRPr="00506F80">
              <w:rPr>
                <w:sz w:val="20"/>
                <w:szCs w:val="20"/>
              </w:rPr>
              <w:t>nie</w:t>
            </w:r>
          </w:p>
        </w:tc>
        <w:tc>
          <w:tcPr>
            <w:tcW w:w="709" w:type="dxa"/>
            <w:vAlign w:val="bottom"/>
          </w:tcPr>
          <w:p w14:paraId="500C1DAD" w14:textId="77777777" w:rsidR="008D390A" w:rsidRPr="00506F80" w:rsidRDefault="008D390A" w:rsidP="00D50974">
            <w:pPr>
              <w:rPr>
                <w:sz w:val="20"/>
                <w:szCs w:val="20"/>
              </w:rPr>
            </w:pPr>
            <w:r w:rsidRPr="00506F80">
              <w:rPr>
                <w:sz w:val="20"/>
                <w:szCs w:val="20"/>
              </w:rPr>
              <w:t>brak</w:t>
            </w:r>
          </w:p>
        </w:tc>
        <w:tc>
          <w:tcPr>
            <w:tcW w:w="708" w:type="dxa"/>
            <w:vAlign w:val="bottom"/>
          </w:tcPr>
          <w:p w14:paraId="7BDB4A5D" w14:textId="77777777" w:rsidR="008D390A" w:rsidRPr="00506F80" w:rsidRDefault="008D390A" w:rsidP="00D50974">
            <w:pPr>
              <w:rPr>
                <w:sz w:val="20"/>
                <w:szCs w:val="20"/>
              </w:rPr>
            </w:pPr>
            <w:r w:rsidRPr="00506F80">
              <w:rPr>
                <w:sz w:val="20"/>
                <w:szCs w:val="20"/>
              </w:rPr>
              <w:t>brak</w:t>
            </w:r>
          </w:p>
        </w:tc>
        <w:tc>
          <w:tcPr>
            <w:tcW w:w="567" w:type="dxa"/>
            <w:vAlign w:val="bottom"/>
          </w:tcPr>
          <w:p w14:paraId="26C0CDCB" w14:textId="77777777" w:rsidR="008D390A" w:rsidRPr="00506F80" w:rsidRDefault="008D390A" w:rsidP="00D50974">
            <w:pPr>
              <w:rPr>
                <w:sz w:val="20"/>
                <w:szCs w:val="20"/>
              </w:rPr>
            </w:pPr>
            <w:r w:rsidRPr="00506F80">
              <w:rPr>
                <w:sz w:val="20"/>
                <w:szCs w:val="20"/>
              </w:rPr>
              <w:t>nie</w:t>
            </w:r>
          </w:p>
        </w:tc>
        <w:tc>
          <w:tcPr>
            <w:tcW w:w="567" w:type="dxa"/>
            <w:vAlign w:val="bottom"/>
          </w:tcPr>
          <w:p w14:paraId="4DA3AFE6" w14:textId="77777777" w:rsidR="008D390A" w:rsidRPr="00506F80" w:rsidRDefault="008D390A" w:rsidP="00D50974">
            <w:pPr>
              <w:rPr>
                <w:sz w:val="20"/>
                <w:szCs w:val="20"/>
              </w:rPr>
            </w:pPr>
            <w:r w:rsidRPr="00506F80">
              <w:rPr>
                <w:sz w:val="20"/>
                <w:szCs w:val="20"/>
              </w:rPr>
              <w:t>nie</w:t>
            </w:r>
          </w:p>
        </w:tc>
        <w:tc>
          <w:tcPr>
            <w:tcW w:w="567" w:type="dxa"/>
            <w:vAlign w:val="bottom"/>
          </w:tcPr>
          <w:p w14:paraId="1B9FEB84" w14:textId="77777777" w:rsidR="008D390A" w:rsidRPr="00506F80" w:rsidRDefault="008D390A" w:rsidP="00D50974">
            <w:pPr>
              <w:rPr>
                <w:sz w:val="20"/>
                <w:szCs w:val="20"/>
              </w:rPr>
            </w:pPr>
            <w:r w:rsidRPr="00506F80">
              <w:rPr>
                <w:sz w:val="20"/>
                <w:szCs w:val="20"/>
              </w:rPr>
              <w:t>nie</w:t>
            </w:r>
          </w:p>
        </w:tc>
        <w:tc>
          <w:tcPr>
            <w:tcW w:w="567" w:type="dxa"/>
            <w:vAlign w:val="bottom"/>
          </w:tcPr>
          <w:p w14:paraId="611ADC13" w14:textId="77777777" w:rsidR="008D390A" w:rsidRPr="00506F80" w:rsidRDefault="008D390A" w:rsidP="00D50974">
            <w:pPr>
              <w:rPr>
                <w:sz w:val="20"/>
                <w:szCs w:val="20"/>
              </w:rPr>
            </w:pPr>
            <w:r w:rsidRPr="00506F80">
              <w:rPr>
                <w:sz w:val="20"/>
                <w:szCs w:val="20"/>
              </w:rPr>
              <w:t>tak</w:t>
            </w:r>
          </w:p>
        </w:tc>
        <w:tc>
          <w:tcPr>
            <w:tcW w:w="3544" w:type="dxa"/>
            <w:vAlign w:val="bottom"/>
          </w:tcPr>
          <w:p w14:paraId="5E79BCC9" w14:textId="77777777" w:rsidR="008D390A" w:rsidRPr="00506F80" w:rsidRDefault="008D390A" w:rsidP="00D50974">
            <w:pPr>
              <w:rPr>
                <w:sz w:val="20"/>
                <w:szCs w:val="20"/>
              </w:rPr>
            </w:pPr>
            <w:r w:rsidRPr="00506F80">
              <w:rPr>
                <w:sz w:val="20"/>
                <w:szCs w:val="20"/>
              </w:rPr>
              <w:t>Brak</w:t>
            </w:r>
          </w:p>
        </w:tc>
      </w:tr>
      <w:tr w:rsidR="008D390A" w:rsidRPr="00BD6F3A" w14:paraId="57F60004" w14:textId="77777777" w:rsidTr="00581953">
        <w:tc>
          <w:tcPr>
            <w:tcW w:w="534" w:type="dxa"/>
            <w:vAlign w:val="bottom"/>
          </w:tcPr>
          <w:p w14:paraId="2F925436" w14:textId="77777777" w:rsidR="008D390A" w:rsidRPr="00506F80" w:rsidRDefault="008D390A" w:rsidP="00D50974">
            <w:pPr>
              <w:rPr>
                <w:sz w:val="20"/>
                <w:szCs w:val="20"/>
              </w:rPr>
            </w:pPr>
            <w:r w:rsidRPr="00506F80">
              <w:rPr>
                <w:sz w:val="20"/>
                <w:szCs w:val="20"/>
              </w:rPr>
              <w:t>12</w:t>
            </w:r>
          </w:p>
        </w:tc>
        <w:tc>
          <w:tcPr>
            <w:tcW w:w="2693" w:type="dxa"/>
            <w:vAlign w:val="bottom"/>
          </w:tcPr>
          <w:p w14:paraId="1BB5669F" w14:textId="77777777" w:rsidR="008D390A" w:rsidRPr="00506F80" w:rsidRDefault="008D390A" w:rsidP="00D50974">
            <w:pPr>
              <w:rPr>
                <w:sz w:val="20"/>
                <w:szCs w:val="20"/>
              </w:rPr>
            </w:pPr>
            <w:r w:rsidRPr="00506F80">
              <w:rPr>
                <w:sz w:val="20"/>
                <w:szCs w:val="20"/>
              </w:rPr>
              <w:t>PT Kolno</w:t>
            </w:r>
          </w:p>
        </w:tc>
        <w:tc>
          <w:tcPr>
            <w:tcW w:w="567" w:type="dxa"/>
            <w:vAlign w:val="bottom"/>
          </w:tcPr>
          <w:p w14:paraId="192EB4C9" w14:textId="77777777" w:rsidR="008D390A" w:rsidRPr="00506F80" w:rsidRDefault="008D390A" w:rsidP="00D50974">
            <w:pPr>
              <w:rPr>
                <w:sz w:val="20"/>
                <w:szCs w:val="20"/>
              </w:rPr>
            </w:pPr>
            <w:r w:rsidRPr="00506F80">
              <w:rPr>
                <w:sz w:val="20"/>
                <w:szCs w:val="20"/>
              </w:rPr>
              <w:t>tak</w:t>
            </w:r>
          </w:p>
        </w:tc>
        <w:tc>
          <w:tcPr>
            <w:tcW w:w="567" w:type="dxa"/>
            <w:vAlign w:val="bottom"/>
          </w:tcPr>
          <w:p w14:paraId="2FDA4063" w14:textId="77777777" w:rsidR="008D390A" w:rsidRPr="00506F80" w:rsidRDefault="008D390A" w:rsidP="00D50974">
            <w:pPr>
              <w:rPr>
                <w:sz w:val="20"/>
                <w:szCs w:val="20"/>
              </w:rPr>
            </w:pPr>
            <w:r w:rsidRPr="00506F80">
              <w:rPr>
                <w:sz w:val="20"/>
                <w:szCs w:val="20"/>
              </w:rPr>
              <w:t>nie</w:t>
            </w:r>
          </w:p>
        </w:tc>
        <w:tc>
          <w:tcPr>
            <w:tcW w:w="567" w:type="dxa"/>
            <w:vAlign w:val="bottom"/>
          </w:tcPr>
          <w:p w14:paraId="62E4E6BC" w14:textId="77777777" w:rsidR="008D390A" w:rsidRPr="00506F80" w:rsidRDefault="008D390A" w:rsidP="00D50974">
            <w:pPr>
              <w:rPr>
                <w:sz w:val="20"/>
                <w:szCs w:val="20"/>
              </w:rPr>
            </w:pPr>
            <w:r w:rsidRPr="00506F80">
              <w:rPr>
                <w:sz w:val="20"/>
                <w:szCs w:val="20"/>
              </w:rPr>
              <w:t>tak</w:t>
            </w:r>
          </w:p>
        </w:tc>
        <w:tc>
          <w:tcPr>
            <w:tcW w:w="567" w:type="dxa"/>
            <w:vAlign w:val="bottom"/>
          </w:tcPr>
          <w:p w14:paraId="0274B329" w14:textId="77777777" w:rsidR="008D390A" w:rsidRPr="00506F80" w:rsidRDefault="008D390A" w:rsidP="00D50974">
            <w:pPr>
              <w:rPr>
                <w:sz w:val="20"/>
                <w:szCs w:val="20"/>
              </w:rPr>
            </w:pPr>
            <w:r w:rsidRPr="00506F80">
              <w:rPr>
                <w:sz w:val="20"/>
                <w:szCs w:val="20"/>
              </w:rPr>
              <w:t>tak</w:t>
            </w:r>
          </w:p>
        </w:tc>
        <w:tc>
          <w:tcPr>
            <w:tcW w:w="567" w:type="dxa"/>
            <w:vAlign w:val="bottom"/>
          </w:tcPr>
          <w:p w14:paraId="5209DED8" w14:textId="77777777" w:rsidR="008D390A" w:rsidRPr="00506F80" w:rsidRDefault="008D390A" w:rsidP="00D50974">
            <w:pPr>
              <w:rPr>
                <w:sz w:val="20"/>
                <w:szCs w:val="20"/>
              </w:rPr>
            </w:pPr>
            <w:r w:rsidRPr="00506F80">
              <w:rPr>
                <w:sz w:val="20"/>
                <w:szCs w:val="20"/>
              </w:rPr>
              <w:t>tak</w:t>
            </w:r>
          </w:p>
        </w:tc>
        <w:tc>
          <w:tcPr>
            <w:tcW w:w="567" w:type="dxa"/>
            <w:vAlign w:val="bottom"/>
          </w:tcPr>
          <w:p w14:paraId="5FB6F217" w14:textId="77777777" w:rsidR="008D390A" w:rsidRPr="00506F80" w:rsidRDefault="008D390A" w:rsidP="00D50974">
            <w:pPr>
              <w:rPr>
                <w:sz w:val="20"/>
                <w:szCs w:val="20"/>
              </w:rPr>
            </w:pPr>
            <w:r w:rsidRPr="00506F80">
              <w:rPr>
                <w:sz w:val="20"/>
                <w:szCs w:val="20"/>
              </w:rPr>
              <w:t>nie</w:t>
            </w:r>
          </w:p>
        </w:tc>
        <w:tc>
          <w:tcPr>
            <w:tcW w:w="709" w:type="dxa"/>
            <w:vAlign w:val="bottom"/>
          </w:tcPr>
          <w:p w14:paraId="0872433C" w14:textId="77777777" w:rsidR="008D390A" w:rsidRPr="00506F80" w:rsidRDefault="008D390A" w:rsidP="00D50974">
            <w:pPr>
              <w:rPr>
                <w:sz w:val="20"/>
                <w:szCs w:val="20"/>
              </w:rPr>
            </w:pPr>
            <w:r w:rsidRPr="00506F80">
              <w:rPr>
                <w:sz w:val="20"/>
                <w:szCs w:val="20"/>
              </w:rPr>
              <w:t>brak</w:t>
            </w:r>
          </w:p>
        </w:tc>
        <w:tc>
          <w:tcPr>
            <w:tcW w:w="708" w:type="dxa"/>
            <w:vAlign w:val="bottom"/>
          </w:tcPr>
          <w:p w14:paraId="228A1756" w14:textId="77777777" w:rsidR="008D390A" w:rsidRPr="00506F80" w:rsidRDefault="008D390A" w:rsidP="00D50974">
            <w:pPr>
              <w:rPr>
                <w:sz w:val="20"/>
                <w:szCs w:val="20"/>
              </w:rPr>
            </w:pPr>
            <w:r w:rsidRPr="00506F80">
              <w:rPr>
                <w:sz w:val="20"/>
                <w:szCs w:val="20"/>
              </w:rPr>
              <w:t>brak</w:t>
            </w:r>
          </w:p>
        </w:tc>
        <w:tc>
          <w:tcPr>
            <w:tcW w:w="567" w:type="dxa"/>
            <w:vAlign w:val="bottom"/>
          </w:tcPr>
          <w:p w14:paraId="26ADFD1C" w14:textId="77777777" w:rsidR="008D390A" w:rsidRPr="00506F80" w:rsidRDefault="008D390A" w:rsidP="00D50974">
            <w:pPr>
              <w:rPr>
                <w:sz w:val="20"/>
                <w:szCs w:val="20"/>
              </w:rPr>
            </w:pPr>
            <w:r w:rsidRPr="00506F80">
              <w:rPr>
                <w:sz w:val="20"/>
                <w:szCs w:val="20"/>
              </w:rPr>
              <w:t>nie</w:t>
            </w:r>
          </w:p>
        </w:tc>
        <w:tc>
          <w:tcPr>
            <w:tcW w:w="567" w:type="dxa"/>
            <w:vAlign w:val="bottom"/>
          </w:tcPr>
          <w:p w14:paraId="7BD3DDDB" w14:textId="77777777" w:rsidR="008D390A" w:rsidRPr="00506F80" w:rsidRDefault="008D390A" w:rsidP="00D50974">
            <w:pPr>
              <w:rPr>
                <w:sz w:val="20"/>
                <w:szCs w:val="20"/>
              </w:rPr>
            </w:pPr>
            <w:r w:rsidRPr="00506F80">
              <w:rPr>
                <w:sz w:val="20"/>
                <w:szCs w:val="20"/>
              </w:rPr>
              <w:t>tak</w:t>
            </w:r>
          </w:p>
        </w:tc>
        <w:tc>
          <w:tcPr>
            <w:tcW w:w="567" w:type="dxa"/>
            <w:vAlign w:val="bottom"/>
          </w:tcPr>
          <w:p w14:paraId="09F30DBA" w14:textId="77777777" w:rsidR="008D390A" w:rsidRPr="00506F80" w:rsidRDefault="008D390A" w:rsidP="00D50974">
            <w:pPr>
              <w:rPr>
                <w:sz w:val="20"/>
                <w:szCs w:val="20"/>
              </w:rPr>
            </w:pPr>
            <w:r w:rsidRPr="00506F80">
              <w:rPr>
                <w:sz w:val="20"/>
                <w:szCs w:val="20"/>
              </w:rPr>
              <w:t>nie</w:t>
            </w:r>
          </w:p>
        </w:tc>
        <w:tc>
          <w:tcPr>
            <w:tcW w:w="567" w:type="dxa"/>
            <w:vAlign w:val="bottom"/>
          </w:tcPr>
          <w:p w14:paraId="4C625317" w14:textId="77777777" w:rsidR="008D390A" w:rsidRPr="00506F80" w:rsidRDefault="008D390A" w:rsidP="00D50974">
            <w:pPr>
              <w:rPr>
                <w:sz w:val="20"/>
                <w:szCs w:val="20"/>
              </w:rPr>
            </w:pPr>
            <w:r w:rsidRPr="00506F80">
              <w:rPr>
                <w:sz w:val="20"/>
                <w:szCs w:val="20"/>
              </w:rPr>
              <w:t>nie</w:t>
            </w:r>
          </w:p>
        </w:tc>
        <w:tc>
          <w:tcPr>
            <w:tcW w:w="3544" w:type="dxa"/>
            <w:vAlign w:val="bottom"/>
          </w:tcPr>
          <w:p w14:paraId="731A6DDF" w14:textId="77777777" w:rsidR="008D390A" w:rsidRPr="00506F80" w:rsidRDefault="008D390A" w:rsidP="00D50974">
            <w:pPr>
              <w:rPr>
                <w:sz w:val="20"/>
                <w:szCs w:val="20"/>
              </w:rPr>
            </w:pPr>
            <w:r w:rsidRPr="00506F80">
              <w:rPr>
                <w:sz w:val="20"/>
                <w:szCs w:val="20"/>
              </w:rPr>
              <w:t>Brak</w:t>
            </w:r>
          </w:p>
        </w:tc>
      </w:tr>
      <w:tr w:rsidR="008D390A" w:rsidRPr="00BD6F3A" w14:paraId="78D18366" w14:textId="77777777" w:rsidTr="00581953">
        <w:tc>
          <w:tcPr>
            <w:tcW w:w="534" w:type="dxa"/>
            <w:vAlign w:val="bottom"/>
          </w:tcPr>
          <w:p w14:paraId="136B8AF9" w14:textId="77777777" w:rsidR="008D390A" w:rsidRPr="00506F80" w:rsidRDefault="008D390A" w:rsidP="00D50974">
            <w:pPr>
              <w:rPr>
                <w:sz w:val="20"/>
                <w:szCs w:val="20"/>
              </w:rPr>
            </w:pPr>
            <w:r w:rsidRPr="00506F80">
              <w:rPr>
                <w:sz w:val="20"/>
                <w:szCs w:val="20"/>
              </w:rPr>
              <w:t>13</w:t>
            </w:r>
          </w:p>
        </w:tc>
        <w:tc>
          <w:tcPr>
            <w:tcW w:w="2693" w:type="dxa"/>
            <w:vAlign w:val="bottom"/>
          </w:tcPr>
          <w:p w14:paraId="1FBF2D0E" w14:textId="77777777" w:rsidR="008D390A" w:rsidRPr="00506F80" w:rsidRDefault="008D390A" w:rsidP="00D50974">
            <w:pPr>
              <w:rPr>
                <w:sz w:val="20"/>
                <w:szCs w:val="20"/>
              </w:rPr>
            </w:pPr>
            <w:r w:rsidRPr="00506F80">
              <w:rPr>
                <w:sz w:val="20"/>
                <w:szCs w:val="20"/>
              </w:rPr>
              <w:t>PT Grajewo</w:t>
            </w:r>
          </w:p>
        </w:tc>
        <w:tc>
          <w:tcPr>
            <w:tcW w:w="567" w:type="dxa"/>
            <w:vAlign w:val="bottom"/>
          </w:tcPr>
          <w:p w14:paraId="04302737" w14:textId="77777777" w:rsidR="008D390A" w:rsidRPr="00506F80" w:rsidRDefault="008D390A" w:rsidP="00D50974">
            <w:pPr>
              <w:rPr>
                <w:sz w:val="20"/>
                <w:szCs w:val="20"/>
              </w:rPr>
            </w:pPr>
            <w:r w:rsidRPr="00506F80">
              <w:rPr>
                <w:sz w:val="20"/>
                <w:szCs w:val="20"/>
              </w:rPr>
              <w:t>tak</w:t>
            </w:r>
          </w:p>
        </w:tc>
        <w:tc>
          <w:tcPr>
            <w:tcW w:w="567" w:type="dxa"/>
            <w:vAlign w:val="bottom"/>
          </w:tcPr>
          <w:p w14:paraId="465D1424" w14:textId="77777777" w:rsidR="008D390A" w:rsidRPr="00506F80" w:rsidRDefault="008D390A" w:rsidP="00D50974">
            <w:pPr>
              <w:rPr>
                <w:sz w:val="20"/>
                <w:szCs w:val="20"/>
              </w:rPr>
            </w:pPr>
            <w:r w:rsidRPr="00506F80">
              <w:rPr>
                <w:sz w:val="20"/>
                <w:szCs w:val="20"/>
              </w:rPr>
              <w:t>nie</w:t>
            </w:r>
          </w:p>
        </w:tc>
        <w:tc>
          <w:tcPr>
            <w:tcW w:w="567" w:type="dxa"/>
            <w:vAlign w:val="bottom"/>
          </w:tcPr>
          <w:p w14:paraId="7BDA7487" w14:textId="77777777" w:rsidR="008D390A" w:rsidRPr="00506F80" w:rsidRDefault="008D390A" w:rsidP="00D50974">
            <w:pPr>
              <w:rPr>
                <w:sz w:val="20"/>
                <w:szCs w:val="20"/>
              </w:rPr>
            </w:pPr>
            <w:r w:rsidRPr="00506F80">
              <w:rPr>
                <w:sz w:val="20"/>
                <w:szCs w:val="20"/>
              </w:rPr>
              <w:t>tak</w:t>
            </w:r>
          </w:p>
        </w:tc>
        <w:tc>
          <w:tcPr>
            <w:tcW w:w="567" w:type="dxa"/>
            <w:vAlign w:val="bottom"/>
          </w:tcPr>
          <w:p w14:paraId="06B55BE1" w14:textId="77777777" w:rsidR="008D390A" w:rsidRPr="00506F80" w:rsidRDefault="008D390A" w:rsidP="00D50974">
            <w:pPr>
              <w:rPr>
                <w:sz w:val="20"/>
                <w:szCs w:val="20"/>
              </w:rPr>
            </w:pPr>
            <w:r w:rsidRPr="00506F80">
              <w:rPr>
                <w:sz w:val="20"/>
                <w:szCs w:val="20"/>
              </w:rPr>
              <w:t>tak</w:t>
            </w:r>
          </w:p>
        </w:tc>
        <w:tc>
          <w:tcPr>
            <w:tcW w:w="567" w:type="dxa"/>
            <w:vAlign w:val="bottom"/>
          </w:tcPr>
          <w:p w14:paraId="76926B60" w14:textId="77777777" w:rsidR="008D390A" w:rsidRPr="00506F80" w:rsidRDefault="008D390A" w:rsidP="00D50974">
            <w:pPr>
              <w:rPr>
                <w:sz w:val="20"/>
                <w:szCs w:val="20"/>
              </w:rPr>
            </w:pPr>
            <w:r w:rsidRPr="00506F80">
              <w:rPr>
                <w:sz w:val="20"/>
                <w:szCs w:val="20"/>
              </w:rPr>
              <w:t>nie</w:t>
            </w:r>
          </w:p>
        </w:tc>
        <w:tc>
          <w:tcPr>
            <w:tcW w:w="567" w:type="dxa"/>
            <w:vAlign w:val="bottom"/>
          </w:tcPr>
          <w:p w14:paraId="6A2E3B42" w14:textId="77777777" w:rsidR="008D390A" w:rsidRPr="00506F80" w:rsidRDefault="008D390A" w:rsidP="00D50974">
            <w:pPr>
              <w:rPr>
                <w:sz w:val="20"/>
                <w:szCs w:val="20"/>
              </w:rPr>
            </w:pPr>
            <w:r w:rsidRPr="00506F80">
              <w:rPr>
                <w:sz w:val="20"/>
                <w:szCs w:val="20"/>
              </w:rPr>
              <w:t>tak</w:t>
            </w:r>
          </w:p>
        </w:tc>
        <w:tc>
          <w:tcPr>
            <w:tcW w:w="709" w:type="dxa"/>
            <w:vAlign w:val="bottom"/>
          </w:tcPr>
          <w:p w14:paraId="0AA436B6" w14:textId="77777777" w:rsidR="008D390A" w:rsidRPr="00506F80" w:rsidRDefault="008D390A" w:rsidP="00D50974">
            <w:pPr>
              <w:rPr>
                <w:sz w:val="20"/>
                <w:szCs w:val="20"/>
              </w:rPr>
            </w:pPr>
            <w:r w:rsidRPr="00506F80">
              <w:rPr>
                <w:sz w:val="20"/>
                <w:szCs w:val="20"/>
              </w:rPr>
              <w:t>brak</w:t>
            </w:r>
          </w:p>
        </w:tc>
        <w:tc>
          <w:tcPr>
            <w:tcW w:w="708" w:type="dxa"/>
            <w:vAlign w:val="bottom"/>
          </w:tcPr>
          <w:p w14:paraId="58D38E87" w14:textId="77777777" w:rsidR="008D390A" w:rsidRPr="00506F80" w:rsidRDefault="008D390A" w:rsidP="00D50974">
            <w:pPr>
              <w:rPr>
                <w:sz w:val="20"/>
                <w:szCs w:val="20"/>
              </w:rPr>
            </w:pPr>
            <w:r w:rsidRPr="00506F80">
              <w:rPr>
                <w:sz w:val="20"/>
                <w:szCs w:val="20"/>
              </w:rPr>
              <w:t>brak</w:t>
            </w:r>
          </w:p>
        </w:tc>
        <w:tc>
          <w:tcPr>
            <w:tcW w:w="567" w:type="dxa"/>
            <w:vAlign w:val="bottom"/>
          </w:tcPr>
          <w:p w14:paraId="470FA38A" w14:textId="77777777" w:rsidR="008D390A" w:rsidRPr="00506F80" w:rsidRDefault="008D390A" w:rsidP="00D50974">
            <w:pPr>
              <w:rPr>
                <w:sz w:val="20"/>
                <w:szCs w:val="20"/>
              </w:rPr>
            </w:pPr>
            <w:r w:rsidRPr="00506F80">
              <w:rPr>
                <w:sz w:val="20"/>
                <w:szCs w:val="20"/>
              </w:rPr>
              <w:t>nie</w:t>
            </w:r>
          </w:p>
        </w:tc>
        <w:tc>
          <w:tcPr>
            <w:tcW w:w="567" w:type="dxa"/>
            <w:vAlign w:val="bottom"/>
          </w:tcPr>
          <w:p w14:paraId="3E01BE73" w14:textId="77777777" w:rsidR="008D390A" w:rsidRPr="00506F80" w:rsidRDefault="008D390A" w:rsidP="00D50974">
            <w:pPr>
              <w:rPr>
                <w:sz w:val="20"/>
                <w:szCs w:val="20"/>
              </w:rPr>
            </w:pPr>
            <w:r w:rsidRPr="00506F80">
              <w:rPr>
                <w:sz w:val="20"/>
                <w:szCs w:val="20"/>
              </w:rPr>
              <w:t>tak</w:t>
            </w:r>
          </w:p>
        </w:tc>
        <w:tc>
          <w:tcPr>
            <w:tcW w:w="567" w:type="dxa"/>
            <w:vAlign w:val="bottom"/>
          </w:tcPr>
          <w:p w14:paraId="63F40908" w14:textId="77777777" w:rsidR="008D390A" w:rsidRPr="00506F80" w:rsidRDefault="008D390A" w:rsidP="00D50974">
            <w:pPr>
              <w:rPr>
                <w:sz w:val="20"/>
                <w:szCs w:val="20"/>
              </w:rPr>
            </w:pPr>
            <w:r w:rsidRPr="00506F80">
              <w:rPr>
                <w:sz w:val="20"/>
                <w:szCs w:val="20"/>
              </w:rPr>
              <w:t>nie</w:t>
            </w:r>
          </w:p>
        </w:tc>
        <w:tc>
          <w:tcPr>
            <w:tcW w:w="567" w:type="dxa"/>
            <w:vAlign w:val="bottom"/>
          </w:tcPr>
          <w:p w14:paraId="240B6E25" w14:textId="77777777" w:rsidR="008D390A" w:rsidRPr="00506F80" w:rsidRDefault="008D390A" w:rsidP="00D50974">
            <w:pPr>
              <w:rPr>
                <w:sz w:val="20"/>
                <w:szCs w:val="20"/>
              </w:rPr>
            </w:pPr>
            <w:r w:rsidRPr="00506F80">
              <w:rPr>
                <w:sz w:val="20"/>
                <w:szCs w:val="20"/>
              </w:rPr>
              <w:t>nie</w:t>
            </w:r>
          </w:p>
        </w:tc>
        <w:tc>
          <w:tcPr>
            <w:tcW w:w="3544" w:type="dxa"/>
            <w:vAlign w:val="bottom"/>
          </w:tcPr>
          <w:p w14:paraId="658D4D0B" w14:textId="77777777" w:rsidR="008D390A" w:rsidRPr="00506F80" w:rsidRDefault="008D390A" w:rsidP="00D50974">
            <w:pPr>
              <w:rPr>
                <w:sz w:val="20"/>
                <w:szCs w:val="20"/>
              </w:rPr>
            </w:pPr>
            <w:r w:rsidRPr="00506F80">
              <w:rPr>
                <w:sz w:val="20"/>
                <w:szCs w:val="20"/>
              </w:rPr>
              <w:t>Brak</w:t>
            </w:r>
          </w:p>
        </w:tc>
      </w:tr>
      <w:tr w:rsidR="008D390A" w:rsidRPr="00BD6F3A" w14:paraId="6CF1A110" w14:textId="77777777" w:rsidTr="00581953">
        <w:tc>
          <w:tcPr>
            <w:tcW w:w="534" w:type="dxa"/>
            <w:vAlign w:val="bottom"/>
          </w:tcPr>
          <w:p w14:paraId="18AAC92F" w14:textId="77777777" w:rsidR="008D390A" w:rsidRPr="00506F80" w:rsidRDefault="008D390A" w:rsidP="00D50974">
            <w:pPr>
              <w:rPr>
                <w:sz w:val="20"/>
                <w:szCs w:val="20"/>
              </w:rPr>
            </w:pPr>
            <w:r w:rsidRPr="00506F80">
              <w:rPr>
                <w:sz w:val="20"/>
                <w:szCs w:val="20"/>
              </w:rPr>
              <w:t>14</w:t>
            </w:r>
          </w:p>
        </w:tc>
        <w:tc>
          <w:tcPr>
            <w:tcW w:w="2693" w:type="dxa"/>
            <w:vAlign w:val="bottom"/>
          </w:tcPr>
          <w:p w14:paraId="6AF4BD8E" w14:textId="77777777" w:rsidR="008D390A" w:rsidRPr="00506F80" w:rsidRDefault="008D390A" w:rsidP="00D50974">
            <w:pPr>
              <w:rPr>
                <w:sz w:val="20"/>
                <w:szCs w:val="20"/>
              </w:rPr>
            </w:pPr>
            <w:r w:rsidRPr="00506F80">
              <w:rPr>
                <w:sz w:val="20"/>
                <w:szCs w:val="20"/>
              </w:rPr>
              <w:t>PT Wysokie Mazowieckie</w:t>
            </w:r>
          </w:p>
        </w:tc>
        <w:tc>
          <w:tcPr>
            <w:tcW w:w="567" w:type="dxa"/>
            <w:vAlign w:val="bottom"/>
          </w:tcPr>
          <w:p w14:paraId="4A18D43E" w14:textId="77777777" w:rsidR="008D390A" w:rsidRPr="00506F80" w:rsidRDefault="008D390A" w:rsidP="00D50974">
            <w:pPr>
              <w:rPr>
                <w:sz w:val="20"/>
                <w:szCs w:val="20"/>
              </w:rPr>
            </w:pPr>
            <w:r w:rsidRPr="00506F80">
              <w:rPr>
                <w:sz w:val="20"/>
                <w:szCs w:val="20"/>
              </w:rPr>
              <w:t>tak</w:t>
            </w:r>
          </w:p>
        </w:tc>
        <w:tc>
          <w:tcPr>
            <w:tcW w:w="567" w:type="dxa"/>
            <w:vAlign w:val="bottom"/>
          </w:tcPr>
          <w:p w14:paraId="35931854" w14:textId="77777777" w:rsidR="008D390A" w:rsidRPr="00506F80" w:rsidRDefault="008D390A" w:rsidP="00D50974">
            <w:pPr>
              <w:rPr>
                <w:sz w:val="20"/>
                <w:szCs w:val="20"/>
              </w:rPr>
            </w:pPr>
            <w:r w:rsidRPr="00506F80">
              <w:rPr>
                <w:sz w:val="20"/>
                <w:szCs w:val="20"/>
              </w:rPr>
              <w:t>nie</w:t>
            </w:r>
          </w:p>
        </w:tc>
        <w:tc>
          <w:tcPr>
            <w:tcW w:w="567" w:type="dxa"/>
            <w:vAlign w:val="bottom"/>
          </w:tcPr>
          <w:p w14:paraId="67192521" w14:textId="77777777" w:rsidR="008D390A" w:rsidRPr="00506F80" w:rsidRDefault="008D390A" w:rsidP="00D50974">
            <w:pPr>
              <w:rPr>
                <w:sz w:val="20"/>
                <w:szCs w:val="20"/>
              </w:rPr>
            </w:pPr>
            <w:r w:rsidRPr="00506F80">
              <w:rPr>
                <w:sz w:val="20"/>
                <w:szCs w:val="20"/>
              </w:rPr>
              <w:t>nie</w:t>
            </w:r>
          </w:p>
        </w:tc>
        <w:tc>
          <w:tcPr>
            <w:tcW w:w="567" w:type="dxa"/>
            <w:vAlign w:val="bottom"/>
          </w:tcPr>
          <w:p w14:paraId="4AB2624B" w14:textId="77777777" w:rsidR="008D390A" w:rsidRPr="00506F80" w:rsidRDefault="008D390A" w:rsidP="00D50974">
            <w:pPr>
              <w:rPr>
                <w:sz w:val="20"/>
                <w:szCs w:val="20"/>
              </w:rPr>
            </w:pPr>
            <w:r w:rsidRPr="00506F80">
              <w:rPr>
                <w:sz w:val="20"/>
                <w:szCs w:val="20"/>
              </w:rPr>
              <w:t>tak</w:t>
            </w:r>
          </w:p>
        </w:tc>
        <w:tc>
          <w:tcPr>
            <w:tcW w:w="567" w:type="dxa"/>
            <w:vAlign w:val="bottom"/>
          </w:tcPr>
          <w:p w14:paraId="3871A206" w14:textId="77777777" w:rsidR="008D390A" w:rsidRPr="00506F80" w:rsidRDefault="008D390A" w:rsidP="00D50974">
            <w:pPr>
              <w:rPr>
                <w:sz w:val="20"/>
                <w:szCs w:val="20"/>
              </w:rPr>
            </w:pPr>
            <w:r w:rsidRPr="00506F80">
              <w:rPr>
                <w:sz w:val="20"/>
                <w:szCs w:val="20"/>
              </w:rPr>
              <w:t>tak</w:t>
            </w:r>
          </w:p>
        </w:tc>
        <w:tc>
          <w:tcPr>
            <w:tcW w:w="567" w:type="dxa"/>
            <w:vAlign w:val="bottom"/>
          </w:tcPr>
          <w:p w14:paraId="7A61A4A8" w14:textId="77777777" w:rsidR="008D390A" w:rsidRPr="00506F80" w:rsidRDefault="008D390A" w:rsidP="00D50974">
            <w:pPr>
              <w:rPr>
                <w:sz w:val="20"/>
                <w:szCs w:val="20"/>
              </w:rPr>
            </w:pPr>
            <w:r w:rsidRPr="00506F80">
              <w:rPr>
                <w:sz w:val="20"/>
                <w:szCs w:val="20"/>
              </w:rPr>
              <w:t>nie</w:t>
            </w:r>
          </w:p>
        </w:tc>
        <w:tc>
          <w:tcPr>
            <w:tcW w:w="709" w:type="dxa"/>
            <w:vAlign w:val="bottom"/>
          </w:tcPr>
          <w:p w14:paraId="0EF6B121" w14:textId="77777777" w:rsidR="008D390A" w:rsidRPr="00506F80" w:rsidRDefault="008D390A" w:rsidP="00D50974">
            <w:pPr>
              <w:rPr>
                <w:sz w:val="20"/>
                <w:szCs w:val="20"/>
              </w:rPr>
            </w:pPr>
            <w:r w:rsidRPr="00506F80">
              <w:rPr>
                <w:sz w:val="20"/>
                <w:szCs w:val="20"/>
              </w:rPr>
              <w:t>brak</w:t>
            </w:r>
          </w:p>
        </w:tc>
        <w:tc>
          <w:tcPr>
            <w:tcW w:w="708" w:type="dxa"/>
            <w:vAlign w:val="bottom"/>
          </w:tcPr>
          <w:p w14:paraId="28F5E847" w14:textId="77777777" w:rsidR="008D390A" w:rsidRPr="00506F80" w:rsidRDefault="008D390A" w:rsidP="00D50974">
            <w:pPr>
              <w:rPr>
                <w:sz w:val="20"/>
                <w:szCs w:val="20"/>
              </w:rPr>
            </w:pPr>
            <w:r w:rsidRPr="00506F80">
              <w:rPr>
                <w:sz w:val="20"/>
                <w:szCs w:val="20"/>
              </w:rPr>
              <w:t>brak</w:t>
            </w:r>
          </w:p>
        </w:tc>
        <w:tc>
          <w:tcPr>
            <w:tcW w:w="567" w:type="dxa"/>
            <w:vAlign w:val="bottom"/>
          </w:tcPr>
          <w:p w14:paraId="7CDCA27D" w14:textId="77777777" w:rsidR="008D390A" w:rsidRPr="00506F80" w:rsidRDefault="008D390A" w:rsidP="00D50974">
            <w:pPr>
              <w:rPr>
                <w:sz w:val="20"/>
                <w:szCs w:val="20"/>
              </w:rPr>
            </w:pPr>
            <w:r w:rsidRPr="00506F80">
              <w:rPr>
                <w:sz w:val="20"/>
                <w:szCs w:val="20"/>
              </w:rPr>
              <w:t>nie</w:t>
            </w:r>
          </w:p>
        </w:tc>
        <w:tc>
          <w:tcPr>
            <w:tcW w:w="567" w:type="dxa"/>
            <w:vAlign w:val="bottom"/>
          </w:tcPr>
          <w:p w14:paraId="3752862E" w14:textId="77777777" w:rsidR="008D390A" w:rsidRPr="00506F80" w:rsidRDefault="008D390A" w:rsidP="00D50974">
            <w:pPr>
              <w:rPr>
                <w:sz w:val="20"/>
                <w:szCs w:val="20"/>
              </w:rPr>
            </w:pPr>
            <w:r w:rsidRPr="00506F80">
              <w:rPr>
                <w:sz w:val="20"/>
                <w:szCs w:val="20"/>
              </w:rPr>
              <w:t>tak</w:t>
            </w:r>
          </w:p>
        </w:tc>
        <w:tc>
          <w:tcPr>
            <w:tcW w:w="567" w:type="dxa"/>
            <w:vAlign w:val="bottom"/>
          </w:tcPr>
          <w:p w14:paraId="73F2546C" w14:textId="77777777" w:rsidR="008D390A" w:rsidRPr="00506F80" w:rsidRDefault="008D390A" w:rsidP="00D50974">
            <w:pPr>
              <w:rPr>
                <w:sz w:val="20"/>
                <w:szCs w:val="20"/>
              </w:rPr>
            </w:pPr>
            <w:r w:rsidRPr="00506F80">
              <w:rPr>
                <w:sz w:val="20"/>
                <w:szCs w:val="20"/>
              </w:rPr>
              <w:t>nie</w:t>
            </w:r>
          </w:p>
        </w:tc>
        <w:tc>
          <w:tcPr>
            <w:tcW w:w="567" w:type="dxa"/>
            <w:vAlign w:val="bottom"/>
          </w:tcPr>
          <w:p w14:paraId="329D988A" w14:textId="77777777" w:rsidR="008D390A" w:rsidRPr="00506F80" w:rsidRDefault="008D390A" w:rsidP="00D50974">
            <w:pPr>
              <w:rPr>
                <w:sz w:val="20"/>
                <w:szCs w:val="20"/>
              </w:rPr>
            </w:pPr>
            <w:r w:rsidRPr="00506F80">
              <w:rPr>
                <w:sz w:val="20"/>
                <w:szCs w:val="20"/>
              </w:rPr>
              <w:t>nie</w:t>
            </w:r>
          </w:p>
        </w:tc>
        <w:tc>
          <w:tcPr>
            <w:tcW w:w="3544" w:type="dxa"/>
            <w:vAlign w:val="bottom"/>
          </w:tcPr>
          <w:p w14:paraId="62F1AFC9" w14:textId="77777777" w:rsidR="008D390A" w:rsidRPr="00506F80" w:rsidRDefault="008D390A" w:rsidP="00D50974">
            <w:pPr>
              <w:rPr>
                <w:sz w:val="20"/>
                <w:szCs w:val="20"/>
              </w:rPr>
            </w:pPr>
            <w:r w:rsidRPr="00506F80">
              <w:rPr>
                <w:sz w:val="20"/>
                <w:szCs w:val="20"/>
              </w:rPr>
              <w:t>Brak</w:t>
            </w:r>
          </w:p>
        </w:tc>
      </w:tr>
      <w:tr w:rsidR="008D390A" w:rsidRPr="00BD6F3A" w14:paraId="27691CA0" w14:textId="77777777" w:rsidTr="00581953">
        <w:tc>
          <w:tcPr>
            <w:tcW w:w="534" w:type="dxa"/>
            <w:vAlign w:val="center"/>
          </w:tcPr>
          <w:p w14:paraId="0CBCC3FF" w14:textId="77777777" w:rsidR="008D390A" w:rsidRPr="00506F80" w:rsidRDefault="008D390A" w:rsidP="00D50974">
            <w:pPr>
              <w:rPr>
                <w:b/>
                <w:sz w:val="20"/>
                <w:szCs w:val="20"/>
              </w:rPr>
            </w:pPr>
            <w:r w:rsidRPr="00506F80">
              <w:rPr>
                <w:b/>
                <w:sz w:val="20"/>
                <w:szCs w:val="20"/>
              </w:rPr>
              <w:t>15</w:t>
            </w:r>
          </w:p>
        </w:tc>
        <w:tc>
          <w:tcPr>
            <w:tcW w:w="2693" w:type="dxa"/>
            <w:vAlign w:val="center"/>
          </w:tcPr>
          <w:p w14:paraId="40B7D7BE" w14:textId="77777777" w:rsidR="008D390A" w:rsidRPr="00506F80" w:rsidRDefault="008D390A" w:rsidP="00D50974">
            <w:pPr>
              <w:rPr>
                <w:b/>
                <w:sz w:val="20"/>
                <w:szCs w:val="20"/>
              </w:rPr>
            </w:pPr>
            <w:r w:rsidRPr="00506F80">
              <w:rPr>
                <w:b/>
                <w:sz w:val="20"/>
                <w:szCs w:val="20"/>
              </w:rPr>
              <w:t>OR Bydgoszcz</w:t>
            </w:r>
          </w:p>
        </w:tc>
        <w:tc>
          <w:tcPr>
            <w:tcW w:w="567" w:type="dxa"/>
            <w:vAlign w:val="center"/>
          </w:tcPr>
          <w:p w14:paraId="67DC6026" w14:textId="77777777" w:rsidR="008D390A" w:rsidRPr="00506F80" w:rsidRDefault="008D390A" w:rsidP="00D50974">
            <w:pPr>
              <w:rPr>
                <w:b/>
                <w:sz w:val="20"/>
                <w:szCs w:val="20"/>
              </w:rPr>
            </w:pPr>
            <w:r w:rsidRPr="00506F80">
              <w:rPr>
                <w:b/>
                <w:sz w:val="20"/>
                <w:szCs w:val="20"/>
              </w:rPr>
              <w:t>tak</w:t>
            </w:r>
          </w:p>
        </w:tc>
        <w:tc>
          <w:tcPr>
            <w:tcW w:w="567" w:type="dxa"/>
            <w:vAlign w:val="center"/>
          </w:tcPr>
          <w:p w14:paraId="0C6180A1" w14:textId="77777777" w:rsidR="008D390A" w:rsidRPr="00506F80" w:rsidRDefault="008D390A" w:rsidP="00D50974">
            <w:pPr>
              <w:rPr>
                <w:b/>
                <w:sz w:val="20"/>
                <w:szCs w:val="20"/>
              </w:rPr>
            </w:pPr>
            <w:r w:rsidRPr="00506F80">
              <w:rPr>
                <w:b/>
                <w:sz w:val="20"/>
                <w:szCs w:val="20"/>
              </w:rPr>
              <w:t>nie</w:t>
            </w:r>
          </w:p>
        </w:tc>
        <w:tc>
          <w:tcPr>
            <w:tcW w:w="567" w:type="dxa"/>
            <w:vAlign w:val="center"/>
          </w:tcPr>
          <w:p w14:paraId="13904668" w14:textId="77777777" w:rsidR="008D390A" w:rsidRPr="00506F80" w:rsidRDefault="008D390A" w:rsidP="00D50974">
            <w:pPr>
              <w:rPr>
                <w:b/>
                <w:sz w:val="20"/>
                <w:szCs w:val="20"/>
              </w:rPr>
            </w:pPr>
            <w:r w:rsidRPr="00506F80">
              <w:rPr>
                <w:b/>
                <w:sz w:val="20"/>
                <w:szCs w:val="20"/>
              </w:rPr>
              <w:t>tak</w:t>
            </w:r>
          </w:p>
        </w:tc>
        <w:tc>
          <w:tcPr>
            <w:tcW w:w="567" w:type="dxa"/>
            <w:vAlign w:val="center"/>
          </w:tcPr>
          <w:p w14:paraId="20E9B3D0" w14:textId="77777777" w:rsidR="008D390A" w:rsidRPr="00506F80" w:rsidRDefault="008D390A" w:rsidP="00D50974">
            <w:pPr>
              <w:rPr>
                <w:b/>
                <w:sz w:val="20"/>
                <w:szCs w:val="20"/>
              </w:rPr>
            </w:pPr>
            <w:r w:rsidRPr="00506F80">
              <w:rPr>
                <w:b/>
                <w:sz w:val="20"/>
                <w:szCs w:val="20"/>
              </w:rPr>
              <w:t>tak</w:t>
            </w:r>
          </w:p>
        </w:tc>
        <w:tc>
          <w:tcPr>
            <w:tcW w:w="567" w:type="dxa"/>
            <w:vAlign w:val="center"/>
          </w:tcPr>
          <w:p w14:paraId="40A3F699" w14:textId="77777777" w:rsidR="008D390A" w:rsidRPr="00506F80" w:rsidRDefault="008D390A" w:rsidP="00D50974">
            <w:pPr>
              <w:rPr>
                <w:b/>
                <w:sz w:val="20"/>
                <w:szCs w:val="20"/>
              </w:rPr>
            </w:pPr>
            <w:r w:rsidRPr="00506F80">
              <w:rPr>
                <w:b/>
                <w:sz w:val="20"/>
                <w:szCs w:val="20"/>
              </w:rPr>
              <w:t>nie</w:t>
            </w:r>
          </w:p>
        </w:tc>
        <w:tc>
          <w:tcPr>
            <w:tcW w:w="567" w:type="dxa"/>
            <w:vAlign w:val="center"/>
          </w:tcPr>
          <w:p w14:paraId="6D3822B9" w14:textId="77777777" w:rsidR="008D390A" w:rsidRPr="00506F80" w:rsidRDefault="008D390A" w:rsidP="00D50974">
            <w:pPr>
              <w:rPr>
                <w:b/>
                <w:sz w:val="20"/>
                <w:szCs w:val="20"/>
              </w:rPr>
            </w:pPr>
            <w:r w:rsidRPr="00506F80">
              <w:rPr>
                <w:b/>
                <w:sz w:val="20"/>
                <w:szCs w:val="20"/>
              </w:rPr>
              <w:t>tak</w:t>
            </w:r>
          </w:p>
        </w:tc>
        <w:tc>
          <w:tcPr>
            <w:tcW w:w="709" w:type="dxa"/>
            <w:vAlign w:val="center"/>
          </w:tcPr>
          <w:p w14:paraId="1D98F690" w14:textId="77777777" w:rsidR="008D390A" w:rsidRPr="00506F80" w:rsidRDefault="008D390A" w:rsidP="00D50974">
            <w:pPr>
              <w:rPr>
                <w:b/>
                <w:sz w:val="20"/>
                <w:szCs w:val="20"/>
              </w:rPr>
            </w:pPr>
            <w:r w:rsidRPr="00506F80">
              <w:rPr>
                <w:b/>
                <w:sz w:val="20"/>
                <w:szCs w:val="20"/>
              </w:rPr>
              <w:t>brak</w:t>
            </w:r>
          </w:p>
        </w:tc>
        <w:tc>
          <w:tcPr>
            <w:tcW w:w="708" w:type="dxa"/>
            <w:vAlign w:val="center"/>
          </w:tcPr>
          <w:p w14:paraId="1037C69C" w14:textId="77777777" w:rsidR="008D390A" w:rsidRPr="00506F80" w:rsidRDefault="008D390A" w:rsidP="00D50974">
            <w:pPr>
              <w:rPr>
                <w:b/>
                <w:sz w:val="20"/>
                <w:szCs w:val="20"/>
              </w:rPr>
            </w:pPr>
            <w:r w:rsidRPr="00506F80">
              <w:rPr>
                <w:b/>
                <w:sz w:val="20"/>
                <w:szCs w:val="20"/>
              </w:rPr>
              <w:t>brak</w:t>
            </w:r>
          </w:p>
        </w:tc>
        <w:tc>
          <w:tcPr>
            <w:tcW w:w="567" w:type="dxa"/>
            <w:vAlign w:val="center"/>
          </w:tcPr>
          <w:p w14:paraId="46CB0F69" w14:textId="77777777" w:rsidR="008D390A" w:rsidRPr="00506F80" w:rsidRDefault="008D390A" w:rsidP="00D50974">
            <w:pPr>
              <w:rPr>
                <w:b/>
                <w:sz w:val="20"/>
                <w:szCs w:val="20"/>
              </w:rPr>
            </w:pPr>
            <w:r w:rsidRPr="00506F80">
              <w:rPr>
                <w:b/>
                <w:sz w:val="20"/>
                <w:szCs w:val="20"/>
              </w:rPr>
              <w:t>tak</w:t>
            </w:r>
          </w:p>
        </w:tc>
        <w:tc>
          <w:tcPr>
            <w:tcW w:w="567" w:type="dxa"/>
            <w:vAlign w:val="center"/>
          </w:tcPr>
          <w:p w14:paraId="771B0695" w14:textId="77777777" w:rsidR="008D390A" w:rsidRPr="00506F80" w:rsidRDefault="008D390A" w:rsidP="00D50974">
            <w:pPr>
              <w:rPr>
                <w:b/>
                <w:sz w:val="20"/>
                <w:szCs w:val="20"/>
              </w:rPr>
            </w:pPr>
            <w:r w:rsidRPr="00506F80">
              <w:rPr>
                <w:b/>
                <w:sz w:val="20"/>
                <w:szCs w:val="20"/>
              </w:rPr>
              <w:t>tak</w:t>
            </w:r>
          </w:p>
        </w:tc>
        <w:tc>
          <w:tcPr>
            <w:tcW w:w="567" w:type="dxa"/>
            <w:vAlign w:val="center"/>
          </w:tcPr>
          <w:p w14:paraId="62D8815B" w14:textId="77777777" w:rsidR="008D390A" w:rsidRPr="00506F80" w:rsidRDefault="008D390A" w:rsidP="00D50974">
            <w:pPr>
              <w:rPr>
                <w:b/>
                <w:sz w:val="20"/>
                <w:szCs w:val="20"/>
              </w:rPr>
            </w:pPr>
            <w:r w:rsidRPr="00506F80">
              <w:rPr>
                <w:b/>
                <w:sz w:val="20"/>
                <w:szCs w:val="20"/>
              </w:rPr>
              <w:t>tak</w:t>
            </w:r>
          </w:p>
        </w:tc>
        <w:tc>
          <w:tcPr>
            <w:tcW w:w="567" w:type="dxa"/>
            <w:vAlign w:val="center"/>
          </w:tcPr>
          <w:p w14:paraId="26E76A3C" w14:textId="77777777" w:rsidR="008D390A" w:rsidRPr="00506F80" w:rsidRDefault="008D390A" w:rsidP="00D50974">
            <w:pPr>
              <w:rPr>
                <w:b/>
                <w:sz w:val="20"/>
                <w:szCs w:val="20"/>
              </w:rPr>
            </w:pPr>
            <w:r w:rsidRPr="00506F80">
              <w:rPr>
                <w:b/>
                <w:sz w:val="20"/>
                <w:szCs w:val="20"/>
              </w:rPr>
              <w:t>nie</w:t>
            </w:r>
          </w:p>
        </w:tc>
        <w:tc>
          <w:tcPr>
            <w:tcW w:w="3544" w:type="dxa"/>
            <w:vAlign w:val="bottom"/>
          </w:tcPr>
          <w:p w14:paraId="16E34209" w14:textId="77777777" w:rsidR="008D390A" w:rsidRPr="00506F80" w:rsidRDefault="008D390A" w:rsidP="00D50974">
            <w:pPr>
              <w:rPr>
                <w:b/>
                <w:sz w:val="20"/>
                <w:szCs w:val="20"/>
              </w:rPr>
            </w:pPr>
            <w:r w:rsidRPr="00506F80">
              <w:rPr>
                <w:b/>
                <w:sz w:val="20"/>
                <w:szCs w:val="20"/>
              </w:rPr>
              <w:t>Folia antywłamaniowa, żaluzja antywłamaniowa w drzwiach wejściowych,  w oknach na całym parterze i w dwóch oknach na 1 piętrze</w:t>
            </w:r>
          </w:p>
        </w:tc>
      </w:tr>
      <w:tr w:rsidR="008D390A" w:rsidRPr="00BD6F3A" w14:paraId="34FAB0F8" w14:textId="77777777" w:rsidTr="00581953">
        <w:tc>
          <w:tcPr>
            <w:tcW w:w="534" w:type="dxa"/>
            <w:vAlign w:val="bottom"/>
          </w:tcPr>
          <w:p w14:paraId="067BF94D" w14:textId="77777777" w:rsidR="008D390A" w:rsidRPr="00506F80" w:rsidRDefault="008D390A" w:rsidP="00D50974">
            <w:pPr>
              <w:rPr>
                <w:sz w:val="20"/>
                <w:szCs w:val="20"/>
              </w:rPr>
            </w:pPr>
            <w:r w:rsidRPr="00506F80">
              <w:rPr>
                <w:sz w:val="20"/>
                <w:szCs w:val="20"/>
              </w:rPr>
              <w:t>16</w:t>
            </w:r>
          </w:p>
        </w:tc>
        <w:tc>
          <w:tcPr>
            <w:tcW w:w="2693" w:type="dxa"/>
            <w:vAlign w:val="bottom"/>
          </w:tcPr>
          <w:p w14:paraId="5D17A3E9" w14:textId="77777777" w:rsidR="008D390A" w:rsidRPr="00506F80" w:rsidRDefault="008D390A" w:rsidP="00D50974">
            <w:pPr>
              <w:rPr>
                <w:sz w:val="20"/>
                <w:szCs w:val="20"/>
              </w:rPr>
            </w:pPr>
            <w:r w:rsidRPr="00506F80">
              <w:rPr>
                <w:sz w:val="20"/>
                <w:szCs w:val="20"/>
              </w:rPr>
              <w:t>PT Inowrocław</w:t>
            </w:r>
          </w:p>
        </w:tc>
        <w:tc>
          <w:tcPr>
            <w:tcW w:w="567" w:type="dxa"/>
            <w:vAlign w:val="bottom"/>
          </w:tcPr>
          <w:p w14:paraId="6EF81089" w14:textId="77777777" w:rsidR="008D390A" w:rsidRPr="00506F80" w:rsidRDefault="008D390A" w:rsidP="00D50974">
            <w:pPr>
              <w:rPr>
                <w:sz w:val="20"/>
                <w:szCs w:val="20"/>
              </w:rPr>
            </w:pPr>
            <w:r w:rsidRPr="00506F80">
              <w:rPr>
                <w:sz w:val="20"/>
                <w:szCs w:val="20"/>
              </w:rPr>
              <w:t>tak</w:t>
            </w:r>
          </w:p>
        </w:tc>
        <w:tc>
          <w:tcPr>
            <w:tcW w:w="567" w:type="dxa"/>
            <w:vAlign w:val="bottom"/>
          </w:tcPr>
          <w:p w14:paraId="3D9F5161" w14:textId="77777777" w:rsidR="008D390A" w:rsidRPr="00506F80" w:rsidRDefault="008D390A" w:rsidP="00D50974">
            <w:pPr>
              <w:rPr>
                <w:sz w:val="20"/>
                <w:szCs w:val="20"/>
              </w:rPr>
            </w:pPr>
            <w:r w:rsidRPr="00506F80">
              <w:rPr>
                <w:sz w:val="20"/>
                <w:szCs w:val="20"/>
              </w:rPr>
              <w:t>nie</w:t>
            </w:r>
          </w:p>
        </w:tc>
        <w:tc>
          <w:tcPr>
            <w:tcW w:w="567" w:type="dxa"/>
            <w:vAlign w:val="bottom"/>
          </w:tcPr>
          <w:p w14:paraId="2401C896" w14:textId="77777777" w:rsidR="008D390A" w:rsidRPr="00506F80" w:rsidRDefault="008D390A" w:rsidP="00D50974">
            <w:pPr>
              <w:rPr>
                <w:sz w:val="20"/>
                <w:szCs w:val="20"/>
              </w:rPr>
            </w:pPr>
            <w:r w:rsidRPr="00506F80">
              <w:rPr>
                <w:sz w:val="20"/>
                <w:szCs w:val="20"/>
              </w:rPr>
              <w:t>tak</w:t>
            </w:r>
          </w:p>
        </w:tc>
        <w:tc>
          <w:tcPr>
            <w:tcW w:w="567" w:type="dxa"/>
            <w:vAlign w:val="bottom"/>
          </w:tcPr>
          <w:p w14:paraId="7378EDDE" w14:textId="77777777" w:rsidR="008D390A" w:rsidRPr="00506F80" w:rsidRDefault="008D390A" w:rsidP="00D50974">
            <w:pPr>
              <w:rPr>
                <w:sz w:val="20"/>
                <w:szCs w:val="20"/>
              </w:rPr>
            </w:pPr>
            <w:r w:rsidRPr="00506F80">
              <w:rPr>
                <w:sz w:val="20"/>
                <w:szCs w:val="20"/>
              </w:rPr>
              <w:t>tak</w:t>
            </w:r>
          </w:p>
        </w:tc>
        <w:tc>
          <w:tcPr>
            <w:tcW w:w="567" w:type="dxa"/>
            <w:vAlign w:val="bottom"/>
          </w:tcPr>
          <w:p w14:paraId="014A5384" w14:textId="77777777" w:rsidR="008D390A" w:rsidRPr="00506F80" w:rsidRDefault="008D390A" w:rsidP="00D50974">
            <w:pPr>
              <w:rPr>
                <w:sz w:val="20"/>
                <w:szCs w:val="20"/>
              </w:rPr>
            </w:pPr>
            <w:r w:rsidRPr="00506F80">
              <w:rPr>
                <w:sz w:val="20"/>
                <w:szCs w:val="20"/>
              </w:rPr>
              <w:t>nie</w:t>
            </w:r>
          </w:p>
        </w:tc>
        <w:tc>
          <w:tcPr>
            <w:tcW w:w="567" w:type="dxa"/>
            <w:vAlign w:val="bottom"/>
          </w:tcPr>
          <w:p w14:paraId="1B7297CB" w14:textId="77777777" w:rsidR="008D390A" w:rsidRPr="00506F80" w:rsidRDefault="008D390A" w:rsidP="00D50974">
            <w:pPr>
              <w:rPr>
                <w:sz w:val="20"/>
                <w:szCs w:val="20"/>
              </w:rPr>
            </w:pPr>
            <w:r w:rsidRPr="00506F80">
              <w:rPr>
                <w:sz w:val="20"/>
                <w:szCs w:val="20"/>
              </w:rPr>
              <w:t>nie</w:t>
            </w:r>
          </w:p>
        </w:tc>
        <w:tc>
          <w:tcPr>
            <w:tcW w:w="709" w:type="dxa"/>
            <w:vAlign w:val="bottom"/>
          </w:tcPr>
          <w:p w14:paraId="1635FA00" w14:textId="77777777" w:rsidR="008D390A" w:rsidRPr="00506F80" w:rsidRDefault="008D390A" w:rsidP="00D50974">
            <w:pPr>
              <w:rPr>
                <w:sz w:val="20"/>
                <w:szCs w:val="20"/>
              </w:rPr>
            </w:pPr>
            <w:r w:rsidRPr="00506F80">
              <w:rPr>
                <w:sz w:val="20"/>
                <w:szCs w:val="20"/>
              </w:rPr>
              <w:t>brak</w:t>
            </w:r>
          </w:p>
        </w:tc>
        <w:tc>
          <w:tcPr>
            <w:tcW w:w="708" w:type="dxa"/>
            <w:vAlign w:val="bottom"/>
          </w:tcPr>
          <w:p w14:paraId="2FC49A45" w14:textId="77777777" w:rsidR="008D390A" w:rsidRPr="00506F80" w:rsidRDefault="008D390A" w:rsidP="00D50974">
            <w:pPr>
              <w:rPr>
                <w:sz w:val="20"/>
                <w:szCs w:val="20"/>
              </w:rPr>
            </w:pPr>
            <w:r w:rsidRPr="00506F80">
              <w:rPr>
                <w:sz w:val="20"/>
                <w:szCs w:val="20"/>
              </w:rPr>
              <w:t>brak</w:t>
            </w:r>
          </w:p>
        </w:tc>
        <w:tc>
          <w:tcPr>
            <w:tcW w:w="567" w:type="dxa"/>
            <w:vAlign w:val="bottom"/>
          </w:tcPr>
          <w:p w14:paraId="245F171B" w14:textId="77777777" w:rsidR="008D390A" w:rsidRPr="00506F80" w:rsidRDefault="008D390A" w:rsidP="00D50974">
            <w:pPr>
              <w:rPr>
                <w:sz w:val="20"/>
                <w:szCs w:val="20"/>
              </w:rPr>
            </w:pPr>
            <w:r w:rsidRPr="00506F80">
              <w:rPr>
                <w:sz w:val="20"/>
                <w:szCs w:val="20"/>
              </w:rPr>
              <w:t>tak</w:t>
            </w:r>
          </w:p>
        </w:tc>
        <w:tc>
          <w:tcPr>
            <w:tcW w:w="567" w:type="dxa"/>
            <w:vAlign w:val="bottom"/>
          </w:tcPr>
          <w:p w14:paraId="6F063452" w14:textId="77777777" w:rsidR="008D390A" w:rsidRPr="00506F80" w:rsidRDefault="008D390A" w:rsidP="00D50974">
            <w:pPr>
              <w:rPr>
                <w:sz w:val="20"/>
                <w:szCs w:val="20"/>
              </w:rPr>
            </w:pPr>
            <w:r w:rsidRPr="00506F80">
              <w:rPr>
                <w:sz w:val="20"/>
                <w:szCs w:val="20"/>
              </w:rPr>
              <w:t>tak</w:t>
            </w:r>
          </w:p>
        </w:tc>
        <w:tc>
          <w:tcPr>
            <w:tcW w:w="567" w:type="dxa"/>
            <w:vAlign w:val="bottom"/>
          </w:tcPr>
          <w:p w14:paraId="5C121740" w14:textId="77777777" w:rsidR="008D390A" w:rsidRPr="00506F80" w:rsidRDefault="008D390A" w:rsidP="00D50974">
            <w:pPr>
              <w:rPr>
                <w:sz w:val="20"/>
                <w:szCs w:val="20"/>
              </w:rPr>
            </w:pPr>
            <w:r w:rsidRPr="00506F80">
              <w:rPr>
                <w:sz w:val="20"/>
                <w:szCs w:val="20"/>
              </w:rPr>
              <w:t>tak</w:t>
            </w:r>
          </w:p>
        </w:tc>
        <w:tc>
          <w:tcPr>
            <w:tcW w:w="567" w:type="dxa"/>
            <w:vAlign w:val="bottom"/>
          </w:tcPr>
          <w:p w14:paraId="3D12D23C" w14:textId="77777777" w:rsidR="008D390A" w:rsidRPr="00506F80" w:rsidRDefault="008D390A" w:rsidP="00D50974">
            <w:pPr>
              <w:rPr>
                <w:sz w:val="20"/>
                <w:szCs w:val="20"/>
              </w:rPr>
            </w:pPr>
            <w:r w:rsidRPr="00506F80">
              <w:rPr>
                <w:sz w:val="20"/>
                <w:szCs w:val="20"/>
              </w:rPr>
              <w:t>nie</w:t>
            </w:r>
          </w:p>
        </w:tc>
        <w:tc>
          <w:tcPr>
            <w:tcW w:w="3544" w:type="dxa"/>
            <w:vAlign w:val="bottom"/>
          </w:tcPr>
          <w:p w14:paraId="1618156D" w14:textId="77777777" w:rsidR="008D390A" w:rsidRPr="00506F80" w:rsidRDefault="008D390A" w:rsidP="00D50974">
            <w:pPr>
              <w:rPr>
                <w:sz w:val="20"/>
                <w:szCs w:val="20"/>
              </w:rPr>
            </w:pPr>
            <w:r w:rsidRPr="00506F80">
              <w:rPr>
                <w:sz w:val="20"/>
                <w:szCs w:val="20"/>
              </w:rPr>
              <w:t>Brak</w:t>
            </w:r>
          </w:p>
        </w:tc>
      </w:tr>
      <w:tr w:rsidR="008D390A" w:rsidRPr="00BD6F3A" w14:paraId="3576520A" w14:textId="77777777" w:rsidTr="00581953">
        <w:tc>
          <w:tcPr>
            <w:tcW w:w="534" w:type="dxa"/>
            <w:vAlign w:val="bottom"/>
          </w:tcPr>
          <w:p w14:paraId="1063E0AE" w14:textId="77777777" w:rsidR="008D390A" w:rsidRPr="00506F80" w:rsidRDefault="008D390A" w:rsidP="00D50974">
            <w:pPr>
              <w:rPr>
                <w:sz w:val="20"/>
                <w:szCs w:val="20"/>
              </w:rPr>
            </w:pPr>
            <w:r w:rsidRPr="00506F80">
              <w:rPr>
                <w:sz w:val="20"/>
                <w:szCs w:val="20"/>
              </w:rPr>
              <w:t>17</w:t>
            </w:r>
          </w:p>
        </w:tc>
        <w:tc>
          <w:tcPr>
            <w:tcW w:w="2693" w:type="dxa"/>
            <w:vAlign w:val="bottom"/>
          </w:tcPr>
          <w:p w14:paraId="62AF2ABB" w14:textId="77777777" w:rsidR="008D390A" w:rsidRPr="00506F80" w:rsidRDefault="008D390A" w:rsidP="00D50974">
            <w:pPr>
              <w:rPr>
                <w:sz w:val="20"/>
                <w:szCs w:val="20"/>
              </w:rPr>
            </w:pPr>
            <w:r w:rsidRPr="00506F80">
              <w:rPr>
                <w:sz w:val="20"/>
                <w:szCs w:val="20"/>
              </w:rPr>
              <w:t>PT Żnin</w:t>
            </w:r>
          </w:p>
        </w:tc>
        <w:tc>
          <w:tcPr>
            <w:tcW w:w="567" w:type="dxa"/>
            <w:vAlign w:val="bottom"/>
          </w:tcPr>
          <w:p w14:paraId="7507389F" w14:textId="77777777" w:rsidR="008D390A" w:rsidRPr="00506F80" w:rsidRDefault="008D390A" w:rsidP="00D50974">
            <w:pPr>
              <w:rPr>
                <w:sz w:val="20"/>
                <w:szCs w:val="20"/>
              </w:rPr>
            </w:pPr>
            <w:r w:rsidRPr="00506F80">
              <w:rPr>
                <w:sz w:val="20"/>
                <w:szCs w:val="20"/>
              </w:rPr>
              <w:t>tak</w:t>
            </w:r>
          </w:p>
        </w:tc>
        <w:tc>
          <w:tcPr>
            <w:tcW w:w="567" w:type="dxa"/>
            <w:vAlign w:val="bottom"/>
          </w:tcPr>
          <w:p w14:paraId="31143329" w14:textId="77777777" w:rsidR="008D390A" w:rsidRPr="00506F80" w:rsidRDefault="008D390A" w:rsidP="00D50974">
            <w:pPr>
              <w:rPr>
                <w:sz w:val="20"/>
                <w:szCs w:val="20"/>
              </w:rPr>
            </w:pPr>
            <w:r w:rsidRPr="00506F80">
              <w:rPr>
                <w:sz w:val="20"/>
                <w:szCs w:val="20"/>
              </w:rPr>
              <w:t>nie</w:t>
            </w:r>
          </w:p>
        </w:tc>
        <w:tc>
          <w:tcPr>
            <w:tcW w:w="567" w:type="dxa"/>
            <w:vAlign w:val="bottom"/>
          </w:tcPr>
          <w:p w14:paraId="6EFB680F" w14:textId="77777777" w:rsidR="008D390A" w:rsidRPr="00506F80" w:rsidRDefault="008D390A" w:rsidP="00D50974">
            <w:pPr>
              <w:rPr>
                <w:sz w:val="20"/>
                <w:szCs w:val="20"/>
              </w:rPr>
            </w:pPr>
            <w:r w:rsidRPr="00506F80">
              <w:rPr>
                <w:sz w:val="20"/>
                <w:szCs w:val="20"/>
              </w:rPr>
              <w:t>tak</w:t>
            </w:r>
          </w:p>
        </w:tc>
        <w:tc>
          <w:tcPr>
            <w:tcW w:w="567" w:type="dxa"/>
            <w:vAlign w:val="bottom"/>
          </w:tcPr>
          <w:p w14:paraId="3DD4022F" w14:textId="77777777" w:rsidR="008D390A" w:rsidRPr="00506F80" w:rsidRDefault="008D390A" w:rsidP="00D50974">
            <w:pPr>
              <w:rPr>
                <w:sz w:val="20"/>
                <w:szCs w:val="20"/>
              </w:rPr>
            </w:pPr>
            <w:r w:rsidRPr="00506F80">
              <w:rPr>
                <w:sz w:val="20"/>
                <w:szCs w:val="20"/>
              </w:rPr>
              <w:t>tak</w:t>
            </w:r>
          </w:p>
        </w:tc>
        <w:tc>
          <w:tcPr>
            <w:tcW w:w="567" w:type="dxa"/>
            <w:vAlign w:val="bottom"/>
          </w:tcPr>
          <w:p w14:paraId="09648CC9" w14:textId="77777777" w:rsidR="008D390A" w:rsidRPr="00506F80" w:rsidRDefault="008D390A" w:rsidP="00D50974">
            <w:pPr>
              <w:rPr>
                <w:sz w:val="20"/>
                <w:szCs w:val="20"/>
              </w:rPr>
            </w:pPr>
            <w:r w:rsidRPr="00506F80">
              <w:rPr>
                <w:sz w:val="20"/>
                <w:szCs w:val="20"/>
              </w:rPr>
              <w:t>tak</w:t>
            </w:r>
          </w:p>
        </w:tc>
        <w:tc>
          <w:tcPr>
            <w:tcW w:w="567" w:type="dxa"/>
            <w:vAlign w:val="bottom"/>
          </w:tcPr>
          <w:p w14:paraId="7179A7F9" w14:textId="77777777" w:rsidR="008D390A" w:rsidRPr="00506F80" w:rsidRDefault="008D390A" w:rsidP="00D50974">
            <w:pPr>
              <w:rPr>
                <w:sz w:val="20"/>
                <w:szCs w:val="20"/>
              </w:rPr>
            </w:pPr>
            <w:r w:rsidRPr="00506F80">
              <w:rPr>
                <w:sz w:val="20"/>
                <w:szCs w:val="20"/>
              </w:rPr>
              <w:t>nie</w:t>
            </w:r>
          </w:p>
        </w:tc>
        <w:tc>
          <w:tcPr>
            <w:tcW w:w="709" w:type="dxa"/>
            <w:vAlign w:val="bottom"/>
          </w:tcPr>
          <w:p w14:paraId="632DFB0F" w14:textId="77777777" w:rsidR="008D390A" w:rsidRPr="00506F80" w:rsidRDefault="008D390A" w:rsidP="00D50974">
            <w:pPr>
              <w:rPr>
                <w:sz w:val="20"/>
                <w:szCs w:val="20"/>
              </w:rPr>
            </w:pPr>
            <w:r w:rsidRPr="00506F80">
              <w:rPr>
                <w:sz w:val="20"/>
                <w:szCs w:val="20"/>
              </w:rPr>
              <w:t>brak</w:t>
            </w:r>
          </w:p>
        </w:tc>
        <w:tc>
          <w:tcPr>
            <w:tcW w:w="708" w:type="dxa"/>
            <w:vAlign w:val="bottom"/>
          </w:tcPr>
          <w:p w14:paraId="7605552C" w14:textId="77777777" w:rsidR="008D390A" w:rsidRPr="00506F80" w:rsidRDefault="008D390A" w:rsidP="00D50974">
            <w:pPr>
              <w:rPr>
                <w:sz w:val="20"/>
                <w:szCs w:val="20"/>
              </w:rPr>
            </w:pPr>
            <w:r w:rsidRPr="00506F80">
              <w:rPr>
                <w:sz w:val="20"/>
                <w:szCs w:val="20"/>
              </w:rPr>
              <w:t>brak</w:t>
            </w:r>
          </w:p>
        </w:tc>
        <w:tc>
          <w:tcPr>
            <w:tcW w:w="567" w:type="dxa"/>
            <w:vAlign w:val="bottom"/>
          </w:tcPr>
          <w:p w14:paraId="45A17A50" w14:textId="77777777" w:rsidR="008D390A" w:rsidRPr="00506F80" w:rsidRDefault="008D390A" w:rsidP="00D50974">
            <w:pPr>
              <w:rPr>
                <w:sz w:val="20"/>
                <w:szCs w:val="20"/>
              </w:rPr>
            </w:pPr>
            <w:r w:rsidRPr="00506F80">
              <w:rPr>
                <w:sz w:val="20"/>
                <w:szCs w:val="20"/>
              </w:rPr>
              <w:t>tak</w:t>
            </w:r>
          </w:p>
        </w:tc>
        <w:tc>
          <w:tcPr>
            <w:tcW w:w="567" w:type="dxa"/>
            <w:vAlign w:val="bottom"/>
          </w:tcPr>
          <w:p w14:paraId="5EDE162B" w14:textId="77777777" w:rsidR="008D390A" w:rsidRPr="00506F80" w:rsidRDefault="008D390A" w:rsidP="00D50974">
            <w:pPr>
              <w:rPr>
                <w:sz w:val="20"/>
                <w:szCs w:val="20"/>
              </w:rPr>
            </w:pPr>
            <w:r w:rsidRPr="00506F80">
              <w:rPr>
                <w:sz w:val="20"/>
                <w:szCs w:val="20"/>
              </w:rPr>
              <w:t>tak</w:t>
            </w:r>
          </w:p>
        </w:tc>
        <w:tc>
          <w:tcPr>
            <w:tcW w:w="567" w:type="dxa"/>
            <w:vAlign w:val="bottom"/>
          </w:tcPr>
          <w:p w14:paraId="090557ED" w14:textId="77777777" w:rsidR="008D390A" w:rsidRPr="00506F80" w:rsidRDefault="008D390A" w:rsidP="00D50974">
            <w:pPr>
              <w:rPr>
                <w:sz w:val="20"/>
                <w:szCs w:val="20"/>
              </w:rPr>
            </w:pPr>
            <w:r w:rsidRPr="00506F80">
              <w:rPr>
                <w:sz w:val="20"/>
                <w:szCs w:val="20"/>
              </w:rPr>
              <w:t>tak</w:t>
            </w:r>
          </w:p>
        </w:tc>
        <w:tc>
          <w:tcPr>
            <w:tcW w:w="567" w:type="dxa"/>
            <w:vAlign w:val="bottom"/>
          </w:tcPr>
          <w:p w14:paraId="2D0ACC95" w14:textId="77777777" w:rsidR="008D390A" w:rsidRPr="00506F80" w:rsidRDefault="008D390A" w:rsidP="00D50974">
            <w:pPr>
              <w:rPr>
                <w:sz w:val="20"/>
                <w:szCs w:val="20"/>
              </w:rPr>
            </w:pPr>
            <w:r w:rsidRPr="00506F80">
              <w:rPr>
                <w:sz w:val="20"/>
                <w:szCs w:val="20"/>
              </w:rPr>
              <w:t>nie</w:t>
            </w:r>
          </w:p>
        </w:tc>
        <w:tc>
          <w:tcPr>
            <w:tcW w:w="3544" w:type="dxa"/>
            <w:vAlign w:val="bottom"/>
          </w:tcPr>
          <w:p w14:paraId="12572D6C" w14:textId="77777777" w:rsidR="008D390A" w:rsidRPr="00506F80" w:rsidRDefault="008D390A" w:rsidP="00D50974">
            <w:pPr>
              <w:rPr>
                <w:sz w:val="20"/>
                <w:szCs w:val="20"/>
              </w:rPr>
            </w:pPr>
            <w:r w:rsidRPr="00506F80">
              <w:rPr>
                <w:sz w:val="20"/>
                <w:szCs w:val="20"/>
              </w:rPr>
              <w:t>Brak</w:t>
            </w:r>
          </w:p>
        </w:tc>
      </w:tr>
      <w:tr w:rsidR="008D390A" w:rsidRPr="00BD6F3A" w14:paraId="3E64FF05" w14:textId="77777777" w:rsidTr="00581953">
        <w:tc>
          <w:tcPr>
            <w:tcW w:w="534" w:type="dxa"/>
            <w:vAlign w:val="bottom"/>
          </w:tcPr>
          <w:p w14:paraId="17362041" w14:textId="77777777" w:rsidR="008D390A" w:rsidRPr="00506F80" w:rsidRDefault="008D390A" w:rsidP="00D50974">
            <w:pPr>
              <w:rPr>
                <w:sz w:val="20"/>
                <w:szCs w:val="20"/>
              </w:rPr>
            </w:pPr>
            <w:r w:rsidRPr="00506F80">
              <w:rPr>
                <w:sz w:val="20"/>
                <w:szCs w:val="20"/>
              </w:rPr>
              <w:t>18</w:t>
            </w:r>
          </w:p>
        </w:tc>
        <w:tc>
          <w:tcPr>
            <w:tcW w:w="2693" w:type="dxa"/>
            <w:vAlign w:val="bottom"/>
          </w:tcPr>
          <w:p w14:paraId="12801031" w14:textId="77777777" w:rsidR="008D390A" w:rsidRPr="00506F80" w:rsidRDefault="008D390A" w:rsidP="00D50974">
            <w:pPr>
              <w:rPr>
                <w:sz w:val="20"/>
                <w:szCs w:val="20"/>
              </w:rPr>
            </w:pPr>
            <w:r w:rsidRPr="00506F80">
              <w:rPr>
                <w:sz w:val="20"/>
                <w:szCs w:val="20"/>
              </w:rPr>
              <w:t>PT Świecie</w:t>
            </w:r>
          </w:p>
        </w:tc>
        <w:tc>
          <w:tcPr>
            <w:tcW w:w="567" w:type="dxa"/>
            <w:vAlign w:val="bottom"/>
          </w:tcPr>
          <w:p w14:paraId="55F9F294" w14:textId="77777777" w:rsidR="008D390A" w:rsidRPr="00506F80" w:rsidRDefault="008D390A" w:rsidP="00D50974">
            <w:pPr>
              <w:rPr>
                <w:sz w:val="20"/>
                <w:szCs w:val="20"/>
              </w:rPr>
            </w:pPr>
            <w:r w:rsidRPr="00506F80">
              <w:rPr>
                <w:sz w:val="20"/>
                <w:szCs w:val="20"/>
              </w:rPr>
              <w:t>tak</w:t>
            </w:r>
          </w:p>
        </w:tc>
        <w:tc>
          <w:tcPr>
            <w:tcW w:w="567" w:type="dxa"/>
            <w:vAlign w:val="bottom"/>
          </w:tcPr>
          <w:p w14:paraId="70DBFC3E" w14:textId="77777777" w:rsidR="008D390A" w:rsidRPr="00506F80" w:rsidRDefault="008D390A" w:rsidP="00D50974">
            <w:pPr>
              <w:rPr>
                <w:sz w:val="20"/>
                <w:szCs w:val="20"/>
              </w:rPr>
            </w:pPr>
            <w:r w:rsidRPr="00506F80">
              <w:rPr>
                <w:sz w:val="20"/>
                <w:szCs w:val="20"/>
              </w:rPr>
              <w:t>nie</w:t>
            </w:r>
          </w:p>
        </w:tc>
        <w:tc>
          <w:tcPr>
            <w:tcW w:w="567" w:type="dxa"/>
            <w:vAlign w:val="bottom"/>
          </w:tcPr>
          <w:p w14:paraId="4268C69E" w14:textId="77777777" w:rsidR="008D390A" w:rsidRPr="00506F80" w:rsidRDefault="008D390A" w:rsidP="00D50974">
            <w:pPr>
              <w:rPr>
                <w:sz w:val="20"/>
                <w:szCs w:val="20"/>
              </w:rPr>
            </w:pPr>
            <w:r w:rsidRPr="00506F80">
              <w:rPr>
                <w:sz w:val="20"/>
                <w:szCs w:val="20"/>
              </w:rPr>
              <w:t>nie</w:t>
            </w:r>
          </w:p>
        </w:tc>
        <w:tc>
          <w:tcPr>
            <w:tcW w:w="567" w:type="dxa"/>
            <w:vAlign w:val="bottom"/>
          </w:tcPr>
          <w:p w14:paraId="48986B0C" w14:textId="77777777" w:rsidR="008D390A" w:rsidRPr="00506F80" w:rsidRDefault="008D390A" w:rsidP="00D50974">
            <w:pPr>
              <w:rPr>
                <w:sz w:val="20"/>
                <w:szCs w:val="20"/>
              </w:rPr>
            </w:pPr>
            <w:r w:rsidRPr="00506F80">
              <w:rPr>
                <w:sz w:val="20"/>
                <w:szCs w:val="20"/>
              </w:rPr>
              <w:t>tak</w:t>
            </w:r>
          </w:p>
        </w:tc>
        <w:tc>
          <w:tcPr>
            <w:tcW w:w="567" w:type="dxa"/>
            <w:vAlign w:val="bottom"/>
          </w:tcPr>
          <w:p w14:paraId="1A4F886C" w14:textId="77777777" w:rsidR="008D390A" w:rsidRPr="00506F80" w:rsidRDefault="008D390A" w:rsidP="00D50974">
            <w:pPr>
              <w:rPr>
                <w:sz w:val="20"/>
                <w:szCs w:val="20"/>
              </w:rPr>
            </w:pPr>
            <w:r w:rsidRPr="00506F80">
              <w:rPr>
                <w:sz w:val="20"/>
                <w:szCs w:val="20"/>
              </w:rPr>
              <w:t>tak</w:t>
            </w:r>
          </w:p>
        </w:tc>
        <w:tc>
          <w:tcPr>
            <w:tcW w:w="567" w:type="dxa"/>
            <w:vAlign w:val="bottom"/>
          </w:tcPr>
          <w:p w14:paraId="783161A3" w14:textId="77777777" w:rsidR="008D390A" w:rsidRPr="00506F80" w:rsidRDefault="008D390A" w:rsidP="00D50974">
            <w:pPr>
              <w:rPr>
                <w:sz w:val="20"/>
                <w:szCs w:val="20"/>
              </w:rPr>
            </w:pPr>
            <w:r w:rsidRPr="00506F80">
              <w:rPr>
                <w:sz w:val="20"/>
                <w:szCs w:val="20"/>
              </w:rPr>
              <w:t>tak</w:t>
            </w:r>
          </w:p>
        </w:tc>
        <w:tc>
          <w:tcPr>
            <w:tcW w:w="709" w:type="dxa"/>
            <w:vAlign w:val="bottom"/>
          </w:tcPr>
          <w:p w14:paraId="197B9238" w14:textId="77777777" w:rsidR="008D390A" w:rsidRPr="00506F80" w:rsidRDefault="008D390A" w:rsidP="00D50974">
            <w:pPr>
              <w:rPr>
                <w:sz w:val="20"/>
                <w:szCs w:val="20"/>
              </w:rPr>
            </w:pPr>
            <w:r w:rsidRPr="00506F80">
              <w:rPr>
                <w:sz w:val="20"/>
                <w:szCs w:val="20"/>
              </w:rPr>
              <w:t>brak</w:t>
            </w:r>
          </w:p>
        </w:tc>
        <w:tc>
          <w:tcPr>
            <w:tcW w:w="708" w:type="dxa"/>
            <w:vAlign w:val="bottom"/>
          </w:tcPr>
          <w:p w14:paraId="34A52651" w14:textId="77777777" w:rsidR="008D390A" w:rsidRPr="00506F80" w:rsidRDefault="008D390A" w:rsidP="00D50974">
            <w:pPr>
              <w:rPr>
                <w:sz w:val="20"/>
                <w:szCs w:val="20"/>
              </w:rPr>
            </w:pPr>
            <w:r w:rsidRPr="00506F80">
              <w:rPr>
                <w:sz w:val="20"/>
                <w:szCs w:val="20"/>
              </w:rPr>
              <w:t>brak</w:t>
            </w:r>
          </w:p>
        </w:tc>
        <w:tc>
          <w:tcPr>
            <w:tcW w:w="567" w:type="dxa"/>
            <w:vAlign w:val="bottom"/>
          </w:tcPr>
          <w:p w14:paraId="3EBBBF34" w14:textId="77777777" w:rsidR="008D390A" w:rsidRPr="00506F80" w:rsidRDefault="008D390A" w:rsidP="00D50974">
            <w:pPr>
              <w:rPr>
                <w:sz w:val="20"/>
                <w:szCs w:val="20"/>
              </w:rPr>
            </w:pPr>
            <w:r w:rsidRPr="00506F80">
              <w:rPr>
                <w:sz w:val="20"/>
                <w:szCs w:val="20"/>
              </w:rPr>
              <w:t>tak</w:t>
            </w:r>
          </w:p>
        </w:tc>
        <w:tc>
          <w:tcPr>
            <w:tcW w:w="567" w:type="dxa"/>
            <w:vAlign w:val="bottom"/>
          </w:tcPr>
          <w:p w14:paraId="43A2F632" w14:textId="77777777" w:rsidR="008D390A" w:rsidRPr="00506F80" w:rsidRDefault="008D390A" w:rsidP="00D50974">
            <w:pPr>
              <w:rPr>
                <w:sz w:val="20"/>
                <w:szCs w:val="20"/>
              </w:rPr>
            </w:pPr>
            <w:r w:rsidRPr="00506F80">
              <w:rPr>
                <w:sz w:val="20"/>
                <w:szCs w:val="20"/>
              </w:rPr>
              <w:t>tak</w:t>
            </w:r>
          </w:p>
        </w:tc>
        <w:tc>
          <w:tcPr>
            <w:tcW w:w="567" w:type="dxa"/>
            <w:vAlign w:val="bottom"/>
          </w:tcPr>
          <w:p w14:paraId="5DCBC0DE" w14:textId="77777777" w:rsidR="008D390A" w:rsidRPr="00506F80" w:rsidRDefault="008D390A" w:rsidP="00D50974">
            <w:pPr>
              <w:rPr>
                <w:sz w:val="20"/>
                <w:szCs w:val="20"/>
              </w:rPr>
            </w:pPr>
            <w:r w:rsidRPr="00506F80">
              <w:rPr>
                <w:sz w:val="20"/>
                <w:szCs w:val="20"/>
              </w:rPr>
              <w:t>tak</w:t>
            </w:r>
          </w:p>
        </w:tc>
        <w:tc>
          <w:tcPr>
            <w:tcW w:w="567" w:type="dxa"/>
            <w:vAlign w:val="bottom"/>
          </w:tcPr>
          <w:p w14:paraId="6CB2E348" w14:textId="77777777" w:rsidR="008D390A" w:rsidRPr="00506F80" w:rsidRDefault="008D390A" w:rsidP="00D50974">
            <w:pPr>
              <w:rPr>
                <w:sz w:val="20"/>
                <w:szCs w:val="20"/>
              </w:rPr>
            </w:pPr>
            <w:r w:rsidRPr="00506F80">
              <w:rPr>
                <w:sz w:val="20"/>
                <w:szCs w:val="20"/>
              </w:rPr>
              <w:t>nie</w:t>
            </w:r>
          </w:p>
        </w:tc>
        <w:tc>
          <w:tcPr>
            <w:tcW w:w="3544" w:type="dxa"/>
            <w:vAlign w:val="bottom"/>
          </w:tcPr>
          <w:p w14:paraId="25C62ACF" w14:textId="77777777" w:rsidR="008D390A" w:rsidRPr="00506F80" w:rsidRDefault="008D390A" w:rsidP="00D50974">
            <w:pPr>
              <w:rPr>
                <w:sz w:val="20"/>
                <w:szCs w:val="20"/>
              </w:rPr>
            </w:pPr>
            <w:r w:rsidRPr="00506F80">
              <w:rPr>
                <w:sz w:val="20"/>
                <w:szCs w:val="20"/>
              </w:rPr>
              <w:t>Brak</w:t>
            </w:r>
          </w:p>
        </w:tc>
      </w:tr>
      <w:tr w:rsidR="008D390A" w:rsidRPr="00BD6F3A" w14:paraId="08DF29ED" w14:textId="77777777" w:rsidTr="00581953">
        <w:tc>
          <w:tcPr>
            <w:tcW w:w="534" w:type="dxa"/>
            <w:vAlign w:val="bottom"/>
          </w:tcPr>
          <w:p w14:paraId="43984905" w14:textId="77777777" w:rsidR="008D390A" w:rsidRPr="00506F80" w:rsidRDefault="008D390A" w:rsidP="00D50974">
            <w:pPr>
              <w:rPr>
                <w:sz w:val="20"/>
                <w:szCs w:val="20"/>
              </w:rPr>
            </w:pPr>
            <w:r w:rsidRPr="00506F80">
              <w:rPr>
                <w:sz w:val="20"/>
                <w:szCs w:val="20"/>
              </w:rPr>
              <w:t>19</w:t>
            </w:r>
          </w:p>
        </w:tc>
        <w:tc>
          <w:tcPr>
            <w:tcW w:w="2693" w:type="dxa"/>
            <w:vAlign w:val="bottom"/>
          </w:tcPr>
          <w:p w14:paraId="4436155D" w14:textId="77777777" w:rsidR="008D390A" w:rsidRPr="00506F80" w:rsidRDefault="008D390A" w:rsidP="00D50974">
            <w:pPr>
              <w:rPr>
                <w:sz w:val="20"/>
                <w:szCs w:val="20"/>
              </w:rPr>
            </w:pPr>
            <w:r w:rsidRPr="00506F80">
              <w:rPr>
                <w:sz w:val="20"/>
                <w:szCs w:val="20"/>
              </w:rPr>
              <w:t>PT Sępólno Krajeńskie</w:t>
            </w:r>
          </w:p>
        </w:tc>
        <w:tc>
          <w:tcPr>
            <w:tcW w:w="567" w:type="dxa"/>
            <w:vAlign w:val="bottom"/>
          </w:tcPr>
          <w:p w14:paraId="69DE74BD" w14:textId="77777777" w:rsidR="008D390A" w:rsidRPr="00506F80" w:rsidRDefault="008D390A" w:rsidP="00D50974">
            <w:pPr>
              <w:rPr>
                <w:sz w:val="20"/>
                <w:szCs w:val="20"/>
              </w:rPr>
            </w:pPr>
            <w:r w:rsidRPr="00506F80">
              <w:rPr>
                <w:sz w:val="20"/>
                <w:szCs w:val="20"/>
              </w:rPr>
              <w:t>tak</w:t>
            </w:r>
          </w:p>
        </w:tc>
        <w:tc>
          <w:tcPr>
            <w:tcW w:w="567" w:type="dxa"/>
            <w:vAlign w:val="bottom"/>
          </w:tcPr>
          <w:p w14:paraId="16315C57" w14:textId="77777777" w:rsidR="008D390A" w:rsidRPr="00506F80" w:rsidRDefault="008D390A" w:rsidP="00D50974">
            <w:pPr>
              <w:rPr>
                <w:sz w:val="20"/>
                <w:szCs w:val="20"/>
              </w:rPr>
            </w:pPr>
            <w:r w:rsidRPr="00506F80">
              <w:rPr>
                <w:sz w:val="20"/>
                <w:szCs w:val="20"/>
              </w:rPr>
              <w:t>nie</w:t>
            </w:r>
          </w:p>
        </w:tc>
        <w:tc>
          <w:tcPr>
            <w:tcW w:w="567" w:type="dxa"/>
            <w:vAlign w:val="bottom"/>
          </w:tcPr>
          <w:p w14:paraId="7EB03BBC" w14:textId="77777777" w:rsidR="008D390A" w:rsidRPr="00506F80" w:rsidRDefault="008D390A" w:rsidP="00D50974">
            <w:pPr>
              <w:rPr>
                <w:sz w:val="20"/>
                <w:szCs w:val="20"/>
              </w:rPr>
            </w:pPr>
            <w:r w:rsidRPr="00506F80">
              <w:rPr>
                <w:sz w:val="20"/>
                <w:szCs w:val="20"/>
              </w:rPr>
              <w:t>tak</w:t>
            </w:r>
          </w:p>
        </w:tc>
        <w:tc>
          <w:tcPr>
            <w:tcW w:w="567" w:type="dxa"/>
            <w:vAlign w:val="bottom"/>
          </w:tcPr>
          <w:p w14:paraId="49F09C19" w14:textId="77777777" w:rsidR="008D390A" w:rsidRPr="00506F80" w:rsidRDefault="008D390A" w:rsidP="00D50974">
            <w:pPr>
              <w:rPr>
                <w:sz w:val="20"/>
                <w:szCs w:val="20"/>
              </w:rPr>
            </w:pPr>
            <w:r w:rsidRPr="00506F80">
              <w:rPr>
                <w:sz w:val="20"/>
                <w:szCs w:val="20"/>
              </w:rPr>
              <w:t>tak</w:t>
            </w:r>
          </w:p>
        </w:tc>
        <w:tc>
          <w:tcPr>
            <w:tcW w:w="567" w:type="dxa"/>
            <w:vAlign w:val="bottom"/>
          </w:tcPr>
          <w:p w14:paraId="2EA14E37" w14:textId="77777777" w:rsidR="008D390A" w:rsidRPr="00506F80" w:rsidRDefault="008D390A" w:rsidP="00D50974">
            <w:pPr>
              <w:rPr>
                <w:sz w:val="20"/>
                <w:szCs w:val="20"/>
              </w:rPr>
            </w:pPr>
            <w:r w:rsidRPr="00506F80">
              <w:rPr>
                <w:sz w:val="20"/>
                <w:szCs w:val="20"/>
              </w:rPr>
              <w:t>tak</w:t>
            </w:r>
          </w:p>
        </w:tc>
        <w:tc>
          <w:tcPr>
            <w:tcW w:w="567" w:type="dxa"/>
            <w:vAlign w:val="bottom"/>
          </w:tcPr>
          <w:p w14:paraId="7D42535E" w14:textId="77777777" w:rsidR="008D390A" w:rsidRPr="00506F80" w:rsidRDefault="008D390A" w:rsidP="00D50974">
            <w:pPr>
              <w:rPr>
                <w:sz w:val="20"/>
                <w:szCs w:val="20"/>
              </w:rPr>
            </w:pPr>
            <w:r w:rsidRPr="00506F80">
              <w:rPr>
                <w:sz w:val="20"/>
                <w:szCs w:val="20"/>
              </w:rPr>
              <w:t>tak</w:t>
            </w:r>
          </w:p>
        </w:tc>
        <w:tc>
          <w:tcPr>
            <w:tcW w:w="709" w:type="dxa"/>
            <w:vAlign w:val="bottom"/>
          </w:tcPr>
          <w:p w14:paraId="7485309C" w14:textId="77777777" w:rsidR="008D390A" w:rsidRPr="00506F80" w:rsidRDefault="008D390A" w:rsidP="00D50974">
            <w:pPr>
              <w:rPr>
                <w:sz w:val="20"/>
                <w:szCs w:val="20"/>
              </w:rPr>
            </w:pPr>
            <w:r w:rsidRPr="00506F80">
              <w:rPr>
                <w:sz w:val="20"/>
                <w:szCs w:val="20"/>
              </w:rPr>
              <w:t>brak</w:t>
            </w:r>
          </w:p>
        </w:tc>
        <w:tc>
          <w:tcPr>
            <w:tcW w:w="708" w:type="dxa"/>
            <w:vAlign w:val="bottom"/>
          </w:tcPr>
          <w:p w14:paraId="34A6CD6E" w14:textId="77777777" w:rsidR="008D390A" w:rsidRPr="00506F80" w:rsidRDefault="008D390A" w:rsidP="00D50974">
            <w:pPr>
              <w:rPr>
                <w:sz w:val="20"/>
                <w:szCs w:val="20"/>
              </w:rPr>
            </w:pPr>
            <w:r w:rsidRPr="00506F80">
              <w:rPr>
                <w:sz w:val="20"/>
                <w:szCs w:val="20"/>
              </w:rPr>
              <w:t>brak</w:t>
            </w:r>
          </w:p>
        </w:tc>
        <w:tc>
          <w:tcPr>
            <w:tcW w:w="567" w:type="dxa"/>
            <w:vAlign w:val="bottom"/>
          </w:tcPr>
          <w:p w14:paraId="7E23B911" w14:textId="77777777" w:rsidR="008D390A" w:rsidRPr="00506F80" w:rsidRDefault="008D390A" w:rsidP="00D50974">
            <w:pPr>
              <w:rPr>
                <w:sz w:val="20"/>
                <w:szCs w:val="20"/>
              </w:rPr>
            </w:pPr>
            <w:r w:rsidRPr="00506F80">
              <w:rPr>
                <w:sz w:val="20"/>
                <w:szCs w:val="20"/>
              </w:rPr>
              <w:t>tak</w:t>
            </w:r>
          </w:p>
        </w:tc>
        <w:tc>
          <w:tcPr>
            <w:tcW w:w="567" w:type="dxa"/>
            <w:vAlign w:val="bottom"/>
          </w:tcPr>
          <w:p w14:paraId="3B7FC5A6" w14:textId="77777777" w:rsidR="008D390A" w:rsidRPr="00506F80" w:rsidRDefault="008D390A" w:rsidP="00D50974">
            <w:pPr>
              <w:rPr>
                <w:sz w:val="20"/>
                <w:szCs w:val="20"/>
              </w:rPr>
            </w:pPr>
            <w:r w:rsidRPr="00506F80">
              <w:rPr>
                <w:sz w:val="20"/>
                <w:szCs w:val="20"/>
              </w:rPr>
              <w:t>tak</w:t>
            </w:r>
          </w:p>
        </w:tc>
        <w:tc>
          <w:tcPr>
            <w:tcW w:w="567" w:type="dxa"/>
            <w:vAlign w:val="bottom"/>
          </w:tcPr>
          <w:p w14:paraId="2FCE508A" w14:textId="77777777" w:rsidR="008D390A" w:rsidRPr="00506F80" w:rsidRDefault="008D390A" w:rsidP="00D50974">
            <w:pPr>
              <w:rPr>
                <w:sz w:val="20"/>
                <w:szCs w:val="20"/>
              </w:rPr>
            </w:pPr>
            <w:r w:rsidRPr="00506F80">
              <w:rPr>
                <w:sz w:val="20"/>
                <w:szCs w:val="20"/>
              </w:rPr>
              <w:t>nie</w:t>
            </w:r>
          </w:p>
        </w:tc>
        <w:tc>
          <w:tcPr>
            <w:tcW w:w="567" w:type="dxa"/>
            <w:vAlign w:val="bottom"/>
          </w:tcPr>
          <w:p w14:paraId="18F492CE" w14:textId="77777777" w:rsidR="008D390A" w:rsidRPr="00506F80" w:rsidRDefault="008D390A" w:rsidP="00D50974">
            <w:pPr>
              <w:rPr>
                <w:sz w:val="20"/>
                <w:szCs w:val="20"/>
              </w:rPr>
            </w:pPr>
            <w:r w:rsidRPr="00506F80">
              <w:rPr>
                <w:sz w:val="20"/>
                <w:szCs w:val="20"/>
              </w:rPr>
              <w:t>nie</w:t>
            </w:r>
          </w:p>
        </w:tc>
        <w:tc>
          <w:tcPr>
            <w:tcW w:w="3544" w:type="dxa"/>
            <w:vAlign w:val="bottom"/>
          </w:tcPr>
          <w:p w14:paraId="79B0A60D" w14:textId="77777777" w:rsidR="008D390A" w:rsidRPr="00506F80" w:rsidRDefault="008D390A" w:rsidP="00D50974">
            <w:pPr>
              <w:rPr>
                <w:sz w:val="20"/>
                <w:szCs w:val="20"/>
              </w:rPr>
            </w:pPr>
            <w:r w:rsidRPr="00506F80">
              <w:rPr>
                <w:sz w:val="20"/>
                <w:szCs w:val="20"/>
              </w:rPr>
              <w:t>Brak</w:t>
            </w:r>
          </w:p>
        </w:tc>
      </w:tr>
      <w:tr w:rsidR="008D390A" w:rsidRPr="00BD6F3A" w14:paraId="72321FAA" w14:textId="77777777" w:rsidTr="00581953">
        <w:tc>
          <w:tcPr>
            <w:tcW w:w="534" w:type="dxa"/>
            <w:vAlign w:val="bottom"/>
          </w:tcPr>
          <w:p w14:paraId="74581D78" w14:textId="77777777" w:rsidR="008D390A" w:rsidRPr="00506F80" w:rsidRDefault="008D390A" w:rsidP="00D50974">
            <w:pPr>
              <w:rPr>
                <w:sz w:val="20"/>
                <w:szCs w:val="20"/>
              </w:rPr>
            </w:pPr>
            <w:r w:rsidRPr="00506F80">
              <w:rPr>
                <w:sz w:val="20"/>
                <w:szCs w:val="20"/>
              </w:rPr>
              <w:t>20</w:t>
            </w:r>
          </w:p>
        </w:tc>
        <w:tc>
          <w:tcPr>
            <w:tcW w:w="2693" w:type="dxa"/>
            <w:vAlign w:val="bottom"/>
          </w:tcPr>
          <w:p w14:paraId="736F8385" w14:textId="77777777" w:rsidR="008D390A" w:rsidRPr="00506F80" w:rsidRDefault="008D390A" w:rsidP="00D50974">
            <w:pPr>
              <w:rPr>
                <w:sz w:val="20"/>
                <w:szCs w:val="20"/>
              </w:rPr>
            </w:pPr>
            <w:r w:rsidRPr="00506F80">
              <w:rPr>
                <w:sz w:val="20"/>
                <w:szCs w:val="20"/>
              </w:rPr>
              <w:t>PT Grudziądz</w:t>
            </w:r>
          </w:p>
        </w:tc>
        <w:tc>
          <w:tcPr>
            <w:tcW w:w="567" w:type="dxa"/>
            <w:vAlign w:val="bottom"/>
          </w:tcPr>
          <w:p w14:paraId="181579FC" w14:textId="77777777" w:rsidR="008D390A" w:rsidRPr="00506F80" w:rsidRDefault="008D390A" w:rsidP="00D50974">
            <w:pPr>
              <w:rPr>
                <w:sz w:val="20"/>
                <w:szCs w:val="20"/>
              </w:rPr>
            </w:pPr>
            <w:r w:rsidRPr="00506F80">
              <w:rPr>
                <w:sz w:val="20"/>
                <w:szCs w:val="20"/>
              </w:rPr>
              <w:t>tak</w:t>
            </w:r>
          </w:p>
        </w:tc>
        <w:tc>
          <w:tcPr>
            <w:tcW w:w="567" w:type="dxa"/>
            <w:vAlign w:val="bottom"/>
          </w:tcPr>
          <w:p w14:paraId="0AF564FC" w14:textId="77777777" w:rsidR="008D390A" w:rsidRPr="00506F80" w:rsidRDefault="008D390A" w:rsidP="00D50974">
            <w:pPr>
              <w:rPr>
                <w:sz w:val="20"/>
                <w:szCs w:val="20"/>
              </w:rPr>
            </w:pPr>
            <w:r w:rsidRPr="00506F80">
              <w:rPr>
                <w:sz w:val="20"/>
                <w:szCs w:val="20"/>
              </w:rPr>
              <w:t>nie</w:t>
            </w:r>
          </w:p>
        </w:tc>
        <w:tc>
          <w:tcPr>
            <w:tcW w:w="567" w:type="dxa"/>
            <w:vAlign w:val="bottom"/>
          </w:tcPr>
          <w:p w14:paraId="032FC003" w14:textId="77777777" w:rsidR="008D390A" w:rsidRPr="00506F80" w:rsidRDefault="008D390A" w:rsidP="00D50974">
            <w:pPr>
              <w:rPr>
                <w:sz w:val="20"/>
                <w:szCs w:val="20"/>
              </w:rPr>
            </w:pPr>
            <w:r w:rsidRPr="00506F80">
              <w:rPr>
                <w:sz w:val="20"/>
                <w:szCs w:val="20"/>
              </w:rPr>
              <w:t>tak</w:t>
            </w:r>
          </w:p>
        </w:tc>
        <w:tc>
          <w:tcPr>
            <w:tcW w:w="567" w:type="dxa"/>
            <w:vAlign w:val="bottom"/>
          </w:tcPr>
          <w:p w14:paraId="59E5E9DC" w14:textId="77777777" w:rsidR="008D390A" w:rsidRPr="00506F80" w:rsidRDefault="008D390A" w:rsidP="00D50974">
            <w:pPr>
              <w:rPr>
                <w:sz w:val="20"/>
                <w:szCs w:val="20"/>
              </w:rPr>
            </w:pPr>
            <w:r w:rsidRPr="00506F80">
              <w:rPr>
                <w:sz w:val="20"/>
                <w:szCs w:val="20"/>
              </w:rPr>
              <w:t>tak</w:t>
            </w:r>
          </w:p>
        </w:tc>
        <w:tc>
          <w:tcPr>
            <w:tcW w:w="567" w:type="dxa"/>
            <w:vAlign w:val="bottom"/>
          </w:tcPr>
          <w:p w14:paraId="644994A8" w14:textId="77777777" w:rsidR="008D390A" w:rsidRPr="00506F80" w:rsidRDefault="008D390A" w:rsidP="00D50974">
            <w:pPr>
              <w:rPr>
                <w:sz w:val="20"/>
                <w:szCs w:val="20"/>
              </w:rPr>
            </w:pPr>
            <w:r w:rsidRPr="00506F80">
              <w:rPr>
                <w:sz w:val="20"/>
                <w:szCs w:val="20"/>
              </w:rPr>
              <w:t>nie</w:t>
            </w:r>
          </w:p>
        </w:tc>
        <w:tc>
          <w:tcPr>
            <w:tcW w:w="567" w:type="dxa"/>
            <w:vAlign w:val="bottom"/>
          </w:tcPr>
          <w:p w14:paraId="75D8EBE9" w14:textId="77777777" w:rsidR="008D390A" w:rsidRPr="00506F80" w:rsidRDefault="008D390A" w:rsidP="00D50974">
            <w:pPr>
              <w:rPr>
                <w:sz w:val="20"/>
                <w:szCs w:val="20"/>
              </w:rPr>
            </w:pPr>
            <w:r w:rsidRPr="00506F80">
              <w:rPr>
                <w:sz w:val="20"/>
                <w:szCs w:val="20"/>
              </w:rPr>
              <w:t>nie</w:t>
            </w:r>
          </w:p>
        </w:tc>
        <w:tc>
          <w:tcPr>
            <w:tcW w:w="709" w:type="dxa"/>
            <w:vAlign w:val="bottom"/>
          </w:tcPr>
          <w:p w14:paraId="1DDF45A7" w14:textId="77777777" w:rsidR="008D390A" w:rsidRPr="00506F80" w:rsidRDefault="008D390A" w:rsidP="00D50974">
            <w:pPr>
              <w:rPr>
                <w:sz w:val="20"/>
                <w:szCs w:val="20"/>
              </w:rPr>
            </w:pPr>
            <w:r w:rsidRPr="00506F80">
              <w:rPr>
                <w:sz w:val="20"/>
                <w:szCs w:val="20"/>
              </w:rPr>
              <w:t>brak</w:t>
            </w:r>
          </w:p>
        </w:tc>
        <w:tc>
          <w:tcPr>
            <w:tcW w:w="708" w:type="dxa"/>
            <w:vAlign w:val="bottom"/>
          </w:tcPr>
          <w:p w14:paraId="197FE2D3" w14:textId="77777777" w:rsidR="008D390A" w:rsidRPr="00506F80" w:rsidRDefault="008D390A" w:rsidP="00D50974">
            <w:pPr>
              <w:rPr>
                <w:sz w:val="20"/>
                <w:szCs w:val="20"/>
              </w:rPr>
            </w:pPr>
            <w:r w:rsidRPr="00506F80">
              <w:rPr>
                <w:sz w:val="20"/>
                <w:szCs w:val="20"/>
              </w:rPr>
              <w:t>brak</w:t>
            </w:r>
          </w:p>
        </w:tc>
        <w:tc>
          <w:tcPr>
            <w:tcW w:w="567" w:type="dxa"/>
            <w:vAlign w:val="bottom"/>
          </w:tcPr>
          <w:p w14:paraId="5A2D733F" w14:textId="77777777" w:rsidR="008D390A" w:rsidRPr="00506F80" w:rsidRDefault="008D390A" w:rsidP="00D50974">
            <w:pPr>
              <w:rPr>
                <w:sz w:val="20"/>
                <w:szCs w:val="20"/>
              </w:rPr>
            </w:pPr>
            <w:r w:rsidRPr="00506F80">
              <w:rPr>
                <w:sz w:val="20"/>
                <w:szCs w:val="20"/>
              </w:rPr>
              <w:t>tak</w:t>
            </w:r>
          </w:p>
        </w:tc>
        <w:tc>
          <w:tcPr>
            <w:tcW w:w="567" w:type="dxa"/>
            <w:vAlign w:val="bottom"/>
          </w:tcPr>
          <w:p w14:paraId="1CAB1360" w14:textId="77777777" w:rsidR="008D390A" w:rsidRPr="00506F80" w:rsidRDefault="008D390A" w:rsidP="00D50974">
            <w:pPr>
              <w:rPr>
                <w:sz w:val="20"/>
                <w:szCs w:val="20"/>
              </w:rPr>
            </w:pPr>
            <w:r w:rsidRPr="00506F80">
              <w:rPr>
                <w:sz w:val="20"/>
                <w:szCs w:val="20"/>
              </w:rPr>
              <w:t>tak</w:t>
            </w:r>
          </w:p>
        </w:tc>
        <w:tc>
          <w:tcPr>
            <w:tcW w:w="567" w:type="dxa"/>
            <w:vAlign w:val="bottom"/>
          </w:tcPr>
          <w:p w14:paraId="6A131B65" w14:textId="77777777" w:rsidR="008D390A" w:rsidRPr="00506F80" w:rsidRDefault="008D390A" w:rsidP="00D50974">
            <w:pPr>
              <w:rPr>
                <w:sz w:val="20"/>
                <w:szCs w:val="20"/>
              </w:rPr>
            </w:pPr>
            <w:r w:rsidRPr="00506F80">
              <w:rPr>
                <w:sz w:val="20"/>
                <w:szCs w:val="20"/>
              </w:rPr>
              <w:t>tak</w:t>
            </w:r>
          </w:p>
        </w:tc>
        <w:tc>
          <w:tcPr>
            <w:tcW w:w="567" w:type="dxa"/>
            <w:vAlign w:val="bottom"/>
          </w:tcPr>
          <w:p w14:paraId="7A0EE381" w14:textId="77777777" w:rsidR="008D390A" w:rsidRPr="00506F80" w:rsidRDefault="008D390A" w:rsidP="00D50974">
            <w:pPr>
              <w:rPr>
                <w:sz w:val="20"/>
                <w:szCs w:val="20"/>
              </w:rPr>
            </w:pPr>
            <w:r w:rsidRPr="00506F80">
              <w:rPr>
                <w:sz w:val="20"/>
                <w:szCs w:val="20"/>
              </w:rPr>
              <w:t>tak</w:t>
            </w:r>
          </w:p>
        </w:tc>
        <w:tc>
          <w:tcPr>
            <w:tcW w:w="3544" w:type="dxa"/>
            <w:vAlign w:val="bottom"/>
          </w:tcPr>
          <w:p w14:paraId="283AC8B2" w14:textId="77777777" w:rsidR="008D390A" w:rsidRPr="00506F80" w:rsidRDefault="008D390A" w:rsidP="00D50974">
            <w:pPr>
              <w:rPr>
                <w:sz w:val="20"/>
                <w:szCs w:val="20"/>
              </w:rPr>
            </w:pPr>
            <w:r w:rsidRPr="00506F80">
              <w:rPr>
                <w:sz w:val="20"/>
                <w:szCs w:val="20"/>
              </w:rPr>
              <w:t>Brak</w:t>
            </w:r>
          </w:p>
        </w:tc>
      </w:tr>
      <w:tr w:rsidR="008D390A" w:rsidRPr="00BD6F3A" w14:paraId="6C08F200" w14:textId="77777777" w:rsidTr="00581953">
        <w:tc>
          <w:tcPr>
            <w:tcW w:w="534" w:type="dxa"/>
            <w:vAlign w:val="bottom"/>
          </w:tcPr>
          <w:p w14:paraId="07F5B625" w14:textId="77777777" w:rsidR="008D390A" w:rsidRPr="00506F80" w:rsidRDefault="008D390A" w:rsidP="00D50974">
            <w:pPr>
              <w:rPr>
                <w:sz w:val="20"/>
                <w:szCs w:val="20"/>
              </w:rPr>
            </w:pPr>
            <w:r w:rsidRPr="00506F80">
              <w:rPr>
                <w:sz w:val="20"/>
                <w:szCs w:val="20"/>
              </w:rPr>
              <w:lastRenderedPageBreak/>
              <w:t>21</w:t>
            </w:r>
          </w:p>
        </w:tc>
        <w:tc>
          <w:tcPr>
            <w:tcW w:w="2693" w:type="dxa"/>
            <w:vAlign w:val="bottom"/>
          </w:tcPr>
          <w:p w14:paraId="785966CE" w14:textId="77777777" w:rsidR="008D390A" w:rsidRPr="00506F80" w:rsidRDefault="008D390A" w:rsidP="00D50974">
            <w:pPr>
              <w:rPr>
                <w:sz w:val="20"/>
                <w:szCs w:val="20"/>
              </w:rPr>
            </w:pPr>
            <w:r w:rsidRPr="00506F80">
              <w:rPr>
                <w:sz w:val="20"/>
                <w:szCs w:val="20"/>
              </w:rPr>
              <w:t>PT Brodnica</w:t>
            </w:r>
          </w:p>
        </w:tc>
        <w:tc>
          <w:tcPr>
            <w:tcW w:w="567" w:type="dxa"/>
            <w:vAlign w:val="bottom"/>
          </w:tcPr>
          <w:p w14:paraId="18C9E3FA" w14:textId="77777777" w:rsidR="008D390A" w:rsidRPr="00506F80" w:rsidRDefault="008D390A" w:rsidP="00D50974">
            <w:pPr>
              <w:rPr>
                <w:sz w:val="20"/>
                <w:szCs w:val="20"/>
              </w:rPr>
            </w:pPr>
            <w:r w:rsidRPr="00506F80">
              <w:rPr>
                <w:sz w:val="20"/>
                <w:szCs w:val="20"/>
              </w:rPr>
              <w:t>tak</w:t>
            </w:r>
          </w:p>
        </w:tc>
        <w:tc>
          <w:tcPr>
            <w:tcW w:w="567" w:type="dxa"/>
            <w:vAlign w:val="bottom"/>
          </w:tcPr>
          <w:p w14:paraId="143B99F5" w14:textId="77777777" w:rsidR="008D390A" w:rsidRPr="00506F80" w:rsidRDefault="008D390A" w:rsidP="00D50974">
            <w:pPr>
              <w:rPr>
                <w:sz w:val="20"/>
                <w:szCs w:val="20"/>
              </w:rPr>
            </w:pPr>
            <w:r w:rsidRPr="00506F80">
              <w:rPr>
                <w:sz w:val="20"/>
                <w:szCs w:val="20"/>
              </w:rPr>
              <w:t>nie</w:t>
            </w:r>
          </w:p>
        </w:tc>
        <w:tc>
          <w:tcPr>
            <w:tcW w:w="567" w:type="dxa"/>
            <w:vAlign w:val="bottom"/>
          </w:tcPr>
          <w:p w14:paraId="4D8DFEF4" w14:textId="77777777" w:rsidR="008D390A" w:rsidRPr="00506F80" w:rsidRDefault="008D390A" w:rsidP="00D50974">
            <w:pPr>
              <w:rPr>
                <w:sz w:val="20"/>
                <w:szCs w:val="20"/>
              </w:rPr>
            </w:pPr>
            <w:r w:rsidRPr="00506F80">
              <w:rPr>
                <w:sz w:val="20"/>
                <w:szCs w:val="20"/>
              </w:rPr>
              <w:t>tak</w:t>
            </w:r>
          </w:p>
        </w:tc>
        <w:tc>
          <w:tcPr>
            <w:tcW w:w="567" w:type="dxa"/>
            <w:vAlign w:val="bottom"/>
          </w:tcPr>
          <w:p w14:paraId="5B7AC442" w14:textId="77777777" w:rsidR="008D390A" w:rsidRPr="00506F80" w:rsidRDefault="008D390A" w:rsidP="00D50974">
            <w:pPr>
              <w:rPr>
                <w:sz w:val="20"/>
                <w:szCs w:val="20"/>
              </w:rPr>
            </w:pPr>
            <w:r w:rsidRPr="00506F80">
              <w:rPr>
                <w:sz w:val="20"/>
                <w:szCs w:val="20"/>
              </w:rPr>
              <w:t>tak</w:t>
            </w:r>
          </w:p>
        </w:tc>
        <w:tc>
          <w:tcPr>
            <w:tcW w:w="567" w:type="dxa"/>
            <w:vAlign w:val="bottom"/>
          </w:tcPr>
          <w:p w14:paraId="0FC80E37" w14:textId="77777777" w:rsidR="008D390A" w:rsidRPr="00506F80" w:rsidRDefault="008D390A" w:rsidP="00D50974">
            <w:pPr>
              <w:rPr>
                <w:sz w:val="20"/>
                <w:szCs w:val="20"/>
              </w:rPr>
            </w:pPr>
            <w:r w:rsidRPr="00506F80">
              <w:rPr>
                <w:sz w:val="20"/>
                <w:szCs w:val="20"/>
              </w:rPr>
              <w:t>nie</w:t>
            </w:r>
          </w:p>
        </w:tc>
        <w:tc>
          <w:tcPr>
            <w:tcW w:w="567" w:type="dxa"/>
            <w:vAlign w:val="bottom"/>
          </w:tcPr>
          <w:p w14:paraId="08D61F96" w14:textId="77777777" w:rsidR="008D390A" w:rsidRPr="00506F80" w:rsidRDefault="008D390A" w:rsidP="00D50974">
            <w:pPr>
              <w:rPr>
                <w:sz w:val="20"/>
                <w:szCs w:val="20"/>
              </w:rPr>
            </w:pPr>
            <w:r w:rsidRPr="00506F80">
              <w:rPr>
                <w:sz w:val="20"/>
                <w:szCs w:val="20"/>
              </w:rPr>
              <w:t>nie</w:t>
            </w:r>
          </w:p>
        </w:tc>
        <w:tc>
          <w:tcPr>
            <w:tcW w:w="709" w:type="dxa"/>
            <w:vAlign w:val="bottom"/>
          </w:tcPr>
          <w:p w14:paraId="19867B89" w14:textId="77777777" w:rsidR="008D390A" w:rsidRPr="00506F80" w:rsidRDefault="008D390A" w:rsidP="00D50974">
            <w:pPr>
              <w:rPr>
                <w:sz w:val="20"/>
                <w:szCs w:val="20"/>
              </w:rPr>
            </w:pPr>
            <w:r w:rsidRPr="00506F80">
              <w:rPr>
                <w:sz w:val="20"/>
                <w:szCs w:val="20"/>
              </w:rPr>
              <w:t>brak</w:t>
            </w:r>
          </w:p>
        </w:tc>
        <w:tc>
          <w:tcPr>
            <w:tcW w:w="708" w:type="dxa"/>
            <w:vAlign w:val="bottom"/>
          </w:tcPr>
          <w:p w14:paraId="573DF988" w14:textId="77777777" w:rsidR="008D390A" w:rsidRPr="00506F80" w:rsidRDefault="008D390A" w:rsidP="00D50974">
            <w:pPr>
              <w:rPr>
                <w:sz w:val="20"/>
                <w:szCs w:val="20"/>
              </w:rPr>
            </w:pPr>
            <w:r w:rsidRPr="00506F80">
              <w:rPr>
                <w:sz w:val="20"/>
                <w:szCs w:val="20"/>
              </w:rPr>
              <w:t>brak</w:t>
            </w:r>
          </w:p>
        </w:tc>
        <w:tc>
          <w:tcPr>
            <w:tcW w:w="567" w:type="dxa"/>
            <w:vAlign w:val="bottom"/>
          </w:tcPr>
          <w:p w14:paraId="7F9AAA2C" w14:textId="77777777" w:rsidR="008D390A" w:rsidRPr="00506F80" w:rsidRDefault="008D390A" w:rsidP="00D50974">
            <w:pPr>
              <w:rPr>
                <w:sz w:val="20"/>
                <w:szCs w:val="20"/>
              </w:rPr>
            </w:pPr>
            <w:r w:rsidRPr="00506F80">
              <w:rPr>
                <w:sz w:val="20"/>
                <w:szCs w:val="20"/>
              </w:rPr>
              <w:t>nie</w:t>
            </w:r>
          </w:p>
        </w:tc>
        <w:tc>
          <w:tcPr>
            <w:tcW w:w="567" w:type="dxa"/>
            <w:vAlign w:val="bottom"/>
          </w:tcPr>
          <w:p w14:paraId="6B7F5D08" w14:textId="77777777" w:rsidR="008D390A" w:rsidRPr="00506F80" w:rsidRDefault="008D390A" w:rsidP="00D50974">
            <w:pPr>
              <w:rPr>
                <w:sz w:val="20"/>
                <w:szCs w:val="20"/>
              </w:rPr>
            </w:pPr>
            <w:r w:rsidRPr="00506F80">
              <w:rPr>
                <w:sz w:val="20"/>
                <w:szCs w:val="20"/>
              </w:rPr>
              <w:t>tak</w:t>
            </w:r>
          </w:p>
        </w:tc>
        <w:tc>
          <w:tcPr>
            <w:tcW w:w="567" w:type="dxa"/>
            <w:vAlign w:val="bottom"/>
          </w:tcPr>
          <w:p w14:paraId="1020F046" w14:textId="77777777" w:rsidR="008D390A" w:rsidRPr="00506F80" w:rsidRDefault="008D390A" w:rsidP="00D50974">
            <w:pPr>
              <w:rPr>
                <w:sz w:val="20"/>
                <w:szCs w:val="20"/>
              </w:rPr>
            </w:pPr>
            <w:r w:rsidRPr="00506F80">
              <w:rPr>
                <w:sz w:val="20"/>
                <w:szCs w:val="20"/>
              </w:rPr>
              <w:t>tak</w:t>
            </w:r>
          </w:p>
        </w:tc>
        <w:tc>
          <w:tcPr>
            <w:tcW w:w="567" w:type="dxa"/>
            <w:vAlign w:val="bottom"/>
          </w:tcPr>
          <w:p w14:paraId="5AAE645A" w14:textId="77777777" w:rsidR="008D390A" w:rsidRPr="00506F80" w:rsidRDefault="008D390A" w:rsidP="00D50974">
            <w:pPr>
              <w:rPr>
                <w:sz w:val="20"/>
                <w:szCs w:val="20"/>
              </w:rPr>
            </w:pPr>
            <w:r w:rsidRPr="00506F80">
              <w:rPr>
                <w:sz w:val="20"/>
                <w:szCs w:val="20"/>
              </w:rPr>
              <w:t>nie</w:t>
            </w:r>
          </w:p>
        </w:tc>
        <w:tc>
          <w:tcPr>
            <w:tcW w:w="3544" w:type="dxa"/>
            <w:vAlign w:val="bottom"/>
          </w:tcPr>
          <w:p w14:paraId="6F4CB000" w14:textId="77777777" w:rsidR="008D390A" w:rsidRPr="00506F80" w:rsidRDefault="008D390A" w:rsidP="00D50974">
            <w:pPr>
              <w:rPr>
                <w:sz w:val="20"/>
                <w:szCs w:val="20"/>
              </w:rPr>
            </w:pPr>
            <w:r w:rsidRPr="00506F80">
              <w:rPr>
                <w:sz w:val="20"/>
                <w:szCs w:val="20"/>
              </w:rPr>
              <w:t>Brak</w:t>
            </w:r>
          </w:p>
        </w:tc>
      </w:tr>
      <w:tr w:rsidR="008D390A" w:rsidRPr="00BD6F3A" w14:paraId="0A7AD2DB" w14:textId="77777777" w:rsidTr="00581953">
        <w:tc>
          <w:tcPr>
            <w:tcW w:w="534" w:type="dxa"/>
            <w:vAlign w:val="bottom"/>
          </w:tcPr>
          <w:p w14:paraId="2E38C989" w14:textId="77777777" w:rsidR="008D390A" w:rsidRPr="00506F80" w:rsidRDefault="008D390A" w:rsidP="00D50974">
            <w:pPr>
              <w:rPr>
                <w:sz w:val="20"/>
                <w:szCs w:val="20"/>
              </w:rPr>
            </w:pPr>
            <w:r w:rsidRPr="00506F80">
              <w:rPr>
                <w:sz w:val="20"/>
                <w:szCs w:val="20"/>
              </w:rPr>
              <w:t>22</w:t>
            </w:r>
          </w:p>
        </w:tc>
        <w:tc>
          <w:tcPr>
            <w:tcW w:w="2693" w:type="dxa"/>
            <w:vAlign w:val="bottom"/>
          </w:tcPr>
          <w:p w14:paraId="53985706" w14:textId="77777777" w:rsidR="008D390A" w:rsidRPr="00506F80" w:rsidRDefault="008D390A" w:rsidP="00D50974">
            <w:pPr>
              <w:rPr>
                <w:sz w:val="20"/>
                <w:szCs w:val="20"/>
              </w:rPr>
            </w:pPr>
            <w:r w:rsidRPr="00506F80">
              <w:rPr>
                <w:sz w:val="20"/>
                <w:szCs w:val="20"/>
              </w:rPr>
              <w:t>PT Golub-Dobrzyń</w:t>
            </w:r>
          </w:p>
        </w:tc>
        <w:tc>
          <w:tcPr>
            <w:tcW w:w="567" w:type="dxa"/>
            <w:vAlign w:val="bottom"/>
          </w:tcPr>
          <w:p w14:paraId="164F5B3F" w14:textId="77777777" w:rsidR="008D390A" w:rsidRPr="00506F80" w:rsidRDefault="008D390A" w:rsidP="00D50974">
            <w:pPr>
              <w:rPr>
                <w:sz w:val="20"/>
                <w:szCs w:val="20"/>
              </w:rPr>
            </w:pPr>
            <w:r w:rsidRPr="00506F80">
              <w:rPr>
                <w:sz w:val="20"/>
                <w:szCs w:val="20"/>
              </w:rPr>
              <w:t>tak</w:t>
            </w:r>
          </w:p>
        </w:tc>
        <w:tc>
          <w:tcPr>
            <w:tcW w:w="567" w:type="dxa"/>
            <w:vAlign w:val="bottom"/>
          </w:tcPr>
          <w:p w14:paraId="7D6C4019" w14:textId="77777777" w:rsidR="008D390A" w:rsidRPr="00506F80" w:rsidRDefault="008D390A" w:rsidP="00D50974">
            <w:pPr>
              <w:rPr>
                <w:sz w:val="20"/>
                <w:szCs w:val="20"/>
              </w:rPr>
            </w:pPr>
            <w:r w:rsidRPr="00506F80">
              <w:rPr>
                <w:sz w:val="20"/>
                <w:szCs w:val="20"/>
              </w:rPr>
              <w:t>nie</w:t>
            </w:r>
          </w:p>
        </w:tc>
        <w:tc>
          <w:tcPr>
            <w:tcW w:w="567" w:type="dxa"/>
            <w:vAlign w:val="bottom"/>
          </w:tcPr>
          <w:p w14:paraId="3CE3F279" w14:textId="77777777" w:rsidR="008D390A" w:rsidRPr="00506F80" w:rsidRDefault="008D390A" w:rsidP="00D50974">
            <w:pPr>
              <w:rPr>
                <w:sz w:val="20"/>
                <w:szCs w:val="20"/>
              </w:rPr>
            </w:pPr>
            <w:r w:rsidRPr="00506F80">
              <w:rPr>
                <w:sz w:val="20"/>
                <w:szCs w:val="20"/>
              </w:rPr>
              <w:t>tak</w:t>
            </w:r>
          </w:p>
        </w:tc>
        <w:tc>
          <w:tcPr>
            <w:tcW w:w="567" w:type="dxa"/>
            <w:vAlign w:val="bottom"/>
          </w:tcPr>
          <w:p w14:paraId="0FD9DB4F" w14:textId="77777777" w:rsidR="008D390A" w:rsidRPr="00506F80" w:rsidRDefault="008D390A" w:rsidP="00D50974">
            <w:pPr>
              <w:rPr>
                <w:sz w:val="20"/>
                <w:szCs w:val="20"/>
              </w:rPr>
            </w:pPr>
            <w:r w:rsidRPr="00506F80">
              <w:rPr>
                <w:sz w:val="20"/>
                <w:szCs w:val="20"/>
              </w:rPr>
              <w:t>tak</w:t>
            </w:r>
          </w:p>
        </w:tc>
        <w:tc>
          <w:tcPr>
            <w:tcW w:w="567" w:type="dxa"/>
            <w:vAlign w:val="bottom"/>
          </w:tcPr>
          <w:p w14:paraId="33BF26E3" w14:textId="77777777" w:rsidR="008D390A" w:rsidRPr="00506F80" w:rsidRDefault="008D390A" w:rsidP="00D50974">
            <w:pPr>
              <w:rPr>
                <w:sz w:val="20"/>
                <w:szCs w:val="20"/>
              </w:rPr>
            </w:pPr>
            <w:r w:rsidRPr="00506F80">
              <w:rPr>
                <w:sz w:val="20"/>
                <w:szCs w:val="20"/>
              </w:rPr>
              <w:t>tak</w:t>
            </w:r>
          </w:p>
        </w:tc>
        <w:tc>
          <w:tcPr>
            <w:tcW w:w="567" w:type="dxa"/>
            <w:vAlign w:val="bottom"/>
          </w:tcPr>
          <w:p w14:paraId="4743AD5A" w14:textId="77777777" w:rsidR="008D390A" w:rsidRPr="00506F80" w:rsidRDefault="008D390A" w:rsidP="00D50974">
            <w:pPr>
              <w:rPr>
                <w:sz w:val="20"/>
                <w:szCs w:val="20"/>
              </w:rPr>
            </w:pPr>
            <w:r w:rsidRPr="00506F80">
              <w:rPr>
                <w:sz w:val="20"/>
                <w:szCs w:val="20"/>
              </w:rPr>
              <w:t>nie</w:t>
            </w:r>
          </w:p>
        </w:tc>
        <w:tc>
          <w:tcPr>
            <w:tcW w:w="709" w:type="dxa"/>
            <w:vAlign w:val="bottom"/>
          </w:tcPr>
          <w:p w14:paraId="0A5E3C33" w14:textId="77777777" w:rsidR="008D390A" w:rsidRPr="00506F80" w:rsidRDefault="008D390A" w:rsidP="00D50974">
            <w:pPr>
              <w:rPr>
                <w:sz w:val="20"/>
                <w:szCs w:val="20"/>
              </w:rPr>
            </w:pPr>
            <w:r w:rsidRPr="00506F80">
              <w:rPr>
                <w:sz w:val="20"/>
                <w:szCs w:val="20"/>
              </w:rPr>
              <w:t>brak</w:t>
            </w:r>
          </w:p>
        </w:tc>
        <w:tc>
          <w:tcPr>
            <w:tcW w:w="708" w:type="dxa"/>
            <w:vAlign w:val="bottom"/>
          </w:tcPr>
          <w:p w14:paraId="5C383695" w14:textId="77777777" w:rsidR="008D390A" w:rsidRPr="00506F80" w:rsidRDefault="008D390A" w:rsidP="00D50974">
            <w:pPr>
              <w:rPr>
                <w:sz w:val="20"/>
                <w:szCs w:val="20"/>
              </w:rPr>
            </w:pPr>
            <w:r w:rsidRPr="00506F80">
              <w:rPr>
                <w:sz w:val="20"/>
                <w:szCs w:val="20"/>
              </w:rPr>
              <w:t>brak</w:t>
            </w:r>
          </w:p>
        </w:tc>
        <w:tc>
          <w:tcPr>
            <w:tcW w:w="567" w:type="dxa"/>
            <w:vAlign w:val="bottom"/>
          </w:tcPr>
          <w:p w14:paraId="7392EBF6" w14:textId="77777777" w:rsidR="008D390A" w:rsidRPr="00506F80" w:rsidRDefault="008D390A" w:rsidP="00D50974">
            <w:pPr>
              <w:rPr>
                <w:sz w:val="20"/>
                <w:szCs w:val="20"/>
              </w:rPr>
            </w:pPr>
            <w:r w:rsidRPr="00506F80">
              <w:rPr>
                <w:sz w:val="20"/>
                <w:szCs w:val="20"/>
              </w:rPr>
              <w:t>nie</w:t>
            </w:r>
          </w:p>
        </w:tc>
        <w:tc>
          <w:tcPr>
            <w:tcW w:w="567" w:type="dxa"/>
            <w:vAlign w:val="bottom"/>
          </w:tcPr>
          <w:p w14:paraId="6673238B" w14:textId="77777777" w:rsidR="008D390A" w:rsidRPr="00506F80" w:rsidRDefault="008D390A" w:rsidP="00D50974">
            <w:pPr>
              <w:rPr>
                <w:sz w:val="20"/>
                <w:szCs w:val="20"/>
              </w:rPr>
            </w:pPr>
            <w:r w:rsidRPr="00506F80">
              <w:rPr>
                <w:sz w:val="20"/>
                <w:szCs w:val="20"/>
              </w:rPr>
              <w:t>tak</w:t>
            </w:r>
          </w:p>
        </w:tc>
        <w:tc>
          <w:tcPr>
            <w:tcW w:w="567" w:type="dxa"/>
            <w:vAlign w:val="bottom"/>
          </w:tcPr>
          <w:p w14:paraId="6A2769FA" w14:textId="77777777" w:rsidR="008D390A" w:rsidRPr="00506F80" w:rsidRDefault="008D390A" w:rsidP="00D50974">
            <w:pPr>
              <w:rPr>
                <w:sz w:val="20"/>
                <w:szCs w:val="20"/>
              </w:rPr>
            </w:pPr>
            <w:r w:rsidRPr="00506F80">
              <w:rPr>
                <w:sz w:val="20"/>
                <w:szCs w:val="20"/>
              </w:rPr>
              <w:t>tak</w:t>
            </w:r>
          </w:p>
        </w:tc>
        <w:tc>
          <w:tcPr>
            <w:tcW w:w="567" w:type="dxa"/>
            <w:vAlign w:val="bottom"/>
          </w:tcPr>
          <w:p w14:paraId="05199DE6" w14:textId="77777777" w:rsidR="008D390A" w:rsidRPr="00506F80" w:rsidRDefault="008D390A" w:rsidP="00D50974">
            <w:pPr>
              <w:rPr>
                <w:sz w:val="20"/>
                <w:szCs w:val="20"/>
              </w:rPr>
            </w:pPr>
            <w:r w:rsidRPr="00506F80">
              <w:rPr>
                <w:sz w:val="20"/>
                <w:szCs w:val="20"/>
              </w:rPr>
              <w:t>nie</w:t>
            </w:r>
          </w:p>
        </w:tc>
        <w:tc>
          <w:tcPr>
            <w:tcW w:w="3544" w:type="dxa"/>
            <w:vAlign w:val="bottom"/>
          </w:tcPr>
          <w:p w14:paraId="42CB409E" w14:textId="77777777" w:rsidR="008D390A" w:rsidRPr="00506F80" w:rsidRDefault="008D390A" w:rsidP="00D50974">
            <w:pPr>
              <w:rPr>
                <w:sz w:val="20"/>
                <w:szCs w:val="20"/>
              </w:rPr>
            </w:pPr>
            <w:r w:rsidRPr="00506F80">
              <w:rPr>
                <w:sz w:val="20"/>
                <w:szCs w:val="20"/>
              </w:rPr>
              <w:t>Brak</w:t>
            </w:r>
          </w:p>
        </w:tc>
      </w:tr>
      <w:tr w:rsidR="008D390A" w:rsidRPr="00BD6F3A" w14:paraId="5264F15F" w14:textId="77777777" w:rsidTr="00581953">
        <w:tc>
          <w:tcPr>
            <w:tcW w:w="534" w:type="dxa"/>
            <w:vAlign w:val="bottom"/>
          </w:tcPr>
          <w:p w14:paraId="24F7CCCA" w14:textId="77777777" w:rsidR="008D390A" w:rsidRPr="00506F80" w:rsidRDefault="008D390A" w:rsidP="00D50974">
            <w:pPr>
              <w:rPr>
                <w:sz w:val="20"/>
                <w:szCs w:val="20"/>
              </w:rPr>
            </w:pPr>
            <w:r w:rsidRPr="00506F80">
              <w:rPr>
                <w:sz w:val="20"/>
                <w:szCs w:val="20"/>
              </w:rPr>
              <w:t>23</w:t>
            </w:r>
          </w:p>
        </w:tc>
        <w:tc>
          <w:tcPr>
            <w:tcW w:w="2693" w:type="dxa"/>
            <w:vAlign w:val="bottom"/>
          </w:tcPr>
          <w:p w14:paraId="517821D2" w14:textId="77777777" w:rsidR="008D390A" w:rsidRPr="00506F80" w:rsidRDefault="008D390A" w:rsidP="00D50974">
            <w:pPr>
              <w:rPr>
                <w:sz w:val="20"/>
                <w:szCs w:val="20"/>
              </w:rPr>
            </w:pPr>
            <w:r w:rsidRPr="00506F80">
              <w:rPr>
                <w:sz w:val="20"/>
                <w:szCs w:val="20"/>
              </w:rPr>
              <w:t>PT Toruń</w:t>
            </w:r>
          </w:p>
        </w:tc>
        <w:tc>
          <w:tcPr>
            <w:tcW w:w="567" w:type="dxa"/>
            <w:vAlign w:val="bottom"/>
          </w:tcPr>
          <w:p w14:paraId="08B65739" w14:textId="77777777" w:rsidR="008D390A" w:rsidRPr="00506F80" w:rsidRDefault="008D390A" w:rsidP="00D50974">
            <w:pPr>
              <w:rPr>
                <w:sz w:val="20"/>
                <w:szCs w:val="20"/>
              </w:rPr>
            </w:pPr>
            <w:r w:rsidRPr="00506F80">
              <w:rPr>
                <w:sz w:val="20"/>
                <w:szCs w:val="20"/>
              </w:rPr>
              <w:t>tak</w:t>
            </w:r>
          </w:p>
        </w:tc>
        <w:tc>
          <w:tcPr>
            <w:tcW w:w="567" w:type="dxa"/>
            <w:vAlign w:val="bottom"/>
          </w:tcPr>
          <w:p w14:paraId="563CE8B1" w14:textId="77777777" w:rsidR="008D390A" w:rsidRPr="00506F80" w:rsidRDefault="008D390A" w:rsidP="00D50974">
            <w:pPr>
              <w:rPr>
                <w:sz w:val="20"/>
                <w:szCs w:val="20"/>
              </w:rPr>
            </w:pPr>
            <w:r w:rsidRPr="00506F80">
              <w:rPr>
                <w:sz w:val="20"/>
                <w:szCs w:val="20"/>
              </w:rPr>
              <w:t>nie</w:t>
            </w:r>
          </w:p>
        </w:tc>
        <w:tc>
          <w:tcPr>
            <w:tcW w:w="567" w:type="dxa"/>
            <w:vAlign w:val="bottom"/>
          </w:tcPr>
          <w:p w14:paraId="79B7B6F9" w14:textId="77777777" w:rsidR="008D390A" w:rsidRPr="00506F80" w:rsidRDefault="008D390A" w:rsidP="00D50974">
            <w:pPr>
              <w:rPr>
                <w:sz w:val="20"/>
                <w:szCs w:val="20"/>
              </w:rPr>
            </w:pPr>
            <w:r w:rsidRPr="00506F80">
              <w:rPr>
                <w:sz w:val="20"/>
                <w:szCs w:val="20"/>
              </w:rPr>
              <w:t>tak</w:t>
            </w:r>
          </w:p>
        </w:tc>
        <w:tc>
          <w:tcPr>
            <w:tcW w:w="567" w:type="dxa"/>
            <w:vAlign w:val="bottom"/>
          </w:tcPr>
          <w:p w14:paraId="17F36525" w14:textId="77777777" w:rsidR="008D390A" w:rsidRPr="00506F80" w:rsidRDefault="008D390A" w:rsidP="00D50974">
            <w:pPr>
              <w:rPr>
                <w:sz w:val="20"/>
                <w:szCs w:val="20"/>
              </w:rPr>
            </w:pPr>
            <w:r w:rsidRPr="00506F80">
              <w:rPr>
                <w:sz w:val="20"/>
                <w:szCs w:val="20"/>
              </w:rPr>
              <w:t>tak</w:t>
            </w:r>
          </w:p>
        </w:tc>
        <w:tc>
          <w:tcPr>
            <w:tcW w:w="567" w:type="dxa"/>
            <w:vAlign w:val="bottom"/>
          </w:tcPr>
          <w:p w14:paraId="6F7C0B7D" w14:textId="77777777" w:rsidR="008D390A" w:rsidRPr="00506F80" w:rsidRDefault="008D390A" w:rsidP="00D50974">
            <w:pPr>
              <w:rPr>
                <w:sz w:val="20"/>
                <w:szCs w:val="20"/>
              </w:rPr>
            </w:pPr>
            <w:r w:rsidRPr="00506F80">
              <w:rPr>
                <w:sz w:val="20"/>
                <w:szCs w:val="20"/>
              </w:rPr>
              <w:t>nie</w:t>
            </w:r>
          </w:p>
        </w:tc>
        <w:tc>
          <w:tcPr>
            <w:tcW w:w="567" w:type="dxa"/>
            <w:vAlign w:val="bottom"/>
          </w:tcPr>
          <w:p w14:paraId="04D1AC74" w14:textId="77777777" w:rsidR="008D390A" w:rsidRPr="00506F80" w:rsidRDefault="008D390A" w:rsidP="00D50974">
            <w:pPr>
              <w:rPr>
                <w:sz w:val="20"/>
                <w:szCs w:val="20"/>
              </w:rPr>
            </w:pPr>
            <w:r w:rsidRPr="00506F80">
              <w:rPr>
                <w:sz w:val="20"/>
                <w:szCs w:val="20"/>
              </w:rPr>
              <w:t>nie</w:t>
            </w:r>
          </w:p>
        </w:tc>
        <w:tc>
          <w:tcPr>
            <w:tcW w:w="709" w:type="dxa"/>
            <w:vAlign w:val="bottom"/>
          </w:tcPr>
          <w:p w14:paraId="7AD1A325" w14:textId="77777777" w:rsidR="008D390A" w:rsidRPr="00506F80" w:rsidRDefault="008D390A" w:rsidP="00D50974">
            <w:pPr>
              <w:rPr>
                <w:sz w:val="20"/>
                <w:szCs w:val="20"/>
              </w:rPr>
            </w:pPr>
            <w:r w:rsidRPr="00506F80">
              <w:rPr>
                <w:sz w:val="20"/>
                <w:szCs w:val="20"/>
              </w:rPr>
              <w:t>brak</w:t>
            </w:r>
          </w:p>
        </w:tc>
        <w:tc>
          <w:tcPr>
            <w:tcW w:w="708" w:type="dxa"/>
            <w:vAlign w:val="bottom"/>
          </w:tcPr>
          <w:p w14:paraId="576CCDCF" w14:textId="77777777" w:rsidR="008D390A" w:rsidRPr="00506F80" w:rsidRDefault="008D390A" w:rsidP="00D50974">
            <w:pPr>
              <w:rPr>
                <w:sz w:val="20"/>
                <w:szCs w:val="20"/>
              </w:rPr>
            </w:pPr>
            <w:r w:rsidRPr="00506F80">
              <w:rPr>
                <w:sz w:val="20"/>
                <w:szCs w:val="20"/>
              </w:rPr>
              <w:t>brak</w:t>
            </w:r>
          </w:p>
        </w:tc>
        <w:tc>
          <w:tcPr>
            <w:tcW w:w="567" w:type="dxa"/>
            <w:vAlign w:val="bottom"/>
          </w:tcPr>
          <w:p w14:paraId="04205259" w14:textId="77777777" w:rsidR="008D390A" w:rsidRPr="00506F80" w:rsidRDefault="008D390A" w:rsidP="00D50974">
            <w:pPr>
              <w:rPr>
                <w:sz w:val="20"/>
                <w:szCs w:val="20"/>
              </w:rPr>
            </w:pPr>
            <w:r w:rsidRPr="00506F80">
              <w:rPr>
                <w:sz w:val="20"/>
                <w:szCs w:val="20"/>
              </w:rPr>
              <w:t>tak</w:t>
            </w:r>
          </w:p>
        </w:tc>
        <w:tc>
          <w:tcPr>
            <w:tcW w:w="567" w:type="dxa"/>
            <w:vAlign w:val="bottom"/>
          </w:tcPr>
          <w:p w14:paraId="6703D322" w14:textId="77777777" w:rsidR="008D390A" w:rsidRPr="00506F80" w:rsidRDefault="008D390A" w:rsidP="00D50974">
            <w:pPr>
              <w:rPr>
                <w:sz w:val="20"/>
                <w:szCs w:val="20"/>
              </w:rPr>
            </w:pPr>
            <w:r w:rsidRPr="00506F80">
              <w:rPr>
                <w:sz w:val="20"/>
                <w:szCs w:val="20"/>
              </w:rPr>
              <w:t>tak</w:t>
            </w:r>
          </w:p>
        </w:tc>
        <w:tc>
          <w:tcPr>
            <w:tcW w:w="567" w:type="dxa"/>
            <w:vAlign w:val="bottom"/>
          </w:tcPr>
          <w:p w14:paraId="18C79F0A" w14:textId="77777777" w:rsidR="008D390A" w:rsidRPr="00506F80" w:rsidRDefault="008D390A" w:rsidP="00D50974">
            <w:pPr>
              <w:rPr>
                <w:sz w:val="20"/>
                <w:szCs w:val="20"/>
              </w:rPr>
            </w:pPr>
            <w:r w:rsidRPr="00506F80">
              <w:rPr>
                <w:sz w:val="20"/>
                <w:szCs w:val="20"/>
              </w:rPr>
              <w:t>tak</w:t>
            </w:r>
          </w:p>
        </w:tc>
        <w:tc>
          <w:tcPr>
            <w:tcW w:w="567" w:type="dxa"/>
            <w:vAlign w:val="bottom"/>
          </w:tcPr>
          <w:p w14:paraId="3D2CF463" w14:textId="77777777" w:rsidR="008D390A" w:rsidRPr="00506F80" w:rsidRDefault="008D390A" w:rsidP="00D50974">
            <w:pPr>
              <w:rPr>
                <w:sz w:val="20"/>
                <w:szCs w:val="20"/>
              </w:rPr>
            </w:pPr>
            <w:r w:rsidRPr="00506F80">
              <w:rPr>
                <w:sz w:val="20"/>
                <w:szCs w:val="20"/>
              </w:rPr>
              <w:t>nie</w:t>
            </w:r>
          </w:p>
        </w:tc>
        <w:tc>
          <w:tcPr>
            <w:tcW w:w="3544" w:type="dxa"/>
            <w:vAlign w:val="bottom"/>
          </w:tcPr>
          <w:p w14:paraId="00A844D3" w14:textId="77777777" w:rsidR="008D390A" w:rsidRPr="00506F80" w:rsidRDefault="008D390A" w:rsidP="00D50974">
            <w:pPr>
              <w:rPr>
                <w:sz w:val="20"/>
                <w:szCs w:val="20"/>
              </w:rPr>
            </w:pPr>
            <w:r w:rsidRPr="00506F80">
              <w:rPr>
                <w:sz w:val="20"/>
                <w:szCs w:val="20"/>
              </w:rPr>
              <w:t>Brak</w:t>
            </w:r>
          </w:p>
        </w:tc>
      </w:tr>
      <w:tr w:rsidR="008D390A" w:rsidRPr="00BD6F3A" w14:paraId="12EC00FE" w14:textId="77777777" w:rsidTr="00581953">
        <w:tc>
          <w:tcPr>
            <w:tcW w:w="534" w:type="dxa"/>
            <w:vAlign w:val="bottom"/>
          </w:tcPr>
          <w:p w14:paraId="058CB57D" w14:textId="77777777" w:rsidR="008D390A" w:rsidRPr="00506F80" w:rsidRDefault="008D390A" w:rsidP="00D50974">
            <w:pPr>
              <w:rPr>
                <w:sz w:val="20"/>
                <w:szCs w:val="20"/>
              </w:rPr>
            </w:pPr>
            <w:r w:rsidRPr="00506F80">
              <w:rPr>
                <w:sz w:val="20"/>
                <w:szCs w:val="20"/>
              </w:rPr>
              <w:t>24</w:t>
            </w:r>
          </w:p>
        </w:tc>
        <w:tc>
          <w:tcPr>
            <w:tcW w:w="2693" w:type="dxa"/>
            <w:vAlign w:val="bottom"/>
          </w:tcPr>
          <w:p w14:paraId="021B318A" w14:textId="77777777" w:rsidR="008D390A" w:rsidRPr="00506F80" w:rsidRDefault="008D390A" w:rsidP="00D50974">
            <w:pPr>
              <w:rPr>
                <w:sz w:val="20"/>
                <w:szCs w:val="20"/>
              </w:rPr>
            </w:pPr>
            <w:r w:rsidRPr="00506F80">
              <w:rPr>
                <w:sz w:val="20"/>
                <w:szCs w:val="20"/>
              </w:rPr>
              <w:t>PT Wąbrzeźno</w:t>
            </w:r>
          </w:p>
        </w:tc>
        <w:tc>
          <w:tcPr>
            <w:tcW w:w="567" w:type="dxa"/>
            <w:vAlign w:val="bottom"/>
          </w:tcPr>
          <w:p w14:paraId="6848264A" w14:textId="77777777" w:rsidR="008D390A" w:rsidRPr="00506F80" w:rsidRDefault="008D390A" w:rsidP="00D50974">
            <w:pPr>
              <w:rPr>
                <w:sz w:val="20"/>
                <w:szCs w:val="20"/>
              </w:rPr>
            </w:pPr>
            <w:r w:rsidRPr="00506F80">
              <w:rPr>
                <w:sz w:val="20"/>
                <w:szCs w:val="20"/>
              </w:rPr>
              <w:t>tak</w:t>
            </w:r>
          </w:p>
        </w:tc>
        <w:tc>
          <w:tcPr>
            <w:tcW w:w="567" w:type="dxa"/>
            <w:vAlign w:val="bottom"/>
          </w:tcPr>
          <w:p w14:paraId="32F1D6B4" w14:textId="77777777" w:rsidR="008D390A" w:rsidRPr="00506F80" w:rsidRDefault="008D390A" w:rsidP="00D50974">
            <w:pPr>
              <w:rPr>
                <w:sz w:val="20"/>
                <w:szCs w:val="20"/>
              </w:rPr>
            </w:pPr>
            <w:r w:rsidRPr="00506F80">
              <w:rPr>
                <w:sz w:val="20"/>
                <w:szCs w:val="20"/>
              </w:rPr>
              <w:t>nie</w:t>
            </w:r>
          </w:p>
        </w:tc>
        <w:tc>
          <w:tcPr>
            <w:tcW w:w="567" w:type="dxa"/>
            <w:vAlign w:val="bottom"/>
          </w:tcPr>
          <w:p w14:paraId="02C67E80" w14:textId="77777777" w:rsidR="008D390A" w:rsidRPr="00506F80" w:rsidRDefault="008D390A" w:rsidP="00D50974">
            <w:pPr>
              <w:rPr>
                <w:sz w:val="20"/>
                <w:szCs w:val="20"/>
              </w:rPr>
            </w:pPr>
            <w:r w:rsidRPr="00506F80">
              <w:rPr>
                <w:sz w:val="20"/>
                <w:szCs w:val="20"/>
              </w:rPr>
              <w:t>tak</w:t>
            </w:r>
          </w:p>
        </w:tc>
        <w:tc>
          <w:tcPr>
            <w:tcW w:w="567" w:type="dxa"/>
            <w:vAlign w:val="bottom"/>
          </w:tcPr>
          <w:p w14:paraId="13EFB671" w14:textId="77777777" w:rsidR="008D390A" w:rsidRPr="00506F80" w:rsidRDefault="008D390A" w:rsidP="00D50974">
            <w:pPr>
              <w:rPr>
                <w:sz w:val="20"/>
                <w:szCs w:val="20"/>
              </w:rPr>
            </w:pPr>
            <w:r w:rsidRPr="00506F80">
              <w:rPr>
                <w:sz w:val="20"/>
                <w:szCs w:val="20"/>
              </w:rPr>
              <w:t>tak</w:t>
            </w:r>
          </w:p>
        </w:tc>
        <w:tc>
          <w:tcPr>
            <w:tcW w:w="567" w:type="dxa"/>
            <w:vAlign w:val="bottom"/>
          </w:tcPr>
          <w:p w14:paraId="6E36BA88" w14:textId="77777777" w:rsidR="008D390A" w:rsidRPr="00506F80" w:rsidRDefault="008D390A" w:rsidP="00D50974">
            <w:pPr>
              <w:rPr>
                <w:sz w:val="20"/>
                <w:szCs w:val="20"/>
              </w:rPr>
            </w:pPr>
            <w:r w:rsidRPr="00506F80">
              <w:rPr>
                <w:sz w:val="20"/>
                <w:szCs w:val="20"/>
              </w:rPr>
              <w:t>tak</w:t>
            </w:r>
          </w:p>
        </w:tc>
        <w:tc>
          <w:tcPr>
            <w:tcW w:w="567" w:type="dxa"/>
            <w:vAlign w:val="bottom"/>
          </w:tcPr>
          <w:p w14:paraId="449EEE10" w14:textId="77777777" w:rsidR="008D390A" w:rsidRPr="00506F80" w:rsidRDefault="008D390A" w:rsidP="00D50974">
            <w:pPr>
              <w:rPr>
                <w:sz w:val="20"/>
                <w:szCs w:val="20"/>
              </w:rPr>
            </w:pPr>
            <w:r w:rsidRPr="00506F80">
              <w:rPr>
                <w:sz w:val="20"/>
                <w:szCs w:val="20"/>
              </w:rPr>
              <w:t>nie</w:t>
            </w:r>
          </w:p>
        </w:tc>
        <w:tc>
          <w:tcPr>
            <w:tcW w:w="709" w:type="dxa"/>
            <w:vAlign w:val="bottom"/>
          </w:tcPr>
          <w:p w14:paraId="201FC2FE" w14:textId="77777777" w:rsidR="008D390A" w:rsidRPr="00506F80" w:rsidRDefault="008D390A" w:rsidP="00D50974">
            <w:pPr>
              <w:rPr>
                <w:sz w:val="20"/>
                <w:szCs w:val="20"/>
              </w:rPr>
            </w:pPr>
            <w:r w:rsidRPr="00506F80">
              <w:rPr>
                <w:sz w:val="20"/>
                <w:szCs w:val="20"/>
              </w:rPr>
              <w:t>brak</w:t>
            </w:r>
          </w:p>
        </w:tc>
        <w:tc>
          <w:tcPr>
            <w:tcW w:w="708" w:type="dxa"/>
            <w:vAlign w:val="bottom"/>
          </w:tcPr>
          <w:p w14:paraId="7D884251" w14:textId="77777777" w:rsidR="008D390A" w:rsidRPr="00506F80" w:rsidRDefault="008D390A" w:rsidP="00D50974">
            <w:pPr>
              <w:rPr>
                <w:sz w:val="20"/>
                <w:szCs w:val="20"/>
              </w:rPr>
            </w:pPr>
            <w:r w:rsidRPr="00506F80">
              <w:rPr>
                <w:sz w:val="20"/>
                <w:szCs w:val="20"/>
              </w:rPr>
              <w:t>brak</w:t>
            </w:r>
          </w:p>
        </w:tc>
        <w:tc>
          <w:tcPr>
            <w:tcW w:w="567" w:type="dxa"/>
            <w:vAlign w:val="bottom"/>
          </w:tcPr>
          <w:p w14:paraId="6F651888" w14:textId="77777777" w:rsidR="008D390A" w:rsidRPr="00506F80" w:rsidRDefault="008D390A" w:rsidP="00D50974">
            <w:pPr>
              <w:rPr>
                <w:sz w:val="20"/>
                <w:szCs w:val="20"/>
              </w:rPr>
            </w:pPr>
            <w:r w:rsidRPr="00506F80">
              <w:rPr>
                <w:sz w:val="20"/>
                <w:szCs w:val="20"/>
              </w:rPr>
              <w:t>nie</w:t>
            </w:r>
          </w:p>
        </w:tc>
        <w:tc>
          <w:tcPr>
            <w:tcW w:w="567" w:type="dxa"/>
            <w:vAlign w:val="bottom"/>
          </w:tcPr>
          <w:p w14:paraId="146B0408" w14:textId="77777777" w:rsidR="008D390A" w:rsidRPr="00506F80" w:rsidRDefault="008D390A" w:rsidP="00D50974">
            <w:pPr>
              <w:rPr>
                <w:sz w:val="20"/>
                <w:szCs w:val="20"/>
              </w:rPr>
            </w:pPr>
            <w:r w:rsidRPr="00506F80">
              <w:rPr>
                <w:sz w:val="20"/>
                <w:szCs w:val="20"/>
              </w:rPr>
              <w:t>tak</w:t>
            </w:r>
          </w:p>
        </w:tc>
        <w:tc>
          <w:tcPr>
            <w:tcW w:w="567" w:type="dxa"/>
            <w:vAlign w:val="bottom"/>
          </w:tcPr>
          <w:p w14:paraId="68866CAA" w14:textId="77777777" w:rsidR="008D390A" w:rsidRPr="00506F80" w:rsidRDefault="008D390A" w:rsidP="00D50974">
            <w:pPr>
              <w:rPr>
                <w:sz w:val="20"/>
                <w:szCs w:val="20"/>
              </w:rPr>
            </w:pPr>
            <w:r w:rsidRPr="00506F80">
              <w:rPr>
                <w:sz w:val="20"/>
                <w:szCs w:val="20"/>
              </w:rPr>
              <w:t>tak</w:t>
            </w:r>
          </w:p>
        </w:tc>
        <w:tc>
          <w:tcPr>
            <w:tcW w:w="567" w:type="dxa"/>
            <w:vAlign w:val="bottom"/>
          </w:tcPr>
          <w:p w14:paraId="080393B9" w14:textId="77777777" w:rsidR="008D390A" w:rsidRPr="00506F80" w:rsidRDefault="008D390A" w:rsidP="00D50974">
            <w:pPr>
              <w:rPr>
                <w:sz w:val="20"/>
                <w:szCs w:val="20"/>
              </w:rPr>
            </w:pPr>
            <w:r w:rsidRPr="00506F80">
              <w:rPr>
                <w:sz w:val="20"/>
                <w:szCs w:val="20"/>
              </w:rPr>
              <w:t>nie</w:t>
            </w:r>
          </w:p>
        </w:tc>
        <w:tc>
          <w:tcPr>
            <w:tcW w:w="3544" w:type="dxa"/>
            <w:vAlign w:val="bottom"/>
          </w:tcPr>
          <w:p w14:paraId="0C46CB25" w14:textId="77777777" w:rsidR="008D390A" w:rsidRPr="00506F80" w:rsidRDefault="008D390A" w:rsidP="00D50974">
            <w:pPr>
              <w:rPr>
                <w:sz w:val="20"/>
                <w:szCs w:val="20"/>
              </w:rPr>
            </w:pPr>
            <w:r w:rsidRPr="00506F80">
              <w:rPr>
                <w:sz w:val="20"/>
                <w:szCs w:val="20"/>
              </w:rPr>
              <w:t>Brak</w:t>
            </w:r>
          </w:p>
        </w:tc>
      </w:tr>
      <w:tr w:rsidR="008D390A" w:rsidRPr="00BD6F3A" w14:paraId="68EBFD89" w14:textId="77777777" w:rsidTr="00581953">
        <w:tc>
          <w:tcPr>
            <w:tcW w:w="534" w:type="dxa"/>
            <w:vAlign w:val="bottom"/>
          </w:tcPr>
          <w:p w14:paraId="02EECCBF" w14:textId="77777777" w:rsidR="008D390A" w:rsidRPr="00506F80" w:rsidRDefault="008D390A" w:rsidP="00D50974">
            <w:pPr>
              <w:rPr>
                <w:sz w:val="20"/>
                <w:szCs w:val="20"/>
              </w:rPr>
            </w:pPr>
            <w:r w:rsidRPr="00506F80">
              <w:rPr>
                <w:sz w:val="20"/>
                <w:szCs w:val="20"/>
              </w:rPr>
              <w:t>25</w:t>
            </w:r>
          </w:p>
        </w:tc>
        <w:tc>
          <w:tcPr>
            <w:tcW w:w="2693" w:type="dxa"/>
            <w:vAlign w:val="bottom"/>
          </w:tcPr>
          <w:p w14:paraId="1E315EE8" w14:textId="77777777" w:rsidR="008D390A" w:rsidRPr="00506F80" w:rsidRDefault="008D390A" w:rsidP="00D50974">
            <w:pPr>
              <w:rPr>
                <w:sz w:val="20"/>
                <w:szCs w:val="20"/>
              </w:rPr>
            </w:pPr>
            <w:r w:rsidRPr="00506F80">
              <w:rPr>
                <w:sz w:val="20"/>
                <w:szCs w:val="20"/>
              </w:rPr>
              <w:t>PT Włocławek</w:t>
            </w:r>
          </w:p>
        </w:tc>
        <w:tc>
          <w:tcPr>
            <w:tcW w:w="567" w:type="dxa"/>
            <w:vAlign w:val="bottom"/>
          </w:tcPr>
          <w:p w14:paraId="6712A181" w14:textId="77777777" w:rsidR="008D390A" w:rsidRPr="00506F80" w:rsidRDefault="008D390A" w:rsidP="00D50974">
            <w:pPr>
              <w:rPr>
                <w:sz w:val="20"/>
                <w:szCs w:val="20"/>
              </w:rPr>
            </w:pPr>
            <w:r w:rsidRPr="00506F80">
              <w:rPr>
                <w:sz w:val="20"/>
                <w:szCs w:val="20"/>
              </w:rPr>
              <w:t>tak</w:t>
            </w:r>
          </w:p>
        </w:tc>
        <w:tc>
          <w:tcPr>
            <w:tcW w:w="567" w:type="dxa"/>
            <w:vAlign w:val="bottom"/>
          </w:tcPr>
          <w:p w14:paraId="50CABDAF" w14:textId="77777777" w:rsidR="008D390A" w:rsidRPr="00506F80" w:rsidRDefault="008D390A" w:rsidP="00D50974">
            <w:pPr>
              <w:rPr>
                <w:sz w:val="20"/>
                <w:szCs w:val="20"/>
              </w:rPr>
            </w:pPr>
            <w:r w:rsidRPr="00506F80">
              <w:rPr>
                <w:sz w:val="20"/>
                <w:szCs w:val="20"/>
              </w:rPr>
              <w:t>nie</w:t>
            </w:r>
          </w:p>
        </w:tc>
        <w:tc>
          <w:tcPr>
            <w:tcW w:w="567" w:type="dxa"/>
            <w:vAlign w:val="bottom"/>
          </w:tcPr>
          <w:p w14:paraId="0CDBCB07" w14:textId="77777777" w:rsidR="008D390A" w:rsidRPr="00506F80" w:rsidRDefault="008D390A" w:rsidP="00D50974">
            <w:pPr>
              <w:rPr>
                <w:sz w:val="20"/>
                <w:szCs w:val="20"/>
              </w:rPr>
            </w:pPr>
            <w:r w:rsidRPr="00506F80">
              <w:rPr>
                <w:sz w:val="20"/>
                <w:szCs w:val="20"/>
              </w:rPr>
              <w:t>tak</w:t>
            </w:r>
          </w:p>
        </w:tc>
        <w:tc>
          <w:tcPr>
            <w:tcW w:w="567" w:type="dxa"/>
            <w:vAlign w:val="bottom"/>
          </w:tcPr>
          <w:p w14:paraId="670886F6" w14:textId="77777777" w:rsidR="008D390A" w:rsidRPr="00506F80" w:rsidRDefault="008D390A" w:rsidP="00D50974">
            <w:pPr>
              <w:rPr>
                <w:sz w:val="20"/>
                <w:szCs w:val="20"/>
              </w:rPr>
            </w:pPr>
            <w:r w:rsidRPr="00506F80">
              <w:rPr>
                <w:sz w:val="20"/>
                <w:szCs w:val="20"/>
              </w:rPr>
              <w:t>tak</w:t>
            </w:r>
          </w:p>
        </w:tc>
        <w:tc>
          <w:tcPr>
            <w:tcW w:w="567" w:type="dxa"/>
            <w:vAlign w:val="bottom"/>
          </w:tcPr>
          <w:p w14:paraId="4D2E66C7" w14:textId="77777777" w:rsidR="008D390A" w:rsidRPr="00506F80" w:rsidRDefault="008D390A" w:rsidP="00D50974">
            <w:pPr>
              <w:rPr>
                <w:sz w:val="20"/>
                <w:szCs w:val="20"/>
              </w:rPr>
            </w:pPr>
            <w:r w:rsidRPr="00506F80">
              <w:rPr>
                <w:sz w:val="20"/>
                <w:szCs w:val="20"/>
              </w:rPr>
              <w:t>tak</w:t>
            </w:r>
          </w:p>
        </w:tc>
        <w:tc>
          <w:tcPr>
            <w:tcW w:w="567" w:type="dxa"/>
            <w:vAlign w:val="bottom"/>
          </w:tcPr>
          <w:p w14:paraId="0829D137" w14:textId="77777777" w:rsidR="008D390A" w:rsidRPr="00506F80" w:rsidRDefault="008D390A" w:rsidP="00D50974">
            <w:pPr>
              <w:rPr>
                <w:sz w:val="20"/>
                <w:szCs w:val="20"/>
              </w:rPr>
            </w:pPr>
            <w:r w:rsidRPr="00506F80">
              <w:rPr>
                <w:sz w:val="20"/>
                <w:szCs w:val="20"/>
              </w:rPr>
              <w:t>tak</w:t>
            </w:r>
          </w:p>
        </w:tc>
        <w:tc>
          <w:tcPr>
            <w:tcW w:w="709" w:type="dxa"/>
            <w:vAlign w:val="bottom"/>
          </w:tcPr>
          <w:p w14:paraId="474BD431" w14:textId="77777777" w:rsidR="008D390A" w:rsidRPr="00506F80" w:rsidRDefault="008D390A" w:rsidP="00D50974">
            <w:pPr>
              <w:rPr>
                <w:sz w:val="20"/>
                <w:szCs w:val="20"/>
              </w:rPr>
            </w:pPr>
            <w:r w:rsidRPr="00506F80">
              <w:rPr>
                <w:sz w:val="20"/>
                <w:szCs w:val="20"/>
              </w:rPr>
              <w:t>brak</w:t>
            </w:r>
          </w:p>
        </w:tc>
        <w:tc>
          <w:tcPr>
            <w:tcW w:w="708" w:type="dxa"/>
            <w:vAlign w:val="bottom"/>
          </w:tcPr>
          <w:p w14:paraId="431831E5" w14:textId="77777777" w:rsidR="008D390A" w:rsidRPr="00506F80" w:rsidRDefault="008D390A" w:rsidP="00D50974">
            <w:pPr>
              <w:rPr>
                <w:sz w:val="20"/>
                <w:szCs w:val="20"/>
              </w:rPr>
            </w:pPr>
            <w:r w:rsidRPr="00506F80">
              <w:rPr>
                <w:sz w:val="20"/>
                <w:szCs w:val="20"/>
              </w:rPr>
              <w:t>brak</w:t>
            </w:r>
          </w:p>
        </w:tc>
        <w:tc>
          <w:tcPr>
            <w:tcW w:w="567" w:type="dxa"/>
            <w:vAlign w:val="bottom"/>
          </w:tcPr>
          <w:p w14:paraId="123EECB8" w14:textId="77777777" w:rsidR="008D390A" w:rsidRPr="00506F80" w:rsidRDefault="008D390A" w:rsidP="00D50974">
            <w:pPr>
              <w:rPr>
                <w:sz w:val="20"/>
                <w:szCs w:val="20"/>
              </w:rPr>
            </w:pPr>
            <w:r w:rsidRPr="00506F80">
              <w:rPr>
                <w:sz w:val="20"/>
                <w:szCs w:val="20"/>
              </w:rPr>
              <w:t>tak</w:t>
            </w:r>
          </w:p>
        </w:tc>
        <w:tc>
          <w:tcPr>
            <w:tcW w:w="567" w:type="dxa"/>
            <w:vAlign w:val="bottom"/>
          </w:tcPr>
          <w:p w14:paraId="130C101C" w14:textId="77777777" w:rsidR="008D390A" w:rsidRPr="00506F80" w:rsidRDefault="008D390A" w:rsidP="00D50974">
            <w:pPr>
              <w:rPr>
                <w:sz w:val="20"/>
                <w:szCs w:val="20"/>
              </w:rPr>
            </w:pPr>
            <w:r w:rsidRPr="00506F80">
              <w:rPr>
                <w:sz w:val="20"/>
                <w:szCs w:val="20"/>
              </w:rPr>
              <w:t>tak</w:t>
            </w:r>
          </w:p>
        </w:tc>
        <w:tc>
          <w:tcPr>
            <w:tcW w:w="567" w:type="dxa"/>
            <w:vAlign w:val="bottom"/>
          </w:tcPr>
          <w:p w14:paraId="50D2BDAA" w14:textId="77777777" w:rsidR="008D390A" w:rsidRPr="00506F80" w:rsidRDefault="008D390A" w:rsidP="00D50974">
            <w:pPr>
              <w:rPr>
                <w:sz w:val="20"/>
                <w:szCs w:val="20"/>
              </w:rPr>
            </w:pPr>
            <w:r w:rsidRPr="00506F80">
              <w:rPr>
                <w:sz w:val="20"/>
                <w:szCs w:val="20"/>
              </w:rPr>
              <w:t>nie</w:t>
            </w:r>
          </w:p>
        </w:tc>
        <w:tc>
          <w:tcPr>
            <w:tcW w:w="567" w:type="dxa"/>
            <w:vAlign w:val="bottom"/>
          </w:tcPr>
          <w:p w14:paraId="3FC30524" w14:textId="77777777" w:rsidR="008D390A" w:rsidRPr="00506F80" w:rsidRDefault="008D390A" w:rsidP="00D50974">
            <w:pPr>
              <w:rPr>
                <w:sz w:val="20"/>
                <w:szCs w:val="20"/>
              </w:rPr>
            </w:pPr>
            <w:r w:rsidRPr="00506F80">
              <w:rPr>
                <w:sz w:val="20"/>
                <w:szCs w:val="20"/>
              </w:rPr>
              <w:t>nie</w:t>
            </w:r>
          </w:p>
        </w:tc>
        <w:tc>
          <w:tcPr>
            <w:tcW w:w="3544" w:type="dxa"/>
            <w:vAlign w:val="bottom"/>
          </w:tcPr>
          <w:p w14:paraId="37A8FC83" w14:textId="77777777" w:rsidR="008D390A" w:rsidRPr="00506F80" w:rsidRDefault="008D390A" w:rsidP="00D50974">
            <w:pPr>
              <w:rPr>
                <w:sz w:val="20"/>
                <w:szCs w:val="20"/>
              </w:rPr>
            </w:pPr>
            <w:r w:rsidRPr="00506F80">
              <w:rPr>
                <w:sz w:val="20"/>
                <w:szCs w:val="20"/>
              </w:rPr>
              <w:t>Zewnętrzne rolety na oknach</w:t>
            </w:r>
          </w:p>
        </w:tc>
      </w:tr>
      <w:tr w:rsidR="008D390A" w:rsidRPr="00BD6F3A" w14:paraId="3F34DED4" w14:textId="77777777" w:rsidTr="00581953">
        <w:tc>
          <w:tcPr>
            <w:tcW w:w="534" w:type="dxa"/>
            <w:vAlign w:val="bottom"/>
          </w:tcPr>
          <w:p w14:paraId="406A69B4" w14:textId="77777777" w:rsidR="008D390A" w:rsidRPr="00506F80" w:rsidRDefault="008D390A" w:rsidP="00D50974">
            <w:pPr>
              <w:rPr>
                <w:sz w:val="20"/>
                <w:szCs w:val="20"/>
              </w:rPr>
            </w:pPr>
            <w:r w:rsidRPr="00506F80">
              <w:rPr>
                <w:sz w:val="20"/>
                <w:szCs w:val="20"/>
              </w:rPr>
              <w:t>26</w:t>
            </w:r>
          </w:p>
        </w:tc>
        <w:tc>
          <w:tcPr>
            <w:tcW w:w="2693" w:type="dxa"/>
            <w:vAlign w:val="bottom"/>
          </w:tcPr>
          <w:p w14:paraId="4D65FEAC" w14:textId="77777777" w:rsidR="008D390A" w:rsidRPr="00506F80" w:rsidRDefault="008D390A" w:rsidP="00D50974">
            <w:pPr>
              <w:rPr>
                <w:sz w:val="20"/>
                <w:szCs w:val="20"/>
              </w:rPr>
            </w:pPr>
            <w:r w:rsidRPr="00506F80">
              <w:rPr>
                <w:sz w:val="20"/>
                <w:szCs w:val="20"/>
              </w:rPr>
              <w:t>PT Lipno</w:t>
            </w:r>
          </w:p>
        </w:tc>
        <w:tc>
          <w:tcPr>
            <w:tcW w:w="567" w:type="dxa"/>
            <w:vAlign w:val="bottom"/>
          </w:tcPr>
          <w:p w14:paraId="5CE7F5FB" w14:textId="77777777" w:rsidR="008D390A" w:rsidRPr="00506F80" w:rsidRDefault="008D390A" w:rsidP="00D50974">
            <w:pPr>
              <w:rPr>
                <w:sz w:val="20"/>
                <w:szCs w:val="20"/>
              </w:rPr>
            </w:pPr>
            <w:r w:rsidRPr="00506F80">
              <w:rPr>
                <w:sz w:val="20"/>
                <w:szCs w:val="20"/>
              </w:rPr>
              <w:t>tak</w:t>
            </w:r>
          </w:p>
        </w:tc>
        <w:tc>
          <w:tcPr>
            <w:tcW w:w="567" w:type="dxa"/>
            <w:vAlign w:val="bottom"/>
          </w:tcPr>
          <w:p w14:paraId="49D494CB" w14:textId="77777777" w:rsidR="008D390A" w:rsidRPr="00506F80" w:rsidRDefault="008D390A" w:rsidP="00D50974">
            <w:pPr>
              <w:rPr>
                <w:sz w:val="20"/>
                <w:szCs w:val="20"/>
              </w:rPr>
            </w:pPr>
            <w:r w:rsidRPr="00506F80">
              <w:rPr>
                <w:sz w:val="20"/>
                <w:szCs w:val="20"/>
              </w:rPr>
              <w:t>nie</w:t>
            </w:r>
          </w:p>
        </w:tc>
        <w:tc>
          <w:tcPr>
            <w:tcW w:w="567" w:type="dxa"/>
            <w:vAlign w:val="bottom"/>
          </w:tcPr>
          <w:p w14:paraId="7B5D1E30" w14:textId="77777777" w:rsidR="008D390A" w:rsidRPr="00506F80" w:rsidRDefault="008D390A" w:rsidP="00D50974">
            <w:pPr>
              <w:rPr>
                <w:sz w:val="20"/>
                <w:szCs w:val="20"/>
              </w:rPr>
            </w:pPr>
            <w:r w:rsidRPr="00506F80">
              <w:rPr>
                <w:sz w:val="20"/>
                <w:szCs w:val="20"/>
              </w:rPr>
              <w:t>tak</w:t>
            </w:r>
          </w:p>
        </w:tc>
        <w:tc>
          <w:tcPr>
            <w:tcW w:w="567" w:type="dxa"/>
            <w:vAlign w:val="bottom"/>
          </w:tcPr>
          <w:p w14:paraId="3E5C0D9A" w14:textId="77777777" w:rsidR="008D390A" w:rsidRPr="00506F80" w:rsidRDefault="008D390A" w:rsidP="00D50974">
            <w:pPr>
              <w:rPr>
                <w:sz w:val="20"/>
                <w:szCs w:val="20"/>
              </w:rPr>
            </w:pPr>
            <w:r w:rsidRPr="00506F80">
              <w:rPr>
                <w:sz w:val="20"/>
                <w:szCs w:val="20"/>
              </w:rPr>
              <w:t>tak</w:t>
            </w:r>
          </w:p>
        </w:tc>
        <w:tc>
          <w:tcPr>
            <w:tcW w:w="567" w:type="dxa"/>
            <w:vAlign w:val="bottom"/>
          </w:tcPr>
          <w:p w14:paraId="6C8291A7" w14:textId="77777777" w:rsidR="008D390A" w:rsidRPr="00506F80" w:rsidRDefault="008D390A" w:rsidP="00D50974">
            <w:pPr>
              <w:rPr>
                <w:sz w:val="20"/>
                <w:szCs w:val="20"/>
              </w:rPr>
            </w:pPr>
            <w:r w:rsidRPr="00506F80">
              <w:rPr>
                <w:sz w:val="20"/>
                <w:szCs w:val="20"/>
              </w:rPr>
              <w:t>tak</w:t>
            </w:r>
          </w:p>
        </w:tc>
        <w:tc>
          <w:tcPr>
            <w:tcW w:w="567" w:type="dxa"/>
            <w:vAlign w:val="bottom"/>
          </w:tcPr>
          <w:p w14:paraId="681AA329" w14:textId="77777777" w:rsidR="008D390A" w:rsidRPr="00506F80" w:rsidRDefault="008D390A" w:rsidP="00D50974">
            <w:pPr>
              <w:rPr>
                <w:sz w:val="20"/>
                <w:szCs w:val="20"/>
              </w:rPr>
            </w:pPr>
            <w:r w:rsidRPr="00506F80">
              <w:rPr>
                <w:sz w:val="20"/>
                <w:szCs w:val="20"/>
              </w:rPr>
              <w:t>tak</w:t>
            </w:r>
          </w:p>
        </w:tc>
        <w:tc>
          <w:tcPr>
            <w:tcW w:w="709" w:type="dxa"/>
            <w:vAlign w:val="bottom"/>
          </w:tcPr>
          <w:p w14:paraId="60F24086" w14:textId="77777777" w:rsidR="008D390A" w:rsidRPr="00506F80" w:rsidRDefault="008D390A" w:rsidP="00D50974">
            <w:pPr>
              <w:rPr>
                <w:sz w:val="20"/>
                <w:szCs w:val="20"/>
              </w:rPr>
            </w:pPr>
            <w:r w:rsidRPr="00506F80">
              <w:rPr>
                <w:sz w:val="20"/>
                <w:szCs w:val="20"/>
              </w:rPr>
              <w:t>brak</w:t>
            </w:r>
          </w:p>
        </w:tc>
        <w:tc>
          <w:tcPr>
            <w:tcW w:w="708" w:type="dxa"/>
            <w:vAlign w:val="bottom"/>
          </w:tcPr>
          <w:p w14:paraId="48A22C58" w14:textId="77777777" w:rsidR="008D390A" w:rsidRPr="00506F80" w:rsidRDefault="008D390A" w:rsidP="00D50974">
            <w:pPr>
              <w:rPr>
                <w:sz w:val="20"/>
                <w:szCs w:val="20"/>
              </w:rPr>
            </w:pPr>
            <w:r w:rsidRPr="00506F80">
              <w:rPr>
                <w:sz w:val="20"/>
                <w:szCs w:val="20"/>
              </w:rPr>
              <w:t>brak</w:t>
            </w:r>
          </w:p>
        </w:tc>
        <w:tc>
          <w:tcPr>
            <w:tcW w:w="567" w:type="dxa"/>
            <w:vAlign w:val="bottom"/>
          </w:tcPr>
          <w:p w14:paraId="108C19BE" w14:textId="77777777" w:rsidR="008D390A" w:rsidRPr="00506F80" w:rsidRDefault="008D390A" w:rsidP="00D50974">
            <w:pPr>
              <w:rPr>
                <w:sz w:val="20"/>
                <w:szCs w:val="20"/>
              </w:rPr>
            </w:pPr>
            <w:r w:rsidRPr="00506F80">
              <w:rPr>
                <w:sz w:val="20"/>
                <w:szCs w:val="20"/>
              </w:rPr>
              <w:t>tak</w:t>
            </w:r>
          </w:p>
        </w:tc>
        <w:tc>
          <w:tcPr>
            <w:tcW w:w="567" w:type="dxa"/>
            <w:vAlign w:val="bottom"/>
          </w:tcPr>
          <w:p w14:paraId="69C44578" w14:textId="77777777" w:rsidR="008D390A" w:rsidRPr="00506F80" w:rsidRDefault="008D390A" w:rsidP="00D50974">
            <w:pPr>
              <w:rPr>
                <w:sz w:val="20"/>
                <w:szCs w:val="20"/>
              </w:rPr>
            </w:pPr>
            <w:r w:rsidRPr="00506F80">
              <w:rPr>
                <w:sz w:val="20"/>
                <w:szCs w:val="20"/>
              </w:rPr>
              <w:t>tak</w:t>
            </w:r>
          </w:p>
        </w:tc>
        <w:tc>
          <w:tcPr>
            <w:tcW w:w="567" w:type="dxa"/>
            <w:vAlign w:val="bottom"/>
          </w:tcPr>
          <w:p w14:paraId="29A9F652" w14:textId="77777777" w:rsidR="008D390A" w:rsidRPr="00506F80" w:rsidRDefault="008D390A" w:rsidP="00D50974">
            <w:pPr>
              <w:rPr>
                <w:sz w:val="20"/>
                <w:szCs w:val="20"/>
              </w:rPr>
            </w:pPr>
            <w:r w:rsidRPr="00506F80">
              <w:rPr>
                <w:sz w:val="20"/>
                <w:szCs w:val="20"/>
              </w:rPr>
              <w:t>nie</w:t>
            </w:r>
          </w:p>
        </w:tc>
        <w:tc>
          <w:tcPr>
            <w:tcW w:w="567" w:type="dxa"/>
            <w:vAlign w:val="bottom"/>
          </w:tcPr>
          <w:p w14:paraId="785B6693" w14:textId="77777777" w:rsidR="008D390A" w:rsidRPr="00506F80" w:rsidRDefault="008D390A" w:rsidP="00D50974">
            <w:pPr>
              <w:rPr>
                <w:sz w:val="20"/>
                <w:szCs w:val="20"/>
              </w:rPr>
            </w:pPr>
            <w:r w:rsidRPr="00506F80">
              <w:rPr>
                <w:sz w:val="20"/>
                <w:szCs w:val="20"/>
              </w:rPr>
              <w:t>nie</w:t>
            </w:r>
          </w:p>
        </w:tc>
        <w:tc>
          <w:tcPr>
            <w:tcW w:w="3544" w:type="dxa"/>
            <w:vAlign w:val="bottom"/>
          </w:tcPr>
          <w:p w14:paraId="657B1DD8" w14:textId="77777777" w:rsidR="008D390A" w:rsidRPr="00506F80" w:rsidRDefault="008D390A" w:rsidP="00D50974">
            <w:pPr>
              <w:rPr>
                <w:sz w:val="20"/>
                <w:szCs w:val="20"/>
              </w:rPr>
            </w:pPr>
            <w:r w:rsidRPr="00506F80">
              <w:rPr>
                <w:sz w:val="20"/>
                <w:szCs w:val="20"/>
              </w:rPr>
              <w:t>Brak</w:t>
            </w:r>
          </w:p>
        </w:tc>
      </w:tr>
      <w:tr w:rsidR="008D390A" w:rsidRPr="00BD6F3A" w14:paraId="4BA4C63D" w14:textId="77777777" w:rsidTr="00581953">
        <w:tc>
          <w:tcPr>
            <w:tcW w:w="534" w:type="dxa"/>
            <w:vAlign w:val="bottom"/>
          </w:tcPr>
          <w:p w14:paraId="6A55526A" w14:textId="77777777" w:rsidR="008D390A" w:rsidRPr="00506F80" w:rsidRDefault="008D390A" w:rsidP="00D50974">
            <w:pPr>
              <w:rPr>
                <w:sz w:val="20"/>
                <w:szCs w:val="20"/>
              </w:rPr>
            </w:pPr>
            <w:r w:rsidRPr="00506F80">
              <w:rPr>
                <w:sz w:val="20"/>
                <w:szCs w:val="20"/>
              </w:rPr>
              <w:t>27</w:t>
            </w:r>
          </w:p>
        </w:tc>
        <w:tc>
          <w:tcPr>
            <w:tcW w:w="2693" w:type="dxa"/>
            <w:vAlign w:val="bottom"/>
          </w:tcPr>
          <w:p w14:paraId="66479FD2" w14:textId="77777777" w:rsidR="008D390A" w:rsidRPr="00506F80" w:rsidRDefault="008D390A" w:rsidP="00D50974">
            <w:pPr>
              <w:rPr>
                <w:sz w:val="20"/>
                <w:szCs w:val="20"/>
              </w:rPr>
            </w:pPr>
            <w:r w:rsidRPr="00506F80">
              <w:rPr>
                <w:sz w:val="20"/>
                <w:szCs w:val="20"/>
              </w:rPr>
              <w:t>PT Aleksandrów Kujawski</w:t>
            </w:r>
          </w:p>
        </w:tc>
        <w:tc>
          <w:tcPr>
            <w:tcW w:w="567" w:type="dxa"/>
            <w:vAlign w:val="bottom"/>
          </w:tcPr>
          <w:p w14:paraId="64CB2A08" w14:textId="77777777" w:rsidR="008D390A" w:rsidRPr="00506F80" w:rsidRDefault="008D390A" w:rsidP="00D50974">
            <w:pPr>
              <w:rPr>
                <w:sz w:val="20"/>
                <w:szCs w:val="20"/>
              </w:rPr>
            </w:pPr>
            <w:r w:rsidRPr="00506F80">
              <w:rPr>
                <w:sz w:val="20"/>
                <w:szCs w:val="20"/>
              </w:rPr>
              <w:t>tak</w:t>
            </w:r>
          </w:p>
        </w:tc>
        <w:tc>
          <w:tcPr>
            <w:tcW w:w="567" w:type="dxa"/>
            <w:vAlign w:val="bottom"/>
          </w:tcPr>
          <w:p w14:paraId="61186094" w14:textId="77777777" w:rsidR="008D390A" w:rsidRPr="00506F80" w:rsidRDefault="008D390A" w:rsidP="00D50974">
            <w:pPr>
              <w:rPr>
                <w:sz w:val="20"/>
                <w:szCs w:val="20"/>
              </w:rPr>
            </w:pPr>
            <w:r w:rsidRPr="00506F80">
              <w:rPr>
                <w:sz w:val="20"/>
                <w:szCs w:val="20"/>
              </w:rPr>
              <w:t>nie</w:t>
            </w:r>
          </w:p>
        </w:tc>
        <w:tc>
          <w:tcPr>
            <w:tcW w:w="567" w:type="dxa"/>
            <w:vAlign w:val="bottom"/>
          </w:tcPr>
          <w:p w14:paraId="7F3DE847" w14:textId="77777777" w:rsidR="008D390A" w:rsidRPr="00506F80" w:rsidRDefault="008D390A" w:rsidP="00D50974">
            <w:pPr>
              <w:rPr>
                <w:sz w:val="20"/>
                <w:szCs w:val="20"/>
              </w:rPr>
            </w:pPr>
            <w:r w:rsidRPr="00506F80">
              <w:rPr>
                <w:sz w:val="20"/>
                <w:szCs w:val="20"/>
              </w:rPr>
              <w:t>tak</w:t>
            </w:r>
          </w:p>
        </w:tc>
        <w:tc>
          <w:tcPr>
            <w:tcW w:w="567" w:type="dxa"/>
            <w:vAlign w:val="bottom"/>
          </w:tcPr>
          <w:p w14:paraId="0504D5D2" w14:textId="77777777" w:rsidR="008D390A" w:rsidRPr="00506F80" w:rsidRDefault="008D390A" w:rsidP="00D50974">
            <w:pPr>
              <w:rPr>
                <w:sz w:val="20"/>
                <w:szCs w:val="20"/>
              </w:rPr>
            </w:pPr>
            <w:r w:rsidRPr="00506F80">
              <w:rPr>
                <w:sz w:val="20"/>
                <w:szCs w:val="20"/>
              </w:rPr>
              <w:t>tak</w:t>
            </w:r>
          </w:p>
        </w:tc>
        <w:tc>
          <w:tcPr>
            <w:tcW w:w="567" w:type="dxa"/>
            <w:vAlign w:val="bottom"/>
          </w:tcPr>
          <w:p w14:paraId="258B8DAA" w14:textId="77777777" w:rsidR="008D390A" w:rsidRPr="00506F80" w:rsidRDefault="008D390A" w:rsidP="00D50974">
            <w:pPr>
              <w:rPr>
                <w:sz w:val="20"/>
                <w:szCs w:val="20"/>
              </w:rPr>
            </w:pPr>
            <w:r w:rsidRPr="00506F80">
              <w:rPr>
                <w:sz w:val="20"/>
                <w:szCs w:val="20"/>
              </w:rPr>
              <w:t>tak</w:t>
            </w:r>
          </w:p>
        </w:tc>
        <w:tc>
          <w:tcPr>
            <w:tcW w:w="567" w:type="dxa"/>
            <w:vAlign w:val="bottom"/>
          </w:tcPr>
          <w:p w14:paraId="75C68B52" w14:textId="77777777" w:rsidR="008D390A" w:rsidRPr="00506F80" w:rsidRDefault="008D390A" w:rsidP="00D50974">
            <w:pPr>
              <w:rPr>
                <w:sz w:val="20"/>
                <w:szCs w:val="20"/>
              </w:rPr>
            </w:pPr>
            <w:r w:rsidRPr="00506F80">
              <w:rPr>
                <w:sz w:val="20"/>
                <w:szCs w:val="20"/>
              </w:rPr>
              <w:t>tak</w:t>
            </w:r>
          </w:p>
        </w:tc>
        <w:tc>
          <w:tcPr>
            <w:tcW w:w="709" w:type="dxa"/>
            <w:vAlign w:val="bottom"/>
          </w:tcPr>
          <w:p w14:paraId="5CDBBD73" w14:textId="77777777" w:rsidR="008D390A" w:rsidRPr="00506F80" w:rsidRDefault="008D390A" w:rsidP="00D50974">
            <w:pPr>
              <w:rPr>
                <w:sz w:val="20"/>
                <w:szCs w:val="20"/>
              </w:rPr>
            </w:pPr>
            <w:r w:rsidRPr="00506F80">
              <w:rPr>
                <w:sz w:val="20"/>
                <w:szCs w:val="20"/>
              </w:rPr>
              <w:t>brak</w:t>
            </w:r>
          </w:p>
        </w:tc>
        <w:tc>
          <w:tcPr>
            <w:tcW w:w="708" w:type="dxa"/>
            <w:vAlign w:val="bottom"/>
          </w:tcPr>
          <w:p w14:paraId="74FFDDEF" w14:textId="77777777" w:rsidR="008D390A" w:rsidRPr="00506F80" w:rsidRDefault="008D390A" w:rsidP="00D50974">
            <w:pPr>
              <w:rPr>
                <w:sz w:val="20"/>
                <w:szCs w:val="20"/>
              </w:rPr>
            </w:pPr>
            <w:r w:rsidRPr="00506F80">
              <w:rPr>
                <w:sz w:val="20"/>
                <w:szCs w:val="20"/>
              </w:rPr>
              <w:t>brak</w:t>
            </w:r>
          </w:p>
        </w:tc>
        <w:tc>
          <w:tcPr>
            <w:tcW w:w="567" w:type="dxa"/>
            <w:vAlign w:val="bottom"/>
          </w:tcPr>
          <w:p w14:paraId="16F20F04" w14:textId="77777777" w:rsidR="008D390A" w:rsidRPr="00506F80" w:rsidRDefault="008D390A" w:rsidP="00D50974">
            <w:pPr>
              <w:rPr>
                <w:sz w:val="20"/>
                <w:szCs w:val="20"/>
              </w:rPr>
            </w:pPr>
            <w:r w:rsidRPr="00506F80">
              <w:rPr>
                <w:sz w:val="20"/>
                <w:szCs w:val="20"/>
              </w:rPr>
              <w:t>tak</w:t>
            </w:r>
          </w:p>
        </w:tc>
        <w:tc>
          <w:tcPr>
            <w:tcW w:w="567" w:type="dxa"/>
            <w:vAlign w:val="bottom"/>
          </w:tcPr>
          <w:p w14:paraId="5F36C339" w14:textId="77777777" w:rsidR="008D390A" w:rsidRPr="00506F80" w:rsidRDefault="008D390A" w:rsidP="00D50974">
            <w:pPr>
              <w:rPr>
                <w:sz w:val="20"/>
                <w:szCs w:val="20"/>
              </w:rPr>
            </w:pPr>
            <w:r w:rsidRPr="00506F80">
              <w:rPr>
                <w:sz w:val="20"/>
                <w:szCs w:val="20"/>
              </w:rPr>
              <w:t>tak</w:t>
            </w:r>
          </w:p>
        </w:tc>
        <w:tc>
          <w:tcPr>
            <w:tcW w:w="567" w:type="dxa"/>
            <w:vAlign w:val="bottom"/>
          </w:tcPr>
          <w:p w14:paraId="52EC5971" w14:textId="77777777" w:rsidR="008D390A" w:rsidRPr="00506F80" w:rsidRDefault="008D390A" w:rsidP="00D50974">
            <w:pPr>
              <w:rPr>
                <w:sz w:val="20"/>
                <w:szCs w:val="20"/>
              </w:rPr>
            </w:pPr>
            <w:r w:rsidRPr="00506F80">
              <w:rPr>
                <w:sz w:val="20"/>
                <w:szCs w:val="20"/>
              </w:rPr>
              <w:t>nie</w:t>
            </w:r>
          </w:p>
        </w:tc>
        <w:tc>
          <w:tcPr>
            <w:tcW w:w="567" w:type="dxa"/>
            <w:vAlign w:val="bottom"/>
          </w:tcPr>
          <w:p w14:paraId="503027EE" w14:textId="77777777" w:rsidR="008D390A" w:rsidRPr="00506F80" w:rsidRDefault="008D390A" w:rsidP="00D50974">
            <w:pPr>
              <w:rPr>
                <w:sz w:val="20"/>
                <w:szCs w:val="20"/>
              </w:rPr>
            </w:pPr>
            <w:r w:rsidRPr="00506F80">
              <w:rPr>
                <w:sz w:val="20"/>
                <w:szCs w:val="20"/>
              </w:rPr>
              <w:t>nie</w:t>
            </w:r>
          </w:p>
        </w:tc>
        <w:tc>
          <w:tcPr>
            <w:tcW w:w="3544" w:type="dxa"/>
            <w:vAlign w:val="bottom"/>
          </w:tcPr>
          <w:p w14:paraId="6278B42B" w14:textId="77777777" w:rsidR="008D390A" w:rsidRPr="00506F80" w:rsidRDefault="008D390A" w:rsidP="00D50974">
            <w:pPr>
              <w:rPr>
                <w:sz w:val="20"/>
                <w:szCs w:val="20"/>
              </w:rPr>
            </w:pPr>
            <w:r w:rsidRPr="00506F80">
              <w:rPr>
                <w:sz w:val="20"/>
                <w:szCs w:val="20"/>
              </w:rPr>
              <w:t>Brak</w:t>
            </w:r>
          </w:p>
        </w:tc>
      </w:tr>
      <w:tr w:rsidR="008D390A" w:rsidRPr="00BD6F3A" w14:paraId="78879EE0" w14:textId="77777777" w:rsidTr="00581953">
        <w:tc>
          <w:tcPr>
            <w:tcW w:w="534" w:type="dxa"/>
            <w:vAlign w:val="center"/>
          </w:tcPr>
          <w:p w14:paraId="0B55EC3A" w14:textId="77777777" w:rsidR="008D390A" w:rsidRPr="00506F80" w:rsidRDefault="008D390A" w:rsidP="00D50974">
            <w:pPr>
              <w:rPr>
                <w:sz w:val="20"/>
                <w:szCs w:val="20"/>
              </w:rPr>
            </w:pPr>
            <w:r w:rsidRPr="00506F80">
              <w:rPr>
                <w:sz w:val="20"/>
                <w:szCs w:val="20"/>
              </w:rPr>
              <w:t>28</w:t>
            </w:r>
          </w:p>
        </w:tc>
        <w:tc>
          <w:tcPr>
            <w:tcW w:w="2693" w:type="dxa"/>
            <w:vAlign w:val="center"/>
          </w:tcPr>
          <w:p w14:paraId="7A542D48" w14:textId="77777777" w:rsidR="008D390A" w:rsidRPr="00506F80" w:rsidRDefault="008D390A" w:rsidP="00D50974">
            <w:pPr>
              <w:rPr>
                <w:sz w:val="20"/>
                <w:szCs w:val="20"/>
              </w:rPr>
            </w:pPr>
            <w:r w:rsidRPr="00506F80">
              <w:rPr>
                <w:sz w:val="20"/>
                <w:szCs w:val="20"/>
              </w:rPr>
              <w:t>PT Rypin</w:t>
            </w:r>
          </w:p>
        </w:tc>
        <w:tc>
          <w:tcPr>
            <w:tcW w:w="567" w:type="dxa"/>
            <w:vAlign w:val="center"/>
          </w:tcPr>
          <w:p w14:paraId="0A5A168D" w14:textId="77777777" w:rsidR="008D390A" w:rsidRPr="00506F80" w:rsidRDefault="008D390A" w:rsidP="00D50974">
            <w:pPr>
              <w:rPr>
                <w:sz w:val="20"/>
                <w:szCs w:val="20"/>
              </w:rPr>
            </w:pPr>
            <w:r w:rsidRPr="00506F80">
              <w:rPr>
                <w:sz w:val="20"/>
                <w:szCs w:val="20"/>
              </w:rPr>
              <w:t>tak</w:t>
            </w:r>
          </w:p>
        </w:tc>
        <w:tc>
          <w:tcPr>
            <w:tcW w:w="567" w:type="dxa"/>
            <w:vAlign w:val="center"/>
          </w:tcPr>
          <w:p w14:paraId="3D1FC835" w14:textId="77777777" w:rsidR="008D390A" w:rsidRPr="00506F80" w:rsidRDefault="008D390A" w:rsidP="00D50974">
            <w:pPr>
              <w:rPr>
                <w:sz w:val="20"/>
                <w:szCs w:val="20"/>
              </w:rPr>
            </w:pPr>
            <w:r w:rsidRPr="00506F80">
              <w:rPr>
                <w:sz w:val="20"/>
                <w:szCs w:val="20"/>
              </w:rPr>
              <w:t>nie</w:t>
            </w:r>
          </w:p>
        </w:tc>
        <w:tc>
          <w:tcPr>
            <w:tcW w:w="567" w:type="dxa"/>
            <w:vAlign w:val="center"/>
          </w:tcPr>
          <w:p w14:paraId="075080CF" w14:textId="77777777" w:rsidR="008D390A" w:rsidRPr="00506F80" w:rsidRDefault="008D390A" w:rsidP="00D50974">
            <w:pPr>
              <w:rPr>
                <w:sz w:val="20"/>
                <w:szCs w:val="20"/>
              </w:rPr>
            </w:pPr>
            <w:r w:rsidRPr="00506F80">
              <w:rPr>
                <w:sz w:val="20"/>
                <w:szCs w:val="20"/>
              </w:rPr>
              <w:t>tak</w:t>
            </w:r>
          </w:p>
        </w:tc>
        <w:tc>
          <w:tcPr>
            <w:tcW w:w="567" w:type="dxa"/>
            <w:vAlign w:val="center"/>
          </w:tcPr>
          <w:p w14:paraId="366A39BA" w14:textId="77777777" w:rsidR="008D390A" w:rsidRPr="00506F80" w:rsidRDefault="008D390A" w:rsidP="00D50974">
            <w:pPr>
              <w:rPr>
                <w:sz w:val="20"/>
                <w:szCs w:val="20"/>
              </w:rPr>
            </w:pPr>
            <w:r w:rsidRPr="00506F80">
              <w:rPr>
                <w:sz w:val="20"/>
                <w:szCs w:val="20"/>
              </w:rPr>
              <w:t>tak</w:t>
            </w:r>
          </w:p>
        </w:tc>
        <w:tc>
          <w:tcPr>
            <w:tcW w:w="567" w:type="dxa"/>
            <w:vAlign w:val="center"/>
          </w:tcPr>
          <w:p w14:paraId="243554B6" w14:textId="77777777" w:rsidR="008D390A" w:rsidRPr="00506F80" w:rsidRDefault="008D390A" w:rsidP="00D50974">
            <w:pPr>
              <w:rPr>
                <w:sz w:val="20"/>
                <w:szCs w:val="20"/>
              </w:rPr>
            </w:pPr>
            <w:r w:rsidRPr="00506F80">
              <w:rPr>
                <w:sz w:val="20"/>
                <w:szCs w:val="20"/>
              </w:rPr>
              <w:t>nie</w:t>
            </w:r>
          </w:p>
        </w:tc>
        <w:tc>
          <w:tcPr>
            <w:tcW w:w="567" w:type="dxa"/>
            <w:vAlign w:val="center"/>
          </w:tcPr>
          <w:p w14:paraId="2CFF902D" w14:textId="77777777" w:rsidR="008D390A" w:rsidRPr="00506F80" w:rsidRDefault="008D390A" w:rsidP="00D50974">
            <w:pPr>
              <w:rPr>
                <w:sz w:val="20"/>
                <w:szCs w:val="20"/>
              </w:rPr>
            </w:pPr>
            <w:r w:rsidRPr="00506F80">
              <w:rPr>
                <w:sz w:val="20"/>
                <w:szCs w:val="20"/>
              </w:rPr>
              <w:t>nie</w:t>
            </w:r>
          </w:p>
        </w:tc>
        <w:tc>
          <w:tcPr>
            <w:tcW w:w="709" w:type="dxa"/>
            <w:vAlign w:val="center"/>
          </w:tcPr>
          <w:p w14:paraId="634AE1D1" w14:textId="77777777" w:rsidR="008D390A" w:rsidRPr="00506F80" w:rsidRDefault="008D390A" w:rsidP="00D50974">
            <w:pPr>
              <w:rPr>
                <w:sz w:val="20"/>
                <w:szCs w:val="20"/>
              </w:rPr>
            </w:pPr>
            <w:r w:rsidRPr="00506F80">
              <w:rPr>
                <w:sz w:val="20"/>
                <w:szCs w:val="20"/>
              </w:rPr>
              <w:t>brak</w:t>
            </w:r>
          </w:p>
        </w:tc>
        <w:tc>
          <w:tcPr>
            <w:tcW w:w="708" w:type="dxa"/>
            <w:vAlign w:val="center"/>
          </w:tcPr>
          <w:p w14:paraId="4AC5F61A" w14:textId="77777777" w:rsidR="008D390A" w:rsidRPr="00506F80" w:rsidRDefault="008D390A" w:rsidP="00D50974">
            <w:pPr>
              <w:rPr>
                <w:sz w:val="20"/>
                <w:szCs w:val="20"/>
              </w:rPr>
            </w:pPr>
            <w:r w:rsidRPr="00506F80">
              <w:rPr>
                <w:sz w:val="20"/>
                <w:szCs w:val="20"/>
              </w:rPr>
              <w:t>brak</w:t>
            </w:r>
          </w:p>
        </w:tc>
        <w:tc>
          <w:tcPr>
            <w:tcW w:w="567" w:type="dxa"/>
            <w:vAlign w:val="center"/>
          </w:tcPr>
          <w:p w14:paraId="277F21DB" w14:textId="77777777" w:rsidR="008D390A" w:rsidRPr="00506F80" w:rsidRDefault="008D390A" w:rsidP="00D50974">
            <w:pPr>
              <w:rPr>
                <w:sz w:val="20"/>
                <w:szCs w:val="20"/>
              </w:rPr>
            </w:pPr>
            <w:r w:rsidRPr="00506F80">
              <w:rPr>
                <w:sz w:val="20"/>
                <w:szCs w:val="20"/>
              </w:rPr>
              <w:t>tak</w:t>
            </w:r>
          </w:p>
        </w:tc>
        <w:tc>
          <w:tcPr>
            <w:tcW w:w="567" w:type="dxa"/>
            <w:vAlign w:val="center"/>
          </w:tcPr>
          <w:p w14:paraId="5342A34D" w14:textId="77777777" w:rsidR="008D390A" w:rsidRPr="00506F80" w:rsidRDefault="008D390A" w:rsidP="00D50974">
            <w:pPr>
              <w:rPr>
                <w:sz w:val="20"/>
                <w:szCs w:val="20"/>
              </w:rPr>
            </w:pPr>
            <w:r w:rsidRPr="00506F80">
              <w:rPr>
                <w:sz w:val="20"/>
                <w:szCs w:val="20"/>
              </w:rPr>
              <w:t>tak</w:t>
            </w:r>
          </w:p>
        </w:tc>
        <w:tc>
          <w:tcPr>
            <w:tcW w:w="567" w:type="dxa"/>
            <w:vAlign w:val="center"/>
          </w:tcPr>
          <w:p w14:paraId="3E7FAB85" w14:textId="77777777" w:rsidR="008D390A" w:rsidRPr="00506F80" w:rsidRDefault="008D390A" w:rsidP="00D50974">
            <w:pPr>
              <w:rPr>
                <w:sz w:val="20"/>
                <w:szCs w:val="20"/>
              </w:rPr>
            </w:pPr>
            <w:r w:rsidRPr="00506F80">
              <w:rPr>
                <w:sz w:val="20"/>
                <w:szCs w:val="20"/>
              </w:rPr>
              <w:t>nie</w:t>
            </w:r>
          </w:p>
        </w:tc>
        <w:tc>
          <w:tcPr>
            <w:tcW w:w="567" w:type="dxa"/>
            <w:vAlign w:val="center"/>
          </w:tcPr>
          <w:p w14:paraId="42E3F265" w14:textId="77777777" w:rsidR="008D390A" w:rsidRPr="00506F80" w:rsidRDefault="008D390A" w:rsidP="00D50974">
            <w:pPr>
              <w:rPr>
                <w:sz w:val="20"/>
                <w:szCs w:val="20"/>
              </w:rPr>
            </w:pPr>
            <w:r w:rsidRPr="00506F80">
              <w:rPr>
                <w:sz w:val="20"/>
                <w:szCs w:val="20"/>
              </w:rPr>
              <w:t>nie</w:t>
            </w:r>
          </w:p>
        </w:tc>
        <w:tc>
          <w:tcPr>
            <w:tcW w:w="3544" w:type="dxa"/>
            <w:vAlign w:val="center"/>
          </w:tcPr>
          <w:p w14:paraId="3DD6E7CE" w14:textId="77777777" w:rsidR="008D390A" w:rsidRPr="00506F80" w:rsidRDefault="008D390A" w:rsidP="00D50974">
            <w:pPr>
              <w:rPr>
                <w:sz w:val="20"/>
                <w:szCs w:val="20"/>
              </w:rPr>
            </w:pPr>
            <w:r w:rsidRPr="00506F80">
              <w:rPr>
                <w:sz w:val="20"/>
                <w:szCs w:val="20"/>
              </w:rPr>
              <w:t>Zewnętrzne rolety  na oknach i na drzwiach od strony parkingu</w:t>
            </w:r>
          </w:p>
        </w:tc>
      </w:tr>
      <w:tr w:rsidR="008D390A" w:rsidRPr="00BD6F3A" w14:paraId="0D8067D8" w14:textId="77777777" w:rsidTr="00581953">
        <w:tc>
          <w:tcPr>
            <w:tcW w:w="534" w:type="dxa"/>
            <w:vAlign w:val="bottom"/>
          </w:tcPr>
          <w:p w14:paraId="05E6FDCD" w14:textId="77777777" w:rsidR="008D390A" w:rsidRPr="00506F80" w:rsidRDefault="008D390A" w:rsidP="00D50974">
            <w:pPr>
              <w:rPr>
                <w:sz w:val="20"/>
                <w:szCs w:val="20"/>
              </w:rPr>
            </w:pPr>
            <w:r w:rsidRPr="00506F80">
              <w:rPr>
                <w:sz w:val="20"/>
                <w:szCs w:val="20"/>
              </w:rPr>
              <w:t>29</w:t>
            </w:r>
          </w:p>
        </w:tc>
        <w:tc>
          <w:tcPr>
            <w:tcW w:w="2693" w:type="dxa"/>
            <w:vAlign w:val="bottom"/>
          </w:tcPr>
          <w:p w14:paraId="09A34FB5" w14:textId="77777777" w:rsidR="008D390A" w:rsidRPr="00506F80" w:rsidRDefault="008D390A" w:rsidP="00D50974">
            <w:pPr>
              <w:rPr>
                <w:sz w:val="20"/>
                <w:szCs w:val="20"/>
              </w:rPr>
            </w:pPr>
            <w:r w:rsidRPr="00506F80">
              <w:rPr>
                <w:sz w:val="20"/>
                <w:szCs w:val="20"/>
              </w:rPr>
              <w:t>PT Radziejów</w:t>
            </w:r>
          </w:p>
        </w:tc>
        <w:tc>
          <w:tcPr>
            <w:tcW w:w="567" w:type="dxa"/>
            <w:vAlign w:val="bottom"/>
          </w:tcPr>
          <w:p w14:paraId="59358900" w14:textId="77777777" w:rsidR="008D390A" w:rsidRPr="00506F80" w:rsidRDefault="008D390A" w:rsidP="00D50974">
            <w:pPr>
              <w:rPr>
                <w:sz w:val="20"/>
                <w:szCs w:val="20"/>
              </w:rPr>
            </w:pPr>
            <w:r w:rsidRPr="00506F80">
              <w:rPr>
                <w:sz w:val="20"/>
                <w:szCs w:val="20"/>
              </w:rPr>
              <w:t>tak</w:t>
            </w:r>
          </w:p>
        </w:tc>
        <w:tc>
          <w:tcPr>
            <w:tcW w:w="567" w:type="dxa"/>
            <w:vAlign w:val="bottom"/>
          </w:tcPr>
          <w:p w14:paraId="75D5B251" w14:textId="77777777" w:rsidR="008D390A" w:rsidRPr="00506F80" w:rsidRDefault="008D390A" w:rsidP="00D50974">
            <w:pPr>
              <w:rPr>
                <w:sz w:val="20"/>
                <w:szCs w:val="20"/>
              </w:rPr>
            </w:pPr>
            <w:r w:rsidRPr="00506F80">
              <w:rPr>
                <w:sz w:val="20"/>
                <w:szCs w:val="20"/>
              </w:rPr>
              <w:t>nie</w:t>
            </w:r>
          </w:p>
        </w:tc>
        <w:tc>
          <w:tcPr>
            <w:tcW w:w="567" w:type="dxa"/>
            <w:vAlign w:val="bottom"/>
          </w:tcPr>
          <w:p w14:paraId="2226CE28" w14:textId="77777777" w:rsidR="008D390A" w:rsidRPr="00506F80" w:rsidRDefault="008D390A" w:rsidP="00D50974">
            <w:pPr>
              <w:rPr>
                <w:sz w:val="20"/>
                <w:szCs w:val="20"/>
              </w:rPr>
            </w:pPr>
            <w:r w:rsidRPr="00506F80">
              <w:rPr>
                <w:sz w:val="20"/>
                <w:szCs w:val="20"/>
              </w:rPr>
              <w:t>tak</w:t>
            </w:r>
          </w:p>
        </w:tc>
        <w:tc>
          <w:tcPr>
            <w:tcW w:w="567" w:type="dxa"/>
            <w:vAlign w:val="bottom"/>
          </w:tcPr>
          <w:p w14:paraId="45BF8A41" w14:textId="77777777" w:rsidR="008D390A" w:rsidRPr="00506F80" w:rsidRDefault="008D390A" w:rsidP="00D50974">
            <w:pPr>
              <w:rPr>
                <w:sz w:val="20"/>
                <w:szCs w:val="20"/>
              </w:rPr>
            </w:pPr>
            <w:r w:rsidRPr="00506F80">
              <w:rPr>
                <w:sz w:val="20"/>
                <w:szCs w:val="20"/>
              </w:rPr>
              <w:t>tak</w:t>
            </w:r>
          </w:p>
        </w:tc>
        <w:tc>
          <w:tcPr>
            <w:tcW w:w="567" w:type="dxa"/>
            <w:vAlign w:val="bottom"/>
          </w:tcPr>
          <w:p w14:paraId="6027C284" w14:textId="77777777" w:rsidR="008D390A" w:rsidRPr="00506F80" w:rsidRDefault="008D390A" w:rsidP="00D50974">
            <w:pPr>
              <w:rPr>
                <w:sz w:val="20"/>
                <w:szCs w:val="20"/>
              </w:rPr>
            </w:pPr>
            <w:r w:rsidRPr="00506F80">
              <w:rPr>
                <w:sz w:val="20"/>
                <w:szCs w:val="20"/>
              </w:rPr>
              <w:t>tak</w:t>
            </w:r>
          </w:p>
        </w:tc>
        <w:tc>
          <w:tcPr>
            <w:tcW w:w="567" w:type="dxa"/>
            <w:vAlign w:val="bottom"/>
          </w:tcPr>
          <w:p w14:paraId="705E3929" w14:textId="77777777" w:rsidR="008D390A" w:rsidRPr="00506F80" w:rsidRDefault="008D390A" w:rsidP="00D50974">
            <w:pPr>
              <w:rPr>
                <w:sz w:val="20"/>
                <w:szCs w:val="20"/>
              </w:rPr>
            </w:pPr>
            <w:r w:rsidRPr="00506F80">
              <w:rPr>
                <w:sz w:val="20"/>
                <w:szCs w:val="20"/>
              </w:rPr>
              <w:t>tak</w:t>
            </w:r>
          </w:p>
        </w:tc>
        <w:tc>
          <w:tcPr>
            <w:tcW w:w="709" w:type="dxa"/>
            <w:vAlign w:val="bottom"/>
          </w:tcPr>
          <w:p w14:paraId="69C3D9B8" w14:textId="77777777" w:rsidR="008D390A" w:rsidRPr="00506F80" w:rsidRDefault="008D390A" w:rsidP="00D50974">
            <w:pPr>
              <w:rPr>
                <w:sz w:val="20"/>
                <w:szCs w:val="20"/>
              </w:rPr>
            </w:pPr>
            <w:r w:rsidRPr="00506F80">
              <w:rPr>
                <w:sz w:val="20"/>
                <w:szCs w:val="20"/>
              </w:rPr>
              <w:t>brak</w:t>
            </w:r>
          </w:p>
        </w:tc>
        <w:tc>
          <w:tcPr>
            <w:tcW w:w="708" w:type="dxa"/>
            <w:vAlign w:val="bottom"/>
          </w:tcPr>
          <w:p w14:paraId="19846367" w14:textId="77777777" w:rsidR="008D390A" w:rsidRPr="00506F80" w:rsidRDefault="008D390A" w:rsidP="00D50974">
            <w:pPr>
              <w:rPr>
                <w:sz w:val="20"/>
                <w:szCs w:val="20"/>
              </w:rPr>
            </w:pPr>
            <w:r w:rsidRPr="00506F80">
              <w:rPr>
                <w:sz w:val="20"/>
                <w:szCs w:val="20"/>
              </w:rPr>
              <w:t>brak</w:t>
            </w:r>
          </w:p>
        </w:tc>
        <w:tc>
          <w:tcPr>
            <w:tcW w:w="567" w:type="dxa"/>
            <w:vAlign w:val="bottom"/>
          </w:tcPr>
          <w:p w14:paraId="06E62E0E" w14:textId="77777777" w:rsidR="008D390A" w:rsidRPr="00506F80" w:rsidRDefault="008D390A" w:rsidP="00D50974">
            <w:pPr>
              <w:rPr>
                <w:sz w:val="20"/>
                <w:szCs w:val="20"/>
              </w:rPr>
            </w:pPr>
            <w:r w:rsidRPr="00506F80">
              <w:rPr>
                <w:sz w:val="20"/>
                <w:szCs w:val="20"/>
              </w:rPr>
              <w:t>tak</w:t>
            </w:r>
          </w:p>
        </w:tc>
        <w:tc>
          <w:tcPr>
            <w:tcW w:w="567" w:type="dxa"/>
            <w:vAlign w:val="bottom"/>
          </w:tcPr>
          <w:p w14:paraId="47817513" w14:textId="77777777" w:rsidR="008D390A" w:rsidRPr="00506F80" w:rsidRDefault="008D390A" w:rsidP="00D50974">
            <w:pPr>
              <w:rPr>
                <w:sz w:val="20"/>
                <w:szCs w:val="20"/>
              </w:rPr>
            </w:pPr>
            <w:r w:rsidRPr="00506F80">
              <w:rPr>
                <w:sz w:val="20"/>
                <w:szCs w:val="20"/>
              </w:rPr>
              <w:t>tak</w:t>
            </w:r>
          </w:p>
        </w:tc>
        <w:tc>
          <w:tcPr>
            <w:tcW w:w="567" w:type="dxa"/>
            <w:vAlign w:val="bottom"/>
          </w:tcPr>
          <w:p w14:paraId="4C753743" w14:textId="77777777" w:rsidR="008D390A" w:rsidRPr="00506F80" w:rsidRDefault="008D390A" w:rsidP="00D50974">
            <w:pPr>
              <w:rPr>
                <w:sz w:val="20"/>
                <w:szCs w:val="20"/>
              </w:rPr>
            </w:pPr>
            <w:r w:rsidRPr="00506F80">
              <w:rPr>
                <w:sz w:val="20"/>
                <w:szCs w:val="20"/>
              </w:rPr>
              <w:t>nie</w:t>
            </w:r>
          </w:p>
        </w:tc>
        <w:tc>
          <w:tcPr>
            <w:tcW w:w="567" w:type="dxa"/>
            <w:vAlign w:val="bottom"/>
          </w:tcPr>
          <w:p w14:paraId="47D5EB9E" w14:textId="77777777" w:rsidR="008D390A" w:rsidRPr="00506F80" w:rsidRDefault="008D390A" w:rsidP="00D50974">
            <w:pPr>
              <w:rPr>
                <w:sz w:val="20"/>
                <w:szCs w:val="20"/>
              </w:rPr>
            </w:pPr>
            <w:r w:rsidRPr="00506F80">
              <w:rPr>
                <w:sz w:val="20"/>
                <w:szCs w:val="20"/>
              </w:rPr>
              <w:t>nie</w:t>
            </w:r>
          </w:p>
        </w:tc>
        <w:tc>
          <w:tcPr>
            <w:tcW w:w="3544" w:type="dxa"/>
            <w:vAlign w:val="bottom"/>
          </w:tcPr>
          <w:p w14:paraId="74BCE3E9" w14:textId="77777777" w:rsidR="008D390A" w:rsidRPr="00506F80" w:rsidRDefault="008D390A" w:rsidP="00D50974">
            <w:pPr>
              <w:rPr>
                <w:sz w:val="20"/>
                <w:szCs w:val="20"/>
              </w:rPr>
            </w:pPr>
            <w:r w:rsidRPr="00506F80">
              <w:rPr>
                <w:sz w:val="20"/>
                <w:szCs w:val="20"/>
              </w:rPr>
              <w:t>Zewnętrzne rolety na oknach</w:t>
            </w:r>
          </w:p>
        </w:tc>
      </w:tr>
      <w:tr w:rsidR="008D390A" w:rsidRPr="00BD6F3A" w14:paraId="4A06AC77" w14:textId="77777777" w:rsidTr="00581953">
        <w:tc>
          <w:tcPr>
            <w:tcW w:w="534" w:type="dxa"/>
            <w:vAlign w:val="bottom"/>
          </w:tcPr>
          <w:p w14:paraId="121C893C" w14:textId="77777777" w:rsidR="008D390A" w:rsidRPr="00506F80" w:rsidRDefault="008D390A" w:rsidP="00D50974">
            <w:pPr>
              <w:rPr>
                <w:b/>
                <w:sz w:val="20"/>
                <w:szCs w:val="20"/>
              </w:rPr>
            </w:pPr>
            <w:r w:rsidRPr="00506F80">
              <w:rPr>
                <w:b/>
                <w:sz w:val="20"/>
                <w:szCs w:val="20"/>
              </w:rPr>
              <w:t>30</w:t>
            </w:r>
          </w:p>
        </w:tc>
        <w:tc>
          <w:tcPr>
            <w:tcW w:w="2693" w:type="dxa"/>
            <w:vAlign w:val="bottom"/>
          </w:tcPr>
          <w:p w14:paraId="6BC98C60" w14:textId="77777777" w:rsidR="008D390A" w:rsidRPr="00506F80" w:rsidRDefault="008D390A" w:rsidP="00D50974">
            <w:pPr>
              <w:rPr>
                <w:b/>
                <w:sz w:val="20"/>
                <w:szCs w:val="20"/>
              </w:rPr>
            </w:pPr>
            <w:r w:rsidRPr="00506F80">
              <w:rPr>
                <w:b/>
                <w:sz w:val="20"/>
                <w:szCs w:val="20"/>
              </w:rPr>
              <w:t>OR Częstochowa</w:t>
            </w:r>
          </w:p>
        </w:tc>
        <w:tc>
          <w:tcPr>
            <w:tcW w:w="567" w:type="dxa"/>
            <w:vAlign w:val="bottom"/>
          </w:tcPr>
          <w:p w14:paraId="2E1B26F4" w14:textId="77777777" w:rsidR="008D390A" w:rsidRPr="00506F80" w:rsidRDefault="008D390A" w:rsidP="00D50974">
            <w:pPr>
              <w:rPr>
                <w:b/>
                <w:sz w:val="20"/>
                <w:szCs w:val="20"/>
              </w:rPr>
            </w:pPr>
            <w:r w:rsidRPr="00506F80">
              <w:rPr>
                <w:b/>
                <w:sz w:val="20"/>
                <w:szCs w:val="20"/>
              </w:rPr>
              <w:t>tak</w:t>
            </w:r>
          </w:p>
        </w:tc>
        <w:tc>
          <w:tcPr>
            <w:tcW w:w="567" w:type="dxa"/>
            <w:vAlign w:val="bottom"/>
          </w:tcPr>
          <w:p w14:paraId="62B21DA7" w14:textId="77777777" w:rsidR="008D390A" w:rsidRPr="00506F80" w:rsidRDefault="008D390A" w:rsidP="00D50974">
            <w:pPr>
              <w:rPr>
                <w:b/>
                <w:sz w:val="20"/>
                <w:szCs w:val="20"/>
              </w:rPr>
            </w:pPr>
            <w:r w:rsidRPr="00506F80">
              <w:rPr>
                <w:b/>
                <w:sz w:val="20"/>
                <w:szCs w:val="20"/>
              </w:rPr>
              <w:t>tak</w:t>
            </w:r>
          </w:p>
        </w:tc>
        <w:tc>
          <w:tcPr>
            <w:tcW w:w="567" w:type="dxa"/>
            <w:vAlign w:val="bottom"/>
          </w:tcPr>
          <w:p w14:paraId="662886A7" w14:textId="77777777" w:rsidR="008D390A" w:rsidRPr="00506F80" w:rsidRDefault="008D390A" w:rsidP="00D50974">
            <w:pPr>
              <w:rPr>
                <w:b/>
                <w:sz w:val="20"/>
                <w:szCs w:val="20"/>
              </w:rPr>
            </w:pPr>
            <w:r w:rsidRPr="00506F80">
              <w:rPr>
                <w:b/>
                <w:sz w:val="20"/>
                <w:szCs w:val="20"/>
              </w:rPr>
              <w:t>nie</w:t>
            </w:r>
          </w:p>
        </w:tc>
        <w:tc>
          <w:tcPr>
            <w:tcW w:w="567" w:type="dxa"/>
            <w:vAlign w:val="bottom"/>
          </w:tcPr>
          <w:p w14:paraId="3BC29F97" w14:textId="77777777" w:rsidR="008D390A" w:rsidRPr="00506F80" w:rsidRDefault="008D390A" w:rsidP="00D50974">
            <w:pPr>
              <w:rPr>
                <w:b/>
                <w:sz w:val="20"/>
                <w:szCs w:val="20"/>
              </w:rPr>
            </w:pPr>
            <w:r w:rsidRPr="00506F80">
              <w:rPr>
                <w:b/>
                <w:sz w:val="20"/>
                <w:szCs w:val="20"/>
              </w:rPr>
              <w:t>tak</w:t>
            </w:r>
          </w:p>
        </w:tc>
        <w:tc>
          <w:tcPr>
            <w:tcW w:w="567" w:type="dxa"/>
            <w:vAlign w:val="bottom"/>
          </w:tcPr>
          <w:p w14:paraId="3471456A" w14:textId="77777777" w:rsidR="008D390A" w:rsidRPr="00506F80" w:rsidRDefault="008D390A" w:rsidP="00D50974">
            <w:pPr>
              <w:rPr>
                <w:b/>
                <w:sz w:val="20"/>
                <w:szCs w:val="20"/>
              </w:rPr>
            </w:pPr>
            <w:r w:rsidRPr="00506F80">
              <w:rPr>
                <w:b/>
                <w:sz w:val="20"/>
                <w:szCs w:val="20"/>
              </w:rPr>
              <w:t>tak</w:t>
            </w:r>
          </w:p>
        </w:tc>
        <w:tc>
          <w:tcPr>
            <w:tcW w:w="567" w:type="dxa"/>
            <w:vAlign w:val="bottom"/>
          </w:tcPr>
          <w:p w14:paraId="7880BA03" w14:textId="77777777" w:rsidR="008D390A" w:rsidRPr="00506F80" w:rsidRDefault="008D390A" w:rsidP="00D50974">
            <w:pPr>
              <w:rPr>
                <w:b/>
                <w:sz w:val="20"/>
                <w:szCs w:val="20"/>
              </w:rPr>
            </w:pPr>
            <w:r w:rsidRPr="00506F80">
              <w:rPr>
                <w:b/>
                <w:sz w:val="20"/>
                <w:szCs w:val="20"/>
              </w:rPr>
              <w:t>nie</w:t>
            </w:r>
          </w:p>
        </w:tc>
        <w:tc>
          <w:tcPr>
            <w:tcW w:w="709" w:type="dxa"/>
            <w:vAlign w:val="bottom"/>
          </w:tcPr>
          <w:p w14:paraId="7D6D025E" w14:textId="77777777" w:rsidR="008D390A" w:rsidRPr="00506F80" w:rsidRDefault="008D390A" w:rsidP="00D50974">
            <w:pPr>
              <w:rPr>
                <w:b/>
                <w:sz w:val="20"/>
                <w:szCs w:val="20"/>
              </w:rPr>
            </w:pPr>
            <w:r w:rsidRPr="00506F80">
              <w:rPr>
                <w:b/>
                <w:sz w:val="20"/>
                <w:szCs w:val="20"/>
              </w:rPr>
              <w:t>brak</w:t>
            </w:r>
          </w:p>
        </w:tc>
        <w:tc>
          <w:tcPr>
            <w:tcW w:w="708" w:type="dxa"/>
            <w:vAlign w:val="bottom"/>
          </w:tcPr>
          <w:p w14:paraId="5A00C4F6" w14:textId="77777777" w:rsidR="008D390A" w:rsidRPr="00506F80" w:rsidRDefault="008D390A" w:rsidP="00D50974">
            <w:pPr>
              <w:rPr>
                <w:b/>
                <w:sz w:val="20"/>
                <w:szCs w:val="20"/>
              </w:rPr>
            </w:pPr>
            <w:r w:rsidRPr="00506F80">
              <w:rPr>
                <w:b/>
                <w:sz w:val="20"/>
                <w:szCs w:val="20"/>
              </w:rPr>
              <w:t>brak</w:t>
            </w:r>
          </w:p>
        </w:tc>
        <w:tc>
          <w:tcPr>
            <w:tcW w:w="567" w:type="dxa"/>
            <w:vAlign w:val="bottom"/>
          </w:tcPr>
          <w:p w14:paraId="6A90F219" w14:textId="77777777" w:rsidR="008D390A" w:rsidRPr="00506F80" w:rsidRDefault="008D390A" w:rsidP="00D50974">
            <w:pPr>
              <w:rPr>
                <w:b/>
                <w:sz w:val="20"/>
                <w:szCs w:val="20"/>
              </w:rPr>
            </w:pPr>
            <w:r w:rsidRPr="00506F80">
              <w:rPr>
                <w:b/>
                <w:sz w:val="20"/>
                <w:szCs w:val="20"/>
              </w:rPr>
              <w:t>tak</w:t>
            </w:r>
          </w:p>
        </w:tc>
        <w:tc>
          <w:tcPr>
            <w:tcW w:w="567" w:type="dxa"/>
            <w:vAlign w:val="bottom"/>
          </w:tcPr>
          <w:p w14:paraId="55A49607" w14:textId="77777777" w:rsidR="008D390A" w:rsidRPr="00506F80" w:rsidRDefault="008D390A" w:rsidP="00D50974">
            <w:pPr>
              <w:rPr>
                <w:b/>
                <w:sz w:val="20"/>
                <w:szCs w:val="20"/>
              </w:rPr>
            </w:pPr>
            <w:r w:rsidRPr="00506F80">
              <w:rPr>
                <w:b/>
                <w:sz w:val="20"/>
                <w:szCs w:val="20"/>
              </w:rPr>
              <w:t>tak</w:t>
            </w:r>
          </w:p>
        </w:tc>
        <w:tc>
          <w:tcPr>
            <w:tcW w:w="567" w:type="dxa"/>
            <w:vAlign w:val="bottom"/>
          </w:tcPr>
          <w:p w14:paraId="261C686E" w14:textId="77777777" w:rsidR="008D390A" w:rsidRPr="00506F80" w:rsidRDefault="008D390A" w:rsidP="00D50974">
            <w:pPr>
              <w:rPr>
                <w:b/>
                <w:sz w:val="20"/>
                <w:szCs w:val="20"/>
              </w:rPr>
            </w:pPr>
            <w:r w:rsidRPr="00506F80">
              <w:rPr>
                <w:b/>
                <w:sz w:val="20"/>
                <w:szCs w:val="20"/>
              </w:rPr>
              <w:t>nie</w:t>
            </w:r>
          </w:p>
        </w:tc>
        <w:tc>
          <w:tcPr>
            <w:tcW w:w="567" w:type="dxa"/>
            <w:vAlign w:val="bottom"/>
          </w:tcPr>
          <w:p w14:paraId="2ADF0E4B" w14:textId="77777777" w:rsidR="008D390A" w:rsidRPr="00506F80" w:rsidRDefault="008D390A" w:rsidP="00D50974">
            <w:pPr>
              <w:rPr>
                <w:b/>
                <w:sz w:val="20"/>
                <w:szCs w:val="20"/>
              </w:rPr>
            </w:pPr>
            <w:r w:rsidRPr="00506F80">
              <w:rPr>
                <w:b/>
                <w:sz w:val="20"/>
                <w:szCs w:val="20"/>
              </w:rPr>
              <w:t>tak</w:t>
            </w:r>
          </w:p>
        </w:tc>
        <w:tc>
          <w:tcPr>
            <w:tcW w:w="3544" w:type="dxa"/>
            <w:vAlign w:val="bottom"/>
          </w:tcPr>
          <w:p w14:paraId="4A340DEA" w14:textId="77777777" w:rsidR="008D390A" w:rsidRPr="00506F80" w:rsidRDefault="008D390A" w:rsidP="00D50974">
            <w:pPr>
              <w:rPr>
                <w:b/>
                <w:sz w:val="20"/>
                <w:szCs w:val="20"/>
              </w:rPr>
            </w:pPr>
            <w:r w:rsidRPr="00506F80">
              <w:rPr>
                <w:b/>
                <w:sz w:val="20"/>
                <w:szCs w:val="20"/>
              </w:rPr>
              <w:t>Brak</w:t>
            </w:r>
          </w:p>
        </w:tc>
      </w:tr>
      <w:tr w:rsidR="008D390A" w:rsidRPr="00BD6F3A" w14:paraId="4DC8DE99" w14:textId="77777777" w:rsidTr="00581953">
        <w:tc>
          <w:tcPr>
            <w:tcW w:w="534" w:type="dxa"/>
            <w:vAlign w:val="bottom"/>
          </w:tcPr>
          <w:p w14:paraId="7D131EA1" w14:textId="77777777" w:rsidR="008D390A" w:rsidRPr="00506F80" w:rsidRDefault="008D390A" w:rsidP="00D50974">
            <w:pPr>
              <w:rPr>
                <w:sz w:val="20"/>
                <w:szCs w:val="20"/>
              </w:rPr>
            </w:pPr>
            <w:r w:rsidRPr="00506F80">
              <w:rPr>
                <w:sz w:val="20"/>
                <w:szCs w:val="20"/>
              </w:rPr>
              <w:t>31</w:t>
            </w:r>
          </w:p>
        </w:tc>
        <w:tc>
          <w:tcPr>
            <w:tcW w:w="2693" w:type="dxa"/>
            <w:vAlign w:val="bottom"/>
          </w:tcPr>
          <w:p w14:paraId="618AF8AD" w14:textId="77777777" w:rsidR="008D390A" w:rsidRPr="00506F80" w:rsidRDefault="008D390A" w:rsidP="00D50974">
            <w:pPr>
              <w:rPr>
                <w:sz w:val="20"/>
                <w:szCs w:val="20"/>
              </w:rPr>
            </w:pPr>
            <w:r w:rsidRPr="00506F80">
              <w:rPr>
                <w:sz w:val="20"/>
                <w:szCs w:val="20"/>
              </w:rPr>
              <w:t>PT Myszków</w:t>
            </w:r>
          </w:p>
        </w:tc>
        <w:tc>
          <w:tcPr>
            <w:tcW w:w="567" w:type="dxa"/>
            <w:vAlign w:val="bottom"/>
          </w:tcPr>
          <w:p w14:paraId="2B72FE28" w14:textId="77777777" w:rsidR="008D390A" w:rsidRPr="00506F80" w:rsidRDefault="008D390A" w:rsidP="00D50974">
            <w:pPr>
              <w:rPr>
                <w:sz w:val="20"/>
                <w:szCs w:val="20"/>
              </w:rPr>
            </w:pPr>
            <w:r w:rsidRPr="00506F80">
              <w:rPr>
                <w:sz w:val="20"/>
                <w:szCs w:val="20"/>
              </w:rPr>
              <w:t>tak</w:t>
            </w:r>
          </w:p>
        </w:tc>
        <w:tc>
          <w:tcPr>
            <w:tcW w:w="567" w:type="dxa"/>
            <w:vAlign w:val="bottom"/>
          </w:tcPr>
          <w:p w14:paraId="758D214A" w14:textId="77777777" w:rsidR="008D390A" w:rsidRPr="00506F80" w:rsidRDefault="008D390A" w:rsidP="00D50974">
            <w:pPr>
              <w:rPr>
                <w:sz w:val="20"/>
                <w:szCs w:val="20"/>
              </w:rPr>
            </w:pPr>
            <w:r w:rsidRPr="00506F80">
              <w:rPr>
                <w:sz w:val="20"/>
                <w:szCs w:val="20"/>
              </w:rPr>
              <w:t>tak</w:t>
            </w:r>
          </w:p>
        </w:tc>
        <w:tc>
          <w:tcPr>
            <w:tcW w:w="567" w:type="dxa"/>
            <w:vAlign w:val="bottom"/>
          </w:tcPr>
          <w:p w14:paraId="42430F24" w14:textId="77777777" w:rsidR="008D390A" w:rsidRPr="00506F80" w:rsidRDefault="008D390A" w:rsidP="00D50974">
            <w:pPr>
              <w:rPr>
                <w:sz w:val="20"/>
                <w:szCs w:val="20"/>
              </w:rPr>
            </w:pPr>
            <w:r w:rsidRPr="00506F80">
              <w:rPr>
                <w:sz w:val="20"/>
                <w:szCs w:val="20"/>
              </w:rPr>
              <w:t>nie</w:t>
            </w:r>
          </w:p>
        </w:tc>
        <w:tc>
          <w:tcPr>
            <w:tcW w:w="567" w:type="dxa"/>
            <w:vAlign w:val="bottom"/>
          </w:tcPr>
          <w:p w14:paraId="21A8AA47" w14:textId="77777777" w:rsidR="008D390A" w:rsidRPr="00506F80" w:rsidRDefault="008D390A" w:rsidP="00D50974">
            <w:pPr>
              <w:rPr>
                <w:sz w:val="20"/>
                <w:szCs w:val="20"/>
              </w:rPr>
            </w:pPr>
            <w:r w:rsidRPr="00506F80">
              <w:rPr>
                <w:sz w:val="20"/>
                <w:szCs w:val="20"/>
              </w:rPr>
              <w:t>tak</w:t>
            </w:r>
          </w:p>
        </w:tc>
        <w:tc>
          <w:tcPr>
            <w:tcW w:w="567" w:type="dxa"/>
            <w:vAlign w:val="bottom"/>
          </w:tcPr>
          <w:p w14:paraId="5E99233C" w14:textId="77777777" w:rsidR="008D390A" w:rsidRPr="00506F80" w:rsidRDefault="008D390A" w:rsidP="00D50974">
            <w:pPr>
              <w:rPr>
                <w:sz w:val="20"/>
                <w:szCs w:val="20"/>
              </w:rPr>
            </w:pPr>
            <w:r w:rsidRPr="00506F80">
              <w:rPr>
                <w:sz w:val="20"/>
                <w:szCs w:val="20"/>
              </w:rPr>
              <w:t>tak</w:t>
            </w:r>
          </w:p>
        </w:tc>
        <w:tc>
          <w:tcPr>
            <w:tcW w:w="567" w:type="dxa"/>
            <w:vAlign w:val="bottom"/>
          </w:tcPr>
          <w:p w14:paraId="33E98C8A" w14:textId="77777777" w:rsidR="008D390A" w:rsidRPr="00506F80" w:rsidRDefault="008D390A" w:rsidP="00D50974">
            <w:pPr>
              <w:rPr>
                <w:sz w:val="20"/>
                <w:szCs w:val="20"/>
              </w:rPr>
            </w:pPr>
            <w:r w:rsidRPr="00506F80">
              <w:rPr>
                <w:sz w:val="20"/>
                <w:szCs w:val="20"/>
              </w:rPr>
              <w:t>nie</w:t>
            </w:r>
          </w:p>
        </w:tc>
        <w:tc>
          <w:tcPr>
            <w:tcW w:w="709" w:type="dxa"/>
            <w:vAlign w:val="bottom"/>
          </w:tcPr>
          <w:p w14:paraId="21C15883" w14:textId="77777777" w:rsidR="008D390A" w:rsidRPr="00506F80" w:rsidRDefault="008D390A" w:rsidP="00D50974">
            <w:pPr>
              <w:rPr>
                <w:sz w:val="20"/>
                <w:szCs w:val="20"/>
              </w:rPr>
            </w:pPr>
            <w:r w:rsidRPr="00506F80">
              <w:rPr>
                <w:sz w:val="20"/>
                <w:szCs w:val="20"/>
              </w:rPr>
              <w:t>brak</w:t>
            </w:r>
          </w:p>
        </w:tc>
        <w:tc>
          <w:tcPr>
            <w:tcW w:w="708" w:type="dxa"/>
            <w:vAlign w:val="bottom"/>
          </w:tcPr>
          <w:p w14:paraId="116D4CEB" w14:textId="77777777" w:rsidR="008D390A" w:rsidRPr="00506F80" w:rsidRDefault="008D390A" w:rsidP="00D50974">
            <w:pPr>
              <w:rPr>
                <w:sz w:val="20"/>
                <w:szCs w:val="20"/>
              </w:rPr>
            </w:pPr>
            <w:r w:rsidRPr="00506F80">
              <w:rPr>
                <w:sz w:val="20"/>
                <w:szCs w:val="20"/>
              </w:rPr>
              <w:t>brak</w:t>
            </w:r>
          </w:p>
        </w:tc>
        <w:tc>
          <w:tcPr>
            <w:tcW w:w="567" w:type="dxa"/>
            <w:vAlign w:val="bottom"/>
          </w:tcPr>
          <w:p w14:paraId="292C971C" w14:textId="77777777" w:rsidR="008D390A" w:rsidRPr="00506F80" w:rsidRDefault="008D390A" w:rsidP="00D50974">
            <w:pPr>
              <w:rPr>
                <w:sz w:val="20"/>
                <w:szCs w:val="20"/>
              </w:rPr>
            </w:pPr>
            <w:r w:rsidRPr="00506F80">
              <w:rPr>
                <w:sz w:val="20"/>
                <w:szCs w:val="20"/>
              </w:rPr>
              <w:t>tak</w:t>
            </w:r>
          </w:p>
        </w:tc>
        <w:tc>
          <w:tcPr>
            <w:tcW w:w="567" w:type="dxa"/>
            <w:vAlign w:val="bottom"/>
          </w:tcPr>
          <w:p w14:paraId="2EADC871" w14:textId="77777777" w:rsidR="008D390A" w:rsidRPr="00506F80" w:rsidRDefault="008D390A" w:rsidP="00D50974">
            <w:pPr>
              <w:rPr>
                <w:sz w:val="20"/>
                <w:szCs w:val="20"/>
              </w:rPr>
            </w:pPr>
            <w:r w:rsidRPr="00506F80">
              <w:rPr>
                <w:sz w:val="20"/>
                <w:szCs w:val="20"/>
              </w:rPr>
              <w:t>tak</w:t>
            </w:r>
          </w:p>
        </w:tc>
        <w:tc>
          <w:tcPr>
            <w:tcW w:w="567" w:type="dxa"/>
            <w:vAlign w:val="bottom"/>
          </w:tcPr>
          <w:p w14:paraId="5BEF6486" w14:textId="77777777" w:rsidR="008D390A" w:rsidRPr="00506F80" w:rsidRDefault="008D390A" w:rsidP="00D50974">
            <w:pPr>
              <w:rPr>
                <w:sz w:val="20"/>
                <w:szCs w:val="20"/>
              </w:rPr>
            </w:pPr>
            <w:r w:rsidRPr="00506F80">
              <w:rPr>
                <w:sz w:val="20"/>
                <w:szCs w:val="20"/>
              </w:rPr>
              <w:t>nie</w:t>
            </w:r>
          </w:p>
        </w:tc>
        <w:tc>
          <w:tcPr>
            <w:tcW w:w="567" w:type="dxa"/>
            <w:vAlign w:val="bottom"/>
          </w:tcPr>
          <w:p w14:paraId="09F061D8" w14:textId="77777777" w:rsidR="008D390A" w:rsidRPr="00506F80" w:rsidRDefault="008D390A" w:rsidP="00D50974">
            <w:pPr>
              <w:rPr>
                <w:sz w:val="20"/>
                <w:szCs w:val="20"/>
              </w:rPr>
            </w:pPr>
            <w:r w:rsidRPr="00506F80">
              <w:rPr>
                <w:sz w:val="20"/>
                <w:szCs w:val="20"/>
              </w:rPr>
              <w:t>nie</w:t>
            </w:r>
          </w:p>
        </w:tc>
        <w:tc>
          <w:tcPr>
            <w:tcW w:w="3544" w:type="dxa"/>
            <w:vAlign w:val="bottom"/>
          </w:tcPr>
          <w:p w14:paraId="65E643EE" w14:textId="77777777" w:rsidR="008D390A" w:rsidRPr="00506F80" w:rsidRDefault="008D390A" w:rsidP="00D50974">
            <w:pPr>
              <w:rPr>
                <w:sz w:val="20"/>
                <w:szCs w:val="20"/>
              </w:rPr>
            </w:pPr>
            <w:r w:rsidRPr="00506F80">
              <w:rPr>
                <w:sz w:val="20"/>
                <w:szCs w:val="20"/>
              </w:rPr>
              <w:t>Brak</w:t>
            </w:r>
          </w:p>
        </w:tc>
      </w:tr>
      <w:tr w:rsidR="008D390A" w:rsidRPr="00BD6F3A" w14:paraId="26950545" w14:textId="77777777" w:rsidTr="00581953">
        <w:tc>
          <w:tcPr>
            <w:tcW w:w="534" w:type="dxa"/>
            <w:vAlign w:val="bottom"/>
          </w:tcPr>
          <w:p w14:paraId="2E1064F5" w14:textId="77777777" w:rsidR="008D390A" w:rsidRPr="00506F80" w:rsidRDefault="008D390A" w:rsidP="00D50974">
            <w:pPr>
              <w:rPr>
                <w:sz w:val="20"/>
                <w:szCs w:val="20"/>
              </w:rPr>
            </w:pPr>
            <w:r w:rsidRPr="00506F80">
              <w:rPr>
                <w:sz w:val="20"/>
                <w:szCs w:val="20"/>
              </w:rPr>
              <w:t>32</w:t>
            </w:r>
          </w:p>
        </w:tc>
        <w:tc>
          <w:tcPr>
            <w:tcW w:w="2693" w:type="dxa"/>
            <w:vAlign w:val="bottom"/>
          </w:tcPr>
          <w:p w14:paraId="45FDC885" w14:textId="77777777" w:rsidR="008D390A" w:rsidRPr="00506F80" w:rsidRDefault="008D390A" w:rsidP="00D50974">
            <w:pPr>
              <w:rPr>
                <w:sz w:val="20"/>
                <w:szCs w:val="20"/>
              </w:rPr>
            </w:pPr>
            <w:r w:rsidRPr="00506F80">
              <w:rPr>
                <w:sz w:val="20"/>
                <w:szCs w:val="20"/>
              </w:rPr>
              <w:t>PT Lubliniec</w:t>
            </w:r>
          </w:p>
        </w:tc>
        <w:tc>
          <w:tcPr>
            <w:tcW w:w="567" w:type="dxa"/>
            <w:vAlign w:val="bottom"/>
          </w:tcPr>
          <w:p w14:paraId="34027507" w14:textId="77777777" w:rsidR="008D390A" w:rsidRPr="00506F80" w:rsidRDefault="008D390A" w:rsidP="00D50974">
            <w:pPr>
              <w:rPr>
                <w:sz w:val="20"/>
                <w:szCs w:val="20"/>
              </w:rPr>
            </w:pPr>
            <w:r w:rsidRPr="00506F80">
              <w:rPr>
                <w:sz w:val="20"/>
                <w:szCs w:val="20"/>
              </w:rPr>
              <w:t>tak</w:t>
            </w:r>
          </w:p>
        </w:tc>
        <w:tc>
          <w:tcPr>
            <w:tcW w:w="567" w:type="dxa"/>
            <w:vAlign w:val="bottom"/>
          </w:tcPr>
          <w:p w14:paraId="5D5057CC" w14:textId="77777777" w:rsidR="008D390A" w:rsidRPr="00506F80" w:rsidRDefault="008D390A" w:rsidP="00D50974">
            <w:pPr>
              <w:rPr>
                <w:sz w:val="20"/>
                <w:szCs w:val="20"/>
              </w:rPr>
            </w:pPr>
            <w:r w:rsidRPr="00506F80">
              <w:rPr>
                <w:sz w:val="20"/>
                <w:szCs w:val="20"/>
              </w:rPr>
              <w:t>nie</w:t>
            </w:r>
          </w:p>
        </w:tc>
        <w:tc>
          <w:tcPr>
            <w:tcW w:w="567" w:type="dxa"/>
            <w:vAlign w:val="bottom"/>
          </w:tcPr>
          <w:p w14:paraId="6E45072C" w14:textId="77777777" w:rsidR="008D390A" w:rsidRPr="00506F80" w:rsidRDefault="008D390A" w:rsidP="00D50974">
            <w:pPr>
              <w:rPr>
                <w:sz w:val="20"/>
                <w:szCs w:val="20"/>
              </w:rPr>
            </w:pPr>
            <w:r w:rsidRPr="00506F80">
              <w:rPr>
                <w:sz w:val="20"/>
                <w:szCs w:val="20"/>
              </w:rPr>
              <w:t>nie</w:t>
            </w:r>
          </w:p>
        </w:tc>
        <w:tc>
          <w:tcPr>
            <w:tcW w:w="567" w:type="dxa"/>
            <w:vAlign w:val="bottom"/>
          </w:tcPr>
          <w:p w14:paraId="6931098F" w14:textId="77777777" w:rsidR="008D390A" w:rsidRPr="00506F80" w:rsidRDefault="008D390A" w:rsidP="00D50974">
            <w:pPr>
              <w:rPr>
                <w:sz w:val="20"/>
                <w:szCs w:val="20"/>
              </w:rPr>
            </w:pPr>
            <w:r w:rsidRPr="00506F80">
              <w:rPr>
                <w:sz w:val="20"/>
                <w:szCs w:val="20"/>
              </w:rPr>
              <w:t>tak</w:t>
            </w:r>
          </w:p>
        </w:tc>
        <w:tc>
          <w:tcPr>
            <w:tcW w:w="567" w:type="dxa"/>
            <w:vAlign w:val="bottom"/>
          </w:tcPr>
          <w:p w14:paraId="1948A66B" w14:textId="77777777" w:rsidR="008D390A" w:rsidRPr="00506F80" w:rsidRDefault="008D390A" w:rsidP="00D50974">
            <w:pPr>
              <w:rPr>
                <w:sz w:val="20"/>
                <w:szCs w:val="20"/>
              </w:rPr>
            </w:pPr>
            <w:r w:rsidRPr="00506F80">
              <w:rPr>
                <w:sz w:val="20"/>
                <w:szCs w:val="20"/>
              </w:rPr>
              <w:t>tak</w:t>
            </w:r>
          </w:p>
        </w:tc>
        <w:tc>
          <w:tcPr>
            <w:tcW w:w="567" w:type="dxa"/>
            <w:vAlign w:val="bottom"/>
          </w:tcPr>
          <w:p w14:paraId="132506D4" w14:textId="77777777" w:rsidR="008D390A" w:rsidRPr="00506F80" w:rsidRDefault="008D390A" w:rsidP="00D50974">
            <w:pPr>
              <w:rPr>
                <w:sz w:val="20"/>
                <w:szCs w:val="20"/>
              </w:rPr>
            </w:pPr>
            <w:r w:rsidRPr="00506F80">
              <w:rPr>
                <w:sz w:val="20"/>
                <w:szCs w:val="20"/>
              </w:rPr>
              <w:t>nie</w:t>
            </w:r>
          </w:p>
        </w:tc>
        <w:tc>
          <w:tcPr>
            <w:tcW w:w="709" w:type="dxa"/>
            <w:vAlign w:val="bottom"/>
          </w:tcPr>
          <w:p w14:paraId="0E83B016" w14:textId="77777777" w:rsidR="008D390A" w:rsidRPr="00506F80" w:rsidRDefault="008D390A" w:rsidP="00D50974">
            <w:pPr>
              <w:rPr>
                <w:sz w:val="20"/>
                <w:szCs w:val="20"/>
              </w:rPr>
            </w:pPr>
            <w:r w:rsidRPr="00506F80">
              <w:rPr>
                <w:sz w:val="20"/>
                <w:szCs w:val="20"/>
              </w:rPr>
              <w:t>brak</w:t>
            </w:r>
          </w:p>
        </w:tc>
        <w:tc>
          <w:tcPr>
            <w:tcW w:w="708" w:type="dxa"/>
            <w:vAlign w:val="bottom"/>
          </w:tcPr>
          <w:p w14:paraId="6D06F0E4" w14:textId="77777777" w:rsidR="008D390A" w:rsidRPr="00506F80" w:rsidRDefault="008D390A" w:rsidP="00D50974">
            <w:pPr>
              <w:rPr>
                <w:sz w:val="20"/>
                <w:szCs w:val="20"/>
              </w:rPr>
            </w:pPr>
            <w:r w:rsidRPr="00506F80">
              <w:rPr>
                <w:sz w:val="20"/>
                <w:szCs w:val="20"/>
              </w:rPr>
              <w:t>brak</w:t>
            </w:r>
          </w:p>
        </w:tc>
        <w:tc>
          <w:tcPr>
            <w:tcW w:w="567" w:type="dxa"/>
            <w:vAlign w:val="bottom"/>
          </w:tcPr>
          <w:p w14:paraId="3E543DCF" w14:textId="77777777" w:rsidR="008D390A" w:rsidRPr="00506F80" w:rsidRDefault="008D390A" w:rsidP="00D50974">
            <w:pPr>
              <w:rPr>
                <w:sz w:val="20"/>
                <w:szCs w:val="20"/>
              </w:rPr>
            </w:pPr>
            <w:r w:rsidRPr="00506F80">
              <w:rPr>
                <w:sz w:val="20"/>
                <w:szCs w:val="20"/>
              </w:rPr>
              <w:t>tak</w:t>
            </w:r>
          </w:p>
        </w:tc>
        <w:tc>
          <w:tcPr>
            <w:tcW w:w="567" w:type="dxa"/>
            <w:vAlign w:val="bottom"/>
          </w:tcPr>
          <w:p w14:paraId="40D40617" w14:textId="77777777" w:rsidR="008D390A" w:rsidRPr="00506F80" w:rsidRDefault="008D390A" w:rsidP="00D50974">
            <w:pPr>
              <w:rPr>
                <w:sz w:val="20"/>
                <w:szCs w:val="20"/>
              </w:rPr>
            </w:pPr>
            <w:r w:rsidRPr="00506F80">
              <w:rPr>
                <w:sz w:val="20"/>
                <w:szCs w:val="20"/>
              </w:rPr>
              <w:t>tak</w:t>
            </w:r>
          </w:p>
        </w:tc>
        <w:tc>
          <w:tcPr>
            <w:tcW w:w="567" w:type="dxa"/>
            <w:vAlign w:val="bottom"/>
          </w:tcPr>
          <w:p w14:paraId="20FA7CAB" w14:textId="77777777" w:rsidR="008D390A" w:rsidRPr="00506F80" w:rsidRDefault="008D390A" w:rsidP="00D50974">
            <w:pPr>
              <w:rPr>
                <w:sz w:val="20"/>
                <w:szCs w:val="20"/>
              </w:rPr>
            </w:pPr>
            <w:r w:rsidRPr="00506F80">
              <w:rPr>
                <w:sz w:val="20"/>
                <w:szCs w:val="20"/>
              </w:rPr>
              <w:t>nie</w:t>
            </w:r>
          </w:p>
        </w:tc>
        <w:tc>
          <w:tcPr>
            <w:tcW w:w="567" w:type="dxa"/>
            <w:vAlign w:val="bottom"/>
          </w:tcPr>
          <w:p w14:paraId="448D7D91" w14:textId="77777777" w:rsidR="008D390A" w:rsidRPr="00506F80" w:rsidRDefault="008D390A" w:rsidP="00D50974">
            <w:pPr>
              <w:rPr>
                <w:sz w:val="20"/>
                <w:szCs w:val="20"/>
              </w:rPr>
            </w:pPr>
            <w:r w:rsidRPr="00506F80">
              <w:rPr>
                <w:sz w:val="20"/>
                <w:szCs w:val="20"/>
              </w:rPr>
              <w:t>nie</w:t>
            </w:r>
          </w:p>
        </w:tc>
        <w:tc>
          <w:tcPr>
            <w:tcW w:w="3544" w:type="dxa"/>
            <w:vAlign w:val="bottom"/>
          </w:tcPr>
          <w:p w14:paraId="03170E87" w14:textId="77777777" w:rsidR="008D390A" w:rsidRPr="00506F80" w:rsidRDefault="008D390A" w:rsidP="00D50974">
            <w:pPr>
              <w:rPr>
                <w:sz w:val="20"/>
                <w:szCs w:val="20"/>
              </w:rPr>
            </w:pPr>
            <w:r w:rsidRPr="00506F80">
              <w:rPr>
                <w:sz w:val="20"/>
                <w:szCs w:val="20"/>
              </w:rPr>
              <w:t>Brak</w:t>
            </w:r>
          </w:p>
        </w:tc>
      </w:tr>
      <w:tr w:rsidR="008D390A" w:rsidRPr="00BD6F3A" w14:paraId="2C03A3EF" w14:textId="77777777" w:rsidTr="00581953">
        <w:tc>
          <w:tcPr>
            <w:tcW w:w="534" w:type="dxa"/>
            <w:vAlign w:val="bottom"/>
          </w:tcPr>
          <w:p w14:paraId="3DF7F2B3" w14:textId="77777777" w:rsidR="008D390A" w:rsidRPr="00506F80" w:rsidRDefault="008D390A" w:rsidP="00D50974">
            <w:pPr>
              <w:rPr>
                <w:sz w:val="20"/>
                <w:szCs w:val="20"/>
              </w:rPr>
            </w:pPr>
            <w:r w:rsidRPr="00506F80">
              <w:rPr>
                <w:sz w:val="20"/>
                <w:szCs w:val="20"/>
              </w:rPr>
              <w:t>33</w:t>
            </w:r>
          </w:p>
        </w:tc>
        <w:tc>
          <w:tcPr>
            <w:tcW w:w="2693" w:type="dxa"/>
            <w:vAlign w:val="bottom"/>
          </w:tcPr>
          <w:p w14:paraId="6C268435" w14:textId="77777777" w:rsidR="008D390A" w:rsidRPr="00506F80" w:rsidRDefault="008D390A" w:rsidP="00D50974">
            <w:pPr>
              <w:rPr>
                <w:sz w:val="20"/>
                <w:szCs w:val="20"/>
              </w:rPr>
            </w:pPr>
            <w:r w:rsidRPr="00506F80">
              <w:rPr>
                <w:sz w:val="20"/>
                <w:szCs w:val="20"/>
              </w:rPr>
              <w:t>PT Kłobuck</w:t>
            </w:r>
          </w:p>
        </w:tc>
        <w:tc>
          <w:tcPr>
            <w:tcW w:w="567" w:type="dxa"/>
            <w:vAlign w:val="bottom"/>
          </w:tcPr>
          <w:p w14:paraId="1CAAD486" w14:textId="77777777" w:rsidR="008D390A" w:rsidRPr="00506F80" w:rsidRDefault="008D390A" w:rsidP="00D50974">
            <w:pPr>
              <w:rPr>
                <w:sz w:val="20"/>
                <w:szCs w:val="20"/>
              </w:rPr>
            </w:pPr>
            <w:r w:rsidRPr="00506F80">
              <w:rPr>
                <w:sz w:val="20"/>
                <w:szCs w:val="20"/>
              </w:rPr>
              <w:t>tak</w:t>
            </w:r>
          </w:p>
        </w:tc>
        <w:tc>
          <w:tcPr>
            <w:tcW w:w="567" w:type="dxa"/>
            <w:vAlign w:val="bottom"/>
          </w:tcPr>
          <w:p w14:paraId="60A7E87A" w14:textId="77777777" w:rsidR="008D390A" w:rsidRPr="00506F80" w:rsidRDefault="008D390A" w:rsidP="00D50974">
            <w:pPr>
              <w:rPr>
                <w:sz w:val="20"/>
                <w:szCs w:val="20"/>
              </w:rPr>
            </w:pPr>
            <w:r w:rsidRPr="00506F80">
              <w:rPr>
                <w:sz w:val="20"/>
                <w:szCs w:val="20"/>
              </w:rPr>
              <w:t>nie</w:t>
            </w:r>
          </w:p>
        </w:tc>
        <w:tc>
          <w:tcPr>
            <w:tcW w:w="567" w:type="dxa"/>
            <w:vAlign w:val="bottom"/>
          </w:tcPr>
          <w:p w14:paraId="248E7B52" w14:textId="77777777" w:rsidR="008D390A" w:rsidRPr="00506F80" w:rsidRDefault="008D390A" w:rsidP="00D50974">
            <w:pPr>
              <w:rPr>
                <w:sz w:val="20"/>
                <w:szCs w:val="20"/>
              </w:rPr>
            </w:pPr>
            <w:r w:rsidRPr="00506F80">
              <w:rPr>
                <w:sz w:val="20"/>
                <w:szCs w:val="20"/>
              </w:rPr>
              <w:t>nie</w:t>
            </w:r>
          </w:p>
        </w:tc>
        <w:tc>
          <w:tcPr>
            <w:tcW w:w="567" w:type="dxa"/>
            <w:vAlign w:val="bottom"/>
          </w:tcPr>
          <w:p w14:paraId="091DBAF4" w14:textId="77777777" w:rsidR="008D390A" w:rsidRPr="00506F80" w:rsidRDefault="008D390A" w:rsidP="00D50974">
            <w:pPr>
              <w:rPr>
                <w:sz w:val="20"/>
                <w:szCs w:val="20"/>
              </w:rPr>
            </w:pPr>
            <w:r w:rsidRPr="00506F80">
              <w:rPr>
                <w:sz w:val="20"/>
                <w:szCs w:val="20"/>
              </w:rPr>
              <w:t>tak</w:t>
            </w:r>
          </w:p>
        </w:tc>
        <w:tc>
          <w:tcPr>
            <w:tcW w:w="567" w:type="dxa"/>
            <w:vAlign w:val="bottom"/>
          </w:tcPr>
          <w:p w14:paraId="5499E507" w14:textId="77777777" w:rsidR="008D390A" w:rsidRPr="00506F80" w:rsidRDefault="008D390A" w:rsidP="00D50974">
            <w:pPr>
              <w:rPr>
                <w:sz w:val="20"/>
                <w:szCs w:val="20"/>
              </w:rPr>
            </w:pPr>
            <w:r w:rsidRPr="00506F80">
              <w:rPr>
                <w:sz w:val="20"/>
                <w:szCs w:val="20"/>
              </w:rPr>
              <w:t>tak</w:t>
            </w:r>
          </w:p>
        </w:tc>
        <w:tc>
          <w:tcPr>
            <w:tcW w:w="567" w:type="dxa"/>
            <w:vAlign w:val="bottom"/>
          </w:tcPr>
          <w:p w14:paraId="2EF414D6" w14:textId="77777777" w:rsidR="008D390A" w:rsidRPr="00506F80" w:rsidRDefault="008D390A" w:rsidP="00D50974">
            <w:pPr>
              <w:rPr>
                <w:sz w:val="20"/>
                <w:szCs w:val="20"/>
              </w:rPr>
            </w:pPr>
            <w:r w:rsidRPr="00506F80">
              <w:rPr>
                <w:sz w:val="20"/>
                <w:szCs w:val="20"/>
              </w:rPr>
              <w:t>nie</w:t>
            </w:r>
          </w:p>
        </w:tc>
        <w:tc>
          <w:tcPr>
            <w:tcW w:w="709" w:type="dxa"/>
            <w:vAlign w:val="bottom"/>
          </w:tcPr>
          <w:p w14:paraId="64D020AB" w14:textId="77777777" w:rsidR="008D390A" w:rsidRPr="00506F80" w:rsidRDefault="008D390A" w:rsidP="00D50974">
            <w:pPr>
              <w:rPr>
                <w:sz w:val="20"/>
                <w:szCs w:val="20"/>
              </w:rPr>
            </w:pPr>
            <w:r w:rsidRPr="00506F80">
              <w:rPr>
                <w:sz w:val="20"/>
                <w:szCs w:val="20"/>
              </w:rPr>
              <w:t>brak</w:t>
            </w:r>
          </w:p>
        </w:tc>
        <w:tc>
          <w:tcPr>
            <w:tcW w:w="708" w:type="dxa"/>
            <w:vAlign w:val="bottom"/>
          </w:tcPr>
          <w:p w14:paraId="1F82328A" w14:textId="77777777" w:rsidR="008D390A" w:rsidRPr="00506F80" w:rsidRDefault="008D390A" w:rsidP="00D50974">
            <w:pPr>
              <w:rPr>
                <w:sz w:val="20"/>
                <w:szCs w:val="20"/>
              </w:rPr>
            </w:pPr>
            <w:r w:rsidRPr="00506F80">
              <w:rPr>
                <w:sz w:val="20"/>
                <w:szCs w:val="20"/>
              </w:rPr>
              <w:t>brak</w:t>
            </w:r>
          </w:p>
        </w:tc>
        <w:tc>
          <w:tcPr>
            <w:tcW w:w="567" w:type="dxa"/>
            <w:vAlign w:val="bottom"/>
          </w:tcPr>
          <w:p w14:paraId="60D9999E" w14:textId="77777777" w:rsidR="008D390A" w:rsidRPr="00506F80" w:rsidRDefault="008D390A" w:rsidP="00D50974">
            <w:pPr>
              <w:rPr>
                <w:sz w:val="20"/>
                <w:szCs w:val="20"/>
              </w:rPr>
            </w:pPr>
            <w:r w:rsidRPr="00506F80">
              <w:rPr>
                <w:sz w:val="20"/>
                <w:szCs w:val="20"/>
              </w:rPr>
              <w:t>tak</w:t>
            </w:r>
          </w:p>
        </w:tc>
        <w:tc>
          <w:tcPr>
            <w:tcW w:w="567" w:type="dxa"/>
            <w:vAlign w:val="bottom"/>
          </w:tcPr>
          <w:p w14:paraId="16E7392A" w14:textId="77777777" w:rsidR="008D390A" w:rsidRPr="00506F80" w:rsidRDefault="008D390A" w:rsidP="00D50974">
            <w:pPr>
              <w:rPr>
                <w:sz w:val="20"/>
                <w:szCs w:val="20"/>
              </w:rPr>
            </w:pPr>
            <w:r w:rsidRPr="00506F80">
              <w:rPr>
                <w:sz w:val="20"/>
                <w:szCs w:val="20"/>
              </w:rPr>
              <w:t>tak</w:t>
            </w:r>
          </w:p>
        </w:tc>
        <w:tc>
          <w:tcPr>
            <w:tcW w:w="567" w:type="dxa"/>
            <w:vAlign w:val="bottom"/>
          </w:tcPr>
          <w:p w14:paraId="3F88AFEA" w14:textId="77777777" w:rsidR="008D390A" w:rsidRPr="00506F80" w:rsidRDefault="008D390A" w:rsidP="00D50974">
            <w:pPr>
              <w:rPr>
                <w:sz w:val="20"/>
                <w:szCs w:val="20"/>
              </w:rPr>
            </w:pPr>
            <w:r w:rsidRPr="00506F80">
              <w:rPr>
                <w:sz w:val="20"/>
                <w:szCs w:val="20"/>
              </w:rPr>
              <w:t>nie</w:t>
            </w:r>
          </w:p>
        </w:tc>
        <w:tc>
          <w:tcPr>
            <w:tcW w:w="567" w:type="dxa"/>
            <w:vAlign w:val="bottom"/>
          </w:tcPr>
          <w:p w14:paraId="79D16B90" w14:textId="77777777" w:rsidR="008D390A" w:rsidRPr="00506F80" w:rsidRDefault="008D390A" w:rsidP="00D50974">
            <w:pPr>
              <w:rPr>
                <w:sz w:val="20"/>
                <w:szCs w:val="20"/>
              </w:rPr>
            </w:pPr>
            <w:r w:rsidRPr="00506F80">
              <w:rPr>
                <w:sz w:val="20"/>
                <w:szCs w:val="20"/>
              </w:rPr>
              <w:t>nie</w:t>
            </w:r>
          </w:p>
        </w:tc>
        <w:tc>
          <w:tcPr>
            <w:tcW w:w="3544" w:type="dxa"/>
            <w:vAlign w:val="bottom"/>
          </w:tcPr>
          <w:p w14:paraId="72185F0F" w14:textId="77777777" w:rsidR="008D390A" w:rsidRPr="00506F80" w:rsidRDefault="008D390A" w:rsidP="00D50974">
            <w:pPr>
              <w:rPr>
                <w:sz w:val="20"/>
                <w:szCs w:val="20"/>
              </w:rPr>
            </w:pPr>
            <w:r w:rsidRPr="00506F80">
              <w:rPr>
                <w:sz w:val="20"/>
                <w:szCs w:val="20"/>
              </w:rPr>
              <w:t>Brak</w:t>
            </w:r>
          </w:p>
        </w:tc>
      </w:tr>
      <w:tr w:rsidR="008D390A" w:rsidRPr="00BD6F3A" w14:paraId="557E3393" w14:textId="77777777" w:rsidTr="00581953">
        <w:tc>
          <w:tcPr>
            <w:tcW w:w="534" w:type="dxa"/>
            <w:vAlign w:val="bottom"/>
          </w:tcPr>
          <w:p w14:paraId="22B4C771" w14:textId="77777777" w:rsidR="008D390A" w:rsidRPr="00506F80" w:rsidRDefault="008D390A" w:rsidP="00D50974">
            <w:pPr>
              <w:rPr>
                <w:sz w:val="20"/>
                <w:szCs w:val="20"/>
              </w:rPr>
            </w:pPr>
            <w:r w:rsidRPr="00506F80">
              <w:rPr>
                <w:sz w:val="20"/>
                <w:szCs w:val="20"/>
              </w:rPr>
              <w:t>34</w:t>
            </w:r>
          </w:p>
        </w:tc>
        <w:tc>
          <w:tcPr>
            <w:tcW w:w="2693" w:type="dxa"/>
            <w:vAlign w:val="bottom"/>
          </w:tcPr>
          <w:p w14:paraId="0C53F5B2" w14:textId="77777777" w:rsidR="008D390A" w:rsidRPr="00506F80" w:rsidRDefault="008D390A" w:rsidP="00D50974">
            <w:pPr>
              <w:rPr>
                <w:sz w:val="20"/>
                <w:szCs w:val="20"/>
              </w:rPr>
            </w:pPr>
            <w:r w:rsidRPr="00506F80">
              <w:rPr>
                <w:sz w:val="20"/>
                <w:szCs w:val="20"/>
              </w:rPr>
              <w:t>PT Koniecpol</w:t>
            </w:r>
          </w:p>
        </w:tc>
        <w:tc>
          <w:tcPr>
            <w:tcW w:w="567" w:type="dxa"/>
            <w:vAlign w:val="bottom"/>
          </w:tcPr>
          <w:p w14:paraId="0C05779F" w14:textId="77777777" w:rsidR="008D390A" w:rsidRPr="00506F80" w:rsidRDefault="008D390A" w:rsidP="00D50974">
            <w:pPr>
              <w:rPr>
                <w:sz w:val="20"/>
                <w:szCs w:val="20"/>
              </w:rPr>
            </w:pPr>
            <w:r w:rsidRPr="00506F80">
              <w:rPr>
                <w:sz w:val="20"/>
                <w:szCs w:val="20"/>
              </w:rPr>
              <w:t>tak</w:t>
            </w:r>
          </w:p>
        </w:tc>
        <w:tc>
          <w:tcPr>
            <w:tcW w:w="567" w:type="dxa"/>
            <w:vAlign w:val="bottom"/>
          </w:tcPr>
          <w:p w14:paraId="48CACCF4" w14:textId="77777777" w:rsidR="008D390A" w:rsidRPr="00506F80" w:rsidRDefault="008D390A" w:rsidP="00D50974">
            <w:pPr>
              <w:rPr>
                <w:sz w:val="20"/>
                <w:szCs w:val="20"/>
              </w:rPr>
            </w:pPr>
            <w:r w:rsidRPr="00506F80">
              <w:rPr>
                <w:sz w:val="20"/>
                <w:szCs w:val="20"/>
              </w:rPr>
              <w:t>nie</w:t>
            </w:r>
          </w:p>
        </w:tc>
        <w:tc>
          <w:tcPr>
            <w:tcW w:w="567" w:type="dxa"/>
            <w:vAlign w:val="bottom"/>
          </w:tcPr>
          <w:p w14:paraId="27257D57" w14:textId="77777777" w:rsidR="008D390A" w:rsidRPr="00506F80" w:rsidRDefault="008D390A" w:rsidP="00D50974">
            <w:pPr>
              <w:rPr>
                <w:sz w:val="20"/>
                <w:szCs w:val="20"/>
              </w:rPr>
            </w:pPr>
            <w:r w:rsidRPr="00506F80">
              <w:rPr>
                <w:sz w:val="20"/>
                <w:szCs w:val="20"/>
              </w:rPr>
              <w:t>nie</w:t>
            </w:r>
          </w:p>
        </w:tc>
        <w:tc>
          <w:tcPr>
            <w:tcW w:w="567" w:type="dxa"/>
            <w:vAlign w:val="bottom"/>
          </w:tcPr>
          <w:p w14:paraId="64463E22" w14:textId="77777777" w:rsidR="008D390A" w:rsidRPr="00506F80" w:rsidRDefault="008D390A" w:rsidP="00D50974">
            <w:pPr>
              <w:rPr>
                <w:sz w:val="20"/>
                <w:szCs w:val="20"/>
              </w:rPr>
            </w:pPr>
            <w:r w:rsidRPr="00506F80">
              <w:rPr>
                <w:sz w:val="20"/>
                <w:szCs w:val="20"/>
              </w:rPr>
              <w:t>tak</w:t>
            </w:r>
          </w:p>
        </w:tc>
        <w:tc>
          <w:tcPr>
            <w:tcW w:w="567" w:type="dxa"/>
            <w:vAlign w:val="bottom"/>
          </w:tcPr>
          <w:p w14:paraId="75CA7BC9" w14:textId="77777777" w:rsidR="008D390A" w:rsidRPr="00506F80" w:rsidRDefault="008D390A" w:rsidP="00D50974">
            <w:pPr>
              <w:rPr>
                <w:sz w:val="20"/>
                <w:szCs w:val="20"/>
              </w:rPr>
            </w:pPr>
            <w:r w:rsidRPr="00506F80">
              <w:rPr>
                <w:sz w:val="20"/>
                <w:szCs w:val="20"/>
              </w:rPr>
              <w:t>tak</w:t>
            </w:r>
          </w:p>
        </w:tc>
        <w:tc>
          <w:tcPr>
            <w:tcW w:w="567" w:type="dxa"/>
            <w:vAlign w:val="bottom"/>
          </w:tcPr>
          <w:p w14:paraId="73FBBB43" w14:textId="77777777" w:rsidR="008D390A" w:rsidRPr="00506F80" w:rsidRDefault="008D390A" w:rsidP="00D50974">
            <w:pPr>
              <w:rPr>
                <w:sz w:val="20"/>
                <w:szCs w:val="20"/>
              </w:rPr>
            </w:pPr>
            <w:r w:rsidRPr="00506F80">
              <w:rPr>
                <w:sz w:val="20"/>
                <w:szCs w:val="20"/>
              </w:rPr>
              <w:t>nie</w:t>
            </w:r>
          </w:p>
        </w:tc>
        <w:tc>
          <w:tcPr>
            <w:tcW w:w="709" w:type="dxa"/>
            <w:vAlign w:val="bottom"/>
          </w:tcPr>
          <w:p w14:paraId="1B4BF31A" w14:textId="77777777" w:rsidR="008D390A" w:rsidRPr="00506F80" w:rsidRDefault="008D390A" w:rsidP="00D50974">
            <w:pPr>
              <w:rPr>
                <w:sz w:val="20"/>
                <w:szCs w:val="20"/>
              </w:rPr>
            </w:pPr>
            <w:r w:rsidRPr="00506F80">
              <w:rPr>
                <w:sz w:val="20"/>
                <w:szCs w:val="20"/>
              </w:rPr>
              <w:t>brak</w:t>
            </w:r>
          </w:p>
        </w:tc>
        <w:tc>
          <w:tcPr>
            <w:tcW w:w="708" w:type="dxa"/>
            <w:vAlign w:val="bottom"/>
          </w:tcPr>
          <w:p w14:paraId="4BB9E65D" w14:textId="77777777" w:rsidR="008D390A" w:rsidRPr="00506F80" w:rsidRDefault="008D390A" w:rsidP="00D50974">
            <w:pPr>
              <w:rPr>
                <w:sz w:val="20"/>
                <w:szCs w:val="20"/>
              </w:rPr>
            </w:pPr>
            <w:r w:rsidRPr="00506F80">
              <w:rPr>
                <w:sz w:val="20"/>
                <w:szCs w:val="20"/>
              </w:rPr>
              <w:t>brak</w:t>
            </w:r>
          </w:p>
        </w:tc>
        <w:tc>
          <w:tcPr>
            <w:tcW w:w="567" w:type="dxa"/>
            <w:vAlign w:val="bottom"/>
          </w:tcPr>
          <w:p w14:paraId="35C76749" w14:textId="77777777" w:rsidR="008D390A" w:rsidRPr="00506F80" w:rsidRDefault="008D390A" w:rsidP="00D50974">
            <w:pPr>
              <w:rPr>
                <w:sz w:val="20"/>
                <w:szCs w:val="20"/>
              </w:rPr>
            </w:pPr>
            <w:r w:rsidRPr="00506F80">
              <w:rPr>
                <w:sz w:val="20"/>
                <w:szCs w:val="20"/>
              </w:rPr>
              <w:t>tak</w:t>
            </w:r>
          </w:p>
        </w:tc>
        <w:tc>
          <w:tcPr>
            <w:tcW w:w="567" w:type="dxa"/>
            <w:vAlign w:val="bottom"/>
          </w:tcPr>
          <w:p w14:paraId="3DD22BC5" w14:textId="77777777" w:rsidR="008D390A" w:rsidRPr="00506F80" w:rsidRDefault="008D390A" w:rsidP="00D50974">
            <w:pPr>
              <w:rPr>
                <w:sz w:val="20"/>
                <w:szCs w:val="20"/>
              </w:rPr>
            </w:pPr>
            <w:r w:rsidRPr="00506F80">
              <w:rPr>
                <w:sz w:val="20"/>
                <w:szCs w:val="20"/>
              </w:rPr>
              <w:t>tak</w:t>
            </w:r>
          </w:p>
        </w:tc>
        <w:tc>
          <w:tcPr>
            <w:tcW w:w="567" w:type="dxa"/>
            <w:vAlign w:val="bottom"/>
          </w:tcPr>
          <w:p w14:paraId="42E5ECA6" w14:textId="77777777" w:rsidR="008D390A" w:rsidRPr="00506F80" w:rsidRDefault="008D390A" w:rsidP="00D50974">
            <w:pPr>
              <w:rPr>
                <w:sz w:val="20"/>
                <w:szCs w:val="20"/>
              </w:rPr>
            </w:pPr>
            <w:r w:rsidRPr="00506F80">
              <w:rPr>
                <w:sz w:val="20"/>
                <w:szCs w:val="20"/>
              </w:rPr>
              <w:t>nie</w:t>
            </w:r>
          </w:p>
        </w:tc>
        <w:tc>
          <w:tcPr>
            <w:tcW w:w="567" w:type="dxa"/>
            <w:vAlign w:val="bottom"/>
          </w:tcPr>
          <w:p w14:paraId="09B46C1B" w14:textId="77777777" w:rsidR="008D390A" w:rsidRPr="00506F80" w:rsidRDefault="008D390A" w:rsidP="00D50974">
            <w:pPr>
              <w:rPr>
                <w:sz w:val="20"/>
                <w:szCs w:val="20"/>
              </w:rPr>
            </w:pPr>
            <w:r w:rsidRPr="00506F80">
              <w:rPr>
                <w:sz w:val="20"/>
                <w:szCs w:val="20"/>
              </w:rPr>
              <w:t>nie</w:t>
            </w:r>
          </w:p>
        </w:tc>
        <w:tc>
          <w:tcPr>
            <w:tcW w:w="3544" w:type="dxa"/>
            <w:vAlign w:val="bottom"/>
          </w:tcPr>
          <w:p w14:paraId="69A40C71" w14:textId="77777777" w:rsidR="008D390A" w:rsidRPr="00506F80" w:rsidRDefault="008D390A" w:rsidP="00D50974">
            <w:pPr>
              <w:rPr>
                <w:sz w:val="20"/>
                <w:szCs w:val="20"/>
              </w:rPr>
            </w:pPr>
            <w:r w:rsidRPr="00506F80">
              <w:rPr>
                <w:sz w:val="20"/>
                <w:szCs w:val="20"/>
              </w:rPr>
              <w:t xml:space="preserve">Brak </w:t>
            </w:r>
          </w:p>
        </w:tc>
      </w:tr>
      <w:tr w:rsidR="008D390A" w:rsidRPr="00BD6F3A" w14:paraId="26D00C0E" w14:textId="77777777" w:rsidTr="00581953">
        <w:tc>
          <w:tcPr>
            <w:tcW w:w="534" w:type="dxa"/>
            <w:vAlign w:val="bottom"/>
          </w:tcPr>
          <w:p w14:paraId="658D7726" w14:textId="77777777" w:rsidR="008D390A" w:rsidRPr="00506F80" w:rsidRDefault="008D390A" w:rsidP="00D50974">
            <w:pPr>
              <w:rPr>
                <w:sz w:val="20"/>
                <w:szCs w:val="20"/>
              </w:rPr>
            </w:pPr>
            <w:r w:rsidRPr="00506F80">
              <w:rPr>
                <w:sz w:val="20"/>
                <w:szCs w:val="20"/>
              </w:rPr>
              <w:t>35</w:t>
            </w:r>
          </w:p>
        </w:tc>
        <w:tc>
          <w:tcPr>
            <w:tcW w:w="2693" w:type="dxa"/>
            <w:vAlign w:val="bottom"/>
          </w:tcPr>
          <w:p w14:paraId="7F20EA75" w14:textId="77777777" w:rsidR="008D390A" w:rsidRPr="00506F80" w:rsidRDefault="008D390A" w:rsidP="00D50974">
            <w:pPr>
              <w:rPr>
                <w:sz w:val="20"/>
                <w:szCs w:val="20"/>
              </w:rPr>
            </w:pPr>
            <w:r w:rsidRPr="00506F80">
              <w:rPr>
                <w:sz w:val="20"/>
                <w:szCs w:val="20"/>
              </w:rPr>
              <w:t>PT Bielsko Białe</w:t>
            </w:r>
          </w:p>
        </w:tc>
        <w:tc>
          <w:tcPr>
            <w:tcW w:w="567" w:type="dxa"/>
            <w:vAlign w:val="bottom"/>
          </w:tcPr>
          <w:p w14:paraId="2CCF7BCC" w14:textId="77777777" w:rsidR="008D390A" w:rsidRPr="00506F80" w:rsidRDefault="008D390A" w:rsidP="00D50974">
            <w:pPr>
              <w:rPr>
                <w:sz w:val="20"/>
                <w:szCs w:val="20"/>
              </w:rPr>
            </w:pPr>
            <w:r w:rsidRPr="00506F80">
              <w:rPr>
                <w:sz w:val="20"/>
                <w:szCs w:val="20"/>
              </w:rPr>
              <w:t>tak</w:t>
            </w:r>
          </w:p>
        </w:tc>
        <w:tc>
          <w:tcPr>
            <w:tcW w:w="567" w:type="dxa"/>
            <w:vAlign w:val="bottom"/>
          </w:tcPr>
          <w:p w14:paraId="2ECD0D2A" w14:textId="77777777" w:rsidR="008D390A" w:rsidRPr="00506F80" w:rsidRDefault="008D390A" w:rsidP="00D50974">
            <w:pPr>
              <w:rPr>
                <w:sz w:val="20"/>
                <w:szCs w:val="20"/>
              </w:rPr>
            </w:pPr>
            <w:r w:rsidRPr="00506F80">
              <w:rPr>
                <w:sz w:val="20"/>
                <w:szCs w:val="20"/>
              </w:rPr>
              <w:t>nie</w:t>
            </w:r>
          </w:p>
        </w:tc>
        <w:tc>
          <w:tcPr>
            <w:tcW w:w="567" w:type="dxa"/>
            <w:vAlign w:val="bottom"/>
          </w:tcPr>
          <w:p w14:paraId="0B7EC5C0" w14:textId="77777777" w:rsidR="008D390A" w:rsidRPr="00506F80" w:rsidRDefault="008D390A" w:rsidP="00D50974">
            <w:pPr>
              <w:rPr>
                <w:sz w:val="20"/>
                <w:szCs w:val="20"/>
              </w:rPr>
            </w:pPr>
            <w:r w:rsidRPr="00506F80">
              <w:rPr>
                <w:sz w:val="20"/>
                <w:szCs w:val="20"/>
              </w:rPr>
              <w:t>nie</w:t>
            </w:r>
          </w:p>
        </w:tc>
        <w:tc>
          <w:tcPr>
            <w:tcW w:w="567" w:type="dxa"/>
            <w:vAlign w:val="bottom"/>
          </w:tcPr>
          <w:p w14:paraId="197500CA" w14:textId="77777777" w:rsidR="008D390A" w:rsidRPr="00506F80" w:rsidRDefault="008D390A" w:rsidP="00D50974">
            <w:pPr>
              <w:rPr>
                <w:sz w:val="20"/>
                <w:szCs w:val="20"/>
              </w:rPr>
            </w:pPr>
            <w:r w:rsidRPr="00506F80">
              <w:rPr>
                <w:sz w:val="20"/>
                <w:szCs w:val="20"/>
              </w:rPr>
              <w:t>tak</w:t>
            </w:r>
          </w:p>
        </w:tc>
        <w:tc>
          <w:tcPr>
            <w:tcW w:w="567" w:type="dxa"/>
            <w:vAlign w:val="bottom"/>
          </w:tcPr>
          <w:p w14:paraId="38ABF50A" w14:textId="77777777" w:rsidR="008D390A" w:rsidRPr="00506F80" w:rsidRDefault="008D390A" w:rsidP="00D50974">
            <w:pPr>
              <w:rPr>
                <w:sz w:val="20"/>
                <w:szCs w:val="20"/>
              </w:rPr>
            </w:pPr>
            <w:r w:rsidRPr="00506F80">
              <w:rPr>
                <w:sz w:val="20"/>
                <w:szCs w:val="20"/>
              </w:rPr>
              <w:t>tak</w:t>
            </w:r>
          </w:p>
        </w:tc>
        <w:tc>
          <w:tcPr>
            <w:tcW w:w="567" w:type="dxa"/>
            <w:vAlign w:val="bottom"/>
          </w:tcPr>
          <w:p w14:paraId="37E44831" w14:textId="77777777" w:rsidR="008D390A" w:rsidRPr="00506F80" w:rsidRDefault="008D390A" w:rsidP="00D50974">
            <w:pPr>
              <w:rPr>
                <w:sz w:val="20"/>
                <w:szCs w:val="20"/>
              </w:rPr>
            </w:pPr>
            <w:r w:rsidRPr="00506F80">
              <w:rPr>
                <w:sz w:val="20"/>
                <w:szCs w:val="20"/>
              </w:rPr>
              <w:t>nie</w:t>
            </w:r>
          </w:p>
        </w:tc>
        <w:tc>
          <w:tcPr>
            <w:tcW w:w="709" w:type="dxa"/>
            <w:vAlign w:val="bottom"/>
          </w:tcPr>
          <w:p w14:paraId="4BB2452F" w14:textId="77777777" w:rsidR="008D390A" w:rsidRPr="00506F80" w:rsidRDefault="008D390A" w:rsidP="00D50974">
            <w:pPr>
              <w:rPr>
                <w:sz w:val="20"/>
                <w:szCs w:val="20"/>
              </w:rPr>
            </w:pPr>
            <w:r w:rsidRPr="00506F80">
              <w:rPr>
                <w:sz w:val="20"/>
                <w:szCs w:val="20"/>
              </w:rPr>
              <w:t>brak</w:t>
            </w:r>
          </w:p>
        </w:tc>
        <w:tc>
          <w:tcPr>
            <w:tcW w:w="708" w:type="dxa"/>
            <w:vAlign w:val="bottom"/>
          </w:tcPr>
          <w:p w14:paraId="1114FD8F" w14:textId="77777777" w:rsidR="008D390A" w:rsidRPr="00506F80" w:rsidRDefault="008D390A" w:rsidP="00D50974">
            <w:pPr>
              <w:rPr>
                <w:sz w:val="20"/>
                <w:szCs w:val="20"/>
              </w:rPr>
            </w:pPr>
            <w:r w:rsidRPr="00506F80">
              <w:rPr>
                <w:sz w:val="20"/>
                <w:szCs w:val="20"/>
              </w:rPr>
              <w:t>brak</w:t>
            </w:r>
          </w:p>
        </w:tc>
        <w:tc>
          <w:tcPr>
            <w:tcW w:w="567" w:type="dxa"/>
            <w:vAlign w:val="bottom"/>
          </w:tcPr>
          <w:p w14:paraId="6D50167C" w14:textId="77777777" w:rsidR="008D390A" w:rsidRPr="00506F80" w:rsidRDefault="008D390A" w:rsidP="00D50974">
            <w:pPr>
              <w:rPr>
                <w:sz w:val="20"/>
                <w:szCs w:val="20"/>
              </w:rPr>
            </w:pPr>
            <w:r w:rsidRPr="00506F80">
              <w:rPr>
                <w:sz w:val="20"/>
                <w:szCs w:val="20"/>
              </w:rPr>
              <w:t>tak</w:t>
            </w:r>
          </w:p>
        </w:tc>
        <w:tc>
          <w:tcPr>
            <w:tcW w:w="567" w:type="dxa"/>
            <w:vAlign w:val="bottom"/>
          </w:tcPr>
          <w:p w14:paraId="347B9473" w14:textId="77777777" w:rsidR="008D390A" w:rsidRPr="00506F80" w:rsidRDefault="008D390A" w:rsidP="00D50974">
            <w:pPr>
              <w:rPr>
                <w:sz w:val="20"/>
                <w:szCs w:val="20"/>
              </w:rPr>
            </w:pPr>
            <w:r w:rsidRPr="00506F80">
              <w:rPr>
                <w:sz w:val="20"/>
                <w:szCs w:val="20"/>
              </w:rPr>
              <w:t>tak</w:t>
            </w:r>
          </w:p>
        </w:tc>
        <w:tc>
          <w:tcPr>
            <w:tcW w:w="567" w:type="dxa"/>
            <w:vAlign w:val="bottom"/>
          </w:tcPr>
          <w:p w14:paraId="03FACDEE" w14:textId="77777777" w:rsidR="008D390A" w:rsidRPr="00506F80" w:rsidRDefault="008D390A" w:rsidP="00D50974">
            <w:pPr>
              <w:rPr>
                <w:sz w:val="20"/>
                <w:szCs w:val="20"/>
              </w:rPr>
            </w:pPr>
            <w:r w:rsidRPr="00506F80">
              <w:rPr>
                <w:sz w:val="20"/>
                <w:szCs w:val="20"/>
              </w:rPr>
              <w:t>nie</w:t>
            </w:r>
          </w:p>
        </w:tc>
        <w:tc>
          <w:tcPr>
            <w:tcW w:w="567" w:type="dxa"/>
            <w:vAlign w:val="bottom"/>
          </w:tcPr>
          <w:p w14:paraId="47BAE83F" w14:textId="77777777" w:rsidR="008D390A" w:rsidRPr="00506F80" w:rsidRDefault="008D390A" w:rsidP="00D50974">
            <w:pPr>
              <w:rPr>
                <w:sz w:val="20"/>
                <w:szCs w:val="20"/>
              </w:rPr>
            </w:pPr>
            <w:r w:rsidRPr="00506F80">
              <w:rPr>
                <w:sz w:val="20"/>
                <w:szCs w:val="20"/>
              </w:rPr>
              <w:t>tak</w:t>
            </w:r>
          </w:p>
        </w:tc>
        <w:tc>
          <w:tcPr>
            <w:tcW w:w="3544" w:type="dxa"/>
            <w:vAlign w:val="bottom"/>
          </w:tcPr>
          <w:p w14:paraId="686C88FC" w14:textId="77777777" w:rsidR="008D390A" w:rsidRPr="00506F80" w:rsidRDefault="008D390A" w:rsidP="00D50974">
            <w:pPr>
              <w:rPr>
                <w:sz w:val="20"/>
                <w:szCs w:val="20"/>
              </w:rPr>
            </w:pPr>
            <w:r w:rsidRPr="00506F80">
              <w:rPr>
                <w:sz w:val="20"/>
                <w:szCs w:val="20"/>
              </w:rPr>
              <w:t>Brak</w:t>
            </w:r>
          </w:p>
        </w:tc>
      </w:tr>
      <w:tr w:rsidR="008D390A" w:rsidRPr="00BD6F3A" w14:paraId="76BB1DBC" w14:textId="77777777" w:rsidTr="00581953">
        <w:tc>
          <w:tcPr>
            <w:tcW w:w="534" w:type="dxa"/>
            <w:vAlign w:val="bottom"/>
          </w:tcPr>
          <w:p w14:paraId="166B4D21" w14:textId="77777777" w:rsidR="008D390A" w:rsidRPr="00506F80" w:rsidRDefault="008D390A" w:rsidP="00D50974">
            <w:pPr>
              <w:rPr>
                <w:sz w:val="20"/>
                <w:szCs w:val="20"/>
              </w:rPr>
            </w:pPr>
            <w:r w:rsidRPr="00506F80">
              <w:rPr>
                <w:sz w:val="20"/>
                <w:szCs w:val="20"/>
              </w:rPr>
              <w:t>36</w:t>
            </w:r>
          </w:p>
        </w:tc>
        <w:tc>
          <w:tcPr>
            <w:tcW w:w="2693" w:type="dxa"/>
            <w:vAlign w:val="bottom"/>
          </w:tcPr>
          <w:p w14:paraId="2D7AAEE0" w14:textId="77777777" w:rsidR="008D390A" w:rsidRPr="00506F80" w:rsidRDefault="008D390A" w:rsidP="00D50974">
            <w:pPr>
              <w:rPr>
                <w:sz w:val="20"/>
                <w:szCs w:val="20"/>
              </w:rPr>
            </w:pPr>
            <w:r w:rsidRPr="00506F80">
              <w:rPr>
                <w:sz w:val="20"/>
                <w:szCs w:val="20"/>
              </w:rPr>
              <w:t>PT Cieszyn</w:t>
            </w:r>
          </w:p>
        </w:tc>
        <w:tc>
          <w:tcPr>
            <w:tcW w:w="567" w:type="dxa"/>
            <w:vAlign w:val="bottom"/>
          </w:tcPr>
          <w:p w14:paraId="56939094" w14:textId="77777777" w:rsidR="008D390A" w:rsidRPr="00506F80" w:rsidRDefault="008D390A" w:rsidP="00D50974">
            <w:pPr>
              <w:rPr>
                <w:sz w:val="20"/>
                <w:szCs w:val="20"/>
              </w:rPr>
            </w:pPr>
            <w:r w:rsidRPr="00506F80">
              <w:rPr>
                <w:sz w:val="20"/>
                <w:szCs w:val="20"/>
              </w:rPr>
              <w:t>tak</w:t>
            </w:r>
          </w:p>
        </w:tc>
        <w:tc>
          <w:tcPr>
            <w:tcW w:w="567" w:type="dxa"/>
            <w:vAlign w:val="bottom"/>
          </w:tcPr>
          <w:p w14:paraId="761E695C" w14:textId="77777777" w:rsidR="008D390A" w:rsidRPr="00506F80" w:rsidRDefault="008D390A" w:rsidP="00D50974">
            <w:pPr>
              <w:rPr>
                <w:sz w:val="20"/>
                <w:szCs w:val="20"/>
              </w:rPr>
            </w:pPr>
            <w:r w:rsidRPr="00506F80">
              <w:rPr>
                <w:sz w:val="20"/>
                <w:szCs w:val="20"/>
              </w:rPr>
              <w:t>nie</w:t>
            </w:r>
          </w:p>
        </w:tc>
        <w:tc>
          <w:tcPr>
            <w:tcW w:w="567" w:type="dxa"/>
            <w:vAlign w:val="bottom"/>
          </w:tcPr>
          <w:p w14:paraId="07BCE855" w14:textId="77777777" w:rsidR="008D390A" w:rsidRPr="00506F80" w:rsidRDefault="008D390A" w:rsidP="00D50974">
            <w:pPr>
              <w:rPr>
                <w:sz w:val="20"/>
                <w:szCs w:val="20"/>
              </w:rPr>
            </w:pPr>
            <w:r w:rsidRPr="00506F80">
              <w:rPr>
                <w:sz w:val="20"/>
                <w:szCs w:val="20"/>
              </w:rPr>
              <w:t>nie</w:t>
            </w:r>
          </w:p>
        </w:tc>
        <w:tc>
          <w:tcPr>
            <w:tcW w:w="567" w:type="dxa"/>
            <w:vAlign w:val="bottom"/>
          </w:tcPr>
          <w:p w14:paraId="7529CCBB" w14:textId="77777777" w:rsidR="008D390A" w:rsidRPr="00506F80" w:rsidRDefault="008D390A" w:rsidP="00D50974">
            <w:pPr>
              <w:rPr>
                <w:sz w:val="20"/>
                <w:szCs w:val="20"/>
              </w:rPr>
            </w:pPr>
            <w:r w:rsidRPr="00506F80">
              <w:rPr>
                <w:sz w:val="20"/>
                <w:szCs w:val="20"/>
              </w:rPr>
              <w:t>nie</w:t>
            </w:r>
          </w:p>
        </w:tc>
        <w:tc>
          <w:tcPr>
            <w:tcW w:w="567" w:type="dxa"/>
            <w:vAlign w:val="bottom"/>
          </w:tcPr>
          <w:p w14:paraId="5FA0298D" w14:textId="77777777" w:rsidR="008D390A" w:rsidRPr="00506F80" w:rsidRDefault="008D390A" w:rsidP="00D50974">
            <w:pPr>
              <w:rPr>
                <w:sz w:val="20"/>
                <w:szCs w:val="20"/>
              </w:rPr>
            </w:pPr>
            <w:r w:rsidRPr="00506F80">
              <w:rPr>
                <w:sz w:val="20"/>
                <w:szCs w:val="20"/>
              </w:rPr>
              <w:t>tak</w:t>
            </w:r>
          </w:p>
        </w:tc>
        <w:tc>
          <w:tcPr>
            <w:tcW w:w="567" w:type="dxa"/>
            <w:vAlign w:val="bottom"/>
          </w:tcPr>
          <w:p w14:paraId="1E66FD96" w14:textId="77777777" w:rsidR="008D390A" w:rsidRPr="00506F80" w:rsidRDefault="008D390A" w:rsidP="00D50974">
            <w:pPr>
              <w:rPr>
                <w:sz w:val="20"/>
                <w:szCs w:val="20"/>
              </w:rPr>
            </w:pPr>
            <w:r w:rsidRPr="00506F80">
              <w:rPr>
                <w:sz w:val="20"/>
                <w:szCs w:val="20"/>
              </w:rPr>
              <w:t>nie</w:t>
            </w:r>
          </w:p>
        </w:tc>
        <w:tc>
          <w:tcPr>
            <w:tcW w:w="709" w:type="dxa"/>
            <w:vAlign w:val="bottom"/>
          </w:tcPr>
          <w:p w14:paraId="701B2487" w14:textId="77777777" w:rsidR="008D390A" w:rsidRPr="00506F80" w:rsidRDefault="008D390A" w:rsidP="00D50974">
            <w:pPr>
              <w:rPr>
                <w:sz w:val="20"/>
                <w:szCs w:val="20"/>
              </w:rPr>
            </w:pPr>
            <w:r w:rsidRPr="00506F80">
              <w:rPr>
                <w:sz w:val="20"/>
                <w:szCs w:val="20"/>
              </w:rPr>
              <w:t>brak</w:t>
            </w:r>
          </w:p>
        </w:tc>
        <w:tc>
          <w:tcPr>
            <w:tcW w:w="708" w:type="dxa"/>
            <w:vAlign w:val="bottom"/>
          </w:tcPr>
          <w:p w14:paraId="5C55425B" w14:textId="77777777" w:rsidR="008D390A" w:rsidRPr="00506F80" w:rsidRDefault="008D390A" w:rsidP="00D50974">
            <w:pPr>
              <w:rPr>
                <w:sz w:val="20"/>
                <w:szCs w:val="20"/>
              </w:rPr>
            </w:pPr>
            <w:r w:rsidRPr="00506F80">
              <w:rPr>
                <w:sz w:val="20"/>
                <w:szCs w:val="20"/>
              </w:rPr>
              <w:t>brak</w:t>
            </w:r>
          </w:p>
        </w:tc>
        <w:tc>
          <w:tcPr>
            <w:tcW w:w="567" w:type="dxa"/>
            <w:vAlign w:val="bottom"/>
          </w:tcPr>
          <w:p w14:paraId="4DDF8BE1" w14:textId="77777777" w:rsidR="008D390A" w:rsidRPr="00506F80" w:rsidRDefault="008D390A" w:rsidP="00D50974">
            <w:pPr>
              <w:rPr>
                <w:sz w:val="20"/>
                <w:szCs w:val="20"/>
              </w:rPr>
            </w:pPr>
            <w:r w:rsidRPr="00506F80">
              <w:rPr>
                <w:sz w:val="20"/>
                <w:szCs w:val="20"/>
              </w:rPr>
              <w:t>nie</w:t>
            </w:r>
          </w:p>
        </w:tc>
        <w:tc>
          <w:tcPr>
            <w:tcW w:w="567" w:type="dxa"/>
            <w:vAlign w:val="bottom"/>
          </w:tcPr>
          <w:p w14:paraId="14060305" w14:textId="77777777" w:rsidR="008D390A" w:rsidRPr="00506F80" w:rsidRDefault="008D390A" w:rsidP="00D50974">
            <w:pPr>
              <w:rPr>
                <w:sz w:val="20"/>
                <w:szCs w:val="20"/>
              </w:rPr>
            </w:pPr>
            <w:r w:rsidRPr="00506F80">
              <w:rPr>
                <w:sz w:val="20"/>
                <w:szCs w:val="20"/>
              </w:rPr>
              <w:t>tak</w:t>
            </w:r>
          </w:p>
        </w:tc>
        <w:tc>
          <w:tcPr>
            <w:tcW w:w="567" w:type="dxa"/>
            <w:vAlign w:val="bottom"/>
          </w:tcPr>
          <w:p w14:paraId="45AE86D8" w14:textId="77777777" w:rsidR="008D390A" w:rsidRPr="00506F80" w:rsidRDefault="008D390A" w:rsidP="00D50974">
            <w:pPr>
              <w:rPr>
                <w:sz w:val="20"/>
                <w:szCs w:val="20"/>
              </w:rPr>
            </w:pPr>
            <w:r w:rsidRPr="00506F80">
              <w:rPr>
                <w:sz w:val="20"/>
                <w:szCs w:val="20"/>
              </w:rPr>
              <w:t>nie</w:t>
            </w:r>
          </w:p>
        </w:tc>
        <w:tc>
          <w:tcPr>
            <w:tcW w:w="567" w:type="dxa"/>
            <w:vAlign w:val="bottom"/>
          </w:tcPr>
          <w:p w14:paraId="5377F6DE" w14:textId="77777777" w:rsidR="008D390A" w:rsidRPr="00506F80" w:rsidRDefault="008D390A" w:rsidP="00D50974">
            <w:pPr>
              <w:rPr>
                <w:sz w:val="20"/>
                <w:szCs w:val="20"/>
              </w:rPr>
            </w:pPr>
            <w:r w:rsidRPr="00506F80">
              <w:rPr>
                <w:sz w:val="20"/>
                <w:szCs w:val="20"/>
              </w:rPr>
              <w:t>nie</w:t>
            </w:r>
          </w:p>
        </w:tc>
        <w:tc>
          <w:tcPr>
            <w:tcW w:w="3544" w:type="dxa"/>
            <w:vAlign w:val="bottom"/>
          </w:tcPr>
          <w:p w14:paraId="3C4679CA" w14:textId="77777777" w:rsidR="008D390A" w:rsidRPr="00506F80" w:rsidRDefault="008D390A" w:rsidP="00D50974">
            <w:pPr>
              <w:rPr>
                <w:sz w:val="20"/>
                <w:szCs w:val="20"/>
              </w:rPr>
            </w:pPr>
            <w:r w:rsidRPr="00506F80">
              <w:rPr>
                <w:sz w:val="20"/>
                <w:szCs w:val="20"/>
              </w:rPr>
              <w:t>Brak</w:t>
            </w:r>
          </w:p>
        </w:tc>
      </w:tr>
      <w:tr w:rsidR="008D390A" w:rsidRPr="00BD6F3A" w14:paraId="31C1C269" w14:textId="77777777" w:rsidTr="00581953">
        <w:tc>
          <w:tcPr>
            <w:tcW w:w="534" w:type="dxa"/>
            <w:vAlign w:val="bottom"/>
          </w:tcPr>
          <w:p w14:paraId="0370AFF5" w14:textId="77777777" w:rsidR="008D390A" w:rsidRPr="00506F80" w:rsidRDefault="008D390A" w:rsidP="00D50974">
            <w:pPr>
              <w:rPr>
                <w:sz w:val="20"/>
                <w:szCs w:val="20"/>
              </w:rPr>
            </w:pPr>
            <w:r w:rsidRPr="00506F80">
              <w:rPr>
                <w:sz w:val="20"/>
                <w:szCs w:val="20"/>
              </w:rPr>
              <w:t>37</w:t>
            </w:r>
          </w:p>
        </w:tc>
        <w:tc>
          <w:tcPr>
            <w:tcW w:w="2693" w:type="dxa"/>
            <w:vAlign w:val="bottom"/>
          </w:tcPr>
          <w:p w14:paraId="151B0AD2" w14:textId="77777777" w:rsidR="008D390A" w:rsidRPr="00506F80" w:rsidRDefault="008D390A" w:rsidP="00D50974">
            <w:pPr>
              <w:rPr>
                <w:sz w:val="20"/>
                <w:szCs w:val="20"/>
              </w:rPr>
            </w:pPr>
            <w:r w:rsidRPr="00506F80">
              <w:rPr>
                <w:sz w:val="20"/>
                <w:szCs w:val="20"/>
              </w:rPr>
              <w:t>PT Żywiec</w:t>
            </w:r>
          </w:p>
        </w:tc>
        <w:tc>
          <w:tcPr>
            <w:tcW w:w="567" w:type="dxa"/>
            <w:vAlign w:val="bottom"/>
          </w:tcPr>
          <w:p w14:paraId="497AD256" w14:textId="77777777" w:rsidR="008D390A" w:rsidRPr="00506F80" w:rsidRDefault="008D390A" w:rsidP="00D50974">
            <w:pPr>
              <w:rPr>
                <w:sz w:val="20"/>
                <w:szCs w:val="20"/>
              </w:rPr>
            </w:pPr>
            <w:r w:rsidRPr="00506F80">
              <w:rPr>
                <w:sz w:val="20"/>
                <w:szCs w:val="20"/>
              </w:rPr>
              <w:t>tak</w:t>
            </w:r>
          </w:p>
        </w:tc>
        <w:tc>
          <w:tcPr>
            <w:tcW w:w="567" w:type="dxa"/>
            <w:vAlign w:val="bottom"/>
          </w:tcPr>
          <w:p w14:paraId="07E401FD" w14:textId="77777777" w:rsidR="008D390A" w:rsidRPr="00506F80" w:rsidRDefault="008D390A" w:rsidP="00D50974">
            <w:pPr>
              <w:rPr>
                <w:sz w:val="20"/>
                <w:szCs w:val="20"/>
              </w:rPr>
            </w:pPr>
            <w:r w:rsidRPr="00506F80">
              <w:rPr>
                <w:sz w:val="20"/>
                <w:szCs w:val="20"/>
              </w:rPr>
              <w:t>nie</w:t>
            </w:r>
          </w:p>
        </w:tc>
        <w:tc>
          <w:tcPr>
            <w:tcW w:w="567" w:type="dxa"/>
            <w:vAlign w:val="bottom"/>
          </w:tcPr>
          <w:p w14:paraId="512D0B18" w14:textId="77777777" w:rsidR="008D390A" w:rsidRPr="00506F80" w:rsidRDefault="008D390A" w:rsidP="00D50974">
            <w:pPr>
              <w:rPr>
                <w:sz w:val="20"/>
                <w:szCs w:val="20"/>
              </w:rPr>
            </w:pPr>
            <w:r w:rsidRPr="00506F80">
              <w:rPr>
                <w:sz w:val="20"/>
                <w:szCs w:val="20"/>
              </w:rPr>
              <w:t>nie</w:t>
            </w:r>
          </w:p>
        </w:tc>
        <w:tc>
          <w:tcPr>
            <w:tcW w:w="567" w:type="dxa"/>
            <w:vAlign w:val="bottom"/>
          </w:tcPr>
          <w:p w14:paraId="480F7CCC" w14:textId="77777777" w:rsidR="008D390A" w:rsidRPr="00506F80" w:rsidRDefault="008D390A" w:rsidP="00D50974">
            <w:pPr>
              <w:rPr>
                <w:sz w:val="20"/>
                <w:szCs w:val="20"/>
              </w:rPr>
            </w:pPr>
            <w:r w:rsidRPr="00506F80">
              <w:rPr>
                <w:sz w:val="20"/>
                <w:szCs w:val="20"/>
              </w:rPr>
              <w:t>nie</w:t>
            </w:r>
          </w:p>
        </w:tc>
        <w:tc>
          <w:tcPr>
            <w:tcW w:w="567" w:type="dxa"/>
            <w:vAlign w:val="bottom"/>
          </w:tcPr>
          <w:p w14:paraId="1533793A" w14:textId="77777777" w:rsidR="008D390A" w:rsidRPr="00506F80" w:rsidRDefault="008D390A" w:rsidP="00D50974">
            <w:pPr>
              <w:rPr>
                <w:sz w:val="20"/>
                <w:szCs w:val="20"/>
              </w:rPr>
            </w:pPr>
            <w:r w:rsidRPr="00506F80">
              <w:rPr>
                <w:sz w:val="20"/>
                <w:szCs w:val="20"/>
              </w:rPr>
              <w:t>tak</w:t>
            </w:r>
          </w:p>
        </w:tc>
        <w:tc>
          <w:tcPr>
            <w:tcW w:w="567" w:type="dxa"/>
            <w:vAlign w:val="bottom"/>
          </w:tcPr>
          <w:p w14:paraId="72BE54BF" w14:textId="77777777" w:rsidR="008D390A" w:rsidRPr="00506F80" w:rsidRDefault="008D390A" w:rsidP="00D50974">
            <w:pPr>
              <w:rPr>
                <w:sz w:val="20"/>
                <w:szCs w:val="20"/>
              </w:rPr>
            </w:pPr>
            <w:r w:rsidRPr="00506F80">
              <w:rPr>
                <w:sz w:val="20"/>
                <w:szCs w:val="20"/>
              </w:rPr>
              <w:t>nie</w:t>
            </w:r>
          </w:p>
        </w:tc>
        <w:tc>
          <w:tcPr>
            <w:tcW w:w="709" w:type="dxa"/>
            <w:vAlign w:val="bottom"/>
          </w:tcPr>
          <w:p w14:paraId="0AC629D0" w14:textId="77777777" w:rsidR="008D390A" w:rsidRPr="00506F80" w:rsidRDefault="008D390A" w:rsidP="00D50974">
            <w:pPr>
              <w:rPr>
                <w:sz w:val="20"/>
                <w:szCs w:val="20"/>
              </w:rPr>
            </w:pPr>
            <w:r w:rsidRPr="00506F80">
              <w:rPr>
                <w:sz w:val="20"/>
                <w:szCs w:val="20"/>
              </w:rPr>
              <w:t>brak</w:t>
            </w:r>
          </w:p>
        </w:tc>
        <w:tc>
          <w:tcPr>
            <w:tcW w:w="708" w:type="dxa"/>
            <w:vAlign w:val="bottom"/>
          </w:tcPr>
          <w:p w14:paraId="6F3EBECA" w14:textId="77777777" w:rsidR="008D390A" w:rsidRPr="00506F80" w:rsidRDefault="008D390A" w:rsidP="00D50974">
            <w:pPr>
              <w:rPr>
                <w:sz w:val="20"/>
                <w:szCs w:val="20"/>
              </w:rPr>
            </w:pPr>
            <w:r w:rsidRPr="00506F80">
              <w:rPr>
                <w:sz w:val="20"/>
                <w:szCs w:val="20"/>
              </w:rPr>
              <w:t>brak</w:t>
            </w:r>
          </w:p>
        </w:tc>
        <w:tc>
          <w:tcPr>
            <w:tcW w:w="567" w:type="dxa"/>
            <w:vAlign w:val="bottom"/>
          </w:tcPr>
          <w:p w14:paraId="552A4E5B" w14:textId="77777777" w:rsidR="008D390A" w:rsidRPr="00506F80" w:rsidRDefault="008D390A" w:rsidP="00D50974">
            <w:pPr>
              <w:rPr>
                <w:sz w:val="20"/>
                <w:szCs w:val="20"/>
              </w:rPr>
            </w:pPr>
            <w:r w:rsidRPr="00506F80">
              <w:rPr>
                <w:sz w:val="20"/>
                <w:szCs w:val="20"/>
              </w:rPr>
              <w:t>nie</w:t>
            </w:r>
          </w:p>
        </w:tc>
        <w:tc>
          <w:tcPr>
            <w:tcW w:w="567" w:type="dxa"/>
            <w:vAlign w:val="bottom"/>
          </w:tcPr>
          <w:p w14:paraId="530CE661" w14:textId="77777777" w:rsidR="008D390A" w:rsidRPr="00506F80" w:rsidRDefault="008D390A" w:rsidP="00D50974">
            <w:pPr>
              <w:rPr>
                <w:sz w:val="20"/>
                <w:szCs w:val="20"/>
              </w:rPr>
            </w:pPr>
            <w:r w:rsidRPr="00506F80">
              <w:rPr>
                <w:sz w:val="20"/>
                <w:szCs w:val="20"/>
              </w:rPr>
              <w:t>tak</w:t>
            </w:r>
          </w:p>
        </w:tc>
        <w:tc>
          <w:tcPr>
            <w:tcW w:w="567" w:type="dxa"/>
            <w:vAlign w:val="bottom"/>
          </w:tcPr>
          <w:p w14:paraId="30EEF19A" w14:textId="77777777" w:rsidR="008D390A" w:rsidRPr="00506F80" w:rsidRDefault="008D390A" w:rsidP="00D50974">
            <w:pPr>
              <w:rPr>
                <w:sz w:val="20"/>
                <w:szCs w:val="20"/>
              </w:rPr>
            </w:pPr>
            <w:r w:rsidRPr="00506F80">
              <w:rPr>
                <w:sz w:val="20"/>
                <w:szCs w:val="20"/>
              </w:rPr>
              <w:t>nie</w:t>
            </w:r>
          </w:p>
        </w:tc>
        <w:tc>
          <w:tcPr>
            <w:tcW w:w="567" w:type="dxa"/>
            <w:vAlign w:val="bottom"/>
          </w:tcPr>
          <w:p w14:paraId="59B77D08" w14:textId="77777777" w:rsidR="008D390A" w:rsidRPr="00506F80" w:rsidRDefault="008D390A" w:rsidP="00D50974">
            <w:pPr>
              <w:rPr>
                <w:sz w:val="20"/>
                <w:szCs w:val="20"/>
              </w:rPr>
            </w:pPr>
            <w:r w:rsidRPr="00506F80">
              <w:rPr>
                <w:sz w:val="20"/>
                <w:szCs w:val="20"/>
              </w:rPr>
              <w:t>nie</w:t>
            </w:r>
          </w:p>
        </w:tc>
        <w:tc>
          <w:tcPr>
            <w:tcW w:w="3544" w:type="dxa"/>
            <w:vAlign w:val="bottom"/>
          </w:tcPr>
          <w:p w14:paraId="6F447ECF" w14:textId="77777777" w:rsidR="008D390A" w:rsidRPr="00506F80" w:rsidRDefault="008D390A" w:rsidP="00D50974">
            <w:pPr>
              <w:rPr>
                <w:sz w:val="20"/>
                <w:szCs w:val="20"/>
              </w:rPr>
            </w:pPr>
            <w:r w:rsidRPr="00506F80">
              <w:rPr>
                <w:sz w:val="20"/>
                <w:szCs w:val="20"/>
              </w:rPr>
              <w:t>Brak</w:t>
            </w:r>
          </w:p>
        </w:tc>
      </w:tr>
      <w:tr w:rsidR="008D390A" w:rsidRPr="00BD6F3A" w14:paraId="0E40DAC4" w14:textId="77777777" w:rsidTr="00581953">
        <w:tc>
          <w:tcPr>
            <w:tcW w:w="534" w:type="dxa"/>
            <w:vAlign w:val="bottom"/>
          </w:tcPr>
          <w:p w14:paraId="714C0FAE" w14:textId="77777777" w:rsidR="008D390A" w:rsidRPr="00506F80" w:rsidRDefault="008D390A" w:rsidP="00D50974">
            <w:pPr>
              <w:rPr>
                <w:sz w:val="20"/>
                <w:szCs w:val="20"/>
              </w:rPr>
            </w:pPr>
            <w:r w:rsidRPr="00506F80">
              <w:rPr>
                <w:sz w:val="20"/>
                <w:szCs w:val="20"/>
              </w:rPr>
              <w:t>38</w:t>
            </w:r>
          </w:p>
        </w:tc>
        <w:tc>
          <w:tcPr>
            <w:tcW w:w="2693" w:type="dxa"/>
            <w:vAlign w:val="bottom"/>
          </w:tcPr>
          <w:p w14:paraId="0E0288BD" w14:textId="77777777" w:rsidR="008D390A" w:rsidRPr="00506F80" w:rsidRDefault="008D390A" w:rsidP="00D50974">
            <w:pPr>
              <w:rPr>
                <w:sz w:val="20"/>
                <w:szCs w:val="20"/>
              </w:rPr>
            </w:pPr>
            <w:r w:rsidRPr="00506F80">
              <w:rPr>
                <w:sz w:val="20"/>
                <w:szCs w:val="20"/>
              </w:rPr>
              <w:t>PT Katowice</w:t>
            </w:r>
          </w:p>
        </w:tc>
        <w:tc>
          <w:tcPr>
            <w:tcW w:w="567" w:type="dxa"/>
            <w:vAlign w:val="bottom"/>
          </w:tcPr>
          <w:p w14:paraId="12447E2C" w14:textId="77777777" w:rsidR="008D390A" w:rsidRPr="00506F80" w:rsidRDefault="008D390A" w:rsidP="00D50974">
            <w:pPr>
              <w:rPr>
                <w:sz w:val="20"/>
                <w:szCs w:val="20"/>
              </w:rPr>
            </w:pPr>
            <w:r w:rsidRPr="00506F80">
              <w:rPr>
                <w:sz w:val="20"/>
                <w:szCs w:val="20"/>
              </w:rPr>
              <w:t>tak</w:t>
            </w:r>
          </w:p>
        </w:tc>
        <w:tc>
          <w:tcPr>
            <w:tcW w:w="567" w:type="dxa"/>
            <w:vAlign w:val="bottom"/>
          </w:tcPr>
          <w:p w14:paraId="68A92AB5" w14:textId="77777777" w:rsidR="008D390A" w:rsidRPr="00506F80" w:rsidRDefault="008D390A" w:rsidP="00D50974">
            <w:pPr>
              <w:rPr>
                <w:sz w:val="20"/>
                <w:szCs w:val="20"/>
              </w:rPr>
            </w:pPr>
            <w:r w:rsidRPr="00506F80">
              <w:rPr>
                <w:sz w:val="20"/>
                <w:szCs w:val="20"/>
              </w:rPr>
              <w:t>nie</w:t>
            </w:r>
          </w:p>
        </w:tc>
        <w:tc>
          <w:tcPr>
            <w:tcW w:w="567" w:type="dxa"/>
            <w:vAlign w:val="bottom"/>
          </w:tcPr>
          <w:p w14:paraId="3CD861F5" w14:textId="77777777" w:rsidR="008D390A" w:rsidRPr="00506F80" w:rsidRDefault="008D390A" w:rsidP="00D50974">
            <w:pPr>
              <w:rPr>
                <w:sz w:val="20"/>
                <w:szCs w:val="20"/>
              </w:rPr>
            </w:pPr>
            <w:r w:rsidRPr="00506F80">
              <w:rPr>
                <w:sz w:val="20"/>
                <w:szCs w:val="20"/>
              </w:rPr>
              <w:t>tak</w:t>
            </w:r>
          </w:p>
        </w:tc>
        <w:tc>
          <w:tcPr>
            <w:tcW w:w="567" w:type="dxa"/>
            <w:vAlign w:val="bottom"/>
          </w:tcPr>
          <w:p w14:paraId="5432C5AD" w14:textId="77777777" w:rsidR="008D390A" w:rsidRPr="00506F80" w:rsidRDefault="008D390A" w:rsidP="00D50974">
            <w:pPr>
              <w:rPr>
                <w:sz w:val="20"/>
                <w:szCs w:val="20"/>
              </w:rPr>
            </w:pPr>
            <w:r w:rsidRPr="00506F80">
              <w:rPr>
                <w:sz w:val="20"/>
                <w:szCs w:val="20"/>
              </w:rPr>
              <w:t>tak</w:t>
            </w:r>
          </w:p>
        </w:tc>
        <w:tc>
          <w:tcPr>
            <w:tcW w:w="567" w:type="dxa"/>
            <w:vAlign w:val="bottom"/>
          </w:tcPr>
          <w:p w14:paraId="3AD6573D" w14:textId="77777777" w:rsidR="008D390A" w:rsidRPr="00506F80" w:rsidRDefault="008D390A" w:rsidP="00D50974">
            <w:pPr>
              <w:rPr>
                <w:sz w:val="20"/>
                <w:szCs w:val="20"/>
              </w:rPr>
            </w:pPr>
            <w:r w:rsidRPr="00506F80">
              <w:rPr>
                <w:sz w:val="20"/>
                <w:szCs w:val="20"/>
              </w:rPr>
              <w:t>nie</w:t>
            </w:r>
          </w:p>
        </w:tc>
        <w:tc>
          <w:tcPr>
            <w:tcW w:w="567" w:type="dxa"/>
            <w:vAlign w:val="bottom"/>
          </w:tcPr>
          <w:p w14:paraId="4BDD8D63" w14:textId="77777777" w:rsidR="008D390A" w:rsidRPr="00506F80" w:rsidRDefault="008D390A" w:rsidP="00D50974">
            <w:pPr>
              <w:rPr>
                <w:sz w:val="20"/>
                <w:szCs w:val="20"/>
              </w:rPr>
            </w:pPr>
            <w:r w:rsidRPr="00506F80">
              <w:rPr>
                <w:sz w:val="20"/>
                <w:szCs w:val="20"/>
              </w:rPr>
              <w:t>nie</w:t>
            </w:r>
          </w:p>
        </w:tc>
        <w:tc>
          <w:tcPr>
            <w:tcW w:w="709" w:type="dxa"/>
            <w:vAlign w:val="bottom"/>
          </w:tcPr>
          <w:p w14:paraId="0D85DAB9" w14:textId="77777777" w:rsidR="008D390A" w:rsidRPr="00506F80" w:rsidRDefault="008D390A" w:rsidP="00D50974">
            <w:pPr>
              <w:rPr>
                <w:sz w:val="20"/>
                <w:szCs w:val="20"/>
              </w:rPr>
            </w:pPr>
            <w:r w:rsidRPr="00506F80">
              <w:rPr>
                <w:sz w:val="20"/>
                <w:szCs w:val="20"/>
              </w:rPr>
              <w:t>brak</w:t>
            </w:r>
          </w:p>
        </w:tc>
        <w:tc>
          <w:tcPr>
            <w:tcW w:w="708" w:type="dxa"/>
            <w:vAlign w:val="bottom"/>
          </w:tcPr>
          <w:p w14:paraId="632490D2" w14:textId="77777777" w:rsidR="008D390A" w:rsidRPr="00506F80" w:rsidRDefault="008D390A" w:rsidP="00D50974">
            <w:pPr>
              <w:rPr>
                <w:sz w:val="20"/>
                <w:szCs w:val="20"/>
              </w:rPr>
            </w:pPr>
            <w:r w:rsidRPr="00506F80">
              <w:rPr>
                <w:sz w:val="20"/>
                <w:szCs w:val="20"/>
              </w:rPr>
              <w:t>brak</w:t>
            </w:r>
          </w:p>
        </w:tc>
        <w:tc>
          <w:tcPr>
            <w:tcW w:w="567" w:type="dxa"/>
            <w:vAlign w:val="bottom"/>
          </w:tcPr>
          <w:p w14:paraId="0CD4A92D" w14:textId="77777777" w:rsidR="008D390A" w:rsidRPr="00506F80" w:rsidRDefault="008D390A" w:rsidP="00D50974">
            <w:pPr>
              <w:rPr>
                <w:sz w:val="20"/>
                <w:szCs w:val="20"/>
              </w:rPr>
            </w:pPr>
            <w:r w:rsidRPr="00506F80">
              <w:rPr>
                <w:sz w:val="20"/>
                <w:szCs w:val="20"/>
              </w:rPr>
              <w:t>tak</w:t>
            </w:r>
          </w:p>
        </w:tc>
        <w:tc>
          <w:tcPr>
            <w:tcW w:w="567" w:type="dxa"/>
            <w:vAlign w:val="bottom"/>
          </w:tcPr>
          <w:p w14:paraId="556AD181" w14:textId="77777777" w:rsidR="008D390A" w:rsidRPr="00506F80" w:rsidRDefault="008D390A" w:rsidP="00D50974">
            <w:pPr>
              <w:rPr>
                <w:sz w:val="20"/>
                <w:szCs w:val="20"/>
              </w:rPr>
            </w:pPr>
            <w:r w:rsidRPr="00506F80">
              <w:rPr>
                <w:sz w:val="20"/>
                <w:szCs w:val="20"/>
              </w:rPr>
              <w:t>tak</w:t>
            </w:r>
          </w:p>
        </w:tc>
        <w:tc>
          <w:tcPr>
            <w:tcW w:w="567" w:type="dxa"/>
            <w:vAlign w:val="bottom"/>
          </w:tcPr>
          <w:p w14:paraId="7DF41781" w14:textId="77777777" w:rsidR="008D390A" w:rsidRPr="00506F80" w:rsidRDefault="008D390A" w:rsidP="00D50974">
            <w:pPr>
              <w:rPr>
                <w:sz w:val="20"/>
                <w:szCs w:val="20"/>
              </w:rPr>
            </w:pPr>
            <w:r w:rsidRPr="00506F80">
              <w:rPr>
                <w:sz w:val="20"/>
                <w:szCs w:val="20"/>
              </w:rPr>
              <w:t>tak</w:t>
            </w:r>
          </w:p>
        </w:tc>
        <w:tc>
          <w:tcPr>
            <w:tcW w:w="567" w:type="dxa"/>
            <w:vAlign w:val="bottom"/>
          </w:tcPr>
          <w:p w14:paraId="1836A14F" w14:textId="77777777" w:rsidR="008D390A" w:rsidRPr="00506F80" w:rsidRDefault="008D390A" w:rsidP="00D50974">
            <w:pPr>
              <w:rPr>
                <w:sz w:val="20"/>
                <w:szCs w:val="20"/>
              </w:rPr>
            </w:pPr>
            <w:r w:rsidRPr="00506F80">
              <w:rPr>
                <w:sz w:val="20"/>
                <w:szCs w:val="20"/>
              </w:rPr>
              <w:t>tak</w:t>
            </w:r>
          </w:p>
        </w:tc>
        <w:tc>
          <w:tcPr>
            <w:tcW w:w="3544" w:type="dxa"/>
            <w:vAlign w:val="bottom"/>
          </w:tcPr>
          <w:p w14:paraId="02D70754" w14:textId="77777777" w:rsidR="008D390A" w:rsidRPr="00506F80" w:rsidRDefault="008D390A" w:rsidP="00D50974">
            <w:pPr>
              <w:rPr>
                <w:sz w:val="20"/>
                <w:szCs w:val="20"/>
              </w:rPr>
            </w:pPr>
            <w:r w:rsidRPr="00506F80">
              <w:rPr>
                <w:sz w:val="20"/>
                <w:szCs w:val="20"/>
              </w:rPr>
              <w:t>Brak</w:t>
            </w:r>
          </w:p>
        </w:tc>
      </w:tr>
      <w:tr w:rsidR="008D390A" w:rsidRPr="00BD6F3A" w14:paraId="749110A4" w14:textId="77777777" w:rsidTr="00581953">
        <w:tc>
          <w:tcPr>
            <w:tcW w:w="534" w:type="dxa"/>
            <w:vAlign w:val="bottom"/>
          </w:tcPr>
          <w:p w14:paraId="69153BFD" w14:textId="77777777" w:rsidR="008D390A" w:rsidRPr="00506F80" w:rsidRDefault="008D390A" w:rsidP="00D50974">
            <w:pPr>
              <w:rPr>
                <w:sz w:val="20"/>
                <w:szCs w:val="20"/>
              </w:rPr>
            </w:pPr>
            <w:r w:rsidRPr="00506F80">
              <w:rPr>
                <w:sz w:val="20"/>
                <w:szCs w:val="20"/>
              </w:rPr>
              <w:t>39</w:t>
            </w:r>
          </w:p>
        </w:tc>
        <w:tc>
          <w:tcPr>
            <w:tcW w:w="2693" w:type="dxa"/>
            <w:vAlign w:val="bottom"/>
          </w:tcPr>
          <w:p w14:paraId="6EAB3EE3" w14:textId="77777777" w:rsidR="008D390A" w:rsidRPr="00506F80" w:rsidRDefault="008D390A" w:rsidP="00D50974">
            <w:pPr>
              <w:rPr>
                <w:sz w:val="20"/>
                <w:szCs w:val="20"/>
              </w:rPr>
            </w:pPr>
            <w:r w:rsidRPr="00506F80">
              <w:rPr>
                <w:sz w:val="20"/>
                <w:szCs w:val="20"/>
              </w:rPr>
              <w:t>POI Żarnowiec</w:t>
            </w:r>
          </w:p>
        </w:tc>
        <w:tc>
          <w:tcPr>
            <w:tcW w:w="567" w:type="dxa"/>
            <w:vAlign w:val="bottom"/>
          </w:tcPr>
          <w:p w14:paraId="3A986C79" w14:textId="77777777" w:rsidR="008D390A" w:rsidRPr="00506F80" w:rsidRDefault="008D390A" w:rsidP="00D50974">
            <w:pPr>
              <w:rPr>
                <w:sz w:val="20"/>
                <w:szCs w:val="20"/>
              </w:rPr>
            </w:pPr>
            <w:r w:rsidRPr="00506F80">
              <w:rPr>
                <w:sz w:val="20"/>
                <w:szCs w:val="20"/>
              </w:rPr>
              <w:t>tak</w:t>
            </w:r>
          </w:p>
        </w:tc>
        <w:tc>
          <w:tcPr>
            <w:tcW w:w="567" w:type="dxa"/>
            <w:vAlign w:val="bottom"/>
          </w:tcPr>
          <w:p w14:paraId="048627EA" w14:textId="77777777" w:rsidR="008D390A" w:rsidRPr="00506F80" w:rsidRDefault="008D390A" w:rsidP="00D50974">
            <w:pPr>
              <w:rPr>
                <w:sz w:val="20"/>
                <w:szCs w:val="20"/>
              </w:rPr>
            </w:pPr>
            <w:r w:rsidRPr="00506F80">
              <w:rPr>
                <w:sz w:val="20"/>
                <w:szCs w:val="20"/>
              </w:rPr>
              <w:t>nie</w:t>
            </w:r>
          </w:p>
        </w:tc>
        <w:tc>
          <w:tcPr>
            <w:tcW w:w="567" w:type="dxa"/>
            <w:vAlign w:val="bottom"/>
          </w:tcPr>
          <w:p w14:paraId="29B5FA33" w14:textId="77777777" w:rsidR="008D390A" w:rsidRPr="00506F80" w:rsidRDefault="008D390A" w:rsidP="00D50974">
            <w:pPr>
              <w:rPr>
                <w:sz w:val="20"/>
                <w:szCs w:val="20"/>
              </w:rPr>
            </w:pPr>
            <w:r w:rsidRPr="00506F80">
              <w:rPr>
                <w:sz w:val="20"/>
                <w:szCs w:val="20"/>
              </w:rPr>
              <w:t>nie</w:t>
            </w:r>
          </w:p>
        </w:tc>
        <w:tc>
          <w:tcPr>
            <w:tcW w:w="567" w:type="dxa"/>
            <w:vAlign w:val="bottom"/>
          </w:tcPr>
          <w:p w14:paraId="454C473A" w14:textId="77777777" w:rsidR="008D390A" w:rsidRPr="00506F80" w:rsidRDefault="008D390A" w:rsidP="00D50974">
            <w:pPr>
              <w:rPr>
                <w:sz w:val="20"/>
                <w:szCs w:val="20"/>
              </w:rPr>
            </w:pPr>
            <w:r w:rsidRPr="00506F80">
              <w:rPr>
                <w:sz w:val="20"/>
                <w:szCs w:val="20"/>
              </w:rPr>
              <w:t>nie</w:t>
            </w:r>
          </w:p>
        </w:tc>
        <w:tc>
          <w:tcPr>
            <w:tcW w:w="567" w:type="dxa"/>
            <w:vAlign w:val="bottom"/>
          </w:tcPr>
          <w:p w14:paraId="1A55479A" w14:textId="77777777" w:rsidR="008D390A" w:rsidRPr="00506F80" w:rsidRDefault="008D390A" w:rsidP="00D50974">
            <w:pPr>
              <w:rPr>
                <w:sz w:val="20"/>
                <w:szCs w:val="20"/>
              </w:rPr>
            </w:pPr>
            <w:r w:rsidRPr="00506F80">
              <w:rPr>
                <w:sz w:val="20"/>
                <w:szCs w:val="20"/>
              </w:rPr>
              <w:t>tak</w:t>
            </w:r>
          </w:p>
        </w:tc>
        <w:tc>
          <w:tcPr>
            <w:tcW w:w="567" w:type="dxa"/>
            <w:vAlign w:val="bottom"/>
          </w:tcPr>
          <w:p w14:paraId="54A89604" w14:textId="77777777" w:rsidR="008D390A" w:rsidRPr="00506F80" w:rsidRDefault="008D390A" w:rsidP="00D50974">
            <w:pPr>
              <w:rPr>
                <w:sz w:val="20"/>
                <w:szCs w:val="20"/>
              </w:rPr>
            </w:pPr>
            <w:r w:rsidRPr="00506F80">
              <w:rPr>
                <w:sz w:val="20"/>
                <w:szCs w:val="20"/>
              </w:rPr>
              <w:t>nie</w:t>
            </w:r>
          </w:p>
        </w:tc>
        <w:tc>
          <w:tcPr>
            <w:tcW w:w="709" w:type="dxa"/>
            <w:vAlign w:val="bottom"/>
          </w:tcPr>
          <w:p w14:paraId="629004B2" w14:textId="77777777" w:rsidR="008D390A" w:rsidRPr="00506F80" w:rsidRDefault="008D390A" w:rsidP="00D50974">
            <w:pPr>
              <w:rPr>
                <w:sz w:val="20"/>
                <w:szCs w:val="20"/>
              </w:rPr>
            </w:pPr>
            <w:r w:rsidRPr="00506F80">
              <w:rPr>
                <w:sz w:val="20"/>
                <w:szCs w:val="20"/>
              </w:rPr>
              <w:t>brak</w:t>
            </w:r>
          </w:p>
        </w:tc>
        <w:tc>
          <w:tcPr>
            <w:tcW w:w="708" w:type="dxa"/>
            <w:vAlign w:val="bottom"/>
          </w:tcPr>
          <w:p w14:paraId="4A111A6C" w14:textId="77777777" w:rsidR="008D390A" w:rsidRPr="00506F80" w:rsidRDefault="008D390A" w:rsidP="00D50974">
            <w:pPr>
              <w:rPr>
                <w:sz w:val="20"/>
                <w:szCs w:val="20"/>
              </w:rPr>
            </w:pPr>
            <w:r w:rsidRPr="00506F80">
              <w:rPr>
                <w:sz w:val="20"/>
                <w:szCs w:val="20"/>
              </w:rPr>
              <w:t>brak</w:t>
            </w:r>
          </w:p>
        </w:tc>
        <w:tc>
          <w:tcPr>
            <w:tcW w:w="567" w:type="dxa"/>
            <w:vAlign w:val="bottom"/>
          </w:tcPr>
          <w:p w14:paraId="0D2F8172" w14:textId="77777777" w:rsidR="008D390A" w:rsidRPr="00506F80" w:rsidRDefault="008D390A" w:rsidP="00D50974">
            <w:pPr>
              <w:rPr>
                <w:sz w:val="20"/>
                <w:szCs w:val="20"/>
              </w:rPr>
            </w:pPr>
            <w:r w:rsidRPr="00506F80">
              <w:rPr>
                <w:sz w:val="20"/>
                <w:szCs w:val="20"/>
              </w:rPr>
              <w:t>nie</w:t>
            </w:r>
          </w:p>
        </w:tc>
        <w:tc>
          <w:tcPr>
            <w:tcW w:w="567" w:type="dxa"/>
            <w:vAlign w:val="bottom"/>
          </w:tcPr>
          <w:p w14:paraId="7285AE94" w14:textId="77777777" w:rsidR="008D390A" w:rsidRPr="00506F80" w:rsidRDefault="008D390A" w:rsidP="00D50974">
            <w:pPr>
              <w:rPr>
                <w:sz w:val="20"/>
                <w:szCs w:val="20"/>
              </w:rPr>
            </w:pPr>
            <w:r w:rsidRPr="00506F80">
              <w:rPr>
                <w:sz w:val="20"/>
                <w:szCs w:val="20"/>
              </w:rPr>
              <w:t>tak</w:t>
            </w:r>
          </w:p>
        </w:tc>
        <w:tc>
          <w:tcPr>
            <w:tcW w:w="567" w:type="dxa"/>
            <w:vAlign w:val="bottom"/>
          </w:tcPr>
          <w:p w14:paraId="0D875E80" w14:textId="77777777" w:rsidR="008D390A" w:rsidRPr="00506F80" w:rsidRDefault="008D390A" w:rsidP="00D50974">
            <w:pPr>
              <w:rPr>
                <w:sz w:val="20"/>
                <w:szCs w:val="20"/>
              </w:rPr>
            </w:pPr>
            <w:r w:rsidRPr="00506F80">
              <w:rPr>
                <w:sz w:val="20"/>
                <w:szCs w:val="20"/>
              </w:rPr>
              <w:t>nie</w:t>
            </w:r>
          </w:p>
        </w:tc>
        <w:tc>
          <w:tcPr>
            <w:tcW w:w="567" w:type="dxa"/>
            <w:vAlign w:val="bottom"/>
          </w:tcPr>
          <w:p w14:paraId="1D411C35" w14:textId="77777777" w:rsidR="008D390A" w:rsidRPr="00506F80" w:rsidRDefault="008D390A" w:rsidP="00D50974">
            <w:pPr>
              <w:rPr>
                <w:sz w:val="20"/>
                <w:szCs w:val="20"/>
              </w:rPr>
            </w:pPr>
            <w:r w:rsidRPr="00506F80">
              <w:rPr>
                <w:sz w:val="20"/>
                <w:szCs w:val="20"/>
              </w:rPr>
              <w:t>nie</w:t>
            </w:r>
          </w:p>
        </w:tc>
        <w:tc>
          <w:tcPr>
            <w:tcW w:w="3544" w:type="dxa"/>
            <w:vAlign w:val="bottom"/>
          </w:tcPr>
          <w:p w14:paraId="65E3F092" w14:textId="77777777" w:rsidR="008D390A" w:rsidRPr="00506F80" w:rsidRDefault="008D390A" w:rsidP="00D50974">
            <w:pPr>
              <w:rPr>
                <w:sz w:val="20"/>
                <w:szCs w:val="20"/>
              </w:rPr>
            </w:pPr>
            <w:r w:rsidRPr="00506F80">
              <w:rPr>
                <w:sz w:val="20"/>
                <w:szCs w:val="20"/>
              </w:rPr>
              <w:t>Brak</w:t>
            </w:r>
          </w:p>
        </w:tc>
      </w:tr>
      <w:tr w:rsidR="008D390A" w:rsidRPr="00BD6F3A" w14:paraId="73C591FD" w14:textId="77777777" w:rsidTr="00581953">
        <w:tc>
          <w:tcPr>
            <w:tcW w:w="534" w:type="dxa"/>
            <w:vAlign w:val="bottom"/>
          </w:tcPr>
          <w:p w14:paraId="7C384A3A" w14:textId="77777777" w:rsidR="008D390A" w:rsidRPr="00506F80" w:rsidRDefault="008D390A" w:rsidP="00D50974">
            <w:pPr>
              <w:rPr>
                <w:sz w:val="20"/>
                <w:szCs w:val="20"/>
              </w:rPr>
            </w:pPr>
            <w:r w:rsidRPr="00506F80">
              <w:rPr>
                <w:sz w:val="20"/>
                <w:szCs w:val="20"/>
              </w:rPr>
              <w:t>40</w:t>
            </w:r>
          </w:p>
        </w:tc>
        <w:tc>
          <w:tcPr>
            <w:tcW w:w="2693" w:type="dxa"/>
            <w:vAlign w:val="bottom"/>
          </w:tcPr>
          <w:p w14:paraId="16848D6E" w14:textId="77777777" w:rsidR="008D390A" w:rsidRPr="00506F80" w:rsidRDefault="008D390A" w:rsidP="00D50974">
            <w:pPr>
              <w:rPr>
                <w:sz w:val="20"/>
                <w:szCs w:val="20"/>
              </w:rPr>
            </w:pPr>
            <w:r w:rsidRPr="00506F80">
              <w:rPr>
                <w:sz w:val="20"/>
                <w:szCs w:val="20"/>
              </w:rPr>
              <w:t>PT Gliwice</w:t>
            </w:r>
          </w:p>
        </w:tc>
        <w:tc>
          <w:tcPr>
            <w:tcW w:w="567" w:type="dxa"/>
            <w:vAlign w:val="bottom"/>
          </w:tcPr>
          <w:p w14:paraId="76328043" w14:textId="77777777" w:rsidR="008D390A" w:rsidRPr="00506F80" w:rsidRDefault="008D390A" w:rsidP="00D50974">
            <w:pPr>
              <w:rPr>
                <w:sz w:val="20"/>
                <w:szCs w:val="20"/>
              </w:rPr>
            </w:pPr>
            <w:r w:rsidRPr="00506F80">
              <w:rPr>
                <w:sz w:val="20"/>
                <w:szCs w:val="20"/>
              </w:rPr>
              <w:t>tak</w:t>
            </w:r>
          </w:p>
        </w:tc>
        <w:tc>
          <w:tcPr>
            <w:tcW w:w="567" w:type="dxa"/>
            <w:vAlign w:val="bottom"/>
          </w:tcPr>
          <w:p w14:paraId="0A6F793D" w14:textId="77777777" w:rsidR="008D390A" w:rsidRPr="00506F80" w:rsidRDefault="008D390A" w:rsidP="00D50974">
            <w:pPr>
              <w:rPr>
                <w:sz w:val="20"/>
                <w:szCs w:val="20"/>
              </w:rPr>
            </w:pPr>
            <w:r w:rsidRPr="00506F80">
              <w:rPr>
                <w:sz w:val="20"/>
                <w:szCs w:val="20"/>
              </w:rPr>
              <w:t>nie</w:t>
            </w:r>
          </w:p>
        </w:tc>
        <w:tc>
          <w:tcPr>
            <w:tcW w:w="567" w:type="dxa"/>
            <w:vAlign w:val="bottom"/>
          </w:tcPr>
          <w:p w14:paraId="718AC60A" w14:textId="77777777" w:rsidR="008D390A" w:rsidRPr="00506F80" w:rsidRDefault="008D390A" w:rsidP="00D50974">
            <w:pPr>
              <w:rPr>
                <w:sz w:val="20"/>
                <w:szCs w:val="20"/>
              </w:rPr>
            </w:pPr>
            <w:r w:rsidRPr="00506F80">
              <w:rPr>
                <w:sz w:val="20"/>
                <w:szCs w:val="20"/>
              </w:rPr>
              <w:t>tak</w:t>
            </w:r>
          </w:p>
        </w:tc>
        <w:tc>
          <w:tcPr>
            <w:tcW w:w="567" w:type="dxa"/>
            <w:vAlign w:val="bottom"/>
          </w:tcPr>
          <w:p w14:paraId="73DC6644" w14:textId="77777777" w:rsidR="008D390A" w:rsidRPr="00506F80" w:rsidRDefault="008D390A" w:rsidP="00D50974">
            <w:pPr>
              <w:rPr>
                <w:sz w:val="20"/>
                <w:szCs w:val="20"/>
              </w:rPr>
            </w:pPr>
            <w:r w:rsidRPr="00506F80">
              <w:rPr>
                <w:sz w:val="20"/>
                <w:szCs w:val="20"/>
              </w:rPr>
              <w:t>tak</w:t>
            </w:r>
          </w:p>
        </w:tc>
        <w:tc>
          <w:tcPr>
            <w:tcW w:w="567" w:type="dxa"/>
            <w:vAlign w:val="bottom"/>
          </w:tcPr>
          <w:p w14:paraId="694C2979" w14:textId="77777777" w:rsidR="008D390A" w:rsidRPr="00506F80" w:rsidRDefault="008D390A" w:rsidP="00D50974">
            <w:pPr>
              <w:rPr>
                <w:sz w:val="20"/>
                <w:szCs w:val="20"/>
              </w:rPr>
            </w:pPr>
            <w:r w:rsidRPr="00506F80">
              <w:rPr>
                <w:sz w:val="20"/>
                <w:szCs w:val="20"/>
              </w:rPr>
              <w:t>nie</w:t>
            </w:r>
          </w:p>
        </w:tc>
        <w:tc>
          <w:tcPr>
            <w:tcW w:w="567" w:type="dxa"/>
            <w:vAlign w:val="bottom"/>
          </w:tcPr>
          <w:p w14:paraId="29E00104" w14:textId="77777777" w:rsidR="008D390A" w:rsidRPr="00506F80" w:rsidRDefault="008D390A" w:rsidP="00D50974">
            <w:pPr>
              <w:rPr>
                <w:sz w:val="20"/>
                <w:szCs w:val="20"/>
              </w:rPr>
            </w:pPr>
            <w:r w:rsidRPr="00506F80">
              <w:rPr>
                <w:sz w:val="20"/>
                <w:szCs w:val="20"/>
              </w:rPr>
              <w:t>nie</w:t>
            </w:r>
          </w:p>
        </w:tc>
        <w:tc>
          <w:tcPr>
            <w:tcW w:w="709" w:type="dxa"/>
            <w:vAlign w:val="bottom"/>
          </w:tcPr>
          <w:p w14:paraId="1193CC2D" w14:textId="77777777" w:rsidR="008D390A" w:rsidRPr="00506F80" w:rsidRDefault="008D390A" w:rsidP="00D50974">
            <w:pPr>
              <w:rPr>
                <w:sz w:val="20"/>
                <w:szCs w:val="20"/>
              </w:rPr>
            </w:pPr>
            <w:r w:rsidRPr="00506F80">
              <w:rPr>
                <w:sz w:val="20"/>
                <w:szCs w:val="20"/>
              </w:rPr>
              <w:t>brak</w:t>
            </w:r>
          </w:p>
        </w:tc>
        <w:tc>
          <w:tcPr>
            <w:tcW w:w="708" w:type="dxa"/>
            <w:vAlign w:val="bottom"/>
          </w:tcPr>
          <w:p w14:paraId="6E0C8607" w14:textId="77777777" w:rsidR="008D390A" w:rsidRPr="00506F80" w:rsidRDefault="008D390A" w:rsidP="00D50974">
            <w:pPr>
              <w:rPr>
                <w:sz w:val="20"/>
                <w:szCs w:val="20"/>
              </w:rPr>
            </w:pPr>
            <w:r w:rsidRPr="00506F80">
              <w:rPr>
                <w:sz w:val="20"/>
                <w:szCs w:val="20"/>
              </w:rPr>
              <w:t>brak</w:t>
            </w:r>
          </w:p>
        </w:tc>
        <w:tc>
          <w:tcPr>
            <w:tcW w:w="567" w:type="dxa"/>
            <w:vAlign w:val="bottom"/>
          </w:tcPr>
          <w:p w14:paraId="717EB6C5" w14:textId="77777777" w:rsidR="008D390A" w:rsidRPr="00506F80" w:rsidRDefault="008D390A" w:rsidP="00D50974">
            <w:pPr>
              <w:rPr>
                <w:sz w:val="20"/>
                <w:szCs w:val="20"/>
              </w:rPr>
            </w:pPr>
            <w:r w:rsidRPr="00506F80">
              <w:rPr>
                <w:sz w:val="20"/>
                <w:szCs w:val="20"/>
              </w:rPr>
              <w:t>nie</w:t>
            </w:r>
          </w:p>
        </w:tc>
        <w:tc>
          <w:tcPr>
            <w:tcW w:w="567" w:type="dxa"/>
            <w:vAlign w:val="bottom"/>
          </w:tcPr>
          <w:p w14:paraId="2536A9EA" w14:textId="77777777" w:rsidR="008D390A" w:rsidRPr="00506F80" w:rsidRDefault="008D390A" w:rsidP="00D50974">
            <w:pPr>
              <w:rPr>
                <w:sz w:val="20"/>
                <w:szCs w:val="20"/>
              </w:rPr>
            </w:pPr>
            <w:r w:rsidRPr="00506F80">
              <w:rPr>
                <w:sz w:val="20"/>
                <w:szCs w:val="20"/>
              </w:rPr>
              <w:t>nie</w:t>
            </w:r>
          </w:p>
        </w:tc>
        <w:tc>
          <w:tcPr>
            <w:tcW w:w="567" w:type="dxa"/>
            <w:vAlign w:val="bottom"/>
          </w:tcPr>
          <w:p w14:paraId="3D2143B5" w14:textId="77777777" w:rsidR="008D390A" w:rsidRPr="00506F80" w:rsidRDefault="008D390A" w:rsidP="00D50974">
            <w:pPr>
              <w:rPr>
                <w:sz w:val="20"/>
                <w:szCs w:val="20"/>
              </w:rPr>
            </w:pPr>
            <w:r w:rsidRPr="00506F80">
              <w:rPr>
                <w:sz w:val="20"/>
                <w:szCs w:val="20"/>
              </w:rPr>
              <w:t>nie</w:t>
            </w:r>
          </w:p>
        </w:tc>
        <w:tc>
          <w:tcPr>
            <w:tcW w:w="567" w:type="dxa"/>
            <w:vAlign w:val="bottom"/>
          </w:tcPr>
          <w:p w14:paraId="402F5E74" w14:textId="77777777" w:rsidR="008D390A" w:rsidRPr="00506F80" w:rsidRDefault="008D390A" w:rsidP="00D50974">
            <w:pPr>
              <w:rPr>
                <w:sz w:val="20"/>
                <w:szCs w:val="20"/>
              </w:rPr>
            </w:pPr>
            <w:r w:rsidRPr="00506F80">
              <w:rPr>
                <w:sz w:val="20"/>
                <w:szCs w:val="20"/>
              </w:rPr>
              <w:t>tak</w:t>
            </w:r>
          </w:p>
        </w:tc>
        <w:tc>
          <w:tcPr>
            <w:tcW w:w="3544" w:type="dxa"/>
            <w:vAlign w:val="bottom"/>
          </w:tcPr>
          <w:p w14:paraId="744770F6" w14:textId="77777777" w:rsidR="008D390A" w:rsidRPr="00506F80" w:rsidRDefault="008D390A" w:rsidP="00D50974">
            <w:pPr>
              <w:rPr>
                <w:sz w:val="20"/>
                <w:szCs w:val="20"/>
              </w:rPr>
            </w:pPr>
            <w:r w:rsidRPr="00506F80">
              <w:rPr>
                <w:sz w:val="20"/>
                <w:szCs w:val="20"/>
              </w:rPr>
              <w:t>Brak</w:t>
            </w:r>
          </w:p>
        </w:tc>
      </w:tr>
      <w:tr w:rsidR="008D390A" w:rsidRPr="00BD6F3A" w14:paraId="3EBEF052" w14:textId="77777777" w:rsidTr="00581953">
        <w:tc>
          <w:tcPr>
            <w:tcW w:w="534" w:type="dxa"/>
            <w:vAlign w:val="bottom"/>
          </w:tcPr>
          <w:p w14:paraId="7D7E8414" w14:textId="77777777" w:rsidR="008D390A" w:rsidRPr="00506F80" w:rsidRDefault="008D390A" w:rsidP="00D50974">
            <w:pPr>
              <w:rPr>
                <w:sz w:val="20"/>
                <w:szCs w:val="20"/>
              </w:rPr>
            </w:pPr>
            <w:r w:rsidRPr="00506F80">
              <w:rPr>
                <w:sz w:val="20"/>
                <w:szCs w:val="20"/>
              </w:rPr>
              <w:t>41</w:t>
            </w:r>
          </w:p>
        </w:tc>
        <w:tc>
          <w:tcPr>
            <w:tcW w:w="2693" w:type="dxa"/>
            <w:vAlign w:val="bottom"/>
          </w:tcPr>
          <w:p w14:paraId="799DE621" w14:textId="77777777" w:rsidR="008D390A" w:rsidRPr="00506F80" w:rsidRDefault="008D390A" w:rsidP="00D50974">
            <w:pPr>
              <w:rPr>
                <w:sz w:val="20"/>
                <w:szCs w:val="20"/>
              </w:rPr>
            </w:pPr>
            <w:r w:rsidRPr="00506F80">
              <w:rPr>
                <w:sz w:val="20"/>
                <w:szCs w:val="20"/>
              </w:rPr>
              <w:t>PT Pszczyn</w:t>
            </w:r>
          </w:p>
        </w:tc>
        <w:tc>
          <w:tcPr>
            <w:tcW w:w="567" w:type="dxa"/>
            <w:vAlign w:val="bottom"/>
          </w:tcPr>
          <w:p w14:paraId="39926B5C" w14:textId="77777777" w:rsidR="008D390A" w:rsidRPr="00506F80" w:rsidRDefault="008D390A" w:rsidP="00D50974">
            <w:pPr>
              <w:rPr>
                <w:sz w:val="20"/>
                <w:szCs w:val="20"/>
              </w:rPr>
            </w:pPr>
            <w:r w:rsidRPr="00506F80">
              <w:rPr>
                <w:sz w:val="20"/>
                <w:szCs w:val="20"/>
              </w:rPr>
              <w:t>tak</w:t>
            </w:r>
          </w:p>
        </w:tc>
        <w:tc>
          <w:tcPr>
            <w:tcW w:w="567" w:type="dxa"/>
            <w:vAlign w:val="bottom"/>
          </w:tcPr>
          <w:p w14:paraId="412D8D80" w14:textId="77777777" w:rsidR="008D390A" w:rsidRPr="00506F80" w:rsidRDefault="008D390A" w:rsidP="00D50974">
            <w:pPr>
              <w:rPr>
                <w:sz w:val="20"/>
                <w:szCs w:val="20"/>
              </w:rPr>
            </w:pPr>
            <w:r w:rsidRPr="00506F80">
              <w:rPr>
                <w:sz w:val="20"/>
                <w:szCs w:val="20"/>
              </w:rPr>
              <w:t>nie</w:t>
            </w:r>
          </w:p>
        </w:tc>
        <w:tc>
          <w:tcPr>
            <w:tcW w:w="567" w:type="dxa"/>
            <w:vAlign w:val="bottom"/>
          </w:tcPr>
          <w:p w14:paraId="0B9A429E" w14:textId="77777777" w:rsidR="008D390A" w:rsidRPr="00506F80" w:rsidRDefault="008D390A" w:rsidP="00D50974">
            <w:pPr>
              <w:rPr>
                <w:sz w:val="20"/>
                <w:szCs w:val="20"/>
              </w:rPr>
            </w:pPr>
            <w:r w:rsidRPr="00506F80">
              <w:rPr>
                <w:sz w:val="20"/>
                <w:szCs w:val="20"/>
              </w:rPr>
              <w:t>nie</w:t>
            </w:r>
          </w:p>
        </w:tc>
        <w:tc>
          <w:tcPr>
            <w:tcW w:w="567" w:type="dxa"/>
            <w:vAlign w:val="bottom"/>
          </w:tcPr>
          <w:p w14:paraId="37FA5614" w14:textId="77777777" w:rsidR="008D390A" w:rsidRPr="00506F80" w:rsidRDefault="008D390A" w:rsidP="00D50974">
            <w:pPr>
              <w:rPr>
                <w:sz w:val="20"/>
                <w:szCs w:val="20"/>
              </w:rPr>
            </w:pPr>
            <w:r w:rsidRPr="00506F80">
              <w:rPr>
                <w:sz w:val="20"/>
                <w:szCs w:val="20"/>
              </w:rPr>
              <w:t>nie</w:t>
            </w:r>
          </w:p>
        </w:tc>
        <w:tc>
          <w:tcPr>
            <w:tcW w:w="567" w:type="dxa"/>
            <w:vAlign w:val="bottom"/>
          </w:tcPr>
          <w:p w14:paraId="19C51D54" w14:textId="77777777" w:rsidR="008D390A" w:rsidRPr="00506F80" w:rsidRDefault="008D390A" w:rsidP="00D50974">
            <w:pPr>
              <w:rPr>
                <w:sz w:val="20"/>
                <w:szCs w:val="20"/>
              </w:rPr>
            </w:pPr>
            <w:r w:rsidRPr="00506F80">
              <w:rPr>
                <w:sz w:val="20"/>
                <w:szCs w:val="20"/>
              </w:rPr>
              <w:t>nie</w:t>
            </w:r>
          </w:p>
        </w:tc>
        <w:tc>
          <w:tcPr>
            <w:tcW w:w="567" w:type="dxa"/>
            <w:vAlign w:val="bottom"/>
          </w:tcPr>
          <w:p w14:paraId="3A02CDBF" w14:textId="77777777" w:rsidR="008D390A" w:rsidRPr="00506F80" w:rsidRDefault="008D390A" w:rsidP="00D50974">
            <w:pPr>
              <w:rPr>
                <w:sz w:val="20"/>
                <w:szCs w:val="20"/>
              </w:rPr>
            </w:pPr>
            <w:r w:rsidRPr="00506F80">
              <w:rPr>
                <w:sz w:val="20"/>
                <w:szCs w:val="20"/>
              </w:rPr>
              <w:t>nie</w:t>
            </w:r>
          </w:p>
        </w:tc>
        <w:tc>
          <w:tcPr>
            <w:tcW w:w="709" w:type="dxa"/>
            <w:vAlign w:val="bottom"/>
          </w:tcPr>
          <w:p w14:paraId="189BF500" w14:textId="77777777" w:rsidR="008D390A" w:rsidRPr="00506F80" w:rsidRDefault="008D390A" w:rsidP="00D50974">
            <w:pPr>
              <w:rPr>
                <w:sz w:val="20"/>
                <w:szCs w:val="20"/>
              </w:rPr>
            </w:pPr>
            <w:r w:rsidRPr="00506F80">
              <w:rPr>
                <w:sz w:val="20"/>
                <w:szCs w:val="20"/>
              </w:rPr>
              <w:t>brak</w:t>
            </w:r>
          </w:p>
        </w:tc>
        <w:tc>
          <w:tcPr>
            <w:tcW w:w="708" w:type="dxa"/>
            <w:vAlign w:val="bottom"/>
          </w:tcPr>
          <w:p w14:paraId="3212C7F5" w14:textId="77777777" w:rsidR="008D390A" w:rsidRPr="00506F80" w:rsidRDefault="008D390A" w:rsidP="00D50974">
            <w:pPr>
              <w:rPr>
                <w:sz w:val="20"/>
                <w:szCs w:val="20"/>
              </w:rPr>
            </w:pPr>
            <w:r w:rsidRPr="00506F80">
              <w:rPr>
                <w:sz w:val="20"/>
                <w:szCs w:val="20"/>
              </w:rPr>
              <w:t>brak</w:t>
            </w:r>
          </w:p>
        </w:tc>
        <w:tc>
          <w:tcPr>
            <w:tcW w:w="567" w:type="dxa"/>
            <w:vAlign w:val="bottom"/>
          </w:tcPr>
          <w:p w14:paraId="158DDC5F" w14:textId="77777777" w:rsidR="008D390A" w:rsidRPr="00506F80" w:rsidRDefault="008D390A" w:rsidP="00D50974">
            <w:pPr>
              <w:rPr>
                <w:sz w:val="20"/>
                <w:szCs w:val="20"/>
              </w:rPr>
            </w:pPr>
            <w:r w:rsidRPr="00506F80">
              <w:rPr>
                <w:sz w:val="20"/>
                <w:szCs w:val="20"/>
              </w:rPr>
              <w:t>nie</w:t>
            </w:r>
          </w:p>
        </w:tc>
        <w:tc>
          <w:tcPr>
            <w:tcW w:w="567" w:type="dxa"/>
            <w:vAlign w:val="bottom"/>
          </w:tcPr>
          <w:p w14:paraId="7E4BDE3B" w14:textId="77777777" w:rsidR="008D390A" w:rsidRPr="00506F80" w:rsidRDefault="008D390A" w:rsidP="00D50974">
            <w:pPr>
              <w:rPr>
                <w:sz w:val="20"/>
                <w:szCs w:val="20"/>
              </w:rPr>
            </w:pPr>
            <w:r w:rsidRPr="00506F80">
              <w:rPr>
                <w:sz w:val="20"/>
                <w:szCs w:val="20"/>
              </w:rPr>
              <w:t>tak</w:t>
            </w:r>
          </w:p>
        </w:tc>
        <w:tc>
          <w:tcPr>
            <w:tcW w:w="567" w:type="dxa"/>
            <w:vAlign w:val="bottom"/>
          </w:tcPr>
          <w:p w14:paraId="3F9986B4" w14:textId="77777777" w:rsidR="008D390A" w:rsidRPr="00506F80" w:rsidRDefault="008D390A" w:rsidP="00D50974">
            <w:pPr>
              <w:rPr>
                <w:sz w:val="20"/>
                <w:szCs w:val="20"/>
              </w:rPr>
            </w:pPr>
            <w:r w:rsidRPr="00506F80">
              <w:rPr>
                <w:sz w:val="20"/>
                <w:szCs w:val="20"/>
              </w:rPr>
              <w:t>tak</w:t>
            </w:r>
          </w:p>
        </w:tc>
        <w:tc>
          <w:tcPr>
            <w:tcW w:w="567" w:type="dxa"/>
            <w:vAlign w:val="bottom"/>
          </w:tcPr>
          <w:p w14:paraId="7FD1783C" w14:textId="77777777" w:rsidR="008D390A" w:rsidRPr="00506F80" w:rsidRDefault="008D390A" w:rsidP="00D50974">
            <w:pPr>
              <w:rPr>
                <w:sz w:val="20"/>
                <w:szCs w:val="20"/>
              </w:rPr>
            </w:pPr>
            <w:r w:rsidRPr="00506F80">
              <w:rPr>
                <w:sz w:val="20"/>
                <w:szCs w:val="20"/>
              </w:rPr>
              <w:t>nie</w:t>
            </w:r>
          </w:p>
        </w:tc>
        <w:tc>
          <w:tcPr>
            <w:tcW w:w="3544" w:type="dxa"/>
            <w:vAlign w:val="bottom"/>
          </w:tcPr>
          <w:p w14:paraId="21FE95A0" w14:textId="77777777" w:rsidR="008D390A" w:rsidRPr="00506F80" w:rsidRDefault="008D390A" w:rsidP="00D50974">
            <w:pPr>
              <w:rPr>
                <w:sz w:val="20"/>
                <w:szCs w:val="20"/>
              </w:rPr>
            </w:pPr>
            <w:r w:rsidRPr="00506F80">
              <w:rPr>
                <w:sz w:val="20"/>
                <w:szCs w:val="20"/>
              </w:rPr>
              <w:t>Brak</w:t>
            </w:r>
          </w:p>
        </w:tc>
      </w:tr>
      <w:tr w:rsidR="008D390A" w:rsidRPr="00BD6F3A" w14:paraId="34F0D851" w14:textId="77777777" w:rsidTr="00581953">
        <w:tc>
          <w:tcPr>
            <w:tcW w:w="534" w:type="dxa"/>
            <w:vAlign w:val="bottom"/>
          </w:tcPr>
          <w:p w14:paraId="3E16416C" w14:textId="77777777" w:rsidR="008D390A" w:rsidRPr="00506F80" w:rsidRDefault="008D390A" w:rsidP="00D50974">
            <w:pPr>
              <w:rPr>
                <w:sz w:val="20"/>
                <w:szCs w:val="20"/>
              </w:rPr>
            </w:pPr>
            <w:r w:rsidRPr="00506F80">
              <w:rPr>
                <w:sz w:val="20"/>
                <w:szCs w:val="20"/>
              </w:rPr>
              <w:t>42</w:t>
            </w:r>
          </w:p>
        </w:tc>
        <w:tc>
          <w:tcPr>
            <w:tcW w:w="2693" w:type="dxa"/>
            <w:vAlign w:val="bottom"/>
          </w:tcPr>
          <w:p w14:paraId="76D89895" w14:textId="77777777" w:rsidR="008D390A" w:rsidRPr="00506F80" w:rsidRDefault="008D390A" w:rsidP="00D50974">
            <w:pPr>
              <w:rPr>
                <w:sz w:val="20"/>
                <w:szCs w:val="20"/>
              </w:rPr>
            </w:pPr>
            <w:r w:rsidRPr="00506F80">
              <w:rPr>
                <w:sz w:val="20"/>
                <w:szCs w:val="20"/>
              </w:rPr>
              <w:t>PT Racibórz</w:t>
            </w:r>
          </w:p>
        </w:tc>
        <w:tc>
          <w:tcPr>
            <w:tcW w:w="567" w:type="dxa"/>
            <w:vAlign w:val="bottom"/>
          </w:tcPr>
          <w:p w14:paraId="6E628FDA" w14:textId="77777777" w:rsidR="008D390A" w:rsidRPr="00506F80" w:rsidRDefault="008D390A" w:rsidP="00D50974">
            <w:pPr>
              <w:rPr>
                <w:sz w:val="20"/>
                <w:szCs w:val="20"/>
              </w:rPr>
            </w:pPr>
            <w:r w:rsidRPr="00506F80">
              <w:rPr>
                <w:sz w:val="20"/>
                <w:szCs w:val="20"/>
              </w:rPr>
              <w:t>tak</w:t>
            </w:r>
          </w:p>
        </w:tc>
        <w:tc>
          <w:tcPr>
            <w:tcW w:w="567" w:type="dxa"/>
            <w:vAlign w:val="bottom"/>
          </w:tcPr>
          <w:p w14:paraId="56358479" w14:textId="77777777" w:rsidR="008D390A" w:rsidRPr="00506F80" w:rsidRDefault="008D390A" w:rsidP="00D50974">
            <w:pPr>
              <w:rPr>
                <w:sz w:val="20"/>
                <w:szCs w:val="20"/>
              </w:rPr>
            </w:pPr>
            <w:r w:rsidRPr="00506F80">
              <w:rPr>
                <w:sz w:val="20"/>
                <w:szCs w:val="20"/>
              </w:rPr>
              <w:t>nie</w:t>
            </w:r>
          </w:p>
        </w:tc>
        <w:tc>
          <w:tcPr>
            <w:tcW w:w="567" w:type="dxa"/>
            <w:vAlign w:val="bottom"/>
          </w:tcPr>
          <w:p w14:paraId="5E27ED8C" w14:textId="77777777" w:rsidR="008D390A" w:rsidRPr="00506F80" w:rsidRDefault="008D390A" w:rsidP="00D50974">
            <w:pPr>
              <w:rPr>
                <w:sz w:val="20"/>
                <w:szCs w:val="20"/>
              </w:rPr>
            </w:pPr>
            <w:r w:rsidRPr="00506F80">
              <w:rPr>
                <w:sz w:val="20"/>
                <w:szCs w:val="20"/>
              </w:rPr>
              <w:t>nie</w:t>
            </w:r>
          </w:p>
        </w:tc>
        <w:tc>
          <w:tcPr>
            <w:tcW w:w="567" w:type="dxa"/>
            <w:vAlign w:val="bottom"/>
          </w:tcPr>
          <w:p w14:paraId="3CD0FAA9" w14:textId="77777777" w:rsidR="008D390A" w:rsidRPr="00506F80" w:rsidRDefault="008D390A" w:rsidP="00D50974">
            <w:pPr>
              <w:rPr>
                <w:sz w:val="20"/>
                <w:szCs w:val="20"/>
              </w:rPr>
            </w:pPr>
            <w:r w:rsidRPr="00506F80">
              <w:rPr>
                <w:sz w:val="20"/>
                <w:szCs w:val="20"/>
              </w:rPr>
              <w:t>nie</w:t>
            </w:r>
          </w:p>
        </w:tc>
        <w:tc>
          <w:tcPr>
            <w:tcW w:w="567" w:type="dxa"/>
            <w:vAlign w:val="bottom"/>
          </w:tcPr>
          <w:p w14:paraId="382D0754" w14:textId="77777777" w:rsidR="008D390A" w:rsidRPr="00506F80" w:rsidRDefault="008D390A" w:rsidP="00D50974">
            <w:pPr>
              <w:rPr>
                <w:sz w:val="20"/>
                <w:szCs w:val="20"/>
              </w:rPr>
            </w:pPr>
            <w:r w:rsidRPr="00506F80">
              <w:rPr>
                <w:sz w:val="20"/>
                <w:szCs w:val="20"/>
              </w:rPr>
              <w:t>tak</w:t>
            </w:r>
          </w:p>
        </w:tc>
        <w:tc>
          <w:tcPr>
            <w:tcW w:w="567" w:type="dxa"/>
            <w:vAlign w:val="bottom"/>
          </w:tcPr>
          <w:p w14:paraId="327EE481" w14:textId="77777777" w:rsidR="008D390A" w:rsidRPr="00506F80" w:rsidRDefault="008D390A" w:rsidP="00D50974">
            <w:pPr>
              <w:rPr>
                <w:sz w:val="20"/>
                <w:szCs w:val="20"/>
              </w:rPr>
            </w:pPr>
            <w:r w:rsidRPr="00506F80">
              <w:rPr>
                <w:sz w:val="20"/>
                <w:szCs w:val="20"/>
              </w:rPr>
              <w:t>nie</w:t>
            </w:r>
          </w:p>
        </w:tc>
        <w:tc>
          <w:tcPr>
            <w:tcW w:w="709" w:type="dxa"/>
            <w:vAlign w:val="bottom"/>
          </w:tcPr>
          <w:p w14:paraId="4910EB2D" w14:textId="77777777" w:rsidR="008D390A" w:rsidRPr="00506F80" w:rsidRDefault="008D390A" w:rsidP="00D50974">
            <w:pPr>
              <w:rPr>
                <w:sz w:val="20"/>
                <w:szCs w:val="20"/>
              </w:rPr>
            </w:pPr>
            <w:r w:rsidRPr="00506F80">
              <w:rPr>
                <w:sz w:val="20"/>
                <w:szCs w:val="20"/>
              </w:rPr>
              <w:t>brak</w:t>
            </w:r>
          </w:p>
        </w:tc>
        <w:tc>
          <w:tcPr>
            <w:tcW w:w="708" w:type="dxa"/>
            <w:vAlign w:val="bottom"/>
          </w:tcPr>
          <w:p w14:paraId="291AEDAC" w14:textId="77777777" w:rsidR="008D390A" w:rsidRPr="00506F80" w:rsidRDefault="008D390A" w:rsidP="00D50974">
            <w:pPr>
              <w:rPr>
                <w:sz w:val="20"/>
                <w:szCs w:val="20"/>
              </w:rPr>
            </w:pPr>
            <w:r w:rsidRPr="00506F80">
              <w:rPr>
                <w:sz w:val="20"/>
                <w:szCs w:val="20"/>
              </w:rPr>
              <w:t>brak</w:t>
            </w:r>
          </w:p>
        </w:tc>
        <w:tc>
          <w:tcPr>
            <w:tcW w:w="567" w:type="dxa"/>
            <w:vAlign w:val="bottom"/>
          </w:tcPr>
          <w:p w14:paraId="091CAE8A" w14:textId="77777777" w:rsidR="008D390A" w:rsidRPr="00506F80" w:rsidRDefault="008D390A" w:rsidP="00D50974">
            <w:pPr>
              <w:rPr>
                <w:sz w:val="20"/>
                <w:szCs w:val="20"/>
              </w:rPr>
            </w:pPr>
            <w:r w:rsidRPr="00506F80">
              <w:rPr>
                <w:sz w:val="20"/>
                <w:szCs w:val="20"/>
              </w:rPr>
              <w:t>nie</w:t>
            </w:r>
          </w:p>
        </w:tc>
        <w:tc>
          <w:tcPr>
            <w:tcW w:w="567" w:type="dxa"/>
            <w:vAlign w:val="bottom"/>
          </w:tcPr>
          <w:p w14:paraId="2C608973" w14:textId="77777777" w:rsidR="008D390A" w:rsidRPr="00506F80" w:rsidRDefault="008D390A" w:rsidP="00D50974">
            <w:pPr>
              <w:rPr>
                <w:sz w:val="20"/>
                <w:szCs w:val="20"/>
              </w:rPr>
            </w:pPr>
            <w:r w:rsidRPr="00506F80">
              <w:rPr>
                <w:sz w:val="20"/>
                <w:szCs w:val="20"/>
              </w:rPr>
              <w:t>tak</w:t>
            </w:r>
          </w:p>
        </w:tc>
        <w:tc>
          <w:tcPr>
            <w:tcW w:w="567" w:type="dxa"/>
            <w:vAlign w:val="bottom"/>
          </w:tcPr>
          <w:p w14:paraId="0E85C5CA" w14:textId="77777777" w:rsidR="008D390A" w:rsidRPr="00506F80" w:rsidRDefault="008D390A" w:rsidP="00D50974">
            <w:pPr>
              <w:rPr>
                <w:sz w:val="20"/>
                <w:szCs w:val="20"/>
              </w:rPr>
            </w:pPr>
            <w:r w:rsidRPr="00506F80">
              <w:rPr>
                <w:sz w:val="20"/>
                <w:szCs w:val="20"/>
              </w:rPr>
              <w:t>tak</w:t>
            </w:r>
          </w:p>
        </w:tc>
        <w:tc>
          <w:tcPr>
            <w:tcW w:w="567" w:type="dxa"/>
            <w:vAlign w:val="bottom"/>
          </w:tcPr>
          <w:p w14:paraId="3D019506" w14:textId="77777777" w:rsidR="008D390A" w:rsidRPr="00506F80" w:rsidRDefault="008D390A" w:rsidP="00D50974">
            <w:pPr>
              <w:rPr>
                <w:sz w:val="20"/>
                <w:szCs w:val="20"/>
              </w:rPr>
            </w:pPr>
            <w:r w:rsidRPr="00506F80">
              <w:rPr>
                <w:sz w:val="20"/>
                <w:szCs w:val="20"/>
              </w:rPr>
              <w:t>nie</w:t>
            </w:r>
          </w:p>
        </w:tc>
        <w:tc>
          <w:tcPr>
            <w:tcW w:w="3544" w:type="dxa"/>
            <w:vAlign w:val="bottom"/>
          </w:tcPr>
          <w:p w14:paraId="00BEDB54" w14:textId="77777777" w:rsidR="008D390A" w:rsidRPr="00506F80" w:rsidRDefault="008D390A" w:rsidP="00D50974">
            <w:pPr>
              <w:rPr>
                <w:sz w:val="20"/>
                <w:szCs w:val="20"/>
              </w:rPr>
            </w:pPr>
            <w:r w:rsidRPr="00506F80">
              <w:rPr>
                <w:sz w:val="20"/>
                <w:szCs w:val="20"/>
              </w:rPr>
              <w:t>Brak</w:t>
            </w:r>
          </w:p>
        </w:tc>
      </w:tr>
      <w:tr w:rsidR="008D390A" w:rsidRPr="00BD6F3A" w14:paraId="11A5FB27" w14:textId="77777777" w:rsidTr="00581953">
        <w:tc>
          <w:tcPr>
            <w:tcW w:w="534" w:type="dxa"/>
            <w:vAlign w:val="bottom"/>
          </w:tcPr>
          <w:p w14:paraId="16A77B1D" w14:textId="77777777" w:rsidR="008D390A" w:rsidRPr="00506F80" w:rsidRDefault="008D390A" w:rsidP="00D50974">
            <w:pPr>
              <w:rPr>
                <w:sz w:val="20"/>
                <w:szCs w:val="20"/>
              </w:rPr>
            </w:pPr>
            <w:r w:rsidRPr="00506F80">
              <w:rPr>
                <w:sz w:val="20"/>
                <w:szCs w:val="20"/>
              </w:rPr>
              <w:t>43</w:t>
            </w:r>
          </w:p>
        </w:tc>
        <w:tc>
          <w:tcPr>
            <w:tcW w:w="2693" w:type="dxa"/>
            <w:vAlign w:val="bottom"/>
          </w:tcPr>
          <w:p w14:paraId="322AC4CA" w14:textId="77777777" w:rsidR="008D390A" w:rsidRPr="00506F80" w:rsidRDefault="008D390A" w:rsidP="00D50974">
            <w:pPr>
              <w:rPr>
                <w:sz w:val="20"/>
                <w:szCs w:val="20"/>
              </w:rPr>
            </w:pPr>
            <w:r w:rsidRPr="00506F80">
              <w:rPr>
                <w:sz w:val="20"/>
                <w:szCs w:val="20"/>
              </w:rPr>
              <w:t>PT Rybnik</w:t>
            </w:r>
          </w:p>
        </w:tc>
        <w:tc>
          <w:tcPr>
            <w:tcW w:w="567" w:type="dxa"/>
            <w:vAlign w:val="bottom"/>
          </w:tcPr>
          <w:p w14:paraId="2DCC52E3" w14:textId="77777777" w:rsidR="008D390A" w:rsidRPr="00506F80" w:rsidRDefault="008D390A" w:rsidP="00D50974">
            <w:pPr>
              <w:rPr>
                <w:sz w:val="20"/>
                <w:szCs w:val="20"/>
              </w:rPr>
            </w:pPr>
            <w:r w:rsidRPr="00506F80">
              <w:rPr>
                <w:sz w:val="20"/>
                <w:szCs w:val="20"/>
              </w:rPr>
              <w:t>tak</w:t>
            </w:r>
          </w:p>
        </w:tc>
        <w:tc>
          <w:tcPr>
            <w:tcW w:w="567" w:type="dxa"/>
            <w:vAlign w:val="bottom"/>
          </w:tcPr>
          <w:p w14:paraId="129493F7" w14:textId="77777777" w:rsidR="008D390A" w:rsidRPr="00506F80" w:rsidRDefault="008D390A" w:rsidP="00D50974">
            <w:pPr>
              <w:rPr>
                <w:sz w:val="20"/>
                <w:szCs w:val="20"/>
              </w:rPr>
            </w:pPr>
            <w:r w:rsidRPr="00506F80">
              <w:rPr>
                <w:sz w:val="20"/>
                <w:szCs w:val="20"/>
              </w:rPr>
              <w:t>nie</w:t>
            </w:r>
          </w:p>
        </w:tc>
        <w:tc>
          <w:tcPr>
            <w:tcW w:w="567" w:type="dxa"/>
            <w:vAlign w:val="bottom"/>
          </w:tcPr>
          <w:p w14:paraId="68FD1D1E" w14:textId="77777777" w:rsidR="008D390A" w:rsidRPr="00506F80" w:rsidRDefault="008D390A" w:rsidP="00D50974">
            <w:pPr>
              <w:rPr>
                <w:sz w:val="20"/>
                <w:szCs w:val="20"/>
              </w:rPr>
            </w:pPr>
            <w:r w:rsidRPr="00506F80">
              <w:rPr>
                <w:sz w:val="20"/>
                <w:szCs w:val="20"/>
              </w:rPr>
              <w:t>nie</w:t>
            </w:r>
          </w:p>
        </w:tc>
        <w:tc>
          <w:tcPr>
            <w:tcW w:w="567" w:type="dxa"/>
            <w:vAlign w:val="bottom"/>
          </w:tcPr>
          <w:p w14:paraId="5152FACD" w14:textId="77777777" w:rsidR="008D390A" w:rsidRPr="00506F80" w:rsidRDefault="008D390A" w:rsidP="00D50974">
            <w:pPr>
              <w:rPr>
                <w:sz w:val="20"/>
                <w:szCs w:val="20"/>
              </w:rPr>
            </w:pPr>
            <w:r w:rsidRPr="00506F80">
              <w:rPr>
                <w:sz w:val="20"/>
                <w:szCs w:val="20"/>
              </w:rPr>
              <w:t>tak</w:t>
            </w:r>
          </w:p>
        </w:tc>
        <w:tc>
          <w:tcPr>
            <w:tcW w:w="567" w:type="dxa"/>
            <w:vAlign w:val="bottom"/>
          </w:tcPr>
          <w:p w14:paraId="776C661B" w14:textId="77777777" w:rsidR="008D390A" w:rsidRPr="00506F80" w:rsidRDefault="008D390A" w:rsidP="00D50974">
            <w:pPr>
              <w:rPr>
                <w:sz w:val="20"/>
                <w:szCs w:val="20"/>
              </w:rPr>
            </w:pPr>
            <w:r w:rsidRPr="00506F80">
              <w:rPr>
                <w:sz w:val="20"/>
                <w:szCs w:val="20"/>
              </w:rPr>
              <w:t>nie</w:t>
            </w:r>
          </w:p>
        </w:tc>
        <w:tc>
          <w:tcPr>
            <w:tcW w:w="567" w:type="dxa"/>
            <w:vAlign w:val="bottom"/>
          </w:tcPr>
          <w:p w14:paraId="14961FA2" w14:textId="77777777" w:rsidR="008D390A" w:rsidRPr="00506F80" w:rsidRDefault="008D390A" w:rsidP="00D50974">
            <w:pPr>
              <w:rPr>
                <w:sz w:val="20"/>
                <w:szCs w:val="20"/>
              </w:rPr>
            </w:pPr>
            <w:r w:rsidRPr="00506F80">
              <w:rPr>
                <w:sz w:val="20"/>
                <w:szCs w:val="20"/>
              </w:rPr>
              <w:t>nie</w:t>
            </w:r>
          </w:p>
        </w:tc>
        <w:tc>
          <w:tcPr>
            <w:tcW w:w="709" w:type="dxa"/>
            <w:vAlign w:val="bottom"/>
          </w:tcPr>
          <w:p w14:paraId="5E484D10" w14:textId="77777777" w:rsidR="008D390A" w:rsidRPr="00506F80" w:rsidRDefault="008D390A" w:rsidP="00D50974">
            <w:pPr>
              <w:rPr>
                <w:sz w:val="20"/>
                <w:szCs w:val="20"/>
              </w:rPr>
            </w:pPr>
            <w:r w:rsidRPr="00506F80">
              <w:rPr>
                <w:sz w:val="20"/>
                <w:szCs w:val="20"/>
              </w:rPr>
              <w:t>brak</w:t>
            </w:r>
          </w:p>
        </w:tc>
        <w:tc>
          <w:tcPr>
            <w:tcW w:w="708" w:type="dxa"/>
            <w:vAlign w:val="bottom"/>
          </w:tcPr>
          <w:p w14:paraId="16C13608" w14:textId="77777777" w:rsidR="008D390A" w:rsidRPr="00506F80" w:rsidRDefault="008D390A" w:rsidP="00D50974">
            <w:pPr>
              <w:rPr>
                <w:sz w:val="20"/>
                <w:szCs w:val="20"/>
              </w:rPr>
            </w:pPr>
            <w:r w:rsidRPr="00506F80">
              <w:rPr>
                <w:sz w:val="20"/>
                <w:szCs w:val="20"/>
              </w:rPr>
              <w:t>brak</w:t>
            </w:r>
          </w:p>
        </w:tc>
        <w:tc>
          <w:tcPr>
            <w:tcW w:w="567" w:type="dxa"/>
            <w:vAlign w:val="bottom"/>
          </w:tcPr>
          <w:p w14:paraId="0D4294DF" w14:textId="77777777" w:rsidR="008D390A" w:rsidRPr="00506F80" w:rsidRDefault="008D390A" w:rsidP="00D50974">
            <w:pPr>
              <w:rPr>
                <w:sz w:val="20"/>
                <w:szCs w:val="20"/>
              </w:rPr>
            </w:pPr>
            <w:r w:rsidRPr="00506F80">
              <w:rPr>
                <w:sz w:val="20"/>
                <w:szCs w:val="20"/>
              </w:rPr>
              <w:t>nie</w:t>
            </w:r>
          </w:p>
        </w:tc>
        <w:tc>
          <w:tcPr>
            <w:tcW w:w="567" w:type="dxa"/>
            <w:vAlign w:val="bottom"/>
          </w:tcPr>
          <w:p w14:paraId="4E55D8D2" w14:textId="77777777" w:rsidR="008D390A" w:rsidRPr="00506F80" w:rsidRDefault="008D390A" w:rsidP="00D50974">
            <w:pPr>
              <w:rPr>
                <w:sz w:val="20"/>
                <w:szCs w:val="20"/>
              </w:rPr>
            </w:pPr>
            <w:r w:rsidRPr="00506F80">
              <w:rPr>
                <w:sz w:val="20"/>
                <w:szCs w:val="20"/>
              </w:rPr>
              <w:t>tak</w:t>
            </w:r>
          </w:p>
        </w:tc>
        <w:tc>
          <w:tcPr>
            <w:tcW w:w="567" w:type="dxa"/>
            <w:vAlign w:val="bottom"/>
          </w:tcPr>
          <w:p w14:paraId="4E6BD7C4" w14:textId="77777777" w:rsidR="008D390A" w:rsidRPr="00506F80" w:rsidRDefault="008D390A" w:rsidP="00D50974">
            <w:pPr>
              <w:rPr>
                <w:sz w:val="20"/>
                <w:szCs w:val="20"/>
              </w:rPr>
            </w:pPr>
            <w:r w:rsidRPr="00506F80">
              <w:rPr>
                <w:sz w:val="20"/>
                <w:szCs w:val="20"/>
              </w:rPr>
              <w:t>tak</w:t>
            </w:r>
          </w:p>
        </w:tc>
        <w:tc>
          <w:tcPr>
            <w:tcW w:w="567" w:type="dxa"/>
            <w:vAlign w:val="bottom"/>
          </w:tcPr>
          <w:p w14:paraId="1A414E20" w14:textId="77777777" w:rsidR="008D390A" w:rsidRPr="00506F80" w:rsidRDefault="008D390A" w:rsidP="00D50974">
            <w:pPr>
              <w:rPr>
                <w:sz w:val="20"/>
                <w:szCs w:val="20"/>
              </w:rPr>
            </w:pPr>
            <w:r w:rsidRPr="00506F80">
              <w:rPr>
                <w:sz w:val="20"/>
                <w:szCs w:val="20"/>
              </w:rPr>
              <w:t>nie</w:t>
            </w:r>
          </w:p>
        </w:tc>
        <w:tc>
          <w:tcPr>
            <w:tcW w:w="3544" w:type="dxa"/>
            <w:vAlign w:val="bottom"/>
          </w:tcPr>
          <w:p w14:paraId="565EE5E2" w14:textId="77777777" w:rsidR="008D390A" w:rsidRPr="00506F80" w:rsidRDefault="008D390A" w:rsidP="00D50974">
            <w:pPr>
              <w:rPr>
                <w:sz w:val="20"/>
                <w:szCs w:val="20"/>
              </w:rPr>
            </w:pPr>
            <w:r w:rsidRPr="00506F80">
              <w:rPr>
                <w:sz w:val="20"/>
                <w:szCs w:val="20"/>
              </w:rPr>
              <w:t>Brak</w:t>
            </w:r>
          </w:p>
        </w:tc>
      </w:tr>
      <w:tr w:rsidR="008D390A" w:rsidRPr="00BD6F3A" w14:paraId="20EB6057" w14:textId="77777777" w:rsidTr="00581953">
        <w:tc>
          <w:tcPr>
            <w:tcW w:w="534" w:type="dxa"/>
            <w:vAlign w:val="bottom"/>
          </w:tcPr>
          <w:p w14:paraId="27A0B7CC" w14:textId="77777777" w:rsidR="008D390A" w:rsidRPr="00506F80" w:rsidRDefault="008D390A" w:rsidP="00D50974">
            <w:pPr>
              <w:rPr>
                <w:b/>
                <w:sz w:val="20"/>
                <w:szCs w:val="20"/>
              </w:rPr>
            </w:pPr>
            <w:r w:rsidRPr="00506F80">
              <w:rPr>
                <w:b/>
                <w:sz w:val="20"/>
                <w:szCs w:val="20"/>
              </w:rPr>
              <w:t>44</w:t>
            </w:r>
          </w:p>
        </w:tc>
        <w:tc>
          <w:tcPr>
            <w:tcW w:w="2693" w:type="dxa"/>
            <w:vAlign w:val="bottom"/>
          </w:tcPr>
          <w:p w14:paraId="5BB7E287" w14:textId="77777777" w:rsidR="008D390A" w:rsidRPr="00506F80" w:rsidRDefault="008D390A" w:rsidP="00D50974">
            <w:pPr>
              <w:rPr>
                <w:b/>
                <w:sz w:val="20"/>
                <w:szCs w:val="20"/>
              </w:rPr>
            </w:pPr>
            <w:r w:rsidRPr="00506F80">
              <w:rPr>
                <w:b/>
                <w:sz w:val="20"/>
                <w:szCs w:val="20"/>
              </w:rPr>
              <w:t>OR Gdańsk</w:t>
            </w:r>
          </w:p>
        </w:tc>
        <w:tc>
          <w:tcPr>
            <w:tcW w:w="567" w:type="dxa"/>
            <w:vAlign w:val="bottom"/>
          </w:tcPr>
          <w:p w14:paraId="387A3195" w14:textId="77777777" w:rsidR="008D390A" w:rsidRPr="00506F80" w:rsidRDefault="008D390A" w:rsidP="00D50974">
            <w:pPr>
              <w:rPr>
                <w:b/>
                <w:sz w:val="20"/>
                <w:szCs w:val="20"/>
              </w:rPr>
            </w:pPr>
            <w:r w:rsidRPr="00506F80">
              <w:rPr>
                <w:b/>
                <w:sz w:val="20"/>
                <w:szCs w:val="20"/>
              </w:rPr>
              <w:t>tak</w:t>
            </w:r>
          </w:p>
        </w:tc>
        <w:tc>
          <w:tcPr>
            <w:tcW w:w="567" w:type="dxa"/>
            <w:vAlign w:val="bottom"/>
          </w:tcPr>
          <w:p w14:paraId="42CCE11E" w14:textId="77777777" w:rsidR="008D390A" w:rsidRPr="00506F80" w:rsidRDefault="008D390A" w:rsidP="00D50974">
            <w:pPr>
              <w:rPr>
                <w:b/>
                <w:sz w:val="20"/>
                <w:szCs w:val="20"/>
              </w:rPr>
            </w:pPr>
            <w:r w:rsidRPr="00506F80">
              <w:rPr>
                <w:b/>
                <w:sz w:val="20"/>
                <w:szCs w:val="20"/>
              </w:rPr>
              <w:t>nie</w:t>
            </w:r>
          </w:p>
        </w:tc>
        <w:tc>
          <w:tcPr>
            <w:tcW w:w="567" w:type="dxa"/>
            <w:vAlign w:val="bottom"/>
          </w:tcPr>
          <w:p w14:paraId="48E51A62" w14:textId="77777777" w:rsidR="008D390A" w:rsidRPr="00506F80" w:rsidRDefault="008D390A" w:rsidP="00D50974">
            <w:pPr>
              <w:rPr>
                <w:b/>
                <w:sz w:val="20"/>
                <w:szCs w:val="20"/>
              </w:rPr>
            </w:pPr>
            <w:r w:rsidRPr="00506F80">
              <w:rPr>
                <w:b/>
                <w:sz w:val="20"/>
                <w:szCs w:val="20"/>
              </w:rPr>
              <w:t>tak</w:t>
            </w:r>
          </w:p>
        </w:tc>
        <w:tc>
          <w:tcPr>
            <w:tcW w:w="567" w:type="dxa"/>
            <w:vAlign w:val="bottom"/>
          </w:tcPr>
          <w:p w14:paraId="1831FD51" w14:textId="77777777" w:rsidR="008D390A" w:rsidRPr="00506F80" w:rsidRDefault="008D390A" w:rsidP="00D50974">
            <w:pPr>
              <w:rPr>
                <w:b/>
                <w:sz w:val="20"/>
                <w:szCs w:val="20"/>
              </w:rPr>
            </w:pPr>
            <w:r w:rsidRPr="00506F80">
              <w:rPr>
                <w:b/>
                <w:sz w:val="20"/>
                <w:szCs w:val="20"/>
              </w:rPr>
              <w:t>tak</w:t>
            </w:r>
          </w:p>
        </w:tc>
        <w:tc>
          <w:tcPr>
            <w:tcW w:w="567" w:type="dxa"/>
            <w:vAlign w:val="bottom"/>
          </w:tcPr>
          <w:p w14:paraId="50CFCC7D" w14:textId="77777777" w:rsidR="008D390A" w:rsidRPr="00506F80" w:rsidRDefault="008D390A" w:rsidP="00D50974">
            <w:pPr>
              <w:rPr>
                <w:b/>
                <w:sz w:val="20"/>
                <w:szCs w:val="20"/>
              </w:rPr>
            </w:pPr>
            <w:r w:rsidRPr="00506F80">
              <w:rPr>
                <w:b/>
                <w:sz w:val="20"/>
                <w:szCs w:val="20"/>
              </w:rPr>
              <w:t>tak</w:t>
            </w:r>
          </w:p>
        </w:tc>
        <w:tc>
          <w:tcPr>
            <w:tcW w:w="567" w:type="dxa"/>
            <w:vAlign w:val="bottom"/>
          </w:tcPr>
          <w:p w14:paraId="4EE4BCDD" w14:textId="77777777" w:rsidR="008D390A" w:rsidRPr="00506F80" w:rsidRDefault="008D390A" w:rsidP="00D50974">
            <w:pPr>
              <w:rPr>
                <w:b/>
                <w:sz w:val="20"/>
                <w:szCs w:val="20"/>
              </w:rPr>
            </w:pPr>
            <w:r w:rsidRPr="00506F80">
              <w:rPr>
                <w:b/>
                <w:sz w:val="20"/>
                <w:szCs w:val="20"/>
              </w:rPr>
              <w:t>tak</w:t>
            </w:r>
          </w:p>
        </w:tc>
        <w:tc>
          <w:tcPr>
            <w:tcW w:w="709" w:type="dxa"/>
            <w:vAlign w:val="bottom"/>
          </w:tcPr>
          <w:p w14:paraId="382E41E1" w14:textId="77777777" w:rsidR="008D390A" w:rsidRPr="00506F80" w:rsidRDefault="008D390A" w:rsidP="00D50974">
            <w:pPr>
              <w:rPr>
                <w:b/>
                <w:sz w:val="20"/>
                <w:szCs w:val="20"/>
              </w:rPr>
            </w:pPr>
            <w:r w:rsidRPr="00506F80">
              <w:rPr>
                <w:b/>
                <w:sz w:val="20"/>
                <w:szCs w:val="20"/>
              </w:rPr>
              <w:t>brak</w:t>
            </w:r>
          </w:p>
        </w:tc>
        <w:tc>
          <w:tcPr>
            <w:tcW w:w="708" w:type="dxa"/>
            <w:vAlign w:val="bottom"/>
          </w:tcPr>
          <w:p w14:paraId="61A2152D" w14:textId="77777777" w:rsidR="008D390A" w:rsidRPr="00506F80" w:rsidRDefault="008D390A" w:rsidP="00D50974">
            <w:pPr>
              <w:rPr>
                <w:b/>
                <w:sz w:val="20"/>
                <w:szCs w:val="20"/>
              </w:rPr>
            </w:pPr>
            <w:r w:rsidRPr="00506F80">
              <w:rPr>
                <w:b/>
                <w:sz w:val="20"/>
                <w:szCs w:val="20"/>
              </w:rPr>
              <w:t>brak</w:t>
            </w:r>
          </w:p>
        </w:tc>
        <w:tc>
          <w:tcPr>
            <w:tcW w:w="567" w:type="dxa"/>
            <w:vAlign w:val="bottom"/>
          </w:tcPr>
          <w:p w14:paraId="22134148" w14:textId="77777777" w:rsidR="008D390A" w:rsidRPr="00506F80" w:rsidRDefault="008D390A" w:rsidP="00D50974">
            <w:pPr>
              <w:rPr>
                <w:b/>
                <w:sz w:val="20"/>
                <w:szCs w:val="20"/>
              </w:rPr>
            </w:pPr>
            <w:r w:rsidRPr="00506F80">
              <w:rPr>
                <w:b/>
                <w:sz w:val="20"/>
                <w:szCs w:val="20"/>
              </w:rPr>
              <w:t>tak</w:t>
            </w:r>
          </w:p>
        </w:tc>
        <w:tc>
          <w:tcPr>
            <w:tcW w:w="567" w:type="dxa"/>
            <w:vAlign w:val="bottom"/>
          </w:tcPr>
          <w:p w14:paraId="57BC2A24" w14:textId="77777777" w:rsidR="008D390A" w:rsidRPr="00506F80" w:rsidRDefault="008D390A" w:rsidP="00D50974">
            <w:pPr>
              <w:rPr>
                <w:b/>
                <w:sz w:val="20"/>
                <w:szCs w:val="20"/>
              </w:rPr>
            </w:pPr>
            <w:r w:rsidRPr="00506F80">
              <w:rPr>
                <w:b/>
                <w:sz w:val="20"/>
                <w:szCs w:val="20"/>
              </w:rPr>
              <w:t>tak</w:t>
            </w:r>
          </w:p>
        </w:tc>
        <w:tc>
          <w:tcPr>
            <w:tcW w:w="567" w:type="dxa"/>
            <w:vAlign w:val="bottom"/>
          </w:tcPr>
          <w:p w14:paraId="68A98FC0" w14:textId="77777777" w:rsidR="008D390A" w:rsidRPr="00506F80" w:rsidRDefault="008D390A" w:rsidP="00D50974">
            <w:pPr>
              <w:rPr>
                <w:b/>
                <w:sz w:val="20"/>
                <w:szCs w:val="20"/>
              </w:rPr>
            </w:pPr>
            <w:r w:rsidRPr="00506F80">
              <w:rPr>
                <w:b/>
                <w:sz w:val="20"/>
                <w:szCs w:val="20"/>
              </w:rPr>
              <w:t>nie</w:t>
            </w:r>
          </w:p>
        </w:tc>
        <w:tc>
          <w:tcPr>
            <w:tcW w:w="567" w:type="dxa"/>
            <w:vAlign w:val="bottom"/>
          </w:tcPr>
          <w:p w14:paraId="4BFCAF70" w14:textId="77777777" w:rsidR="008D390A" w:rsidRPr="00506F80" w:rsidRDefault="008D390A" w:rsidP="00D50974">
            <w:pPr>
              <w:rPr>
                <w:b/>
                <w:sz w:val="20"/>
                <w:szCs w:val="20"/>
              </w:rPr>
            </w:pPr>
            <w:r w:rsidRPr="00506F80">
              <w:rPr>
                <w:b/>
                <w:sz w:val="20"/>
                <w:szCs w:val="20"/>
              </w:rPr>
              <w:t>tak</w:t>
            </w:r>
          </w:p>
        </w:tc>
        <w:tc>
          <w:tcPr>
            <w:tcW w:w="3544" w:type="dxa"/>
            <w:vAlign w:val="bottom"/>
          </w:tcPr>
          <w:p w14:paraId="37E32ABD" w14:textId="77777777" w:rsidR="008D390A" w:rsidRPr="00506F80" w:rsidRDefault="008D390A" w:rsidP="00D50974">
            <w:pPr>
              <w:rPr>
                <w:b/>
                <w:sz w:val="20"/>
                <w:szCs w:val="20"/>
              </w:rPr>
            </w:pPr>
            <w:r w:rsidRPr="00506F80">
              <w:rPr>
                <w:b/>
                <w:sz w:val="20"/>
                <w:szCs w:val="20"/>
              </w:rPr>
              <w:t>Brak</w:t>
            </w:r>
          </w:p>
        </w:tc>
      </w:tr>
      <w:tr w:rsidR="008D390A" w:rsidRPr="00BD6F3A" w14:paraId="0B9C5659" w14:textId="77777777" w:rsidTr="00581953">
        <w:tc>
          <w:tcPr>
            <w:tcW w:w="534" w:type="dxa"/>
            <w:vAlign w:val="bottom"/>
          </w:tcPr>
          <w:p w14:paraId="00DBAE9E" w14:textId="77777777" w:rsidR="008D390A" w:rsidRPr="00506F80" w:rsidRDefault="008D390A" w:rsidP="00D50974">
            <w:pPr>
              <w:rPr>
                <w:sz w:val="20"/>
                <w:szCs w:val="20"/>
              </w:rPr>
            </w:pPr>
            <w:r w:rsidRPr="00506F80">
              <w:rPr>
                <w:sz w:val="20"/>
                <w:szCs w:val="20"/>
              </w:rPr>
              <w:t>45</w:t>
            </w:r>
          </w:p>
        </w:tc>
        <w:tc>
          <w:tcPr>
            <w:tcW w:w="2693" w:type="dxa"/>
            <w:vAlign w:val="bottom"/>
          </w:tcPr>
          <w:p w14:paraId="06C6A20B" w14:textId="77777777" w:rsidR="008D390A" w:rsidRPr="00506F80" w:rsidRDefault="008D390A" w:rsidP="00D50974">
            <w:pPr>
              <w:rPr>
                <w:sz w:val="20"/>
                <w:szCs w:val="20"/>
              </w:rPr>
            </w:pPr>
            <w:r w:rsidRPr="00506F80">
              <w:rPr>
                <w:sz w:val="20"/>
                <w:szCs w:val="20"/>
              </w:rPr>
              <w:t>PT Wejherowo</w:t>
            </w:r>
          </w:p>
        </w:tc>
        <w:tc>
          <w:tcPr>
            <w:tcW w:w="567" w:type="dxa"/>
            <w:vAlign w:val="bottom"/>
          </w:tcPr>
          <w:p w14:paraId="0D432DC8" w14:textId="77777777" w:rsidR="008D390A" w:rsidRPr="00506F80" w:rsidRDefault="008D390A" w:rsidP="00D50974">
            <w:pPr>
              <w:rPr>
                <w:sz w:val="20"/>
                <w:szCs w:val="20"/>
              </w:rPr>
            </w:pPr>
            <w:r w:rsidRPr="00506F80">
              <w:rPr>
                <w:sz w:val="20"/>
                <w:szCs w:val="20"/>
              </w:rPr>
              <w:t>tak</w:t>
            </w:r>
          </w:p>
        </w:tc>
        <w:tc>
          <w:tcPr>
            <w:tcW w:w="567" w:type="dxa"/>
            <w:vAlign w:val="bottom"/>
          </w:tcPr>
          <w:p w14:paraId="65400FF5" w14:textId="77777777" w:rsidR="008D390A" w:rsidRPr="00506F80" w:rsidRDefault="008D390A" w:rsidP="00D50974">
            <w:pPr>
              <w:rPr>
                <w:sz w:val="20"/>
                <w:szCs w:val="20"/>
              </w:rPr>
            </w:pPr>
            <w:r w:rsidRPr="00506F80">
              <w:rPr>
                <w:sz w:val="20"/>
                <w:szCs w:val="20"/>
              </w:rPr>
              <w:t>nie</w:t>
            </w:r>
          </w:p>
        </w:tc>
        <w:tc>
          <w:tcPr>
            <w:tcW w:w="567" w:type="dxa"/>
            <w:vAlign w:val="bottom"/>
          </w:tcPr>
          <w:p w14:paraId="65B11855" w14:textId="77777777" w:rsidR="008D390A" w:rsidRPr="00506F80" w:rsidRDefault="008D390A" w:rsidP="00D50974">
            <w:pPr>
              <w:rPr>
                <w:sz w:val="20"/>
                <w:szCs w:val="20"/>
              </w:rPr>
            </w:pPr>
            <w:r w:rsidRPr="00506F80">
              <w:rPr>
                <w:sz w:val="20"/>
                <w:szCs w:val="20"/>
              </w:rPr>
              <w:t>nie</w:t>
            </w:r>
          </w:p>
        </w:tc>
        <w:tc>
          <w:tcPr>
            <w:tcW w:w="567" w:type="dxa"/>
            <w:vAlign w:val="bottom"/>
          </w:tcPr>
          <w:p w14:paraId="55FF73CE" w14:textId="77777777" w:rsidR="008D390A" w:rsidRPr="00506F80" w:rsidRDefault="008D390A" w:rsidP="00D50974">
            <w:pPr>
              <w:rPr>
                <w:sz w:val="20"/>
                <w:szCs w:val="20"/>
              </w:rPr>
            </w:pPr>
            <w:r w:rsidRPr="00506F80">
              <w:rPr>
                <w:sz w:val="20"/>
                <w:szCs w:val="20"/>
              </w:rPr>
              <w:t>tak</w:t>
            </w:r>
          </w:p>
        </w:tc>
        <w:tc>
          <w:tcPr>
            <w:tcW w:w="567" w:type="dxa"/>
            <w:vAlign w:val="bottom"/>
          </w:tcPr>
          <w:p w14:paraId="440A9A80" w14:textId="77777777" w:rsidR="008D390A" w:rsidRPr="00506F80" w:rsidRDefault="008D390A" w:rsidP="00D50974">
            <w:pPr>
              <w:rPr>
                <w:sz w:val="20"/>
                <w:szCs w:val="20"/>
              </w:rPr>
            </w:pPr>
            <w:r w:rsidRPr="00506F80">
              <w:rPr>
                <w:sz w:val="20"/>
                <w:szCs w:val="20"/>
              </w:rPr>
              <w:t>nie</w:t>
            </w:r>
          </w:p>
        </w:tc>
        <w:tc>
          <w:tcPr>
            <w:tcW w:w="567" w:type="dxa"/>
            <w:vAlign w:val="bottom"/>
          </w:tcPr>
          <w:p w14:paraId="65D5F338" w14:textId="77777777" w:rsidR="008D390A" w:rsidRPr="00506F80" w:rsidRDefault="008D390A" w:rsidP="00D50974">
            <w:pPr>
              <w:rPr>
                <w:sz w:val="20"/>
                <w:szCs w:val="20"/>
              </w:rPr>
            </w:pPr>
            <w:r w:rsidRPr="00506F80">
              <w:rPr>
                <w:sz w:val="20"/>
                <w:szCs w:val="20"/>
              </w:rPr>
              <w:t>nie</w:t>
            </w:r>
          </w:p>
        </w:tc>
        <w:tc>
          <w:tcPr>
            <w:tcW w:w="709" w:type="dxa"/>
            <w:vAlign w:val="bottom"/>
          </w:tcPr>
          <w:p w14:paraId="5BE09990" w14:textId="77777777" w:rsidR="008D390A" w:rsidRPr="00506F80" w:rsidRDefault="008D390A" w:rsidP="00D50974">
            <w:pPr>
              <w:rPr>
                <w:sz w:val="20"/>
                <w:szCs w:val="20"/>
              </w:rPr>
            </w:pPr>
            <w:r w:rsidRPr="00506F80">
              <w:rPr>
                <w:sz w:val="20"/>
                <w:szCs w:val="20"/>
              </w:rPr>
              <w:t>brak</w:t>
            </w:r>
          </w:p>
        </w:tc>
        <w:tc>
          <w:tcPr>
            <w:tcW w:w="708" w:type="dxa"/>
            <w:vAlign w:val="bottom"/>
          </w:tcPr>
          <w:p w14:paraId="52700A92" w14:textId="77777777" w:rsidR="008D390A" w:rsidRPr="00506F80" w:rsidRDefault="008D390A" w:rsidP="00D50974">
            <w:pPr>
              <w:rPr>
                <w:sz w:val="20"/>
                <w:szCs w:val="20"/>
              </w:rPr>
            </w:pPr>
            <w:r w:rsidRPr="00506F80">
              <w:rPr>
                <w:sz w:val="20"/>
                <w:szCs w:val="20"/>
              </w:rPr>
              <w:t>brak</w:t>
            </w:r>
          </w:p>
        </w:tc>
        <w:tc>
          <w:tcPr>
            <w:tcW w:w="567" w:type="dxa"/>
            <w:vAlign w:val="bottom"/>
          </w:tcPr>
          <w:p w14:paraId="2F52540A" w14:textId="77777777" w:rsidR="008D390A" w:rsidRPr="00506F80" w:rsidRDefault="008D390A" w:rsidP="00D50974">
            <w:pPr>
              <w:rPr>
                <w:sz w:val="20"/>
                <w:szCs w:val="20"/>
              </w:rPr>
            </w:pPr>
            <w:r w:rsidRPr="00506F80">
              <w:rPr>
                <w:sz w:val="20"/>
                <w:szCs w:val="20"/>
              </w:rPr>
              <w:t>nie</w:t>
            </w:r>
          </w:p>
        </w:tc>
        <w:tc>
          <w:tcPr>
            <w:tcW w:w="567" w:type="dxa"/>
            <w:vAlign w:val="bottom"/>
          </w:tcPr>
          <w:p w14:paraId="046EC4AD" w14:textId="77777777" w:rsidR="008D390A" w:rsidRPr="00506F80" w:rsidRDefault="008D390A" w:rsidP="00D50974">
            <w:pPr>
              <w:rPr>
                <w:sz w:val="20"/>
                <w:szCs w:val="20"/>
              </w:rPr>
            </w:pPr>
            <w:r w:rsidRPr="00506F80">
              <w:rPr>
                <w:sz w:val="20"/>
                <w:szCs w:val="20"/>
              </w:rPr>
              <w:t>tak</w:t>
            </w:r>
          </w:p>
        </w:tc>
        <w:tc>
          <w:tcPr>
            <w:tcW w:w="567" w:type="dxa"/>
            <w:vAlign w:val="bottom"/>
          </w:tcPr>
          <w:p w14:paraId="287BC770" w14:textId="77777777" w:rsidR="008D390A" w:rsidRPr="00506F80" w:rsidRDefault="008D390A" w:rsidP="00D50974">
            <w:pPr>
              <w:rPr>
                <w:sz w:val="20"/>
                <w:szCs w:val="20"/>
              </w:rPr>
            </w:pPr>
            <w:r w:rsidRPr="00506F80">
              <w:rPr>
                <w:sz w:val="20"/>
                <w:szCs w:val="20"/>
              </w:rPr>
              <w:t>nie</w:t>
            </w:r>
          </w:p>
        </w:tc>
        <w:tc>
          <w:tcPr>
            <w:tcW w:w="567" w:type="dxa"/>
            <w:vAlign w:val="bottom"/>
          </w:tcPr>
          <w:p w14:paraId="2F9EDC12" w14:textId="77777777" w:rsidR="008D390A" w:rsidRPr="00506F80" w:rsidRDefault="008D390A" w:rsidP="00D50974">
            <w:pPr>
              <w:rPr>
                <w:sz w:val="20"/>
                <w:szCs w:val="20"/>
              </w:rPr>
            </w:pPr>
            <w:r w:rsidRPr="00506F80">
              <w:rPr>
                <w:sz w:val="20"/>
                <w:szCs w:val="20"/>
              </w:rPr>
              <w:t>nie</w:t>
            </w:r>
          </w:p>
        </w:tc>
        <w:tc>
          <w:tcPr>
            <w:tcW w:w="3544" w:type="dxa"/>
            <w:vAlign w:val="bottom"/>
          </w:tcPr>
          <w:p w14:paraId="7C6D63D8" w14:textId="77777777" w:rsidR="008D390A" w:rsidRPr="00506F80" w:rsidRDefault="008D390A" w:rsidP="00D50974">
            <w:pPr>
              <w:rPr>
                <w:sz w:val="20"/>
                <w:szCs w:val="20"/>
              </w:rPr>
            </w:pPr>
            <w:r w:rsidRPr="00506F80">
              <w:rPr>
                <w:sz w:val="20"/>
                <w:szCs w:val="20"/>
              </w:rPr>
              <w:t>Brak</w:t>
            </w:r>
          </w:p>
        </w:tc>
      </w:tr>
      <w:tr w:rsidR="008D390A" w:rsidRPr="00BD6F3A" w14:paraId="6A236A93" w14:textId="77777777" w:rsidTr="00581953">
        <w:tc>
          <w:tcPr>
            <w:tcW w:w="534" w:type="dxa"/>
            <w:vAlign w:val="bottom"/>
          </w:tcPr>
          <w:p w14:paraId="07A957FF" w14:textId="77777777" w:rsidR="008D390A" w:rsidRPr="00506F80" w:rsidRDefault="008D390A" w:rsidP="00D50974">
            <w:pPr>
              <w:rPr>
                <w:sz w:val="20"/>
                <w:szCs w:val="20"/>
              </w:rPr>
            </w:pPr>
            <w:r w:rsidRPr="00506F80">
              <w:rPr>
                <w:sz w:val="20"/>
                <w:szCs w:val="20"/>
              </w:rPr>
              <w:t>46</w:t>
            </w:r>
          </w:p>
        </w:tc>
        <w:tc>
          <w:tcPr>
            <w:tcW w:w="2693" w:type="dxa"/>
            <w:vAlign w:val="bottom"/>
          </w:tcPr>
          <w:p w14:paraId="06A185F1" w14:textId="77777777" w:rsidR="008D390A" w:rsidRPr="00506F80" w:rsidRDefault="008D390A" w:rsidP="00D50974">
            <w:pPr>
              <w:rPr>
                <w:sz w:val="20"/>
                <w:szCs w:val="20"/>
              </w:rPr>
            </w:pPr>
            <w:r w:rsidRPr="00506F80">
              <w:rPr>
                <w:sz w:val="20"/>
                <w:szCs w:val="20"/>
              </w:rPr>
              <w:t>PT Kartuzy</w:t>
            </w:r>
          </w:p>
        </w:tc>
        <w:tc>
          <w:tcPr>
            <w:tcW w:w="567" w:type="dxa"/>
            <w:vAlign w:val="bottom"/>
          </w:tcPr>
          <w:p w14:paraId="7D9C19C8" w14:textId="77777777" w:rsidR="008D390A" w:rsidRPr="00506F80" w:rsidRDefault="008D390A" w:rsidP="00D50974">
            <w:pPr>
              <w:rPr>
                <w:sz w:val="20"/>
                <w:szCs w:val="20"/>
              </w:rPr>
            </w:pPr>
            <w:r w:rsidRPr="00506F80">
              <w:rPr>
                <w:sz w:val="20"/>
                <w:szCs w:val="20"/>
              </w:rPr>
              <w:t>tak</w:t>
            </w:r>
          </w:p>
        </w:tc>
        <w:tc>
          <w:tcPr>
            <w:tcW w:w="567" w:type="dxa"/>
            <w:vAlign w:val="bottom"/>
          </w:tcPr>
          <w:p w14:paraId="68960670" w14:textId="77777777" w:rsidR="008D390A" w:rsidRPr="00506F80" w:rsidRDefault="008D390A" w:rsidP="00D50974">
            <w:pPr>
              <w:rPr>
                <w:sz w:val="20"/>
                <w:szCs w:val="20"/>
              </w:rPr>
            </w:pPr>
            <w:r w:rsidRPr="00506F80">
              <w:rPr>
                <w:sz w:val="20"/>
                <w:szCs w:val="20"/>
              </w:rPr>
              <w:t>nie</w:t>
            </w:r>
          </w:p>
        </w:tc>
        <w:tc>
          <w:tcPr>
            <w:tcW w:w="567" w:type="dxa"/>
            <w:vAlign w:val="bottom"/>
          </w:tcPr>
          <w:p w14:paraId="5E81EF65" w14:textId="77777777" w:rsidR="008D390A" w:rsidRPr="00506F80" w:rsidRDefault="008D390A" w:rsidP="00D50974">
            <w:pPr>
              <w:rPr>
                <w:sz w:val="20"/>
                <w:szCs w:val="20"/>
              </w:rPr>
            </w:pPr>
            <w:r w:rsidRPr="00506F80">
              <w:rPr>
                <w:sz w:val="20"/>
                <w:szCs w:val="20"/>
              </w:rPr>
              <w:t>tak</w:t>
            </w:r>
          </w:p>
        </w:tc>
        <w:tc>
          <w:tcPr>
            <w:tcW w:w="567" w:type="dxa"/>
            <w:vAlign w:val="bottom"/>
          </w:tcPr>
          <w:p w14:paraId="39C9E76F" w14:textId="77777777" w:rsidR="008D390A" w:rsidRPr="00506F80" w:rsidRDefault="008D390A" w:rsidP="00D50974">
            <w:pPr>
              <w:rPr>
                <w:sz w:val="20"/>
                <w:szCs w:val="20"/>
              </w:rPr>
            </w:pPr>
            <w:r w:rsidRPr="00506F80">
              <w:rPr>
                <w:sz w:val="20"/>
                <w:szCs w:val="20"/>
              </w:rPr>
              <w:t>tak</w:t>
            </w:r>
          </w:p>
        </w:tc>
        <w:tc>
          <w:tcPr>
            <w:tcW w:w="567" w:type="dxa"/>
            <w:vAlign w:val="bottom"/>
          </w:tcPr>
          <w:p w14:paraId="11C05CD4" w14:textId="77777777" w:rsidR="008D390A" w:rsidRPr="00506F80" w:rsidRDefault="008D390A" w:rsidP="00D50974">
            <w:pPr>
              <w:rPr>
                <w:sz w:val="20"/>
                <w:szCs w:val="20"/>
              </w:rPr>
            </w:pPr>
            <w:r w:rsidRPr="00506F80">
              <w:rPr>
                <w:sz w:val="20"/>
                <w:szCs w:val="20"/>
              </w:rPr>
              <w:t>tak</w:t>
            </w:r>
          </w:p>
        </w:tc>
        <w:tc>
          <w:tcPr>
            <w:tcW w:w="567" w:type="dxa"/>
            <w:vAlign w:val="bottom"/>
          </w:tcPr>
          <w:p w14:paraId="1BB5D9C7" w14:textId="77777777" w:rsidR="008D390A" w:rsidRPr="00506F80" w:rsidRDefault="008D390A" w:rsidP="00D50974">
            <w:pPr>
              <w:rPr>
                <w:sz w:val="20"/>
                <w:szCs w:val="20"/>
              </w:rPr>
            </w:pPr>
            <w:r w:rsidRPr="00506F80">
              <w:rPr>
                <w:sz w:val="20"/>
                <w:szCs w:val="20"/>
              </w:rPr>
              <w:t>nie</w:t>
            </w:r>
          </w:p>
        </w:tc>
        <w:tc>
          <w:tcPr>
            <w:tcW w:w="709" w:type="dxa"/>
            <w:vAlign w:val="bottom"/>
          </w:tcPr>
          <w:p w14:paraId="2A7079F1" w14:textId="77777777" w:rsidR="008D390A" w:rsidRPr="00506F80" w:rsidRDefault="008D390A" w:rsidP="00D50974">
            <w:pPr>
              <w:rPr>
                <w:sz w:val="20"/>
                <w:szCs w:val="20"/>
              </w:rPr>
            </w:pPr>
            <w:r w:rsidRPr="00506F80">
              <w:rPr>
                <w:sz w:val="20"/>
                <w:szCs w:val="20"/>
              </w:rPr>
              <w:t>brak</w:t>
            </w:r>
          </w:p>
        </w:tc>
        <w:tc>
          <w:tcPr>
            <w:tcW w:w="708" w:type="dxa"/>
            <w:vAlign w:val="bottom"/>
          </w:tcPr>
          <w:p w14:paraId="3802D371" w14:textId="77777777" w:rsidR="008D390A" w:rsidRPr="00506F80" w:rsidRDefault="008D390A" w:rsidP="00D50974">
            <w:pPr>
              <w:rPr>
                <w:sz w:val="20"/>
                <w:szCs w:val="20"/>
              </w:rPr>
            </w:pPr>
            <w:r w:rsidRPr="00506F80">
              <w:rPr>
                <w:sz w:val="20"/>
                <w:szCs w:val="20"/>
              </w:rPr>
              <w:t>brak</w:t>
            </w:r>
          </w:p>
        </w:tc>
        <w:tc>
          <w:tcPr>
            <w:tcW w:w="567" w:type="dxa"/>
            <w:vAlign w:val="bottom"/>
          </w:tcPr>
          <w:p w14:paraId="5F765510" w14:textId="77777777" w:rsidR="008D390A" w:rsidRPr="00506F80" w:rsidRDefault="008D390A" w:rsidP="00D50974">
            <w:pPr>
              <w:rPr>
                <w:sz w:val="20"/>
                <w:szCs w:val="20"/>
              </w:rPr>
            </w:pPr>
            <w:r w:rsidRPr="00506F80">
              <w:rPr>
                <w:sz w:val="20"/>
                <w:szCs w:val="20"/>
              </w:rPr>
              <w:t>tak</w:t>
            </w:r>
          </w:p>
        </w:tc>
        <w:tc>
          <w:tcPr>
            <w:tcW w:w="567" w:type="dxa"/>
            <w:vAlign w:val="bottom"/>
          </w:tcPr>
          <w:p w14:paraId="59AA3DCC" w14:textId="77777777" w:rsidR="008D390A" w:rsidRPr="00506F80" w:rsidRDefault="008D390A" w:rsidP="00D50974">
            <w:pPr>
              <w:rPr>
                <w:sz w:val="20"/>
                <w:szCs w:val="20"/>
              </w:rPr>
            </w:pPr>
            <w:r w:rsidRPr="00506F80">
              <w:rPr>
                <w:sz w:val="20"/>
                <w:szCs w:val="20"/>
              </w:rPr>
              <w:t>tak</w:t>
            </w:r>
          </w:p>
        </w:tc>
        <w:tc>
          <w:tcPr>
            <w:tcW w:w="567" w:type="dxa"/>
            <w:vAlign w:val="bottom"/>
          </w:tcPr>
          <w:p w14:paraId="7311A607" w14:textId="77777777" w:rsidR="008D390A" w:rsidRPr="00506F80" w:rsidRDefault="008D390A" w:rsidP="00D50974">
            <w:pPr>
              <w:rPr>
                <w:sz w:val="20"/>
                <w:szCs w:val="20"/>
              </w:rPr>
            </w:pPr>
            <w:r w:rsidRPr="00506F80">
              <w:rPr>
                <w:sz w:val="20"/>
                <w:szCs w:val="20"/>
              </w:rPr>
              <w:t>nie</w:t>
            </w:r>
          </w:p>
        </w:tc>
        <w:tc>
          <w:tcPr>
            <w:tcW w:w="567" w:type="dxa"/>
            <w:vAlign w:val="bottom"/>
          </w:tcPr>
          <w:p w14:paraId="071B6277" w14:textId="77777777" w:rsidR="008D390A" w:rsidRPr="00506F80" w:rsidRDefault="008D390A" w:rsidP="00D50974">
            <w:pPr>
              <w:rPr>
                <w:sz w:val="20"/>
                <w:szCs w:val="20"/>
              </w:rPr>
            </w:pPr>
            <w:r w:rsidRPr="00506F80">
              <w:rPr>
                <w:sz w:val="20"/>
                <w:szCs w:val="20"/>
              </w:rPr>
              <w:t>nie</w:t>
            </w:r>
          </w:p>
        </w:tc>
        <w:tc>
          <w:tcPr>
            <w:tcW w:w="3544" w:type="dxa"/>
            <w:vAlign w:val="bottom"/>
          </w:tcPr>
          <w:p w14:paraId="409D35BD" w14:textId="77777777" w:rsidR="008D390A" w:rsidRPr="00506F80" w:rsidRDefault="008D390A" w:rsidP="00D50974">
            <w:pPr>
              <w:rPr>
                <w:sz w:val="20"/>
                <w:szCs w:val="20"/>
              </w:rPr>
            </w:pPr>
            <w:r w:rsidRPr="00506F80">
              <w:rPr>
                <w:sz w:val="20"/>
                <w:szCs w:val="20"/>
              </w:rPr>
              <w:t>Brak</w:t>
            </w:r>
          </w:p>
        </w:tc>
      </w:tr>
      <w:tr w:rsidR="008D390A" w:rsidRPr="00BD6F3A" w14:paraId="6CE29672" w14:textId="77777777" w:rsidTr="00581953">
        <w:tc>
          <w:tcPr>
            <w:tcW w:w="534" w:type="dxa"/>
            <w:vAlign w:val="bottom"/>
          </w:tcPr>
          <w:p w14:paraId="6BBC7E37" w14:textId="77777777" w:rsidR="008D390A" w:rsidRPr="00506F80" w:rsidRDefault="008D390A" w:rsidP="00D50974">
            <w:pPr>
              <w:rPr>
                <w:sz w:val="20"/>
                <w:szCs w:val="20"/>
              </w:rPr>
            </w:pPr>
            <w:r w:rsidRPr="00506F80">
              <w:rPr>
                <w:sz w:val="20"/>
                <w:szCs w:val="20"/>
              </w:rPr>
              <w:t>47</w:t>
            </w:r>
          </w:p>
        </w:tc>
        <w:tc>
          <w:tcPr>
            <w:tcW w:w="2693" w:type="dxa"/>
            <w:vAlign w:val="bottom"/>
          </w:tcPr>
          <w:p w14:paraId="3942E4A4" w14:textId="77777777" w:rsidR="008D390A" w:rsidRPr="00506F80" w:rsidRDefault="008D390A" w:rsidP="00D50974">
            <w:pPr>
              <w:rPr>
                <w:sz w:val="20"/>
                <w:szCs w:val="20"/>
              </w:rPr>
            </w:pPr>
            <w:r w:rsidRPr="00506F80">
              <w:rPr>
                <w:sz w:val="20"/>
                <w:szCs w:val="20"/>
              </w:rPr>
              <w:t>Kościerzyna</w:t>
            </w:r>
          </w:p>
        </w:tc>
        <w:tc>
          <w:tcPr>
            <w:tcW w:w="567" w:type="dxa"/>
            <w:vAlign w:val="bottom"/>
          </w:tcPr>
          <w:p w14:paraId="564A2731" w14:textId="77777777" w:rsidR="008D390A" w:rsidRPr="00506F80" w:rsidRDefault="008D390A" w:rsidP="00D50974">
            <w:pPr>
              <w:rPr>
                <w:sz w:val="20"/>
                <w:szCs w:val="20"/>
              </w:rPr>
            </w:pPr>
            <w:r w:rsidRPr="00506F80">
              <w:rPr>
                <w:sz w:val="20"/>
                <w:szCs w:val="20"/>
              </w:rPr>
              <w:t>tak</w:t>
            </w:r>
          </w:p>
        </w:tc>
        <w:tc>
          <w:tcPr>
            <w:tcW w:w="567" w:type="dxa"/>
            <w:vAlign w:val="bottom"/>
          </w:tcPr>
          <w:p w14:paraId="75CE64CE" w14:textId="77777777" w:rsidR="008D390A" w:rsidRPr="00506F80" w:rsidRDefault="008D390A" w:rsidP="00D50974">
            <w:pPr>
              <w:rPr>
                <w:sz w:val="20"/>
                <w:szCs w:val="20"/>
              </w:rPr>
            </w:pPr>
            <w:r w:rsidRPr="00506F80">
              <w:rPr>
                <w:sz w:val="20"/>
                <w:szCs w:val="20"/>
              </w:rPr>
              <w:t>nie</w:t>
            </w:r>
          </w:p>
        </w:tc>
        <w:tc>
          <w:tcPr>
            <w:tcW w:w="567" w:type="dxa"/>
            <w:vAlign w:val="bottom"/>
          </w:tcPr>
          <w:p w14:paraId="09FE2328" w14:textId="77777777" w:rsidR="008D390A" w:rsidRPr="00506F80" w:rsidRDefault="008D390A" w:rsidP="00D50974">
            <w:pPr>
              <w:rPr>
                <w:sz w:val="20"/>
                <w:szCs w:val="20"/>
              </w:rPr>
            </w:pPr>
            <w:r w:rsidRPr="00506F80">
              <w:rPr>
                <w:sz w:val="20"/>
                <w:szCs w:val="20"/>
              </w:rPr>
              <w:t>nie</w:t>
            </w:r>
          </w:p>
        </w:tc>
        <w:tc>
          <w:tcPr>
            <w:tcW w:w="567" w:type="dxa"/>
            <w:vAlign w:val="bottom"/>
          </w:tcPr>
          <w:p w14:paraId="759773CB" w14:textId="77777777" w:rsidR="008D390A" w:rsidRPr="00506F80" w:rsidRDefault="008D390A" w:rsidP="00D50974">
            <w:pPr>
              <w:rPr>
                <w:sz w:val="20"/>
                <w:szCs w:val="20"/>
              </w:rPr>
            </w:pPr>
            <w:r w:rsidRPr="00506F80">
              <w:rPr>
                <w:sz w:val="20"/>
                <w:szCs w:val="20"/>
              </w:rPr>
              <w:t>tak</w:t>
            </w:r>
          </w:p>
        </w:tc>
        <w:tc>
          <w:tcPr>
            <w:tcW w:w="567" w:type="dxa"/>
            <w:vAlign w:val="bottom"/>
          </w:tcPr>
          <w:p w14:paraId="4E4230C6" w14:textId="77777777" w:rsidR="008D390A" w:rsidRPr="00506F80" w:rsidRDefault="008D390A" w:rsidP="00D50974">
            <w:pPr>
              <w:rPr>
                <w:sz w:val="20"/>
                <w:szCs w:val="20"/>
              </w:rPr>
            </w:pPr>
            <w:r w:rsidRPr="00506F80">
              <w:rPr>
                <w:sz w:val="20"/>
                <w:szCs w:val="20"/>
              </w:rPr>
              <w:t>nie</w:t>
            </w:r>
          </w:p>
        </w:tc>
        <w:tc>
          <w:tcPr>
            <w:tcW w:w="567" w:type="dxa"/>
            <w:vAlign w:val="bottom"/>
          </w:tcPr>
          <w:p w14:paraId="5C5609B3" w14:textId="77777777" w:rsidR="008D390A" w:rsidRPr="00506F80" w:rsidRDefault="008D390A" w:rsidP="00D50974">
            <w:pPr>
              <w:rPr>
                <w:sz w:val="20"/>
                <w:szCs w:val="20"/>
              </w:rPr>
            </w:pPr>
            <w:r w:rsidRPr="00506F80">
              <w:rPr>
                <w:sz w:val="20"/>
                <w:szCs w:val="20"/>
              </w:rPr>
              <w:t>nie</w:t>
            </w:r>
          </w:p>
        </w:tc>
        <w:tc>
          <w:tcPr>
            <w:tcW w:w="709" w:type="dxa"/>
            <w:vAlign w:val="bottom"/>
          </w:tcPr>
          <w:p w14:paraId="6BBEF5D6" w14:textId="77777777" w:rsidR="008D390A" w:rsidRPr="00506F80" w:rsidRDefault="008D390A" w:rsidP="00D50974">
            <w:pPr>
              <w:rPr>
                <w:sz w:val="20"/>
                <w:szCs w:val="20"/>
              </w:rPr>
            </w:pPr>
            <w:r w:rsidRPr="00506F80">
              <w:rPr>
                <w:sz w:val="20"/>
                <w:szCs w:val="20"/>
              </w:rPr>
              <w:t>brak</w:t>
            </w:r>
          </w:p>
        </w:tc>
        <w:tc>
          <w:tcPr>
            <w:tcW w:w="708" w:type="dxa"/>
            <w:vAlign w:val="bottom"/>
          </w:tcPr>
          <w:p w14:paraId="17E9FC78" w14:textId="77777777" w:rsidR="008D390A" w:rsidRPr="00506F80" w:rsidRDefault="008D390A" w:rsidP="00D50974">
            <w:pPr>
              <w:rPr>
                <w:sz w:val="20"/>
                <w:szCs w:val="20"/>
              </w:rPr>
            </w:pPr>
            <w:r w:rsidRPr="00506F80">
              <w:rPr>
                <w:sz w:val="20"/>
                <w:szCs w:val="20"/>
              </w:rPr>
              <w:t>brak</w:t>
            </w:r>
          </w:p>
        </w:tc>
        <w:tc>
          <w:tcPr>
            <w:tcW w:w="567" w:type="dxa"/>
            <w:vAlign w:val="bottom"/>
          </w:tcPr>
          <w:p w14:paraId="06874676" w14:textId="77777777" w:rsidR="008D390A" w:rsidRPr="00506F80" w:rsidRDefault="008D390A" w:rsidP="00D50974">
            <w:pPr>
              <w:rPr>
                <w:sz w:val="20"/>
                <w:szCs w:val="20"/>
              </w:rPr>
            </w:pPr>
            <w:r w:rsidRPr="00506F80">
              <w:rPr>
                <w:sz w:val="20"/>
                <w:szCs w:val="20"/>
              </w:rPr>
              <w:t>nie</w:t>
            </w:r>
          </w:p>
        </w:tc>
        <w:tc>
          <w:tcPr>
            <w:tcW w:w="567" w:type="dxa"/>
            <w:vAlign w:val="bottom"/>
          </w:tcPr>
          <w:p w14:paraId="0EA6DF8F" w14:textId="77777777" w:rsidR="008D390A" w:rsidRPr="00506F80" w:rsidRDefault="008D390A" w:rsidP="00D50974">
            <w:pPr>
              <w:rPr>
                <w:sz w:val="20"/>
                <w:szCs w:val="20"/>
              </w:rPr>
            </w:pPr>
            <w:r w:rsidRPr="00506F80">
              <w:rPr>
                <w:sz w:val="20"/>
                <w:szCs w:val="20"/>
              </w:rPr>
              <w:t>tak</w:t>
            </w:r>
          </w:p>
        </w:tc>
        <w:tc>
          <w:tcPr>
            <w:tcW w:w="567" w:type="dxa"/>
            <w:vAlign w:val="bottom"/>
          </w:tcPr>
          <w:p w14:paraId="32DB1763" w14:textId="77777777" w:rsidR="008D390A" w:rsidRPr="00506F80" w:rsidRDefault="008D390A" w:rsidP="00D50974">
            <w:pPr>
              <w:rPr>
                <w:sz w:val="20"/>
                <w:szCs w:val="20"/>
              </w:rPr>
            </w:pPr>
            <w:r w:rsidRPr="00506F80">
              <w:rPr>
                <w:sz w:val="20"/>
                <w:szCs w:val="20"/>
              </w:rPr>
              <w:t>nie</w:t>
            </w:r>
          </w:p>
        </w:tc>
        <w:tc>
          <w:tcPr>
            <w:tcW w:w="567" w:type="dxa"/>
            <w:vAlign w:val="bottom"/>
          </w:tcPr>
          <w:p w14:paraId="1A1D11C6" w14:textId="77777777" w:rsidR="008D390A" w:rsidRPr="00506F80" w:rsidRDefault="008D390A" w:rsidP="00D50974">
            <w:pPr>
              <w:rPr>
                <w:sz w:val="20"/>
                <w:szCs w:val="20"/>
              </w:rPr>
            </w:pPr>
            <w:r w:rsidRPr="00506F80">
              <w:rPr>
                <w:sz w:val="20"/>
                <w:szCs w:val="20"/>
              </w:rPr>
              <w:t>nie</w:t>
            </w:r>
          </w:p>
        </w:tc>
        <w:tc>
          <w:tcPr>
            <w:tcW w:w="3544" w:type="dxa"/>
            <w:vAlign w:val="bottom"/>
          </w:tcPr>
          <w:p w14:paraId="683FA67A" w14:textId="77777777" w:rsidR="008D390A" w:rsidRPr="00506F80" w:rsidRDefault="008D390A" w:rsidP="00D50974">
            <w:pPr>
              <w:rPr>
                <w:sz w:val="20"/>
                <w:szCs w:val="20"/>
              </w:rPr>
            </w:pPr>
            <w:r w:rsidRPr="00506F80">
              <w:rPr>
                <w:sz w:val="20"/>
                <w:szCs w:val="20"/>
              </w:rPr>
              <w:t>Brak</w:t>
            </w:r>
          </w:p>
        </w:tc>
      </w:tr>
      <w:tr w:rsidR="008D390A" w:rsidRPr="00BD6F3A" w14:paraId="71597E3A" w14:textId="77777777" w:rsidTr="00581953">
        <w:tc>
          <w:tcPr>
            <w:tcW w:w="534" w:type="dxa"/>
            <w:vAlign w:val="bottom"/>
          </w:tcPr>
          <w:p w14:paraId="4BB2847B" w14:textId="77777777" w:rsidR="008D390A" w:rsidRPr="00506F80" w:rsidRDefault="008D390A" w:rsidP="00D50974">
            <w:pPr>
              <w:rPr>
                <w:sz w:val="20"/>
                <w:szCs w:val="20"/>
              </w:rPr>
            </w:pPr>
            <w:r w:rsidRPr="00506F80">
              <w:rPr>
                <w:sz w:val="20"/>
                <w:szCs w:val="20"/>
              </w:rPr>
              <w:t>48</w:t>
            </w:r>
          </w:p>
        </w:tc>
        <w:tc>
          <w:tcPr>
            <w:tcW w:w="2693" w:type="dxa"/>
            <w:vAlign w:val="bottom"/>
          </w:tcPr>
          <w:p w14:paraId="1A914046" w14:textId="77777777" w:rsidR="008D390A" w:rsidRPr="00506F80" w:rsidRDefault="008D390A" w:rsidP="00D50974">
            <w:pPr>
              <w:rPr>
                <w:sz w:val="20"/>
                <w:szCs w:val="20"/>
              </w:rPr>
            </w:pPr>
            <w:r w:rsidRPr="00506F80">
              <w:rPr>
                <w:sz w:val="20"/>
                <w:szCs w:val="20"/>
              </w:rPr>
              <w:t>PT Tczew</w:t>
            </w:r>
          </w:p>
        </w:tc>
        <w:tc>
          <w:tcPr>
            <w:tcW w:w="567" w:type="dxa"/>
            <w:vAlign w:val="bottom"/>
          </w:tcPr>
          <w:p w14:paraId="515B6BE2" w14:textId="77777777" w:rsidR="008D390A" w:rsidRPr="00506F80" w:rsidRDefault="008D390A" w:rsidP="00D50974">
            <w:pPr>
              <w:rPr>
                <w:sz w:val="20"/>
                <w:szCs w:val="20"/>
              </w:rPr>
            </w:pPr>
            <w:r w:rsidRPr="00506F80">
              <w:rPr>
                <w:sz w:val="20"/>
                <w:szCs w:val="20"/>
              </w:rPr>
              <w:t>tak</w:t>
            </w:r>
          </w:p>
        </w:tc>
        <w:tc>
          <w:tcPr>
            <w:tcW w:w="567" w:type="dxa"/>
            <w:vAlign w:val="bottom"/>
          </w:tcPr>
          <w:p w14:paraId="3B46AE9E" w14:textId="77777777" w:rsidR="008D390A" w:rsidRPr="00506F80" w:rsidRDefault="008D390A" w:rsidP="00D50974">
            <w:pPr>
              <w:rPr>
                <w:sz w:val="20"/>
                <w:szCs w:val="20"/>
              </w:rPr>
            </w:pPr>
            <w:r w:rsidRPr="00506F80">
              <w:rPr>
                <w:sz w:val="20"/>
                <w:szCs w:val="20"/>
              </w:rPr>
              <w:t>nie</w:t>
            </w:r>
          </w:p>
        </w:tc>
        <w:tc>
          <w:tcPr>
            <w:tcW w:w="567" w:type="dxa"/>
            <w:vAlign w:val="bottom"/>
          </w:tcPr>
          <w:p w14:paraId="21A5C45C" w14:textId="77777777" w:rsidR="008D390A" w:rsidRPr="00506F80" w:rsidRDefault="008D390A" w:rsidP="00D50974">
            <w:pPr>
              <w:rPr>
                <w:sz w:val="20"/>
                <w:szCs w:val="20"/>
              </w:rPr>
            </w:pPr>
            <w:r w:rsidRPr="00506F80">
              <w:rPr>
                <w:sz w:val="20"/>
                <w:szCs w:val="20"/>
              </w:rPr>
              <w:t>tak</w:t>
            </w:r>
          </w:p>
        </w:tc>
        <w:tc>
          <w:tcPr>
            <w:tcW w:w="567" w:type="dxa"/>
            <w:vAlign w:val="bottom"/>
          </w:tcPr>
          <w:p w14:paraId="6F6AB28B" w14:textId="77777777" w:rsidR="008D390A" w:rsidRPr="00506F80" w:rsidRDefault="008D390A" w:rsidP="00D50974">
            <w:pPr>
              <w:rPr>
                <w:sz w:val="20"/>
                <w:szCs w:val="20"/>
              </w:rPr>
            </w:pPr>
            <w:r w:rsidRPr="00506F80">
              <w:rPr>
                <w:sz w:val="20"/>
                <w:szCs w:val="20"/>
              </w:rPr>
              <w:t>tak</w:t>
            </w:r>
          </w:p>
        </w:tc>
        <w:tc>
          <w:tcPr>
            <w:tcW w:w="567" w:type="dxa"/>
            <w:vAlign w:val="bottom"/>
          </w:tcPr>
          <w:p w14:paraId="6B507661" w14:textId="77777777" w:rsidR="008D390A" w:rsidRPr="00506F80" w:rsidRDefault="008D390A" w:rsidP="00D50974">
            <w:pPr>
              <w:rPr>
                <w:sz w:val="20"/>
                <w:szCs w:val="20"/>
              </w:rPr>
            </w:pPr>
            <w:r w:rsidRPr="00506F80">
              <w:rPr>
                <w:sz w:val="20"/>
                <w:szCs w:val="20"/>
              </w:rPr>
              <w:t>nie</w:t>
            </w:r>
          </w:p>
        </w:tc>
        <w:tc>
          <w:tcPr>
            <w:tcW w:w="567" w:type="dxa"/>
            <w:vAlign w:val="bottom"/>
          </w:tcPr>
          <w:p w14:paraId="08DA590F" w14:textId="77777777" w:rsidR="008D390A" w:rsidRPr="00506F80" w:rsidRDefault="008D390A" w:rsidP="00D50974">
            <w:pPr>
              <w:rPr>
                <w:sz w:val="20"/>
                <w:szCs w:val="20"/>
              </w:rPr>
            </w:pPr>
            <w:r w:rsidRPr="00506F80">
              <w:rPr>
                <w:sz w:val="20"/>
                <w:szCs w:val="20"/>
              </w:rPr>
              <w:t>nie</w:t>
            </w:r>
          </w:p>
        </w:tc>
        <w:tc>
          <w:tcPr>
            <w:tcW w:w="709" w:type="dxa"/>
            <w:vAlign w:val="bottom"/>
          </w:tcPr>
          <w:p w14:paraId="3B9744A1" w14:textId="77777777" w:rsidR="008D390A" w:rsidRPr="00506F80" w:rsidRDefault="008D390A" w:rsidP="00D50974">
            <w:pPr>
              <w:rPr>
                <w:sz w:val="20"/>
                <w:szCs w:val="20"/>
              </w:rPr>
            </w:pPr>
            <w:r w:rsidRPr="00506F80">
              <w:rPr>
                <w:sz w:val="20"/>
                <w:szCs w:val="20"/>
              </w:rPr>
              <w:t>brak</w:t>
            </w:r>
          </w:p>
        </w:tc>
        <w:tc>
          <w:tcPr>
            <w:tcW w:w="708" w:type="dxa"/>
            <w:vAlign w:val="bottom"/>
          </w:tcPr>
          <w:p w14:paraId="3530A676" w14:textId="77777777" w:rsidR="008D390A" w:rsidRPr="00506F80" w:rsidRDefault="008D390A" w:rsidP="00D50974">
            <w:pPr>
              <w:rPr>
                <w:sz w:val="20"/>
                <w:szCs w:val="20"/>
              </w:rPr>
            </w:pPr>
            <w:r w:rsidRPr="00506F80">
              <w:rPr>
                <w:sz w:val="20"/>
                <w:szCs w:val="20"/>
              </w:rPr>
              <w:t>brak</w:t>
            </w:r>
          </w:p>
        </w:tc>
        <w:tc>
          <w:tcPr>
            <w:tcW w:w="567" w:type="dxa"/>
            <w:vAlign w:val="bottom"/>
          </w:tcPr>
          <w:p w14:paraId="266ECBC5" w14:textId="77777777" w:rsidR="008D390A" w:rsidRPr="00506F80" w:rsidRDefault="008D390A" w:rsidP="00D50974">
            <w:pPr>
              <w:rPr>
                <w:sz w:val="20"/>
                <w:szCs w:val="20"/>
              </w:rPr>
            </w:pPr>
            <w:r w:rsidRPr="00506F80">
              <w:rPr>
                <w:sz w:val="20"/>
                <w:szCs w:val="20"/>
              </w:rPr>
              <w:t>tak</w:t>
            </w:r>
          </w:p>
        </w:tc>
        <w:tc>
          <w:tcPr>
            <w:tcW w:w="567" w:type="dxa"/>
            <w:vAlign w:val="bottom"/>
          </w:tcPr>
          <w:p w14:paraId="038C0250" w14:textId="77777777" w:rsidR="008D390A" w:rsidRPr="00506F80" w:rsidRDefault="008D390A" w:rsidP="00D50974">
            <w:pPr>
              <w:rPr>
                <w:sz w:val="20"/>
                <w:szCs w:val="20"/>
              </w:rPr>
            </w:pPr>
            <w:r w:rsidRPr="00506F80">
              <w:rPr>
                <w:sz w:val="20"/>
                <w:szCs w:val="20"/>
              </w:rPr>
              <w:t>tak</w:t>
            </w:r>
          </w:p>
        </w:tc>
        <w:tc>
          <w:tcPr>
            <w:tcW w:w="567" w:type="dxa"/>
            <w:vAlign w:val="bottom"/>
          </w:tcPr>
          <w:p w14:paraId="2D415DF4" w14:textId="77777777" w:rsidR="008D390A" w:rsidRPr="00506F80" w:rsidRDefault="008D390A" w:rsidP="00D50974">
            <w:pPr>
              <w:rPr>
                <w:sz w:val="20"/>
                <w:szCs w:val="20"/>
              </w:rPr>
            </w:pPr>
            <w:r w:rsidRPr="00506F80">
              <w:rPr>
                <w:sz w:val="20"/>
                <w:szCs w:val="20"/>
              </w:rPr>
              <w:t>nie</w:t>
            </w:r>
          </w:p>
        </w:tc>
        <w:tc>
          <w:tcPr>
            <w:tcW w:w="567" w:type="dxa"/>
            <w:vAlign w:val="bottom"/>
          </w:tcPr>
          <w:p w14:paraId="3FBE1788" w14:textId="77777777" w:rsidR="008D390A" w:rsidRPr="00506F80" w:rsidRDefault="008D390A" w:rsidP="00D50974">
            <w:pPr>
              <w:rPr>
                <w:sz w:val="20"/>
                <w:szCs w:val="20"/>
              </w:rPr>
            </w:pPr>
            <w:r w:rsidRPr="00506F80">
              <w:rPr>
                <w:sz w:val="20"/>
                <w:szCs w:val="20"/>
              </w:rPr>
              <w:t>nie</w:t>
            </w:r>
          </w:p>
        </w:tc>
        <w:tc>
          <w:tcPr>
            <w:tcW w:w="3544" w:type="dxa"/>
            <w:vAlign w:val="bottom"/>
          </w:tcPr>
          <w:p w14:paraId="7A999797" w14:textId="77777777" w:rsidR="008D390A" w:rsidRPr="00506F80" w:rsidRDefault="008D390A" w:rsidP="00D50974">
            <w:pPr>
              <w:rPr>
                <w:sz w:val="20"/>
                <w:szCs w:val="20"/>
              </w:rPr>
            </w:pPr>
            <w:r w:rsidRPr="00506F80">
              <w:rPr>
                <w:sz w:val="20"/>
                <w:szCs w:val="20"/>
              </w:rPr>
              <w:t>Monitoring</w:t>
            </w:r>
          </w:p>
        </w:tc>
      </w:tr>
      <w:tr w:rsidR="008D390A" w:rsidRPr="00BD6F3A" w14:paraId="756A6F8F" w14:textId="77777777" w:rsidTr="00581953">
        <w:tc>
          <w:tcPr>
            <w:tcW w:w="534" w:type="dxa"/>
            <w:vAlign w:val="bottom"/>
          </w:tcPr>
          <w:p w14:paraId="114C7960" w14:textId="77777777" w:rsidR="008D390A" w:rsidRPr="00506F80" w:rsidRDefault="008D390A" w:rsidP="00D50974">
            <w:pPr>
              <w:rPr>
                <w:sz w:val="20"/>
                <w:szCs w:val="20"/>
              </w:rPr>
            </w:pPr>
            <w:r w:rsidRPr="00506F80">
              <w:rPr>
                <w:sz w:val="20"/>
                <w:szCs w:val="20"/>
              </w:rPr>
              <w:t>49</w:t>
            </w:r>
          </w:p>
        </w:tc>
        <w:tc>
          <w:tcPr>
            <w:tcW w:w="2693" w:type="dxa"/>
            <w:vAlign w:val="bottom"/>
          </w:tcPr>
          <w:p w14:paraId="3DD9068E" w14:textId="77777777" w:rsidR="008D390A" w:rsidRPr="00506F80" w:rsidRDefault="008D390A" w:rsidP="00D50974">
            <w:pPr>
              <w:rPr>
                <w:sz w:val="20"/>
                <w:szCs w:val="20"/>
              </w:rPr>
            </w:pPr>
            <w:r w:rsidRPr="00506F80">
              <w:rPr>
                <w:sz w:val="20"/>
                <w:szCs w:val="20"/>
              </w:rPr>
              <w:t>PT Starogard Gdański</w:t>
            </w:r>
          </w:p>
        </w:tc>
        <w:tc>
          <w:tcPr>
            <w:tcW w:w="567" w:type="dxa"/>
            <w:vAlign w:val="bottom"/>
          </w:tcPr>
          <w:p w14:paraId="49DD55A5" w14:textId="77777777" w:rsidR="008D390A" w:rsidRPr="00506F80" w:rsidRDefault="008D390A" w:rsidP="00D50974">
            <w:pPr>
              <w:rPr>
                <w:sz w:val="20"/>
                <w:szCs w:val="20"/>
              </w:rPr>
            </w:pPr>
            <w:r w:rsidRPr="00506F80">
              <w:rPr>
                <w:sz w:val="20"/>
                <w:szCs w:val="20"/>
              </w:rPr>
              <w:t>tak</w:t>
            </w:r>
          </w:p>
        </w:tc>
        <w:tc>
          <w:tcPr>
            <w:tcW w:w="567" w:type="dxa"/>
            <w:vAlign w:val="bottom"/>
          </w:tcPr>
          <w:p w14:paraId="4B2B6F89" w14:textId="77777777" w:rsidR="008D390A" w:rsidRPr="00506F80" w:rsidRDefault="008D390A" w:rsidP="00D50974">
            <w:pPr>
              <w:rPr>
                <w:sz w:val="20"/>
                <w:szCs w:val="20"/>
              </w:rPr>
            </w:pPr>
            <w:r w:rsidRPr="00506F80">
              <w:rPr>
                <w:sz w:val="20"/>
                <w:szCs w:val="20"/>
              </w:rPr>
              <w:t>nie</w:t>
            </w:r>
          </w:p>
        </w:tc>
        <w:tc>
          <w:tcPr>
            <w:tcW w:w="567" w:type="dxa"/>
            <w:vAlign w:val="bottom"/>
          </w:tcPr>
          <w:p w14:paraId="5C62B761" w14:textId="77777777" w:rsidR="008D390A" w:rsidRPr="00506F80" w:rsidRDefault="008D390A" w:rsidP="00D50974">
            <w:pPr>
              <w:rPr>
                <w:sz w:val="20"/>
                <w:szCs w:val="20"/>
              </w:rPr>
            </w:pPr>
            <w:r w:rsidRPr="00506F80">
              <w:rPr>
                <w:sz w:val="20"/>
                <w:szCs w:val="20"/>
              </w:rPr>
              <w:t>tak</w:t>
            </w:r>
          </w:p>
        </w:tc>
        <w:tc>
          <w:tcPr>
            <w:tcW w:w="567" w:type="dxa"/>
            <w:vAlign w:val="bottom"/>
          </w:tcPr>
          <w:p w14:paraId="5221F18F" w14:textId="77777777" w:rsidR="008D390A" w:rsidRPr="00506F80" w:rsidRDefault="008D390A" w:rsidP="00D50974">
            <w:pPr>
              <w:rPr>
                <w:sz w:val="20"/>
                <w:szCs w:val="20"/>
              </w:rPr>
            </w:pPr>
            <w:r w:rsidRPr="00506F80">
              <w:rPr>
                <w:sz w:val="20"/>
                <w:szCs w:val="20"/>
              </w:rPr>
              <w:t>tak</w:t>
            </w:r>
          </w:p>
        </w:tc>
        <w:tc>
          <w:tcPr>
            <w:tcW w:w="567" w:type="dxa"/>
            <w:vAlign w:val="bottom"/>
          </w:tcPr>
          <w:p w14:paraId="7B3CD54F" w14:textId="77777777" w:rsidR="008D390A" w:rsidRPr="00506F80" w:rsidRDefault="008D390A" w:rsidP="00D50974">
            <w:pPr>
              <w:rPr>
                <w:sz w:val="20"/>
                <w:szCs w:val="20"/>
              </w:rPr>
            </w:pPr>
            <w:r w:rsidRPr="00506F80">
              <w:rPr>
                <w:sz w:val="20"/>
                <w:szCs w:val="20"/>
              </w:rPr>
              <w:t>tak</w:t>
            </w:r>
          </w:p>
        </w:tc>
        <w:tc>
          <w:tcPr>
            <w:tcW w:w="567" w:type="dxa"/>
            <w:vAlign w:val="bottom"/>
          </w:tcPr>
          <w:p w14:paraId="67D03A26" w14:textId="77777777" w:rsidR="008D390A" w:rsidRPr="00506F80" w:rsidRDefault="008D390A" w:rsidP="00D50974">
            <w:pPr>
              <w:rPr>
                <w:sz w:val="20"/>
                <w:szCs w:val="20"/>
              </w:rPr>
            </w:pPr>
            <w:r w:rsidRPr="00506F80">
              <w:rPr>
                <w:sz w:val="20"/>
                <w:szCs w:val="20"/>
              </w:rPr>
              <w:t>tak</w:t>
            </w:r>
          </w:p>
        </w:tc>
        <w:tc>
          <w:tcPr>
            <w:tcW w:w="709" w:type="dxa"/>
            <w:vAlign w:val="bottom"/>
          </w:tcPr>
          <w:p w14:paraId="3A53A6C9" w14:textId="77777777" w:rsidR="008D390A" w:rsidRPr="00506F80" w:rsidRDefault="008D390A" w:rsidP="00D50974">
            <w:pPr>
              <w:rPr>
                <w:sz w:val="20"/>
                <w:szCs w:val="20"/>
              </w:rPr>
            </w:pPr>
            <w:r w:rsidRPr="00506F80">
              <w:rPr>
                <w:sz w:val="20"/>
                <w:szCs w:val="20"/>
              </w:rPr>
              <w:t>brak</w:t>
            </w:r>
          </w:p>
        </w:tc>
        <w:tc>
          <w:tcPr>
            <w:tcW w:w="708" w:type="dxa"/>
            <w:vAlign w:val="bottom"/>
          </w:tcPr>
          <w:p w14:paraId="363244D6" w14:textId="77777777" w:rsidR="008D390A" w:rsidRPr="00506F80" w:rsidRDefault="008D390A" w:rsidP="00D50974">
            <w:pPr>
              <w:rPr>
                <w:sz w:val="20"/>
                <w:szCs w:val="20"/>
              </w:rPr>
            </w:pPr>
            <w:r w:rsidRPr="00506F80">
              <w:rPr>
                <w:sz w:val="20"/>
                <w:szCs w:val="20"/>
              </w:rPr>
              <w:t>brak</w:t>
            </w:r>
          </w:p>
        </w:tc>
        <w:tc>
          <w:tcPr>
            <w:tcW w:w="567" w:type="dxa"/>
            <w:vAlign w:val="bottom"/>
          </w:tcPr>
          <w:p w14:paraId="41879B16" w14:textId="77777777" w:rsidR="008D390A" w:rsidRPr="00506F80" w:rsidRDefault="008D390A" w:rsidP="00D50974">
            <w:pPr>
              <w:rPr>
                <w:sz w:val="20"/>
                <w:szCs w:val="20"/>
              </w:rPr>
            </w:pPr>
            <w:r w:rsidRPr="00506F80">
              <w:rPr>
                <w:sz w:val="20"/>
                <w:szCs w:val="20"/>
              </w:rPr>
              <w:t>nie</w:t>
            </w:r>
          </w:p>
        </w:tc>
        <w:tc>
          <w:tcPr>
            <w:tcW w:w="567" w:type="dxa"/>
            <w:vAlign w:val="bottom"/>
          </w:tcPr>
          <w:p w14:paraId="0A557090" w14:textId="77777777" w:rsidR="008D390A" w:rsidRPr="00506F80" w:rsidRDefault="008D390A" w:rsidP="00D50974">
            <w:pPr>
              <w:rPr>
                <w:sz w:val="20"/>
                <w:szCs w:val="20"/>
              </w:rPr>
            </w:pPr>
            <w:r w:rsidRPr="00506F80">
              <w:rPr>
                <w:sz w:val="20"/>
                <w:szCs w:val="20"/>
              </w:rPr>
              <w:t>tak</w:t>
            </w:r>
          </w:p>
        </w:tc>
        <w:tc>
          <w:tcPr>
            <w:tcW w:w="567" w:type="dxa"/>
            <w:vAlign w:val="bottom"/>
          </w:tcPr>
          <w:p w14:paraId="0ACC086D" w14:textId="77777777" w:rsidR="008D390A" w:rsidRPr="00506F80" w:rsidRDefault="008D390A" w:rsidP="00D50974">
            <w:pPr>
              <w:rPr>
                <w:sz w:val="20"/>
                <w:szCs w:val="20"/>
              </w:rPr>
            </w:pPr>
            <w:r w:rsidRPr="00506F80">
              <w:rPr>
                <w:sz w:val="20"/>
                <w:szCs w:val="20"/>
              </w:rPr>
              <w:t>tak</w:t>
            </w:r>
          </w:p>
        </w:tc>
        <w:tc>
          <w:tcPr>
            <w:tcW w:w="567" w:type="dxa"/>
            <w:vAlign w:val="bottom"/>
          </w:tcPr>
          <w:p w14:paraId="506BF558" w14:textId="77777777" w:rsidR="008D390A" w:rsidRPr="00506F80" w:rsidRDefault="008D390A" w:rsidP="00D50974">
            <w:pPr>
              <w:rPr>
                <w:sz w:val="20"/>
                <w:szCs w:val="20"/>
              </w:rPr>
            </w:pPr>
            <w:r w:rsidRPr="00506F80">
              <w:rPr>
                <w:sz w:val="20"/>
                <w:szCs w:val="20"/>
              </w:rPr>
              <w:t>tak</w:t>
            </w:r>
          </w:p>
        </w:tc>
        <w:tc>
          <w:tcPr>
            <w:tcW w:w="3544" w:type="dxa"/>
            <w:vAlign w:val="bottom"/>
          </w:tcPr>
          <w:p w14:paraId="58B01034" w14:textId="77777777" w:rsidR="008D390A" w:rsidRPr="00506F80" w:rsidRDefault="008D390A" w:rsidP="00D50974">
            <w:pPr>
              <w:rPr>
                <w:sz w:val="20"/>
                <w:szCs w:val="20"/>
              </w:rPr>
            </w:pPr>
            <w:r w:rsidRPr="00506F80">
              <w:rPr>
                <w:sz w:val="20"/>
                <w:szCs w:val="20"/>
              </w:rPr>
              <w:t>Monitoring</w:t>
            </w:r>
          </w:p>
        </w:tc>
      </w:tr>
      <w:tr w:rsidR="008D390A" w:rsidRPr="00BD6F3A" w14:paraId="45AAD14B" w14:textId="77777777" w:rsidTr="00581953">
        <w:tc>
          <w:tcPr>
            <w:tcW w:w="534" w:type="dxa"/>
            <w:vAlign w:val="bottom"/>
          </w:tcPr>
          <w:p w14:paraId="0F46A488" w14:textId="77777777" w:rsidR="008D390A" w:rsidRPr="00506F80" w:rsidRDefault="008D390A" w:rsidP="00D50974">
            <w:pPr>
              <w:rPr>
                <w:sz w:val="20"/>
                <w:szCs w:val="20"/>
              </w:rPr>
            </w:pPr>
            <w:r w:rsidRPr="00506F80">
              <w:rPr>
                <w:sz w:val="20"/>
                <w:szCs w:val="20"/>
              </w:rPr>
              <w:t>50</w:t>
            </w:r>
          </w:p>
        </w:tc>
        <w:tc>
          <w:tcPr>
            <w:tcW w:w="2693" w:type="dxa"/>
            <w:vAlign w:val="bottom"/>
          </w:tcPr>
          <w:p w14:paraId="2422B852" w14:textId="77777777" w:rsidR="008D390A" w:rsidRPr="00506F80" w:rsidRDefault="008D390A" w:rsidP="00D50974">
            <w:pPr>
              <w:rPr>
                <w:sz w:val="20"/>
                <w:szCs w:val="20"/>
              </w:rPr>
            </w:pPr>
            <w:r w:rsidRPr="00506F80">
              <w:rPr>
                <w:sz w:val="20"/>
                <w:szCs w:val="20"/>
              </w:rPr>
              <w:t>PT Słupsk</w:t>
            </w:r>
          </w:p>
        </w:tc>
        <w:tc>
          <w:tcPr>
            <w:tcW w:w="567" w:type="dxa"/>
            <w:vAlign w:val="bottom"/>
          </w:tcPr>
          <w:p w14:paraId="6305DD21" w14:textId="77777777" w:rsidR="008D390A" w:rsidRPr="00506F80" w:rsidRDefault="008D390A" w:rsidP="00D50974">
            <w:pPr>
              <w:rPr>
                <w:sz w:val="20"/>
                <w:szCs w:val="20"/>
              </w:rPr>
            </w:pPr>
            <w:r w:rsidRPr="00506F80">
              <w:rPr>
                <w:sz w:val="20"/>
                <w:szCs w:val="20"/>
              </w:rPr>
              <w:t>tak</w:t>
            </w:r>
          </w:p>
        </w:tc>
        <w:tc>
          <w:tcPr>
            <w:tcW w:w="567" w:type="dxa"/>
            <w:vAlign w:val="bottom"/>
          </w:tcPr>
          <w:p w14:paraId="730135CB" w14:textId="77777777" w:rsidR="008D390A" w:rsidRPr="00506F80" w:rsidRDefault="008D390A" w:rsidP="00D50974">
            <w:pPr>
              <w:rPr>
                <w:sz w:val="20"/>
                <w:szCs w:val="20"/>
              </w:rPr>
            </w:pPr>
            <w:r w:rsidRPr="00506F80">
              <w:rPr>
                <w:sz w:val="20"/>
                <w:szCs w:val="20"/>
              </w:rPr>
              <w:t>nie</w:t>
            </w:r>
          </w:p>
        </w:tc>
        <w:tc>
          <w:tcPr>
            <w:tcW w:w="567" w:type="dxa"/>
            <w:vAlign w:val="bottom"/>
          </w:tcPr>
          <w:p w14:paraId="1079A1CA" w14:textId="77777777" w:rsidR="008D390A" w:rsidRPr="00506F80" w:rsidRDefault="008D390A" w:rsidP="00D50974">
            <w:pPr>
              <w:rPr>
                <w:sz w:val="20"/>
                <w:szCs w:val="20"/>
              </w:rPr>
            </w:pPr>
            <w:r w:rsidRPr="00506F80">
              <w:rPr>
                <w:sz w:val="20"/>
                <w:szCs w:val="20"/>
              </w:rPr>
              <w:t>tak</w:t>
            </w:r>
          </w:p>
        </w:tc>
        <w:tc>
          <w:tcPr>
            <w:tcW w:w="567" w:type="dxa"/>
            <w:vAlign w:val="bottom"/>
          </w:tcPr>
          <w:p w14:paraId="25406B38" w14:textId="77777777" w:rsidR="008D390A" w:rsidRPr="00506F80" w:rsidRDefault="008D390A" w:rsidP="00D50974">
            <w:pPr>
              <w:rPr>
                <w:sz w:val="20"/>
                <w:szCs w:val="20"/>
              </w:rPr>
            </w:pPr>
            <w:r w:rsidRPr="00506F80">
              <w:rPr>
                <w:sz w:val="20"/>
                <w:szCs w:val="20"/>
              </w:rPr>
              <w:t>tak</w:t>
            </w:r>
          </w:p>
        </w:tc>
        <w:tc>
          <w:tcPr>
            <w:tcW w:w="567" w:type="dxa"/>
            <w:vAlign w:val="bottom"/>
          </w:tcPr>
          <w:p w14:paraId="335E1CF6" w14:textId="77777777" w:rsidR="008D390A" w:rsidRPr="00506F80" w:rsidRDefault="008D390A" w:rsidP="00D50974">
            <w:pPr>
              <w:rPr>
                <w:sz w:val="20"/>
                <w:szCs w:val="20"/>
              </w:rPr>
            </w:pPr>
            <w:r w:rsidRPr="00506F80">
              <w:rPr>
                <w:sz w:val="20"/>
                <w:szCs w:val="20"/>
              </w:rPr>
              <w:t>tak</w:t>
            </w:r>
          </w:p>
        </w:tc>
        <w:tc>
          <w:tcPr>
            <w:tcW w:w="567" w:type="dxa"/>
            <w:vAlign w:val="bottom"/>
          </w:tcPr>
          <w:p w14:paraId="3C89C622" w14:textId="77777777" w:rsidR="008D390A" w:rsidRPr="00506F80" w:rsidRDefault="008D390A" w:rsidP="00D50974">
            <w:pPr>
              <w:rPr>
                <w:sz w:val="20"/>
                <w:szCs w:val="20"/>
              </w:rPr>
            </w:pPr>
            <w:r w:rsidRPr="00506F80">
              <w:rPr>
                <w:sz w:val="20"/>
                <w:szCs w:val="20"/>
              </w:rPr>
              <w:t>nie</w:t>
            </w:r>
          </w:p>
        </w:tc>
        <w:tc>
          <w:tcPr>
            <w:tcW w:w="709" w:type="dxa"/>
            <w:vAlign w:val="bottom"/>
          </w:tcPr>
          <w:p w14:paraId="0C82EC1C" w14:textId="77777777" w:rsidR="008D390A" w:rsidRPr="00506F80" w:rsidRDefault="008D390A" w:rsidP="00D50974">
            <w:pPr>
              <w:rPr>
                <w:sz w:val="20"/>
                <w:szCs w:val="20"/>
              </w:rPr>
            </w:pPr>
            <w:r w:rsidRPr="00506F80">
              <w:rPr>
                <w:sz w:val="20"/>
                <w:szCs w:val="20"/>
              </w:rPr>
              <w:t>brak</w:t>
            </w:r>
          </w:p>
        </w:tc>
        <w:tc>
          <w:tcPr>
            <w:tcW w:w="708" w:type="dxa"/>
            <w:vAlign w:val="bottom"/>
          </w:tcPr>
          <w:p w14:paraId="15A894EA" w14:textId="77777777" w:rsidR="008D390A" w:rsidRPr="00506F80" w:rsidRDefault="008D390A" w:rsidP="00D50974">
            <w:pPr>
              <w:rPr>
                <w:sz w:val="20"/>
                <w:szCs w:val="20"/>
              </w:rPr>
            </w:pPr>
            <w:r w:rsidRPr="00506F80">
              <w:rPr>
                <w:sz w:val="20"/>
                <w:szCs w:val="20"/>
              </w:rPr>
              <w:t>brak</w:t>
            </w:r>
          </w:p>
        </w:tc>
        <w:tc>
          <w:tcPr>
            <w:tcW w:w="567" w:type="dxa"/>
            <w:vAlign w:val="bottom"/>
          </w:tcPr>
          <w:p w14:paraId="7F6584F5" w14:textId="77777777" w:rsidR="008D390A" w:rsidRPr="00506F80" w:rsidRDefault="008D390A" w:rsidP="00D50974">
            <w:pPr>
              <w:rPr>
                <w:sz w:val="20"/>
                <w:szCs w:val="20"/>
              </w:rPr>
            </w:pPr>
            <w:r w:rsidRPr="00506F80">
              <w:rPr>
                <w:sz w:val="20"/>
                <w:szCs w:val="20"/>
              </w:rPr>
              <w:t>tak</w:t>
            </w:r>
          </w:p>
        </w:tc>
        <w:tc>
          <w:tcPr>
            <w:tcW w:w="567" w:type="dxa"/>
            <w:vAlign w:val="bottom"/>
          </w:tcPr>
          <w:p w14:paraId="74AAB4CB" w14:textId="77777777" w:rsidR="008D390A" w:rsidRPr="00506F80" w:rsidRDefault="008D390A" w:rsidP="00D50974">
            <w:pPr>
              <w:rPr>
                <w:sz w:val="20"/>
                <w:szCs w:val="20"/>
              </w:rPr>
            </w:pPr>
            <w:r w:rsidRPr="00506F80">
              <w:rPr>
                <w:sz w:val="20"/>
                <w:szCs w:val="20"/>
              </w:rPr>
              <w:t>tak</w:t>
            </w:r>
          </w:p>
        </w:tc>
        <w:tc>
          <w:tcPr>
            <w:tcW w:w="567" w:type="dxa"/>
            <w:vAlign w:val="bottom"/>
          </w:tcPr>
          <w:p w14:paraId="53E6D172" w14:textId="77777777" w:rsidR="008D390A" w:rsidRPr="00506F80" w:rsidRDefault="008D390A" w:rsidP="00D50974">
            <w:pPr>
              <w:rPr>
                <w:sz w:val="20"/>
                <w:szCs w:val="20"/>
              </w:rPr>
            </w:pPr>
            <w:r w:rsidRPr="00506F80">
              <w:rPr>
                <w:sz w:val="20"/>
                <w:szCs w:val="20"/>
              </w:rPr>
              <w:t>tak</w:t>
            </w:r>
          </w:p>
        </w:tc>
        <w:tc>
          <w:tcPr>
            <w:tcW w:w="567" w:type="dxa"/>
            <w:vAlign w:val="bottom"/>
          </w:tcPr>
          <w:p w14:paraId="58FDEC70" w14:textId="77777777" w:rsidR="008D390A" w:rsidRPr="00506F80" w:rsidRDefault="008D390A" w:rsidP="00D50974">
            <w:pPr>
              <w:rPr>
                <w:sz w:val="20"/>
                <w:szCs w:val="20"/>
              </w:rPr>
            </w:pPr>
            <w:r w:rsidRPr="00506F80">
              <w:rPr>
                <w:sz w:val="20"/>
                <w:szCs w:val="20"/>
              </w:rPr>
              <w:t>nie</w:t>
            </w:r>
          </w:p>
        </w:tc>
        <w:tc>
          <w:tcPr>
            <w:tcW w:w="3544" w:type="dxa"/>
            <w:vAlign w:val="bottom"/>
          </w:tcPr>
          <w:p w14:paraId="20645F5A" w14:textId="77777777" w:rsidR="008D390A" w:rsidRPr="00506F80" w:rsidRDefault="008D390A" w:rsidP="00D50974">
            <w:pPr>
              <w:rPr>
                <w:sz w:val="20"/>
                <w:szCs w:val="20"/>
              </w:rPr>
            </w:pPr>
            <w:r w:rsidRPr="00506F80">
              <w:rPr>
                <w:sz w:val="20"/>
                <w:szCs w:val="20"/>
              </w:rPr>
              <w:t>Monitoring</w:t>
            </w:r>
          </w:p>
        </w:tc>
      </w:tr>
      <w:tr w:rsidR="008D390A" w:rsidRPr="00BD6F3A" w14:paraId="1BBC6469" w14:textId="77777777" w:rsidTr="00581953">
        <w:tc>
          <w:tcPr>
            <w:tcW w:w="534" w:type="dxa"/>
            <w:vAlign w:val="bottom"/>
          </w:tcPr>
          <w:p w14:paraId="452BFCAB" w14:textId="77777777" w:rsidR="008D390A" w:rsidRPr="00506F80" w:rsidRDefault="008D390A" w:rsidP="00D50974">
            <w:pPr>
              <w:rPr>
                <w:sz w:val="20"/>
                <w:szCs w:val="20"/>
              </w:rPr>
            </w:pPr>
            <w:r w:rsidRPr="00506F80">
              <w:rPr>
                <w:sz w:val="20"/>
                <w:szCs w:val="20"/>
              </w:rPr>
              <w:t>51</w:t>
            </w:r>
          </w:p>
        </w:tc>
        <w:tc>
          <w:tcPr>
            <w:tcW w:w="2693" w:type="dxa"/>
            <w:vAlign w:val="bottom"/>
          </w:tcPr>
          <w:p w14:paraId="4388FE78" w14:textId="77777777" w:rsidR="008D390A" w:rsidRPr="00506F80" w:rsidRDefault="008D390A" w:rsidP="00D50974">
            <w:pPr>
              <w:rPr>
                <w:sz w:val="20"/>
                <w:szCs w:val="20"/>
              </w:rPr>
            </w:pPr>
            <w:r w:rsidRPr="00506F80">
              <w:rPr>
                <w:sz w:val="20"/>
                <w:szCs w:val="20"/>
              </w:rPr>
              <w:t>PT Człuchów</w:t>
            </w:r>
          </w:p>
        </w:tc>
        <w:tc>
          <w:tcPr>
            <w:tcW w:w="567" w:type="dxa"/>
            <w:vAlign w:val="bottom"/>
          </w:tcPr>
          <w:p w14:paraId="79970CF8" w14:textId="77777777" w:rsidR="008D390A" w:rsidRPr="00506F80" w:rsidRDefault="008D390A" w:rsidP="00D50974">
            <w:pPr>
              <w:rPr>
                <w:sz w:val="20"/>
                <w:szCs w:val="20"/>
              </w:rPr>
            </w:pPr>
            <w:r w:rsidRPr="00506F80">
              <w:rPr>
                <w:sz w:val="20"/>
                <w:szCs w:val="20"/>
              </w:rPr>
              <w:t>tak</w:t>
            </w:r>
          </w:p>
        </w:tc>
        <w:tc>
          <w:tcPr>
            <w:tcW w:w="567" w:type="dxa"/>
            <w:vAlign w:val="bottom"/>
          </w:tcPr>
          <w:p w14:paraId="32D97BF5" w14:textId="77777777" w:rsidR="008D390A" w:rsidRPr="00506F80" w:rsidRDefault="008D390A" w:rsidP="00D50974">
            <w:pPr>
              <w:rPr>
                <w:sz w:val="20"/>
                <w:szCs w:val="20"/>
              </w:rPr>
            </w:pPr>
            <w:r w:rsidRPr="00506F80">
              <w:rPr>
                <w:sz w:val="20"/>
                <w:szCs w:val="20"/>
              </w:rPr>
              <w:t>nie</w:t>
            </w:r>
          </w:p>
        </w:tc>
        <w:tc>
          <w:tcPr>
            <w:tcW w:w="567" w:type="dxa"/>
            <w:vAlign w:val="bottom"/>
          </w:tcPr>
          <w:p w14:paraId="5C753534" w14:textId="77777777" w:rsidR="008D390A" w:rsidRPr="00506F80" w:rsidRDefault="008D390A" w:rsidP="00D50974">
            <w:pPr>
              <w:rPr>
                <w:sz w:val="20"/>
                <w:szCs w:val="20"/>
              </w:rPr>
            </w:pPr>
            <w:r w:rsidRPr="00506F80">
              <w:rPr>
                <w:sz w:val="20"/>
                <w:szCs w:val="20"/>
              </w:rPr>
              <w:t>tak</w:t>
            </w:r>
          </w:p>
        </w:tc>
        <w:tc>
          <w:tcPr>
            <w:tcW w:w="567" w:type="dxa"/>
            <w:vAlign w:val="bottom"/>
          </w:tcPr>
          <w:p w14:paraId="1786E582" w14:textId="77777777" w:rsidR="008D390A" w:rsidRPr="00506F80" w:rsidRDefault="008D390A" w:rsidP="00D50974">
            <w:pPr>
              <w:rPr>
                <w:sz w:val="20"/>
                <w:szCs w:val="20"/>
              </w:rPr>
            </w:pPr>
            <w:r w:rsidRPr="00506F80">
              <w:rPr>
                <w:sz w:val="20"/>
                <w:szCs w:val="20"/>
              </w:rPr>
              <w:t>tak</w:t>
            </w:r>
          </w:p>
        </w:tc>
        <w:tc>
          <w:tcPr>
            <w:tcW w:w="567" w:type="dxa"/>
            <w:vAlign w:val="bottom"/>
          </w:tcPr>
          <w:p w14:paraId="2D1F68FF" w14:textId="77777777" w:rsidR="008D390A" w:rsidRPr="00506F80" w:rsidRDefault="008D390A" w:rsidP="00D50974">
            <w:pPr>
              <w:rPr>
                <w:sz w:val="20"/>
                <w:szCs w:val="20"/>
              </w:rPr>
            </w:pPr>
            <w:r w:rsidRPr="00506F80">
              <w:rPr>
                <w:sz w:val="20"/>
                <w:szCs w:val="20"/>
              </w:rPr>
              <w:t>tak</w:t>
            </w:r>
          </w:p>
        </w:tc>
        <w:tc>
          <w:tcPr>
            <w:tcW w:w="567" w:type="dxa"/>
            <w:vAlign w:val="bottom"/>
          </w:tcPr>
          <w:p w14:paraId="290BBE07" w14:textId="77777777" w:rsidR="008D390A" w:rsidRPr="00506F80" w:rsidRDefault="008D390A" w:rsidP="00D50974">
            <w:pPr>
              <w:rPr>
                <w:sz w:val="20"/>
                <w:szCs w:val="20"/>
              </w:rPr>
            </w:pPr>
            <w:r w:rsidRPr="00506F80">
              <w:rPr>
                <w:sz w:val="20"/>
                <w:szCs w:val="20"/>
              </w:rPr>
              <w:t>tak</w:t>
            </w:r>
          </w:p>
        </w:tc>
        <w:tc>
          <w:tcPr>
            <w:tcW w:w="709" w:type="dxa"/>
            <w:vAlign w:val="bottom"/>
          </w:tcPr>
          <w:p w14:paraId="4285DFA5" w14:textId="77777777" w:rsidR="008D390A" w:rsidRPr="00506F80" w:rsidRDefault="008D390A" w:rsidP="00D50974">
            <w:pPr>
              <w:rPr>
                <w:sz w:val="20"/>
                <w:szCs w:val="20"/>
              </w:rPr>
            </w:pPr>
            <w:r w:rsidRPr="00506F80">
              <w:rPr>
                <w:sz w:val="20"/>
                <w:szCs w:val="20"/>
              </w:rPr>
              <w:t>brak</w:t>
            </w:r>
          </w:p>
        </w:tc>
        <w:tc>
          <w:tcPr>
            <w:tcW w:w="708" w:type="dxa"/>
            <w:vAlign w:val="bottom"/>
          </w:tcPr>
          <w:p w14:paraId="24E19343" w14:textId="77777777" w:rsidR="008D390A" w:rsidRPr="00506F80" w:rsidRDefault="008D390A" w:rsidP="00D50974">
            <w:pPr>
              <w:rPr>
                <w:sz w:val="20"/>
                <w:szCs w:val="20"/>
              </w:rPr>
            </w:pPr>
            <w:r w:rsidRPr="00506F80">
              <w:rPr>
                <w:sz w:val="20"/>
                <w:szCs w:val="20"/>
              </w:rPr>
              <w:t>brak</w:t>
            </w:r>
          </w:p>
        </w:tc>
        <w:tc>
          <w:tcPr>
            <w:tcW w:w="567" w:type="dxa"/>
            <w:vAlign w:val="bottom"/>
          </w:tcPr>
          <w:p w14:paraId="7CDB2E67" w14:textId="77777777" w:rsidR="008D390A" w:rsidRPr="00506F80" w:rsidRDefault="008D390A" w:rsidP="00D50974">
            <w:pPr>
              <w:rPr>
                <w:sz w:val="20"/>
                <w:szCs w:val="20"/>
              </w:rPr>
            </w:pPr>
            <w:r w:rsidRPr="00506F80">
              <w:rPr>
                <w:sz w:val="20"/>
                <w:szCs w:val="20"/>
              </w:rPr>
              <w:t>nie</w:t>
            </w:r>
          </w:p>
        </w:tc>
        <w:tc>
          <w:tcPr>
            <w:tcW w:w="567" w:type="dxa"/>
            <w:vAlign w:val="bottom"/>
          </w:tcPr>
          <w:p w14:paraId="7F90270A" w14:textId="77777777" w:rsidR="008D390A" w:rsidRPr="00506F80" w:rsidRDefault="008D390A" w:rsidP="00D50974">
            <w:pPr>
              <w:rPr>
                <w:sz w:val="20"/>
                <w:szCs w:val="20"/>
              </w:rPr>
            </w:pPr>
            <w:r w:rsidRPr="00506F80">
              <w:rPr>
                <w:sz w:val="20"/>
                <w:szCs w:val="20"/>
              </w:rPr>
              <w:t>tak</w:t>
            </w:r>
          </w:p>
        </w:tc>
        <w:tc>
          <w:tcPr>
            <w:tcW w:w="567" w:type="dxa"/>
            <w:vAlign w:val="bottom"/>
          </w:tcPr>
          <w:p w14:paraId="5836B3FA" w14:textId="77777777" w:rsidR="008D390A" w:rsidRPr="00506F80" w:rsidRDefault="008D390A" w:rsidP="00D50974">
            <w:pPr>
              <w:rPr>
                <w:sz w:val="20"/>
                <w:szCs w:val="20"/>
              </w:rPr>
            </w:pPr>
            <w:r w:rsidRPr="00506F80">
              <w:rPr>
                <w:sz w:val="20"/>
                <w:szCs w:val="20"/>
              </w:rPr>
              <w:t>tak</w:t>
            </w:r>
          </w:p>
        </w:tc>
        <w:tc>
          <w:tcPr>
            <w:tcW w:w="567" w:type="dxa"/>
            <w:vAlign w:val="bottom"/>
          </w:tcPr>
          <w:p w14:paraId="45A355B6" w14:textId="77777777" w:rsidR="008D390A" w:rsidRPr="00506F80" w:rsidRDefault="008D390A" w:rsidP="00D50974">
            <w:pPr>
              <w:rPr>
                <w:sz w:val="20"/>
                <w:szCs w:val="20"/>
              </w:rPr>
            </w:pPr>
            <w:r w:rsidRPr="00506F80">
              <w:rPr>
                <w:sz w:val="20"/>
                <w:szCs w:val="20"/>
              </w:rPr>
              <w:t>nie</w:t>
            </w:r>
          </w:p>
        </w:tc>
        <w:tc>
          <w:tcPr>
            <w:tcW w:w="3544" w:type="dxa"/>
            <w:vAlign w:val="bottom"/>
          </w:tcPr>
          <w:p w14:paraId="261C036E" w14:textId="77777777" w:rsidR="008D390A" w:rsidRPr="00506F80" w:rsidRDefault="008D390A" w:rsidP="00D50974">
            <w:pPr>
              <w:rPr>
                <w:sz w:val="20"/>
                <w:szCs w:val="20"/>
              </w:rPr>
            </w:pPr>
            <w:r w:rsidRPr="00506F80">
              <w:rPr>
                <w:sz w:val="20"/>
                <w:szCs w:val="20"/>
              </w:rPr>
              <w:t>Brak</w:t>
            </w:r>
          </w:p>
        </w:tc>
      </w:tr>
      <w:tr w:rsidR="008D390A" w:rsidRPr="00BD6F3A" w14:paraId="228D28CF" w14:textId="77777777" w:rsidTr="00581953">
        <w:tc>
          <w:tcPr>
            <w:tcW w:w="534" w:type="dxa"/>
            <w:vAlign w:val="bottom"/>
          </w:tcPr>
          <w:p w14:paraId="2564D4A2" w14:textId="77777777" w:rsidR="008D390A" w:rsidRPr="00506F80" w:rsidRDefault="008D390A" w:rsidP="00D50974">
            <w:pPr>
              <w:rPr>
                <w:sz w:val="20"/>
                <w:szCs w:val="20"/>
              </w:rPr>
            </w:pPr>
            <w:r w:rsidRPr="00506F80">
              <w:rPr>
                <w:sz w:val="20"/>
                <w:szCs w:val="20"/>
              </w:rPr>
              <w:t>52</w:t>
            </w:r>
          </w:p>
        </w:tc>
        <w:tc>
          <w:tcPr>
            <w:tcW w:w="2693" w:type="dxa"/>
            <w:vAlign w:val="bottom"/>
          </w:tcPr>
          <w:p w14:paraId="283DFF14" w14:textId="77777777" w:rsidR="008D390A" w:rsidRPr="00506F80" w:rsidRDefault="008D390A" w:rsidP="00D50974">
            <w:pPr>
              <w:rPr>
                <w:sz w:val="20"/>
                <w:szCs w:val="20"/>
              </w:rPr>
            </w:pPr>
            <w:r w:rsidRPr="00506F80">
              <w:rPr>
                <w:sz w:val="20"/>
                <w:szCs w:val="20"/>
              </w:rPr>
              <w:t>PT Bytów</w:t>
            </w:r>
          </w:p>
        </w:tc>
        <w:tc>
          <w:tcPr>
            <w:tcW w:w="567" w:type="dxa"/>
            <w:vAlign w:val="bottom"/>
          </w:tcPr>
          <w:p w14:paraId="6D6F6CE4" w14:textId="77777777" w:rsidR="008D390A" w:rsidRPr="00506F80" w:rsidRDefault="008D390A" w:rsidP="00D50974">
            <w:pPr>
              <w:rPr>
                <w:sz w:val="20"/>
                <w:szCs w:val="20"/>
              </w:rPr>
            </w:pPr>
            <w:r w:rsidRPr="00506F80">
              <w:rPr>
                <w:sz w:val="20"/>
                <w:szCs w:val="20"/>
              </w:rPr>
              <w:t>tak</w:t>
            </w:r>
          </w:p>
        </w:tc>
        <w:tc>
          <w:tcPr>
            <w:tcW w:w="567" w:type="dxa"/>
            <w:vAlign w:val="bottom"/>
          </w:tcPr>
          <w:p w14:paraId="66B163BB" w14:textId="77777777" w:rsidR="008D390A" w:rsidRPr="00506F80" w:rsidRDefault="008D390A" w:rsidP="00D50974">
            <w:pPr>
              <w:rPr>
                <w:sz w:val="20"/>
                <w:szCs w:val="20"/>
              </w:rPr>
            </w:pPr>
            <w:r w:rsidRPr="00506F80">
              <w:rPr>
                <w:sz w:val="20"/>
                <w:szCs w:val="20"/>
              </w:rPr>
              <w:t>nie</w:t>
            </w:r>
          </w:p>
        </w:tc>
        <w:tc>
          <w:tcPr>
            <w:tcW w:w="567" w:type="dxa"/>
            <w:vAlign w:val="bottom"/>
          </w:tcPr>
          <w:p w14:paraId="3E4BF558" w14:textId="77777777" w:rsidR="008D390A" w:rsidRPr="00506F80" w:rsidRDefault="008D390A" w:rsidP="00D50974">
            <w:pPr>
              <w:rPr>
                <w:sz w:val="20"/>
                <w:szCs w:val="20"/>
              </w:rPr>
            </w:pPr>
            <w:r w:rsidRPr="00506F80">
              <w:rPr>
                <w:sz w:val="20"/>
                <w:szCs w:val="20"/>
              </w:rPr>
              <w:t>nie</w:t>
            </w:r>
          </w:p>
        </w:tc>
        <w:tc>
          <w:tcPr>
            <w:tcW w:w="567" w:type="dxa"/>
            <w:vAlign w:val="bottom"/>
          </w:tcPr>
          <w:p w14:paraId="031006D7" w14:textId="77777777" w:rsidR="008D390A" w:rsidRPr="00506F80" w:rsidRDefault="008D390A" w:rsidP="00D50974">
            <w:pPr>
              <w:rPr>
                <w:sz w:val="20"/>
                <w:szCs w:val="20"/>
              </w:rPr>
            </w:pPr>
            <w:r w:rsidRPr="00506F80">
              <w:rPr>
                <w:sz w:val="20"/>
                <w:szCs w:val="20"/>
              </w:rPr>
              <w:t>tak</w:t>
            </w:r>
          </w:p>
        </w:tc>
        <w:tc>
          <w:tcPr>
            <w:tcW w:w="567" w:type="dxa"/>
            <w:vAlign w:val="bottom"/>
          </w:tcPr>
          <w:p w14:paraId="18E31FBA" w14:textId="77777777" w:rsidR="008D390A" w:rsidRPr="00506F80" w:rsidRDefault="008D390A" w:rsidP="00D50974">
            <w:pPr>
              <w:rPr>
                <w:sz w:val="20"/>
                <w:szCs w:val="20"/>
              </w:rPr>
            </w:pPr>
            <w:r w:rsidRPr="00506F80">
              <w:rPr>
                <w:sz w:val="20"/>
                <w:szCs w:val="20"/>
              </w:rPr>
              <w:t>nie</w:t>
            </w:r>
          </w:p>
        </w:tc>
        <w:tc>
          <w:tcPr>
            <w:tcW w:w="567" w:type="dxa"/>
            <w:vAlign w:val="bottom"/>
          </w:tcPr>
          <w:p w14:paraId="5C44F032" w14:textId="77777777" w:rsidR="008D390A" w:rsidRPr="00506F80" w:rsidRDefault="008D390A" w:rsidP="00D50974">
            <w:pPr>
              <w:rPr>
                <w:sz w:val="20"/>
                <w:szCs w:val="20"/>
              </w:rPr>
            </w:pPr>
            <w:r w:rsidRPr="00506F80">
              <w:rPr>
                <w:sz w:val="20"/>
                <w:szCs w:val="20"/>
              </w:rPr>
              <w:t>nie</w:t>
            </w:r>
          </w:p>
        </w:tc>
        <w:tc>
          <w:tcPr>
            <w:tcW w:w="709" w:type="dxa"/>
            <w:vAlign w:val="bottom"/>
          </w:tcPr>
          <w:p w14:paraId="5BBFA5E6" w14:textId="77777777" w:rsidR="008D390A" w:rsidRPr="00506F80" w:rsidRDefault="008D390A" w:rsidP="00D50974">
            <w:pPr>
              <w:rPr>
                <w:sz w:val="20"/>
                <w:szCs w:val="20"/>
              </w:rPr>
            </w:pPr>
            <w:r w:rsidRPr="00506F80">
              <w:rPr>
                <w:sz w:val="20"/>
                <w:szCs w:val="20"/>
              </w:rPr>
              <w:t>brak</w:t>
            </w:r>
          </w:p>
        </w:tc>
        <w:tc>
          <w:tcPr>
            <w:tcW w:w="708" w:type="dxa"/>
            <w:vAlign w:val="bottom"/>
          </w:tcPr>
          <w:p w14:paraId="624C4C6F" w14:textId="77777777" w:rsidR="008D390A" w:rsidRPr="00506F80" w:rsidRDefault="008D390A" w:rsidP="00D50974">
            <w:pPr>
              <w:rPr>
                <w:sz w:val="20"/>
                <w:szCs w:val="20"/>
              </w:rPr>
            </w:pPr>
            <w:r w:rsidRPr="00506F80">
              <w:rPr>
                <w:sz w:val="20"/>
                <w:szCs w:val="20"/>
              </w:rPr>
              <w:t>brak</w:t>
            </w:r>
          </w:p>
        </w:tc>
        <w:tc>
          <w:tcPr>
            <w:tcW w:w="567" w:type="dxa"/>
            <w:vAlign w:val="bottom"/>
          </w:tcPr>
          <w:p w14:paraId="241D1D09" w14:textId="77777777" w:rsidR="008D390A" w:rsidRPr="00506F80" w:rsidRDefault="008D390A" w:rsidP="00D50974">
            <w:pPr>
              <w:rPr>
                <w:sz w:val="20"/>
                <w:szCs w:val="20"/>
              </w:rPr>
            </w:pPr>
            <w:r w:rsidRPr="00506F80">
              <w:rPr>
                <w:sz w:val="20"/>
                <w:szCs w:val="20"/>
              </w:rPr>
              <w:t>nie</w:t>
            </w:r>
          </w:p>
        </w:tc>
        <w:tc>
          <w:tcPr>
            <w:tcW w:w="567" w:type="dxa"/>
            <w:vAlign w:val="bottom"/>
          </w:tcPr>
          <w:p w14:paraId="0BEFAC87" w14:textId="77777777" w:rsidR="008D390A" w:rsidRPr="00506F80" w:rsidRDefault="008D390A" w:rsidP="00D50974">
            <w:pPr>
              <w:rPr>
                <w:sz w:val="20"/>
                <w:szCs w:val="20"/>
              </w:rPr>
            </w:pPr>
            <w:r w:rsidRPr="00506F80">
              <w:rPr>
                <w:sz w:val="20"/>
                <w:szCs w:val="20"/>
              </w:rPr>
              <w:t>tak</w:t>
            </w:r>
          </w:p>
        </w:tc>
        <w:tc>
          <w:tcPr>
            <w:tcW w:w="567" w:type="dxa"/>
            <w:vAlign w:val="bottom"/>
          </w:tcPr>
          <w:p w14:paraId="04BA6ABF" w14:textId="77777777" w:rsidR="008D390A" w:rsidRPr="00506F80" w:rsidRDefault="008D390A" w:rsidP="00D50974">
            <w:pPr>
              <w:rPr>
                <w:sz w:val="20"/>
                <w:szCs w:val="20"/>
              </w:rPr>
            </w:pPr>
            <w:r w:rsidRPr="00506F80">
              <w:rPr>
                <w:sz w:val="20"/>
                <w:szCs w:val="20"/>
              </w:rPr>
              <w:t>nie</w:t>
            </w:r>
          </w:p>
        </w:tc>
        <w:tc>
          <w:tcPr>
            <w:tcW w:w="567" w:type="dxa"/>
            <w:vAlign w:val="bottom"/>
          </w:tcPr>
          <w:p w14:paraId="7E9DE199" w14:textId="77777777" w:rsidR="008D390A" w:rsidRPr="00506F80" w:rsidRDefault="008D390A" w:rsidP="00D50974">
            <w:pPr>
              <w:rPr>
                <w:sz w:val="20"/>
                <w:szCs w:val="20"/>
              </w:rPr>
            </w:pPr>
            <w:r w:rsidRPr="00506F80">
              <w:rPr>
                <w:sz w:val="20"/>
                <w:szCs w:val="20"/>
              </w:rPr>
              <w:t>nie</w:t>
            </w:r>
          </w:p>
        </w:tc>
        <w:tc>
          <w:tcPr>
            <w:tcW w:w="3544" w:type="dxa"/>
            <w:vAlign w:val="bottom"/>
          </w:tcPr>
          <w:p w14:paraId="09E49DFA" w14:textId="77777777" w:rsidR="008D390A" w:rsidRPr="00506F80" w:rsidRDefault="008D390A" w:rsidP="00D50974">
            <w:pPr>
              <w:rPr>
                <w:sz w:val="20"/>
                <w:szCs w:val="20"/>
              </w:rPr>
            </w:pPr>
            <w:r w:rsidRPr="00506F80">
              <w:rPr>
                <w:sz w:val="20"/>
                <w:szCs w:val="20"/>
              </w:rPr>
              <w:t>Brak</w:t>
            </w:r>
          </w:p>
        </w:tc>
      </w:tr>
      <w:tr w:rsidR="008D390A" w:rsidRPr="00BD6F3A" w14:paraId="369C0273" w14:textId="77777777" w:rsidTr="00581953">
        <w:tc>
          <w:tcPr>
            <w:tcW w:w="534" w:type="dxa"/>
            <w:vAlign w:val="bottom"/>
          </w:tcPr>
          <w:p w14:paraId="1C634E64" w14:textId="77777777" w:rsidR="008D390A" w:rsidRPr="00506F80" w:rsidRDefault="008D390A" w:rsidP="00D50974">
            <w:pPr>
              <w:rPr>
                <w:sz w:val="20"/>
                <w:szCs w:val="20"/>
              </w:rPr>
            </w:pPr>
            <w:r w:rsidRPr="00506F80">
              <w:rPr>
                <w:sz w:val="20"/>
                <w:szCs w:val="20"/>
              </w:rPr>
              <w:t>53</w:t>
            </w:r>
          </w:p>
        </w:tc>
        <w:tc>
          <w:tcPr>
            <w:tcW w:w="2693" w:type="dxa"/>
            <w:vAlign w:val="bottom"/>
          </w:tcPr>
          <w:p w14:paraId="28C306DB" w14:textId="77777777" w:rsidR="008D390A" w:rsidRPr="00506F80" w:rsidRDefault="008D390A" w:rsidP="00D50974">
            <w:pPr>
              <w:rPr>
                <w:sz w:val="20"/>
                <w:szCs w:val="20"/>
              </w:rPr>
            </w:pPr>
            <w:r w:rsidRPr="00506F80">
              <w:rPr>
                <w:sz w:val="20"/>
                <w:szCs w:val="20"/>
              </w:rPr>
              <w:t>PT Lębork</w:t>
            </w:r>
          </w:p>
        </w:tc>
        <w:tc>
          <w:tcPr>
            <w:tcW w:w="567" w:type="dxa"/>
            <w:vAlign w:val="bottom"/>
          </w:tcPr>
          <w:p w14:paraId="5CEABFB2" w14:textId="77777777" w:rsidR="008D390A" w:rsidRPr="00506F80" w:rsidRDefault="008D390A" w:rsidP="00D50974">
            <w:pPr>
              <w:rPr>
                <w:sz w:val="20"/>
                <w:szCs w:val="20"/>
              </w:rPr>
            </w:pPr>
            <w:r w:rsidRPr="00506F80">
              <w:rPr>
                <w:sz w:val="20"/>
                <w:szCs w:val="20"/>
              </w:rPr>
              <w:t>tak</w:t>
            </w:r>
          </w:p>
        </w:tc>
        <w:tc>
          <w:tcPr>
            <w:tcW w:w="567" w:type="dxa"/>
            <w:vAlign w:val="bottom"/>
          </w:tcPr>
          <w:p w14:paraId="34C8FC16" w14:textId="77777777" w:rsidR="008D390A" w:rsidRPr="00506F80" w:rsidRDefault="008D390A" w:rsidP="00D50974">
            <w:pPr>
              <w:rPr>
                <w:sz w:val="20"/>
                <w:szCs w:val="20"/>
              </w:rPr>
            </w:pPr>
            <w:r w:rsidRPr="00506F80">
              <w:rPr>
                <w:sz w:val="20"/>
                <w:szCs w:val="20"/>
              </w:rPr>
              <w:t>nie</w:t>
            </w:r>
          </w:p>
        </w:tc>
        <w:tc>
          <w:tcPr>
            <w:tcW w:w="567" w:type="dxa"/>
            <w:vAlign w:val="bottom"/>
          </w:tcPr>
          <w:p w14:paraId="1D7BAB77" w14:textId="77777777" w:rsidR="008D390A" w:rsidRPr="00506F80" w:rsidRDefault="008D390A" w:rsidP="00D50974">
            <w:pPr>
              <w:rPr>
                <w:sz w:val="20"/>
                <w:szCs w:val="20"/>
              </w:rPr>
            </w:pPr>
            <w:r w:rsidRPr="00506F80">
              <w:rPr>
                <w:sz w:val="20"/>
                <w:szCs w:val="20"/>
              </w:rPr>
              <w:t>nie</w:t>
            </w:r>
          </w:p>
        </w:tc>
        <w:tc>
          <w:tcPr>
            <w:tcW w:w="567" w:type="dxa"/>
            <w:vAlign w:val="bottom"/>
          </w:tcPr>
          <w:p w14:paraId="2C6DB50C" w14:textId="77777777" w:rsidR="008D390A" w:rsidRPr="00506F80" w:rsidRDefault="008D390A" w:rsidP="00D50974">
            <w:pPr>
              <w:rPr>
                <w:sz w:val="20"/>
                <w:szCs w:val="20"/>
              </w:rPr>
            </w:pPr>
            <w:r w:rsidRPr="00506F80">
              <w:rPr>
                <w:sz w:val="20"/>
                <w:szCs w:val="20"/>
              </w:rPr>
              <w:t>tak</w:t>
            </w:r>
          </w:p>
        </w:tc>
        <w:tc>
          <w:tcPr>
            <w:tcW w:w="567" w:type="dxa"/>
            <w:vAlign w:val="bottom"/>
          </w:tcPr>
          <w:p w14:paraId="07C74569" w14:textId="77777777" w:rsidR="008D390A" w:rsidRPr="00506F80" w:rsidRDefault="008D390A" w:rsidP="00D50974">
            <w:pPr>
              <w:rPr>
                <w:sz w:val="20"/>
                <w:szCs w:val="20"/>
              </w:rPr>
            </w:pPr>
            <w:r w:rsidRPr="00506F80">
              <w:rPr>
                <w:sz w:val="20"/>
                <w:szCs w:val="20"/>
              </w:rPr>
              <w:t>tak</w:t>
            </w:r>
          </w:p>
        </w:tc>
        <w:tc>
          <w:tcPr>
            <w:tcW w:w="567" w:type="dxa"/>
            <w:vAlign w:val="bottom"/>
          </w:tcPr>
          <w:p w14:paraId="02BE7B87" w14:textId="77777777" w:rsidR="008D390A" w:rsidRPr="00506F80" w:rsidRDefault="008D390A" w:rsidP="00D50974">
            <w:pPr>
              <w:rPr>
                <w:sz w:val="20"/>
                <w:szCs w:val="20"/>
              </w:rPr>
            </w:pPr>
            <w:r w:rsidRPr="00506F80">
              <w:rPr>
                <w:sz w:val="20"/>
                <w:szCs w:val="20"/>
              </w:rPr>
              <w:t>tak</w:t>
            </w:r>
          </w:p>
        </w:tc>
        <w:tc>
          <w:tcPr>
            <w:tcW w:w="709" w:type="dxa"/>
            <w:vAlign w:val="bottom"/>
          </w:tcPr>
          <w:p w14:paraId="6095AE3A" w14:textId="77777777" w:rsidR="008D390A" w:rsidRPr="00506F80" w:rsidRDefault="008D390A" w:rsidP="00D50974">
            <w:pPr>
              <w:rPr>
                <w:sz w:val="20"/>
                <w:szCs w:val="20"/>
              </w:rPr>
            </w:pPr>
            <w:r w:rsidRPr="00506F80">
              <w:rPr>
                <w:sz w:val="20"/>
                <w:szCs w:val="20"/>
              </w:rPr>
              <w:t>brak</w:t>
            </w:r>
          </w:p>
        </w:tc>
        <w:tc>
          <w:tcPr>
            <w:tcW w:w="708" w:type="dxa"/>
            <w:vAlign w:val="bottom"/>
          </w:tcPr>
          <w:p w14:paraId="6949CC26" w14:textId="77777777" w:rsidR="008D390A" w:rsidRPr="00506F80" w:rsidRDefault="008D390A" w:rsidP="00D50974">
            <w:pPr>
              <w:rPr>
                <w:sz w:val="20"/>
                <w:szCs w:val="20"/>
              </w:rPr>
            </w:pPr>
            <w:r w:rsidRPr="00506F80">
              <w:rPr>
                <w:sz w:val="20"/>
                <w:szCs w:val="20"/>
              </w:rPr>
              <w:t>brak</w:t>
            </w:r>
          </w:p>
        </w:tc>
        <w:tc>
          <w:tcPr>
            <w:tcW w:w="567" w:type="dxa"/>
            <w:vAlign w:val="bottom"/>
          </w:tcPr>
          <w:p w14:paraId="4F29BFEB" w14:textId="77777777" w:rsidR="008D390A" w:rsidRPr="00506F80" w:rsidRDefault="008D390A" w:rsidP="00D50974">
            <w:pPr>
              <w:rPr>
                <w:sz w:val="20"/>
                <w:szCs w:val="20"/>
              </w:rPr>
            </w:pPr>
            <w:r w:rsidRPr="00506F80">
              <w:rPr>
                <w:sz w:val="20"/>
                <w:szCs w:val="20"/>
              </w:rPr>
              <w:t>nie</w:t>
            </w:r>
          </w:p>
        </w:tc>
        <w:tc>
          <w:tcPr>
            <w:tcW w:w="567" w:type="dxa"/>
            <w:vAlign w:val="bottom"/>
          </w:tcPr>
          <w:p w14:paraId="0FB48CB7" w14:textId="77777777" w:rsidR="008D390A" w:rsidRPr="00506F80" w:rsidRDefault="008D390A" w:rsidP="00D50974">
            <w:pPr>
              <w:rPr>
                <w:sz w:val="20"/>
                <w:szCs w:val="20"/>
              </w:rPr>
            </w:pPr>
            <w:r w:rsidRPr="00506F80">
              <w:rPr>
                <w:sz w:val="20"/>
                <w:szCs w:val="20"/>
              </w:rPr>
              <w:t>nie</w:t>
            </w:r>
          </w:p>
        </w:tc>
        <w:tc>
          <w:tcPr>
            <w:tcW w:w="567" w:type="dxa"/>
            <w:vAlign w:val="bottom"/>
          </w:tcPr>
          <w:p w14:paraId="1C870301" w14:textId="77777777" w:rsidR="008D390A" w:rsidRPr="00506F80" w:rsidRDefault="008D390A" w:rsidP="00D50974">
            <w:pPr>
              <w:rPr>
                <w:sz w:val="20"/>
                <w:szCs w:val="20"/>
              </w:rPr>
            </w:pPr>
            <w:r w:rsidRPr="00506F80">
              <w:rPr>
                <w:sz w:val="20"/>
                <w:szCs w:val="20"/>
              </w:rPr>
              <w:t>nie</w:t>
            </w:r>
          </w:p>
        </w:tc>
        <w:tc>
          <w:tcPr>
            <w:tcW w:w="567" w:type="dxa"/>
            <w:vAlign w:val="bottom"/>
          </w:tcPr>
          <w:p w14:paraId="028AEB86" w14:textId="77777777" w:rsidR="008D390A" w:rsidRPr="00506F80" w:rsidRDefault="008D390A" w:rsidP="00D50974">
            <w:pPr>
              <w:rPr>
                <w:sz w:val="20"/>
                <w:szCs w:val="20"/>
              </w:rPr>
            </w:pPr>
            <w:r w:rsidRPr="00506F80">
              <w:rPr>
                <w:sz w:val="20"/>
                <w:szCs w:val="20"/>
              </w:rPr>
              <w:t>nie</w:t>
            </w:r>
          </w:p>
        </w:tc>
        <w:tc>
          <w:tcPr>
            <w:tcW w:w="3544" w:type="dxa"/>
            <w:vAlign w:val="bottom"/>
          </w:tcPr>
          <w:p w14:paraId="267A22F6" w14:textId="77777777" w:rsidR="008D390A" w:rsidRPr="00506F80" w:rsidRDefault="008D390A" w:rsidP="00D50974">
            <w:pPr>
              <w:rPr>
                <w:sz w:val="20"/>
                <w:szCs w:val="20"/>
              </w:rPr>
            </w:pPr>
            <w:r w:rsidRPr="00506F80">
              <w:rPr>
                <w:sz w:val="20"/>
                <w:szCs w:val="20"/>
              </w:rPr>
              <w:t>Brak</w:t>
            </w:r>
          </w:p>
        </w:tc>
      </w:tr>
      <w:tr w:rsidR="008D390A" w:rsidRPr="00BD6F3A" w14:paraId="049AD2CD" w14:textId="77777777" w:rsidTr="00581953">
        <w:tc>
          <w:tcPr>
            <w:tcW w:w="534" w:type="dxa"/>
            <w:vAlign w:val="bottom"/>
          </w:tcPr>
          <w:p w14:paraId="1A16C069" w14:textId="77777777" w:rsidR="008D390A" w:rsidRPr="00506F80" w:rsidRDefault="008D390A" w:rsidP="00D50974">
            <w:pPr>
              <w:rPr>
                <w:sz w:val="20"/>
                <w:szCs w:val="20"/>
              </w:rPr>
            </w:pPr>
            <w:r w:rsidRPr="00506F80">
              <w:rPr>
                <w:sz w:val="20"/>
                <w:szCs w:val="20"/>
              </w:rPr>
              <w:t>54</w:t>
            </w:r>
          </w:p>
        </w:tc>
        <w:tc>
          <w:tcPr>
            <w:tcW w:w="2693" w:type="dxa"/>
            <w:vAlign w:val="bottom"/>
          </w:tcPr>
          <w:p w14:paraId="75E02C52" w14:textId="77777777" w:rsidR="008D390A" w:rsidRPr="00506F80" w:rsidRDefault="008D390A" w:rsidP="00D50974">
            <w:pPr>
              <w:rPr>
                <w:sz w:val="20"/>
                <w:szCs w:val="20"/>
              </w:rPr>
            </w:pPr>
            <w:r w:rsidRPr="00506F80">
              <w:rPr>
                <w:sz w:val="20"/>
                <w:szCs w:val="20"/>
              </w:rPr>
              <w:t>PT Chojnice</w:t>
            </w:r>
          </w:p>
        </w:tc>
        <w:tc>
          <w:tcPr>
            <w:tcW w:w="567" w:type="dxa"/>
            <w:vAlign w:val="bottom"/>
          </w:tcPr>
          <w:p w14:paraId="34113E20" w14:textId="77777777" w:rsidR="008D390A" w:rsidRPr="00506F80" w:rsidRDefault="008D390A" w:rsidP="00D50974">
            <w:pPr>
              <w:rPr>
                <w:sz w:val="20"/>
                <w:szCs w:val="20"/>
              </w:rPr>
            </w:pPr>
            <w:r w:rsidRPr="00506F80">
              <w:rPr>
                <w:sz w:val="20"/>
                <w:szCs w:val="20"/>
              </w:rPr>
              <w:t>tak</w:t>
            </w:r>
          </w:p>
        </w:tc>
        <w:tc>
          <w:tcPr>
            <w:tcW w:w="567" w:type="dxa"/>
            <w:vAlign w:val="bottom"/>
          </w:tcPr>
          <w:p w14:paraId="14892087" w14:textId="77777777" w:rsidR="008D390A" w:rsidRPr="00506F80" w:rsidRDefault="008D390A" w:rsidP="00D50974">
            <w:pPr>
              <w:rPr>
                <w:sz w:val="20"/>
                <w:szCs w:val="20"/>
              </w:rPr>
            </w:pPr>
            <w:r w:rsidRPr="00506F80">
              <w:rPr>
                <w:sz w:val="20"/>
                <w:szCs w:val="20"/>
              </w:rPr>
              <w:t>nie</w:t>
            </w:r>
          </w:p>
        </w:tc>
        <w:tc>
          <w:tcPr>
            <w:tcW w:w="567" w:type="dxa"/>
            <w:vAlign w:val="bottom"/>
          </w:tcPr>
          <w:p w14:paraId="6BB198C8" w14:textId="77777777" w:rsidR="008D390A" w:rsidRPr="00506F80" w:rsidRDefault="008D390A" w:rsidP="00D50974">
            <w:pPr>
              <w:rPr>
                <w:sz w:val="20"/>
                <w:szCs w:val="20"/>
              </w:rPr>
            </w:pPr>
            <w:r w:rsidRPr="00506F80">
              <w:rPr>
                <w:sz w:val="20"/>
                <w:szCs w:val="20"/>
              </w:rPr>
              <w:t>tak</w:t>
            </w:r>
          </w:p>
        </w:tc>
        <w:tc>
          <w:tcPr>
            <w:tcW w:w="567" w:type="dxa"/>
            <w:vAlign w:val="bottom"/>
          </w:tcPr>
          <w:p w14:paraId="173F2446" w14:textId="77777777" w:rsidR="008D390A" w:rsidRPr="00506F80" w:rsidRDefault="008D390A" w:rsidP="00D50974">
            <w:pPr>
              <w:rPr>
                <w:sz w:val="20"/>
                <w:szCs w:val="20"/>
              </w:rPr>
            </w:pPr>
            <w:r w:rsidRPr="00506F80">
              <w:rPr>
                <w:sz w:val="20"/>
                <w:szCs w:val="20"/>
              </w:rPr>
              <w:t>tak</w:t>
            </w:r>
          </w:p>
        </w:tc>
        <w:tc>
          <w:tcPr>
            <w:tcW w:w="567" w:type="dxa"/>
            <w:vAlign w:val="bottom"/>
          </w:tcPr>
          <w:p w14:paraId="6C5F4F65" w14:textId="77777777" w:rsidR="008D390A" w:rsidRPr="00506F80" w:rsidRDefault="008D390A" w:rsidP="00D50974">
            <w:pPr>
              <w:rPr>
                <w:sz w:val="20"/>
                <w:szCs w:val="20"/>
              </w:rPr>
            </w:pPr>
            <w:r w:rsidRPr="00506F80">
              <w:rPr>
                <w:sz w:val="20"/>
                <w:szCs w:val="20"/>
              </w:rPr>
              <w:t>tak</w:t>
            </w:r>
          </w:p>
        </w:tc>
        <w:tc>
          <w:tcPr>
            <w:tcW w:w="567" w:type="dxa"/>
            <w:vAlign w:val="bottom"/>
          </w:tcPr>
          <w:p w14:paraId="1F75B7DA" w14:textId="77777777" w:rsidR="008D390A" w:rsidRPr="00506F80" w:rsidRDefault="008D390A" w:rsidP="00D50974">
            <w:pPr>
              <w:rPr>
                <w:sz w:val="20"/>
                <w:szCs w:val="20"/>
              </w:rPr>
            </w:pPr>
            <w:r w:rsidRPr="00506F80">
              <w:rPr>
                <w:sz w:val="20"/>
                <w:szCs w:val="20"/>
              </w:rPr>
              <w:t>nie</w:t>
            </w:r>
          </w:p>
        </w:tc>
        <w:tc>
          <w:tcPr>
            <w:tcW w:w="709" w:type="dxa"/>
            <w:vAlign w:val="bottom"/>
          </w:tcPr>
          <w:p w14:paraId="021AD7BA" w14:textId="77777777" w:rsidR="008D390A" w:rsidRPr="00506F80" w:rsidRDefault="008D390A" w:rsidP="00D50974">
            <w:pPr>
              <w:rPr>
                <w:sz w:val="20"/>
                <w:szCs w:val="20"/>
              </w:rPr>
            </w:pPr>
            <w:r w:rsidRPr="00506F80">
              <w:rPr>
                <w:sz w:val="20"/>
                <w:szCs w:val="20"/>
              </w:rPr>
              <w:t>brak</w:t>
            </w:r>
          </w:p>
        </w:tc>
        <w:tc>
          <w:tcPr>
            <w:tcW w:w="708" w:type="dxa"/>
            <w:vAlign w:val="bottom"/>
          </w:tcPr>
          <w:p w14:paraId="5AD2B084" w14:textId="77777777" w:rsidR="008D390A" w:rsidRPr="00506F80" w:rsidRDefault="008D390A" w:rsidP="00D50974">
            <w:pPr>
              <w:rPr>
                <w:sz w:val="20"/>
                <w:szCs w:val="20"/>
              </w:rPr>
            </w:pPr>
            <w:r w:rsidRPr="00506F80">
              <w:rPr>
                <w:sz w:val="20"/>
                <w:szCs w:val="20"/>
              </w:rPr>
              <w:t>brak</w:t>
            </w:r>
          </w:p>
        </w:tc>
        <w:tc>
          <w:tcPr>
            <w:tcW w:w="567" w:type="dxa"/>
            <w:vAlign w:val="bottom"/>
          </w:tcPr>
          <w:p w14:paraId="5FCAAFC4" w14:textId="77777777" w:rsidR="008D390A" w:rsidRPr="00506F80" w:rsidRDefault="008D390A" w:rsidP="00D50974">
            <w:pPr>
              <w:rPr>
                <w:sz w:val="20"/>
                <w:szCs w:val="20"/>
              </w:rPr>
            </w:pPr>
            <w:r w:rsidRPr="00506F80">
              <w:rPr>
                <w:sz w:val="20"/>
                <w:szCs w:val="20"/>
              </w:rPr>
              <w:t>nie</w:t>
            </w:r>
          </w:p>
        </w:tc>
        <w:tc>
          <w:tcPr>
            <w:tcW w:w="567" w:type="dxa"/>
            <w:vAlign w:val="bottom"/>
          </w:tcPr>
          <w:p w14:paraId="7DC5CDB0" w14:textId="77777777" w:rsidR="008D390A" w:rsidRPr="00506F80" w:rsidRDefault="008D390A" w:rsidP="00D50974">
            <w:pPr>
              <w:rPr>
                <w:sz w:val="20"/>
                <w:szCs w:val="20"/>
              </w:rPr>
            </w:pPr>
            <w:r w:rsidRPr="00506F80">
              <w:rPr>
                <w:sz w:val="20"/>
                <w:szCs w:val="20"/>
              </w:rPr>
              <w:t>tak</w:t>
            </w:r>
          </w:p>
        </w:tc>
        <w:tc>
          <w:tcPr>
            <w:tcW w:w="567" w:type="dxa"/>
            <w:vAlign w:val="bottom"/>
          </w:tcPr>
          <w:p w14:paraId="2870D0D3" w14:textId="77777777" w:rsidR="008D390A" w:rsidRPr="00506F80" w:rsidRDefault="008D390A" w:rsidP="00D50974">
            <w:pPr>
              <w:rPr>
                <w:sz w:val="20"/>
                <w:szCs w:val="20"/>
              </w:rPr>
            </w:pPr>
            <w:r w:rsidRPr="00506F80">
              <w:rPr>
                <w:sz w:val="20"/>
                <w:szCs w:val="20"/>
              </w:rPr>
              <w:t>tak</w:t>
            </w:r>
          </w:p>
        </w:tc>
        <w:tc>
          <w:tcPr>
            <w:tcW w:w="567" w:type="dxa"/>
            <w:vAlign w:val="bottom"/>
          </w:tcPr>
          <w:p w14:paraId="0B07FA1C" w14:textId="77777777" w:rsidR="008D390A" w:rsidRPr="00506F80" w:rsidRDefault="008D390A" w:rsidP="00D50974">
            <w:pPr>
              <w:rPr>
                <w:sz w:val="20"/>
                <w:szCs w:val="20"/>
              </w:rPr>
            </w:pPr>
            <w:r w:rsidRPr="00506F80">
              <w:rPr>
                <w:sz w:val="20"/>
                <w:szCs w:val="20"/>
              </w:rPr>
              <w:t>nie</w:t>
            </w:r>
          </w:p>
        </w:tc>
        <w:tc>
          <w:tcPr>
            <w:tcW w:w="3544" w:type="dxa"/>
            <w:vAlign w:val="bottom"/>
          </w:tcPr>
          <w:p w14:paraId="4C12B447" w14:textId="77777777" w:rsidR="008D390A" w:rsidRPr="00506F80" w:rsidRDefault="008D390A" w:rsidP="00D50974">
            <w:pPr>
              <w:rPr>
                <w:sz w:val="20"/>
                <w:szCs w:val="20"/>
              </w:rPr>
            </w:pPr>
            <w:r w:rsidRPr="00506F80">
              <w:rPr>
                <w:sz w:val="20"/>
                <w:szCs w:val="20"/>
              </w:rPr>
              <w:t>Brak</w:t>
            </w:r>
          </w:p>
        </w:tc>
      </w:tr>
      <w:tr w:rsidR="008D390A" w:rsidRPr="00BD6F3A" w14:paraId="413BDBC8" w14:textId="77777777" w:rsidTr="00581953">
        <w:tc>
          <w:tcPr>
            <w:tcW w:w="534" w:type="dxa"/>
            <w:vAlign w:val="bottom"/>
          </w:tcPr>
          <w:p w14:paraId="4295AF21" w14:textId="77777777" w:rsidR="008D390A" w:rsidRPr="00506F80" w:rsidRDefault="008D390A" w:rsidP="00D50974">
            <w:pPr>
              <w:rPr>
                <w:sz w:val="20"/>
                <w:szCs w:val="20"/>
              </w:rPr>
            </w:pPr>
            <w:r w:rsidRPr="00506F80">
              <w:rPr>
                <w:sz w:val="20"/>
                <w:szCs w:val="20"/>
              </w:rPr>
              <w:t>55</w:t>
            </w:r>
          </w:p>
        </w:tc>
        <w:tc>
          <w:tcPr>
            <w:tcW w:w="2693" w:type="dxa"/>
            <w:vAlign w:val="bottom"/>
          </w:tcPr>
          <w:p w14:paraId="036C68B9" w14:textId="77777777" w:rsidR="008D390A" w:rsidRPr="00506F80" w:rsidRDefault="008D390A" w:rsidP="00D50974">
            <w:pPr>
              <w:rPr>
                <w:sz w:val="20"/>
                <w:szCs w:val="20"/>
              </w:rPr>
            </w:pPr>
            <w:r w:rsidRPr="00506F80">
              <w:rPr>
                <w:sz w:val="20"/>
                <w:szCs w:val="20"/>
              </w:rPr>
              <w:t>PT Sztum</w:t>
            </w:r>
          </w:p>
        </w:tc>
        <w:tc>
          <w:tcPr>
            <w:tcW w:w="567" w:type="dxa"/>
            <w:vAlign w:val="bottom"/>
          </w:tcPr>
          <w:p w14:paraId="70FA2B9D" w14:textId="77777777" w:rsidR="008D390A" w:rsidRPr="00506F80" w:rsidRDefault="008D390A" w:rsidP="00D50974">
            <w:pPr>
              <w:rPr>
                <w:sz w:val="20"/>
                <w:szCs w:val="20"/>
              </w:rPr>
            </w:pPr>
            <w:r w:rsidRPr="00506F80">
              <w:rPr>
                <w:sz w:val="20"/>
                <w:szCs w:val="20"/>
              </w:rPr>
              <w:t>tak</w:t>
            </w:r>
          </w:p>
        </w:tc>
        <w:tc>
          <w:tcPr>
            <w:tcW w:w="567" w:type="dxa"/>
            <w:vAlign w:val="bottom"/>
          </w:tcPr>
          <w:p w14:paraId="48681EE5" w14:textId="77777777" w:rsidR="008D390A" w:rsidRPr="00506F80" w:rsidRDefault="008D390A" w:rsidP="00D50974">
            <w:pPr>
              <w:rPr>
                <w:sz w:val="20"/>
                <w:szCs w:val="20"/>
              </w:rPr>
            </w:pPr>
            <w:r w:rsidRPr="00506F80">
              <w:rPr>
                <w:sz w:val="20"/>
                <w:szCs w:val="20"/>
              </w:rPr>
              <w:t>nie</w:t>
            </w:r>
          </w:p>
        </w:tc>
        <w:tc>
          <w:tcPr>
            <w:tcW w:w="567" w:type="dxa"/>
            <w:vAlign w:val="bottom"/>
          </w:tcPr>
          <w:p w14:paraId="5D761094" w14:textId="77777777" w:rsidR="008D390A" w:rsidRPr="00506F80" w:rsidRDefault="008D390A" w:rsidP="00D50974">
            <w:pPr>
              <w:rPr>
                <w:sz w:val="20"/>
                <w:szCs w:val="20"/>
              </w:rPr>
            </w:pPr>
            <w:r w:rsidRPr="00506F80">
              <w:rPr>
                <w:sz w:val="20"/>
                <w:szCs w:val="20"/>
              </w:rPr>
              <w:t>nie</w:t>
            </w:r>
          </w:p>
        </w:tc>
        <w:tc>
          <w:tcPr>
            <w:tcW w:w="567" w:type="dxa"/>
            <w:vAlign w:val="bottom"/>
          </w:tcPr>
          <w:p w14:paraId="1566F25B" w14:textId="77777777" w:rsidR="008D390A" w:rsidRPr="00506F80" w:rsidRDefault="008D390A" w:rsidP="00D50974">
            <w:pPr>
              <w:rPr>
                <w:sz w:val="20"/>
                <w:szCs w:val="20"/>
              </w:rPr>
            </w:pPr>
            <w:r w:rsidRPr="00506F80">
              <w:rPr>
                <w:sz w:val="20"/>
                <w:szCs w:val="20"/>
              </w:rPr>
              <w:t>tak</w:t>
            </w:r>
          </w:p>
        </w:tc>
        <w:tc>
          <w:tcPr>
            <w:tcW w:w="567" w:type="dxa"/>
            <w:vAlign w:val="bottom"/>
          </w:tcPr>
          <w:p w14:paraId="296C58D0" w14:textId="77777777" w:rsidR="008D390A" w:rsidRPr="00506F80" w:rsidRDefault="008D390A" w:rsidP="00D50974">
            <w:pPr>
              <w:rPr>
                <w:sz w:val="20"/>
                <w:szCs w:val="20"/>
              </w:rPr>
            </w:pPr>
            <w:r w:rsidRPr="00506F80">
              <w:rPr>
                <w:sz w:val="20"/>
                <w:szCs w:val="20"/>
              </w:rPr>
              <w:t>nie</w:t>
            </w:r>
          </w:p>
        </w:tc>
        <w:tc>
          <w:tcPr>
            <w:tcW w:w="567" w:type="dxa"/>
            <w:vAlign w:val="bottom"/>
          </w:tcPr>
          <w:p w14:paraId="3C97EF8A" w14:textId="77777777" w:rsidR="008D390A" w:rsidRPr="00506F80" w:rsidRDefault="008D390A" w:rsidP="00D50974">
            <w:pPr>
              <w:rPr>
                <w:sz w:val="20"/>
                <w:szCs w:val="20"/>
              </w:rPr>
            </w:pPr>
            <w:r w:rsidRPr="00506F80">
              <w:rPr>
                <w:sz w:val="20"/>
                <w:szCs w:val="20"/>
              </w:rPr>
              <w:t>nie</w:t>
            </w:r>
          </w:p>
        </w:tc>
        <w:tc>
          <w:tcPr>
            <w:tcW w:w="709" w:type="dxa"/>
            <w:vAlign w:val="bottom"/>
          </w:tcPr>
          <w:p w14:paraId="2BCD6204" w14:textId="77777777" w:rsidR="008D390A" w:rsidRPr="00506F80" w:rsidRDefault="008D390A" w:rsidP="00D50974">
            <w:pPr>
              <w:rPr>
                <w:sz w:val="20"/>
                <w:szCs w:val="20"/>
              </w:rPr>
            </w:pPr>
            <w:r w:rsidRPr="00506F80">
              <w:rPr>
                <w:sz w:val="20"/>
                <w:szCs w:val="20"/>
              </w:rPr>
              <w:t>brak</w:t>
            </w:r>
          </w:p>
        </w:tc>
        <w:tc>
          <w:tcPr>
            <w:tcW w:w="708" w:type="dxa"/>
            <w:vAlign w:val="bottom"/>
          </w:tcPr>
          <w:p w14:paraId="013607FA" w14:textId="77777777" w:rsidR="008D390A" w:rsidRPr="00506F80" w:rsidRDefault="008D390A" w:rsidP="00D50974">
            <w:pPr>
              <w:rPr>
                <w:sz w:val="20"/>
                <w:szCs w:val="20"/>
              </w:rPr>
            </w:pPr>
            <w:r w:rsidRPr="00506F80">
              <w:rPr>
                <w:sz w:val="20"/>
                <w:szCs w:val="20"/>
              </w:rPr>
              <w:t>brak</w:t>
            </w:r>
          </w:p>
        </w:tc>
        <w:tc>
          <w:tcPr>
            <w:tcW w:w="567" w:type="dxa"/>
            <w:vAlign w:val="bottom"/>
          </w:tcPr>
          <w:p w14:paraId="10DCB11A" w14:textId="77777777" w:rsidR="008D390A" w:rsidRPr="00506F80" w:rsidRDefault="008D390A" w:rsidP="00D50974">
            <w:pPr>
              <w:rPr>
                <w:sz w:val="20"/>
                <w:szCs w:val="20"/>
              </w:rPr>
            </w:pPr>
            <w:r w:rsidRPr="00506F80">
              <w:rPr>
                <w:sz w:val="20"/>
                <w:szCs w:val="20"/>
              </w:rPr>
              <w:t>nie</w:t>
            </w:r>
          </w:p>
        </w:tc>
        <w:tc>
          <w:tcPr>
            <w:tcW w:w="567" w:type="dxa"/>
            <w:vAlign w:val="bottom"/>
          </w:tcPr>
          <w:p w14:paraId="7D82FD85" w14:textId="77777777" w:rsidR="008D390A" w:rsidRPr="00506F80" w:rsidRDefault="008D390A" w:rsidP="00D50974">
            <w:pPr>
              <w:rPr>
                <w:sz w:val="20"/>
                <w:szCs w:val="20"/>
              </w:rPr>
            </w:pPr>
            <w:r w:rsidRPr="00506F80">
              <w:rPr>
                <w:sz w:val="20"/>
                <w:szCs w:val="20"/>
              </w:rPr>
              <w:t>tak</w:t>
            </w:r>
          </w:p>
        </w:tc>
        <w:tc>
          <w:tcPr>
            <w:tcW w:w="567" w:type="dxa"/>
            <w:vAlign w:val="bottom"/>
          </w:tcPr>
          <w:p w14:paraId="2544E32C" w14:textId="77777777" w:rsidR="008D390A" w:rsidRPr="00506F80" w:rsidRDefault="008D390A" w:rsidP="00D50974">
            <w:pPr>
              <w:rPr>
                <w:sz w:val="20"/>
                <w:szCs w:val="20"/>
              </w:rPr>
            </w:pPr>
            <w:r w:rsidRPr="00506F80">
              <w:rPr>
                <w:sz w:val="20"/>
                <w:szCs w:val="20"/>
              </w:rPr>
              <w:t>nie</w:t>
            </w:r>
          </w:p>
        </w:tc>
        <w:tc>
          <w:tcPr>
            <w:tcW w:w="567" w:type="dxa"/>
            <w:vAlign w:val="bottom"/>
          </w:tcPr>
          <w:p w14:paraId="5ECBD6D7" w14:textId="77777777" w:rsidR="008D390A" w:rsidRPr="00506F80" w:rsidRDefault="008D390A" w:rsidP="00D50974">
            <w:pPr>
              <w:rPr>
                <w:sz w:val="20"/>
                <w:szCs w:val="20"/>
              </w:rPr>
            </w:pPr>
            <w:r w:rsidRPr="00506F80">
              <w:rPr>
                <w:sz w:val="20"/>
                <w:szCs w:val="20"/>
              </w:rPr>
              <w:t>nie</w:t>
            </w:r>
          </w:p>
        </w:tc>
        <w:tc>
          <w:tcPr>
            <w:tcW w:w="3544" w:type="dxa"/>
            <w:vAlign w:val="bottom"/>
          </w:tcPr>
          <w:p w14:paraId="4CFDD75D" w14:textId="77777777" w:rsidR="008D390A" w:rsidRPr="00506F80" w:rsidRDefault="008D390A" w:rsidP="00D50974">
            <w:pPr>
              <w:rPr>
                <w:sz w:val="20"/>
                <w:szCs w:val="20"/>
              </w:rPr>
            </w:pPr>
            <w:r w:rsidRPr="00506F80">
              <w:rPr>
                <w:sz w:val="20"/>
                <w:szCs w:val="20"/>
              </w:rPr>
              <w:t>Monitoring wizyjny</w:t>
            </w:r>
          </w:p>
        </w:tc>
      </w:tr>
      <w:tr w:rsidR="008D390A" w:rsidRPr="00BD6F3A" w14:paraId="4688BA78" w14:textId="77777777" w:rsidTr="00581953">
        <w:tc>
          <w:tcPr>
            <w:tcW w:w="534" w:type="dxa"/>
            <w:vAlign w:val="bottom"/>
          </w:tcPr>
          <w:p w14:paraId="306B6F0F" w14:textId="77777777" w:rsidR="008D390A" w:rsidRPr="00506F80" w:rsidRDefault="008D390A" w:rsidP="00D50974">
            <w:pPr>
              <w:rPr>
                <w:sz w:val="20"/>
                <w:szCs w:val="20"/>
              </w:rPr>
            </w:pPr>
            <w:r w:rsidRPr="00506F80">
              <w:rPr>
                <w:sz w:val="20"/>
                <w:szCs w:val="20"/>
              </w:rPr>
              <w:t>56</w:t>
            </w:r>
          </w:p>
        </w:tc>
        <w:tc>
          <w:tcPr>
            <w:tcW w:w="2693" w:type="dxa"/>
            <w:vAlign w:val="bottom"/>
          </w:tcPr>
          <w:p w14:paraId="24905F67" w14:textId="77777777" w:rsidR="008D390A" w:rsidRPr="00506F80" w:rsidRDefault="008D390A" w:rsidP="00D50974">
            <w:pPr>
              <w:rPr>
                <w:sz w:val="20"/>
                <w:szCs w:val="20"/>
              </w:rPr>
            </w:pPr>
            <w:r w:rsidRPr="00506F80">
              <w:rPr>
                <w:sz w:val="20"/>
                <w:szCs w:val="20"/>
              </w:rPr>
              <w:t>PT Kwidzyn</w:t>
            </w:r>
          </w:p>
        </w:tc>
        <w:tc>
          <w:tcPr>
            <w:tcW w:w="567" w:type="dxa"/>
            <w:vAlign w:val="bottom"/>
          </w:tcPr>
          <w:p w14:paraId="51A8BACC" w14:textId="77777777" w:rsidR="008D390A" w:rsidRPr="00506F80" w:rsidRDefault="008D390A" w:rsidP="00D50974">
            <w:pPr>
              <w:rPr>
                <w:sz w:val="20"/>
                <w:szCs w:val="20"/>
              </w:rPr>
            </w:pPr>
            <w:r w:rsidRPr="00506F80">
              <w:rPr>
                <w:sz w:val="20"/>
                <w:szCs w:val="20"/>
              </w:rPr>
              <w:t>tak</w:t>
            </w:r>
          </w:p>
        </w:tc>
        <w:tc>
          <w:tcPr>
            <w:tcW w:w="567" w:type="dxa"/>
            <w:vAlign w:val="bottom"/>
          </w:tcPr>
          <w:p w14:paraId="51130FC8" w14:textId="77777777" w:rsidR="008D390A" w:rsidRPr="00506F80" w:rsidRDefault="008D390A" w:rsidP="00D50974">
            <w:pPr>
              <w:rPr>
                <w:sz w:val="20"/>
                <w:szCs w:val="20"/>
              </w:rPr>
            </w:pPr>
            <w:r w:rsidRPr="00506F80">
              <w:rPr>
                <w:sz w:val="20"/>
                <w:szCs w:val="20"/>
              </w:rPr>
              <w:t>nie</w:t>
            </w:r>
          </w:p>
        </w:tc>
        <w:tc>
          <w:tcPr>
            <w:tcW w:w="567" w:type="dxa"/>
            <w:vAlign w:val="bottom"/>
          </w:tcPr>
          <w:p w14:paraId="6351462B" w14:textId="77777777" w:rsidR="008D390A" w:rsidRPr="00506F80" w:rsidRDefault="008D390A" w:rsidP="00D50974">
            <w:pPr>
              <w:rPr>
                <w:sz w:val="20"/>
                <w:szCs w:val="20"/>
              </w:rPr>
            </w:pPr>
            <w:r w:rsidRPr="00506F80">
              <w:rPr>
                <w:sz w:val="20"/>
                <w:szCs w:val="20"/>
              </w:rPr>
              <w:t>nie</w:t>
            </w:r>
          </w:p>
        </w:tc>
        <w:tc>
          <w:tcPr>
            <w:tcW w:w="567" w:type="dxa"/>
            <w:vAlign w:val="bottom"/>
          </w:tcPr>
          <w:p w14:paraId="3FFDC9A5" w14:textId="77777777" w:rsidR="008D390A" w:rsidRPr="00506F80" w:rsidRDefault="008D390A" w:rsidP="00D50974">
            <w:pPr>
              <w:rPr>
                <w:sz w:val="20"/>
                <w:szCs w:val="20"/>
              </w:rPr>
            </w:pPr>
            <w:r w:rsidRPr="00506F80">
              <w:rPr>
                <w:sz w:val="20"/>
                <w:szCs w:val="20"/>
              </w:rPr>
              <w:t>tak</w:t>
            </w:r>
          </w:p>
        </w:tc>
        <w:tc>
          <w:tcPr>
            <w:tcW w:w="567" w:type="dxa"/>
            <w:vAlign w:val="bottom"/>
          </w:tcPr>
          <w:p w14:paraId="062D999C" w14:textId="77777777" w:rsidR="008D390A" w:rsidRPr="00506F80" w:rsidRDefault="008D390A" w:rsidP="00D50974">
            <w:pPr>
              <w:rPr>
                <w:sz w:val="20"/>
                <w:szCs w:val="20"/>
              </w:rPr>
            </w:pPr>
            <w:r w:rsidRPr="00506F80">
              <w:rPr>
                <w:sz w:val="20"/>
                <w:szCs w:val="20"/>
              </w:rPr>
              <w:t>tak</w:t>
            </w:r>
          </w:p>
        </w:tc>
        <w:tc>
          <w:tcPr>
            <w:tcW w:w="567" w:type="dxa"/>
            <w:vAlign w:val="bottom"/>
          </w:tcPr>
          <w:p w14:paraId="1E6AA0E8" w14:textId="77777777" w:rsidR="008D390A" w:rsidRPr="00506F80" w:rsidRDefault="008D390A" w:rsidP="00D50974">
            <w:pPr>
              <w:rPr>
                <w:sz w:val="20"/>
                <w:szCs w:val="20"/>
              </w:rPr>
            </w:pPr>
            <w:r w:rsidRPr="00506F80">
              <w:rPr>
                <w:sz w:val="20"/>
                <w:szCs w:val="20"/>
              </w:rPr>
              <w:t>nie</w:t>
            </w:r>
          </w:p>
        </w:tc>
        <w:tc>
          <w:tcPr>
            <w:tcW w:w="709" w:type="dxa"/>
            <w:vAlign w:val="bottom"/>
          </w:tcPr>
          <w:p w14:paraId="7BABB6B3" w14:textId="77777777" w:rsidR="008D390A" w:rsidRPr="00506F80" w:rsidRDefault="008D390A" w:rsidP="00D50974">
            <w:pPr>
              <w:rPr>
                <w:sz w:val="20"/>
                <w:szCs w:val="20"/>
              </w:rPr>
            </w:pPr>
            <w:r w:rsidRPr="00506F80">
              <w:rPr>
                <w:sz w:val="20"/>
                <w:szCs w:val="20"/>
              </w:rPr>
              <w:t>brak</w:t>
            </w:r>
          </w:p>
        </w:tc>
        <w:tc>
          <w:tcPr>
            <w:tcW w:w="708" w:type="dxa"/>
            <w:vAlign w:val="bottom"/>
          </w:tcPr>
          <w:p w14:paraId="058CE9BE" w14:textId="77777777" w:rsidR="008D390A" w:rsidRPr="00506F80" w:rsidRDefault="008D390A" w:rsidP="00D50974">
            <w:pPr>
              <w:rPr>
                <w:sz w:val="20"/>
                <w:szCs w:val="20"/>
              </w:rPr>
            </w:pPr>
            <w:r w:rsidRPr="00506F80">
              <w:rPr>
                <w:sz w:val="20"/>
                <w:szCs w:val="20"/>
              </w:rPr>
              <w:t>brak</w:t>
            </w:r>
          </w:p>
        </w:tc>
        <w:tc>
          <w:tcPr>
            <w:tcW w:w="567" w:type="dxa"/>
            <w:vAlign w:val="bottom"/>
          </w:tcPr>
          <w:p w14:paraId="09EFC31E" w14:textId="77777777" w:rsidR="008D390A" w:rsidRPr="00506F80" w:rsidRDefault="008D390A" w:rsidP="00D50974">
            <w:pPr>
              <w:rPr>
                <w:sz w:val="20"/>
                <w:szCs w:val="20"/>
              </w:rPr>
            </w:pPr>
            <w:r w:rsidRPr="00506F80">
              <w:rPr>
                <w:sz w:val="20"/>
                <w:szCs w:val="20"/>
              </w:rPr>
              <w:t>tak</w:t>
            </w:r>
          </w:p>
        </w:tc>
        <w:tc>
          <w:tcPr>
            <w:tcW w:w="567" w:type="dxa"/>
            <w:vAlign w:val="bottom"/>
          </w:tcPr>
          <w:p w14:paraId="4E1D0600" w14:textId="77777777" w:rsidR="008D390A" w:rsidRPr="00506F80" w:rsidRDefault="008D390A" w:rsidP="00D50974">
            <w:pPr>
              <w:rPr>
                <w:sz w:val="20"/>
                <w:szCs w:val="20"/>
              </w:rPr>
            </w:pPr>
            <w:r w:rsidRPr="00506F80">
              <w:rPr>
                <w:sz w:val="20"/>
                <w:szCs w:val="20"/>
              </w:rPr>
              <w:t>nie</w:t>
            </w:r>
          </w:p>
        </w:tc>
        <w:tc>
          <w:tcPr>
            <w:tcW w:w="567" w:type="dxa"/>
            <w:vAlign w:val="bottom"/>
          </w:tcPr>
          <w:p w14:paraId="4A7C1F5E" w14:textId="77777777" w:rsidR="008D390A" w:rsidRPr="00506F80" w:rsidRDefault="008D390A" w:rsidP="00D50974">
            <w:pPr>
              <w:rPr>
                <w:sz w:val="20"/>
                <w:szCs w:val="20"/>
              </w:rPr>
            </w:pPr>
            <w:r w:rsidRPr="00506F80">
              <w:rPr>
                <w:sz w:val="20"/>
                <w:szCs w:val="20"/>
              </w:rPr>
              <w:t>nie</w:t>
            </w:r>
          </w:p>
        </w:tc>
        <w:tc>
          <w:tcPr>
            <w:tcW w:w="567" w:type="dxa"/>
            <w:vAlign w:val="bottom"/>
          </w:tcPr>
          <w:p w14:paraId="16CC2C2C" w14:textId="77777777" w:rsidR="008D390A" w:rsidRPr="00506F80" w:rsidRDefault="008D390A" w:rsidP="00D50974">
            <w:pPr>
              <w:rPr>
                <w:sz w:val="20"/>
                <w:szCs w:val="20"/>
              </w:rPr>
            </w:pPr>
            <w:r w:rsidRPr="00506F80">
              <w:rPr>
                <w:sz w:val="20"/>
                <w:szCs w:val="20"/>
              </w:rPr>
              <w:t>nie</w:t>
            </w:r>
          </w:p>
        </w:tc>
        <w:tc>
          <w:tcPr>
            <w:tcW w:w="3544" w:type="dxa"/>
            <w:vAlign w:val="bottom"/>
          </w:tcPr>
          <w:p w14:paraId="31C7515A" w14:textId="77777777" w:rsidR="008D390A" w:rsidRPr="00506F80" w:rsidRDefault="008D390A" w:rsidP="00D50974">
            <w:pPr>
              <w:rPr>
                <w:sz w:val="20"/>
                <w:szCs w:val="20"/>
              </w:rPr>
            </w:pPr>
            <w:r w:rsidRPr="00506F80">
              <w:rPr>
                <w:sz w:val="20"/>
                <w:szCs w:val="20"/>
              </w:rPr>
              <w:t>Brak</w:t>
            </w:r>
          </w:p>
        </w:tc>
      </w:tr>
      <w:tr w:rsidR="008D390A" w:rsidRPr="00BD6F3A" w14:paraId="2155EFAB" w14:textId="77777777" w:rsidTr="00581953">
        <w:tc>
          <w:tcPr>
            <w:tcW w:w="534" w:type="dxa"/>
            <w:vAlign w:val="bottom"/>
          </w:tcPr>
          <w:p w14:paraId="06666018" w14:textId="77777777" w:rsidR="008D390A" w:rsidRPr="00506F80" w:rsidRDefault="008D390A" w:rsidP="00D50974">
            <w:pPr>
              <w:rPr>
                <w:sz w:val="20"/>
                <w:szCs w:val="20"/>
              </w:rPr>
            </w:pPr>
            <w:r w:rsidRPr="00506F80">
              <w:rPr>
                <w:sz w:val="20"/>
                <w:szCs w:val="20"/>
              </w:rPr>
              <w:lastRenderedPageBreak/>
              <w:t>57</w:t>
            </w:r>
          </w:p>
        </w:tc>
        <w:tc>
          <w:tcPr>
            <w:tcW w:w="2693" w:type="dxa"/>
            <w:vAlign w:val="bottom"/>
          </w:tcPr>
          <w:p w14:paraId="20812BAC" w14:textId="77777777" w:rsidR="008D390A" w:rsidRPr="00506F80" w:rsidRDefault="008D390A" w:rsidP="00D50974">
            <w:pPr>
              <w:rPr>
                <w:sz w:val="20"/>
                <w:szCs w:val="20"/>
              </w:rPr>
            </w:pPr>
            <w:r w:rsidRPr="00506F80">
              <w:rPr>
                <w:sz w:val="20"/>
                <w:szCs w:val="20"/>
              </w:rPr>
              <w:t>PT Malbork</w:t>
            </w:r>
          </w:p>
        </w:tc>
        <w:tc>
          <w:tcPr>
            <w:tcW w:w="567" w:type="dxa"/>
            <w:vAlign w:val="bottom"/>
          </w:tcPr>
          <w:p w14:paraId="16752CBE" w14:textId="77777777" w:rsidR="008D390A" w:rsidRPr="00506F80" w:rsidRDefault="008D390A" w:rsidP="00D50974">
            <w:pPr>
              <w:rPr>
                <w:sz w:val="20"/>
                <w:szCs w:val="20"/>
              </w:rPr>
            </w:pPr>
            <w:r w:rsidRPr="00506F80">
              <w:rPr>
                <w:sz w:val="20"/>
                <w:szCs w:val="20"/>
              </w:rPr>
              <w:t>tak</w:t>
            </w:r>
          </w:p>
        </w:tc>
        <w:tc>
          <w:tcPr>
            <w:tcW w:w="567" w:type="dxa"/>
            <w:vAlign w:val="bottom"/>
          </w:tcPr>
          <w:p w14:paraId="284244E6" w14:textId="77777777" w:rsidR="008D390A" w:rsidRPr="00506F80" w:rsidRDefault="008D390A" w:rsidP="00D50974">
            <w:pPr>
              <w:rPr>
                <w:sz w:val="20"/>
                <w:szCs w:val="20"/>
              </w:rPr>
            </w:pPr>
            <w:r w:rsidRPr="00506F80">
              <w:rPr>
                <w:sz w:val="20"/>
                <w:szCs w:val="20"/>
              </w:rPr>
              <w:t>nie</w:t>
            </w:r>
          </w:p>
        </w:tc>
        <w:tc>
          <w:tcPr>
            <w:tcW w:w="567" w:type="dxa"/>
            <w:vAlign w:val="bottom"/>
          </w:tcPr>
          <w:p w14:paraId="1159F729" w14:textId="77777777" w:rsidR="008D390A" w:rsidRPr="00506F80" w:rsidRDefault="008D390A" w:rsidP="00D50974">
            <w:pPr>
              <w:rPr>
                <w:sz w:val="20"/>
                <w:szCs w:val="20"/>
              </w:rPr>
            </w:pPr>
            <w:r w:rsidRPr="00506F80">
              <w:rPr>
                <w:sz w:val="20"/>
                <w:szCs w:val="20"/>
              </w:rPr>
              <w:t>tak</w:t>
            </w:r>
          </w:p>
        </w:tc>
        <w:tc>
          <w:tcPr>
            <w:tcW w:w="567" w:type="dxa"/>
            <w:vAlign w:val="bottom"/>
          </w:tcPr>
          <w:p w14:paraId="436B9DEF" w14:textId="77777777" w:rsidR="008D390A" w:rsidRPr="00506F80" w:rsidRDefault="008D390A" w:rsidP="00D50974">
            <w:pPr>
              <w:rPr>
                <w:sz w:val="20"/>
                <w:szCs w:val="20"/>
              </w:rPr>
            </w:pPr>
            <w:r w:rsidRPr="00506F80">
              <w:rPr>
                <w:sz w:val="20"/>
                <w:szCs w:val="20"/>
              </w:rPr>
              <w:t>tak</w:t>
            </w:r>
          </w:p>
        </w:tc>
        <w:tc>
          <w:tcPr>
            <w:tcW w:w="567" w:type="dxa"/>
            <w:vAlign w:val="bottom"/>
          </w:tcPr>
          <w:p w14:paraId="1296C2F4" w14:textId="77777777" w:rsidR="008D390A" w:rsidRPr="00506F80" w:rsidRDefault="008D390A" w:rsidP="00D50974">
            <w:pPr>
              <w:rPr>
                <w:sz w:val="20"/>
                <w:szCs w:val="20"/>
              </w:rPr>
            </w:pPr>
            <w:r w:rsidRPr="00506F80">
              <w:rPr>
                <w:sz w:val="20"/>
                <w:szCs w:val="20"/>
              </w:rPr>
              <w:t>nie</w:t>
            </w:r>
          </w:p>
        </w:tc>
        <w:tc>
          <w:tcPr>
            <w:tcW w:w="567" w:type="dxa"/>
            <w:vAlign w:val="bottom"/>
          </w:tcPr>
          <w:p w14:paraId="3CC1B80C" w14:textId="77777777" w:rsidR="008D390A" w:rsidRPr="00506F80" w:rsidRDefault="008D390A" w:rsidP="00D50974">
            <w:pPr>
              <w:rPr>
                <w:sz w:val="20"/>
                <w:szCs w:val="20"/>
              </w:rPr>
            </w:pPr>
            <w:r w:rsidRPr="00506F80">
              <w:rPr>
                <w:sz w:val="20"/>
                <w:szCs w:val="20"/>
              </w:rPr>
              <w:t>nie</w:t>
            </w:r>
          </w:p>
        </w:tc>
        <w:tc>
          <w:tcPr>
            <w:tcW w:w="709" w:type="dxa"/>
            <w:vAlign w:val="bottom"/>
          </w:tcPr>
          <w:p w14:paraId="6EBE810B" w14:textId="77777777" w:rsidR="008D390A" w:rsidRPr="00506F80" w:rsidRDefault="008D390A" w:rsidP="00D50974">
            <w:pPr>
              <w:rPr>
                <w:sz w:val="20"/>
                <w:szCs w:val="20"/>
              </w:rPr>
            </w:pPr>
            <w:r w:rsidRPr="00506F80">
              <w:rPr>
                <w:sz w:val="20"/>
                <w:szCs w:val="20"/>
              </w:rPr>
              <w:t>brak</w:t>
            </w:r>
          </w:p>
        </w:tc>
        <w:tc>
          <w:tcPr>
            <w:tcW w:w="708" w:type="dxa"/>
            <w:vAlign w:val="bottom"/>
          </w:tcPr>
          <w:p w14:paraId="1D69774A" w14:textId="77777777" w:rsidR="008D390A" w:rsidRPr="00506F80" w:rsidRDefault="008D390A" w:rsidP="00D50974">
            <w:pPr>
              <w:rPr>
                <w:sz w:val="20"/>
                <w:szCs w:val="20"/>
              </w:rPr>
            </w:pPr>
            <w:r w:rsidRPr="00506F80">
              <w:rPr>
                <w:sz w:val="20"/>
                <w:szCs w:val="20"/>
              </w:rPr>
              <w:t>brak</w:t>
            </w:r>
          </w:p>
        </w:tc>
        <w:tc>
          <w:tcPr>
            <w:tcW w:w="567" w:type="dxa"/>
            <w:vAlign w:val="bottom"/>
          </w:tcPr>
          <w:p w14:paraId="721201C2" w14:textId="77777777" w:rsidR="008D390A" w:rsidRPr="00506F80" w:rsidRDefault="008D390A" w:rsidP="00D50974">
            <w:pPr>
              <w:rPr>
                <w:sz w:val="20"/>
                <w:szCs w:val="20"/>
              </w:rPr>
            </w:pPr>
            <w:r w:rsidRPr="00506F80">
              <w:rPr>
                <w:sz w:val="20"/>
                <w:szCs w:val="20"/>
              </w:rPr>
              <w:t>tak</w:t>
            </w:r>
          </w:p>
        </w:tc>
        <w:tc>
          <w:tcPr>
            <w:tcW w:w="567" w:type="dxa"/>
            <w:vAlign w:val="bottom"/>
          </w:tcPr>
          <w:p w14:paraId="37DA724D" w14:textId="77777777" w:rsidR="008D390A" w:rsidRPr="00506F80" w:rsidRDefault="008D390A" w:rsidP="00D50974">
            <w:pPr>
              <w:rPr>
                <w:sz w:val="20"/>
                <w:szCs w:val="20"/>
              </w:rPr>
            </w:pPr>
            <w:r w:rsidRPr="00506F80">
              <w:rPr>
                <w:sz w:val="20"/>
                <w:szCs w:val="20"/>
              </w:rPr>
              <w:t>tak</w:t>
            </w:r>
          </w:p>
        </w:tc>
        <w:tc>
          <w:tcPr>
            <w:tcW w:w="567" w:type="dxa"/>
            <w:vAlign w:val="bottom"/>
          </w:tcPr>
          <w:p w14:paraId="525FD35B" w14:textId="77777777" w:rsidR="008D390A" w:rsidRPr="00506F80" w:rsidRDefault="008D390A" w:rsidP="00D50974">
            <w:pPr>
              <w:rPr>
                <w:sz w:val="20"/>
                <w:szCs w:val="20"/>
              </w:rPr>
            </w:pPr>
            <w:r w:rsidRPr="00506F80">
              <w:rPr>
                <w:sz w:val="20"/>
                <w:szCs w:val="20"/>
              </w:rPr>
              <w:t>tak</w:t>
            </w:r>
          </w:p>
        </w:tc>
        <w:tc>
          <w:tcPr>
            <w:tcW w:w="567" w:type="dxa"/>
            <w:vAlign w:val="bottom"/>
          </w:tcPr>
          <w:p w14:paraId="413C2CAA" w14:textId="77777777" w:rsidR="008D390A" w:rsidRPr="00506F80" w:rsidRDefault="008D390A" w:rsidP="00D50974">
            <w:pPr>
              <w:rPr>
                <w:sz w:val="20"/>
                <w:szCs w:val="20"/>
              </w:rPr>
            </w:pPr>
            <w:r w:rsidRPr="00506F80">
              <w:rPr>
                <w:sz w:val="20"/>
                <w:szCs w:val="20"/>
              </w:rPr>
              <w:t>nie</w:t>
            </w:r>
          </w:p>
        </w:tc>
        <w:tc>
          <w:tcPr>
            <w:tcW w:w="3544" w:type="dxa"/>
            <w:vAlign w:val="bottom"/>
          </w:tcPr>
          <w:p w14:paraId="3C8A5119" w14:textId="77777777" w:rsidR="008D390A" w:rsidRPr="00506F80" w:rsidRDefault="008D390A" w:rsidP="00D50974">
            <w:pPr>
              <w:rPr>
                <w:sz w:val="20"/>
                <w:szCs w:val="20"/>
              </w:rPr>
            </w:pPr>
            <w:r w:rsidRPr="00506F80">
              <w:rPr>
                <w:sz w:val="20"/>
                <w:szCs w:val="20"/>
              </w:rPr>
              <w:t>Brak</w:t>
            </w:r>
          </w:p>
        </w:tc>
      </w:tr>
      <w:tr w:rsidR="008D390A" w:rsidRPr="00BD6F3A" w14:paraId="0C3E88A7" w14:textId="77777777" w:rsidTr="00581953">
        <w:tc>
          <w:tcPr>
            <w:tcW w:w="534" w:type="dxa"/>
            <w:vAlign w:val="center"/>
          </w:tcPr>
          <w:p w14:paraId="78D846D0" w14:textId="77777777" w:rsidR="008D390A" w:rsidRPr="00506F80" w:rsidRDefault="008D390A" w:rsidP="00D50974">
            <w:pPr>
              <w:rPr>
                <w:b/>
                <w:sz w:val="20"/>
                <w:szCs w:val="20"/>
              </w:rPr>
            </w:pPr>
            <w:r w:rsidRPr="00506F80">
              <w:rPr>
                <w:b/>
                <w:sz w:val="20"/>
                <w:szCs w:val="20"/>
              </w:rPr>
              <w:t>58</w:t>
            </w:r>
          </w:p>
        </w:tc>
        <w:tc>
          <w:tcPr>
            <w:tcW w:w="2693" w:type="dxa"/>
            <w:vAlign w:val="center"/>
          </w:tcPr>
          <w:p w14:paraId="1C2195A5" w14:textId="77777777" w:rsidR="008D390A" w:rsidRPr="00506F80" w:rsidRDefault="008D390A" w:rsidP="00D50974">
            <w:pPr>
              <w:rPr>
                <w:b/>
                <w:sz w:val="20"/>
                <w:szCs w:val="20"/>
              </w:rPr>
            </w:pPr>
            <w:r w:rsidRPr="00506F80">
              <w:rPr>
                <w:b/>
                <w:sz w:val="20"/>
                <w:szCs w:val="20"/>
              </w:rPr>
              <w:t>OR Kielce</w:t>
            </w:r>
          </w:p>
        </w:tc>
        <w:tc>
          <w:tcPr>
            <w:tcW w:w="567" w:type="dxa"/>
            <w:vAlign w:val="center"/>
          </w:tcPr>
          <w:p w14:paraId="4F76ACFD" w14:textId="77777777" w:rsidR="008D390A" w:rsidRPr="00506F80" w:rsidRDefault="008D390A" w:rsidP="00D50974">
            <w:pPr>
              <w:rPr>
                <w:b/>
                <w:sz w:val="20"/>
                <w:szCs w:val="20"/>
              </w:rPr>
            </w:pPr>
            <w:r w:rsidRPr="00506F80">
              <w:rPr>
                <w:b/>
                <w:sz w:val="20"/>
                <w:szCs w:val="20"/>
              </w:rPr>
              <w:t>tak</w:t>
            </w:r>
          </w:p>
        </w:tc>
        <w:tc>
          <w:tcPr>
            <w:tcW w:w="567" w:type="dxa"/>
            <w:vAlign w:val="center"/>
          </w:tcPr>
          <w:p w14:paraId="16D73BC8" w14:textId="77777777" w:rsidR="008D390A" w:rsidRPr="00506F80" w:rsidRDefault="008D390A" w:rsidP="00D50974">
            <w:pPr>
              <w:rPr>
                <w:b/>
                <w:sz w:val="20"/>
                <w:szCs w:val="20"/>
              </w:rPr>
            </w:pPr>
            <w:r w:rsidRPr="00506F80">
              <w:rPr>
                <w:b/>
                <w:sz w:val="20"/>
                <w:szCs w:val="20"/>
              </w:rPr>
              <w:t>nie</w:t>
            </w:r>
          </w:p>
        </w:tc>
        <w:tc>
          <w:tcPr>
            <w:tcW w:w="567" w:type="dxa"/>
            <w:vAlign w:val="center"/>
          </w:tcPr>
          <w:p w14:paraId="5A1D2146" w14:textId="77777777" w:rsidR="008D390A" w:rsidRPr="00506F80" w:rsidRDefault="008D390A" w:rsidP="00D50974">
            <w:pPr>
              <w:rPr>
                <w:b/>
                <w:sz w:val="20"/>
                <w:szCs w:val="20"/>
              </w:rPr>
            </w:pPr>
            <w:r w:rsidRPr="00506F80">
              <w:rPr>
                <w:b/>
                <w:sz w:val="20"/>
                <w:szCs w:val="20"/>
              </w:rPr>
              <w:t>tak</w:t>
            </w:r>
          </w:p>
        </w:tc>
        <w:tc>
          <w:tcPr>
            <w:tcW w:w="567" w:type="dxa"/>
            <w:vAlign w:val="center"/>
          </w:tcPr>
          <w:p w14:paraId="2A926E6C" w14:textId="77777777" w:rsidR="008D390A" w:rsidRPr="00506F80" w:rsidRDefault="008D390A" w:rsidP="00D50974">
            <w:pPr>
              <w:rPr>
                <w:b/>
                <w:sz w:val="20"/>
                <w:szCs w:val="20"/>
              </w:rPr>
            </w:pPr>
            <w:r w:rsidRPr="00506F80">
              <w:rPr>
                <w:b/>
                <w:sz w:val="20"/>
                <w:szCs w:val="20"/>
              </w:rPr>
              <w:t>tak</w:t>
            </w:r>
          </w:p>
        </w:tc>
        <w:tc>
          <w:tcPr>
            <w:tcW w:w="567" w:type="dxa"/>
            <w:vAlign w:val="center"/>
          </w:tcPr>
          <w:p w14:paraId="4EA2DF9A" w14:textId="77777777" w:rsidR="008D390A" w:rsidRPr="00506F80" w:rsidRDefault="008D390A" w:rsidP="00D50974">
            <w:pPr>
              <w:rPr>
                <w:b/>
                <w:sz w:val="20"/>
                <w:szCs w:val="20"/>
              </w:rPr>
            </w:pPr>
            <w:r w:rsidRPr="00506F80">
              <w:rPr>
                <w:b/>
                <w:sz w:val="20"/>
                <w:szCs w:val="20"/>
              </w:rPr>
              <w:t>nie</w:t>
            </w:r>
          </w:p>
        </w:tc>
        <w:tc>
          <w:tcPr>
            <w:tcW w:w="567" w:type="dxa"/>
            <w:vAlign w:val="center"/>
          </w:tcPr>
          <w:p w14:paraId="596903E4" w14:textId="77777777" w:rsidR="008D390A" w:rsidRPr="00506F80" w:rsidRDefault="008D390A" w:rsidP="00D50974">
            <w:pPr>
              <w:rPr>
                <w:b/>
                <w:sz w:val="20"/>
                <w:szCs w:val="20"/>
              </w:rPr>
            </w:pPr>
            <w:r w:rsidRPr="00506F80">
              <w:rPr>
                <w:b/>
                <w:sz w:val="20"/>
                <w:szCs w:val="20"/>
              </w:rPr>
              <w:t>nie</w:t>
            </w:r>
          </w:p>
        </w:tc>
        <w:tc>
          <w:tcPr>
            <w:tcW w:w="709" w:type="dxa"/>
            <w:vAlign w:val="center"/>
          </w:tcPr>
          <w:p w14:paraId="2CC71FB7" w14:textId="77777777" w:rsidR="008D390A" w:rsidRPr="00506F80" w:rsidRDefault="008D390A" w:rsidP="00D50974">
            <w:pPr>
              <w:rPr>
                <w:b/>
                <w:sz w:val="20"/>
                <w:szCs w:val="20"/>
              </w:rPr>
            </w:pPr>
            <w:r w:rsidRPr="00506F80">
              <w:rPr>
                <w:b/>
                <w:sz w:val="20"/>
                <w:szCs w:val="20"/>
              </w:rPr>
              <w:t>brak</w:t>
            </w:r>
          </w:p>
        </w:tc>
        <w:tc>
          <w:tcPr>
            <w:tcW w:w="708" w:type="dxa"/>
            <w:vAlign w:val="center"/>
          </w:tcPr>
          <w:p w14:paraId="6E1879CF" w14:textId="77777777" w:rsidR="008D390A" w:rsidRPr="00506F80" w:rsidRDefault="008D390A" w:rsidP="00D50974">
            <w:pPr>
              <w:rPr>
                <w:b/>
                <w:sz w:val="20"/>
                <w:szCs w:val="20"/>
              </w:rPr>
            </w:pPr>
            <w:r w:rsidRPr="00506F80">
              <w:rPr>
                <w:b/>
                <w:sz w:val="20"/>
                <w:szCs w:val="20"/>
              </w:rPr>
              <w:t>brak</w:t>
            </w:r>
          </w:p>
        </w:tc>
        <w:tc>
          <w:tcPr>
            <w:tcW w:w="567" w:type="dxa"/>
            <w:vAlign w:val="center"/>
          </w:tcPr>
          <w:p w14:paraId="3C05DB3B" w14:textId="77777777" w:rsidR="008D390A" w:rsidRPr="00506F80" w:rsidRDefault="008D390A" w:rsidP="00D50974">
            <w:pPr>
              <w:rPr>
                <w:b/>
                <w:sz w:val="20"/>
                <w:szCs w:val="20"/>
              </w:rPr>
            </w:pPr>
            <w:r w:rsidRPr="00506F80">
              <w:rPr>
                <w:b/>
                <w:sz w:val="20"/>
                <w:szCs w:val="20"/>
              </w:rPr>
              <w:t>tak</w:t>
            </w:r>
          </w:p>
        </w:tc>
        <w:tc>
          <w:tcPr>
            <w:tcW w:w="567" w:type="dxa"/>
            <w:vAlign w:val="center"/>
          </w:tcPr>
          <w:p w14:paraId="47B848F7" w14:textId="77777777" w:rsidR="008D390A" w:rsidRPr="00506F80" w:rsidRDefault="008D390A" w:rsidP="00D50974">
            <w:pPr>
              <w:rPr>
                <w:b/>
                <w:sz w:val="20"/>
                <w:szCs w:val="20"/>
              </w:rPr>
            </w:pPr>
            <w:r w:rsidRPr="00506F80">
              <w:rPr>
                <w:b/>
                <w:sz w:val="20"/>
                <w:szCs w:val="20"/>
              </w:rPr>
              <w:t>tak</w:t>
            </w:r>
          </w:p>
        </w:tc>
        <w:tc>
          <w:tcPr>
            <w:tcW w:w="567" w:type="dxa"/>
            <w:vAlign w:val="center"/>
          </w:tcPr>
          <w:p w14:paraId="03D4001B" w14:textId="77777777" w:rsidR="008D390A" w:rsidRPr="00506F80" w:rsidRDefault="008D390A" w:rsidP="00D50974">
            <w:pPr>
              <w:rPr>
                <w:b/>
                <w:sz w:val="20"/>
                <w:szCs w:val="20"/>
              </w:rPr>
            </w:pPr>
            <w:r w:rsidRPr="00506F80">
              <w:rPr>
                <w:b/>
                <w:sz w:val="20"/>
                <w:szCs w:val="20"/>
              </w:rPr>
              <w:t>nie</w:t>
            </w:r>
          </w:p>
        </w:tc>
        <w:tc>
          <w:tcPr>
            <w:tcW w:w="567" w:type="dxa"/>
            <w:vAlign w:val="center"/>
          </w:tcPr>
          <w:p w14:paraId="7714AD26" w14:textId="77777777" w:rsidR="008D390A" w:rsidRPr="00506F80" w:rsidRDefault="008D390A" w:rsidP="00D50974">
            <w:pPr>
              <w:rPr>
                <w:b/>
                <w:sz w:val="20"/>
                <w:szCs w:val="20"/>
              </w:rPr>
            </w:pPr>
            <w:r w:rsidRPr="00506F80">
              <w:rPr>
                <w:b/>
                <w:sz w:val="20"/>
                <w:szCs w:val="20"/>
              </w:rPr>
              <w:t>tak</w:t>
            </w:r>
          </w:p>
        </w:tc>
        <w:tc>
          <w:tcPr>
            <w:tcW w:w="3544" w:type="dxa"/>
            <w:vAlign w:val="center"/>
          </w:tcPr>
          <w:p w14:paraId="6F43847C" w14:textId="77777777" w:rsidR="008D390A" w:rsidRPr="00506F80" w:rsidRDefault="008D390A" w:rsidP="00D50974">
            <w:pPr>
              <w:rPr>
                <w:b/>
                <w:sz w:val="20"/>
                <w:szCs w:val="20"/>
              </w:rPr>
            </w:pPr>
            <w:r w:rsidRPr="00506F80">
              <w:rPr>
                <w:b/>
                <w:sz w:val="20"/>
                <w:szCs w:val="20"/>
              </w:rPr>
              <w:t>System monitoringu wizyjnego obejmujący wejście do budynku od strony parkingu i ciągi komunikacyjne w obiekcie</w:t>
            </w:r>
          </w:p>
        </w:tc>
      </w:tr>
      <w:tr w:rsidR="008D390A" w:rsidRPr="00BD6F3A" w14:paraId="1E97CE5B" w14:textId="77777777" w:rsidTr="00581953">
        <w:tc>
          <w:tcPr>
            <w:tcW w:w="534" w:type="dxa"/>
            <w:vAlign w:val="bottom"/>
          </w:tcPr>
          <w:p w14:paraId="560D2F08" w14:textId="77777777" w:rsidR="008D390A" w:rsidRPr="00506F80" w:rsidRDefault="008D390A" w:rsidP="00D50974">
            <w:pPr>
              <w:rPr>
                <w:sz w:val="20"/>
                <w:szCs w:val="20"/>
              </w:rPr>
            </w:pPr>
            <w:r w:rsidRPr="00506F80">
              <w:rPr>
                <w:sz w:val="20"/>
                <w:szCs w:val="20"/>
              </w:rPr>
              <w:t>59</w:t>
            </w:r>
          </w:p>
        </w:tc>
        <w:tc>
          <w:tcPr>
            <w:tcW w:w="2693" w:type="dxa"/>
            <w:vAlign w:val="bottom"/>
          </w:tcPr>
          <w:p w14:paraId="52D220DE" w14:textId="77777777" w:rsidR="008D390A" w:rsidRPr="00506F80" w:rsidRDefault="008D390A" w:rsidP="00D50974">
            <w:pPr>
              <w:rPr>
                <w:sz w:val="20"/>
                <w:szCs w:val="20"/>
              </w:rPr>
            </w:pPr>
            <w:r w:rsidRPr="00506F80">
              <w:rPr>
                <w:sz w:val="20"/>
                <w:szCs w:val="20"/>
              </w:rPr>
              <w:t>PT Busko Zdrój</w:t>
            </w:r>
          </w:p>
        </w:tc>
        <w:tc>
          <w:tcPr>
            <w:tcW w:w="567" w:type="dxa"/>
            <w:vAlign w:val="bottom"/>
          </w:tcPr>
          <w:p w14:paraId="6243D21E" w14:textId="77777777" w:rsidR="008D390A" w:rsidRPr="00506F80" w:rsidRDefault="008D390A" w:rsidP="00D50974">
            <w:pPr>
              <w:rPr>
                <w:sz w:val="20"/>
                <w:szCs w:val="20"/>
              </w:rPr>
            </w:pPr>
            <w:r w:rsidRPr="00506F80">
              <w:rPr>
                <w:sz w:val="20"/>
                <w:szCs w:val="20"/>
              </w:rPr>
              <w:t>tak</w:t>
            </w:r>
          </w:p>
        </w:tc>
        <w:tc>
          <w:tcPr>
            <w:tcW w:w="567" w:type="dxa"/>
            <w:vAlign w:val="bottom"/>
          </w:tcPr>
          <w:p w14:paraId="5EE0B132" w14:textId="77777777" w:rsidR="008D390A" w:rsidRPr="00506F80" w:rsidRDefault="008D390A" w:rsidP="00D50974">
            <w:pPr>
              <w:rPr>
                <w:sz w:val="20"/>
                <w:szCs w:val="20"/>
              </w:rPr>
            </w:pPr>
            <w:r w:rsidRPr="00506F80">
              <w:rPr>
                <w:sz w:val="20"/>
                <w:szCs w:val="20"/>
              </w:rPr>
              <w:t>nie</w:t>
            </w:r>
          </w:p>
        </w:tc>
        <w:tc>
          <w:tcPr>
            <w:tcW w:w="567" w:type="dxa"/>
            <w:vAlign w:val="bottom"/>
          </w:tcPr>
          <w:p w14:paraId="6CFAC55F" w14:textId="77777777" w:rsidR="008D390A" w:rsidRPr="00506F80" w:rsidRDefault="008D390A" w:rsidP="00D50974">
            <w:pPr>
              <w:rPr>
                <w:sz w:val="20"/>
                <w:szCs w:val="20"/>
              </w:rPr>
            </w:pPr>
            <w:r w:rsidRPr="00506F80">
              <w:rPr>
                <w:sz w:val="20"/>
                <w:szCs w:val="20"/>
              </w:rPr>
              <w:t>tak</w:t>
            </w:r>
          </w:p>
        </w:tc>
        <w:tc>
          <w:tcPr>
            <w:tcW w:w="567" w:type="dxa"/>
            <w:vAlign w:val="bottom"/>
          </w:tcPr>
          <w:p w14:paraId="6B72B12A" w14:textId="77777777" w:rsidR="008D390A" w:rsidRPr="00506F80" w:rsidRDefault="008D390A" w:rsidP="00D50974">
            <w:pPr>
              <w:rPr>
                <w:sz w:val="20"/>
                <w:szCs w:val="20"/>
              </w:rPr>
            </w:pPr>
            <w:r w:rsidRPr="00506F80">
              <w:rPr>
                <w:sz w:val="20"/>
                <w:szCs w:val="20"/>
              </w:rPr>
              <w:t>tak</w:t>
            </w:r>
          </w:p>
        </w:tc>
        <w:tc>
          <w:tcPr>
            <w:tcW w:w="567" w:type="dxa"/>
            <w:vAlign w:val="bottom"/>
          </w:tcPr>
          <w:p w14:paraId="2A03886D" w14:textId="77777777" w:rsidR="008D390A" w:rsidRPr="00506F80" w:rsidRDefault="008D390A" w:rsidP="00D50974">
            <w:pPr>
              <w:rPr>
                <w:sz w:val="20"/>
                <w:szCs w:val="20"/>
              </w:rPr>
            </w:pPr>
            <w:r w:rsidRPr="00506F80">
              <w:rPr>
                <w:sz w:val="20"/>
                <w:szCs w:val="20"/>
              </w:rPr>
              <w:t>nie</w:t>
            </w:r>
          </w:p>
        </w:tc>
        <w:tc>
          <w:tcPr>
            <w:tcW w:w="567" w:type="dxa"/>
            <w:vAlign w:val="bottom"/>
          </w:tcPr>
          <w:p w14:paraId="6495944A" w14:textId="77777777" w:rsidR="008D390A" w:rsidRPr="00506F80" w:rsidRDefault="008D390A" w:rsidP="00D50974">
            <w:pPr>
              <w:rPr>
                <w:sz w:val="20"/>
                <w:szCs w:val="20"/>
              </w:rPr>
            </w:pPr>
            <w:r w:rsidRPr="00506F80">
              <w:rPr>
                <w:sz w:val="20"/>
                <w:szCs w:val="20"/>
              </w:rPr>
              <w:t>nie</w:t>
            </w:r>
          </w:p>
        </w:tc>
        <w:tc>
          <w:tcPr>
            <w:tcW w:w="709" w:type="dxa"/>
            <w:vAlign w:val="bottom"/>
          </w:tcPr>
          <w:p w14:paraId="5966BACA" w14:textId="77777777" w:rsidR="008D390A" w:rsidRPr="00506F80" w:rsidRDefault="008D390A" w:rsidP="00D50974">
            <w:pPr>
              <w:rPr>
                <w:sz w:val="20"/>
                <w:szCs w:val="20"/>
              </w:rPr>
            </w:pPr>
            <w:r w:rsidRPr="00506F80">
              <w:rPr>
                <w:sz w:val="20"/>
                <w:szCs w:val="20"/>
              </w:rPr>
              <w:t>brak</w:t>
            </w:r>
          </w:p>
        </w:tc>
        <w:tc>
          <w:tcPr>
            <w:tcW w:w="708" w:type="dxa"/>
            <w:vAlign w:val="bottom"/>
          </w:tcPr>
          <w:p w14:paraId="5518C467" w14:textId="77777777" w:rsidR="008D390A" w:rsidRPr="00506F80" w:rsidRDefault="008D390A" w:rsidP="00D50974">
            <w:pPr>
              <w:rPr>
                <w:sz w:val="20"/>
                <w:szCs w:val="20"/>
              </w:rPr>
            </w:pPr>
            <w:r w:rsidRPr="00506F80">
              <w:rPr>
                <w:sz w:val="20"/>
                <w:szCs w:val="20"/>
              </w:rPr>
              <w:t>brak</w:t>
            </w:r>
          </w:p>
        </w:tc>
        <w:tc>
          <w:tcPr>
            <w:tcW w:w="567" w:type="dxa"/>
            <w:vAlign w:val="bottom"/>
          </w:tcPr>
          <w:p w14:paraId="32338846" w14:textId="77777777" w:rsidR="008D390A" w:rsidRPr="00506F80" w:rsidRDefault="008D390A" w:rsidP="00D50974">
            <w:pPr>
              <w:rPr>
                <w:sz w:val="20"/>
                <w:szCs w:val="20"/>
              </w:rPr>
            </w:pPr>
            <w:r w:rsidRPr="00506F80">
              <w:rPr>
                <w:sz w:val="20"/>
                <w:szCs w:val="20"/>
              </w:rPr>
              <w:t>tak</w:t>
            </w:r>
          </w:p>
        </w:tc>
        <w:tc>
          <w:tcPr>
            <w:tcW w:w="567" w:type="dxa"/>
            <w:vAlign w:val="bottom"/>
          </w:tcPr>
          <w:p w14:paraId="7DFFABA2" w14:textId="77777777" w:rsidR="008D390A" w:rsidRPr="00506F80" w:rsidRDefault="008D390A" w:rsidP="00D50974">
            <w:pPr>
              <w:rPr>
                <w:sz w:val="20"/>
                <w:szCs w:val="20"/>
              </w:rPr>
            </w:pPr>
            <w:r w:rsidRPr="00506F80">
              <w:rPr>
                <w:sz w:val="20"/>
                <w:szCs w:val="20"/>
              </w:rPr>
              <w:t>tak</w:t>
            </w:r>
          </w:p>
        </w:tc>
        <w:tc>
          <w:tcPr>
            <w:tcW w:w="567" w:type="dxa"/>
            <w:vAlign w:val="bottom"/>
          </w:tcPr>
          <w:p w14:paraId="54686D9F" w14:textId="77777777" w:rsidR="008D390A" w:rsidRPr="00506F80" w:rsidRDefault="008D390A" w:rsidP="00D50974">
            <w:pPr>
              <w:rPr>
                <w:sz w:val="20"/>
                <w:szCs w:val="20"/>
              </w:rPr>
            </w:pPr>
            <w:r w:rsidRPr="00506F80">
              <w:rPr>
                <w:sz w:val="20"/>
                <w:szCs w:val="20"/>
              </w:rPr>
              <w:t>nie</w:t>
            </w:r>
          </w:p>
        </w:tc>
        <w:tc>
          <w:tcPr>
            <w:tcW w:w="567" w:type="dxa"/>
            <w:vAlign w:val="bottom"/>
          </w:tcPr>
          <w:p w14:paraId="45424BB2" w14:textId="77777777" w:rsidR="008D390A" w:rsidRPr="00506F80" w:rsidRDefault="008D390A" w:rsidP="00D50974">
            <w:pPr>
              <w:rPr>
                <w:sz w:val="20"/>
                <w:szCs w:val="20"/>
              </w:rPr>
            </w:pPr>
            <w:r w:rsidRPr="00506F80">
              <w:rPr>
                <w:sz w:val="20"/>
                <w:szCs w:val="20"/>
              </w:rPr>
              <w:t>nie</w:t>
            </w:r>
          </w:p>
        </w:tc>
        <w:tc>
          <w:tcPr>
            <w:tcW w:w="3544" w:type="dxa"/>
            <w:vAlign w:val="bottom"/>
          </w:tcPr>
          <w:p w14:paraId="1B5ECAD3" w14:textId="77777777" w:rsidR="008D390A" w:rsidRPr="00506F80" w:rsidRDefault="008D390A" w:rsidP="00D50974">
            <w:pPr>
              <w:rPr>
                <w:sz w:val="20"/>
                <w:szCs w:val="20"/>
              </w:rPr>
            </w:pPr>
            <w:r w:rsidRPr="00506F80">
              <w:rPr>
                <w:sz w:val="20"/>
                <w:szCs w:val="20"/>
              </w:rPr>
              <w:t>Brak</w:t>
            </w:r>
          </w:p>
        </w:tc>
      </w:tr>
      <w:tr w:rsidR="008D390A" w:rsidRPr="00BD6F3A" w14:paraId="748D1E30" w14:textId="77777777" w:rsidTr="00581953">
        <w:tc>
          <w:tcPr>
            <w:tcW w:w="534" w:type="dxa"/>
            <w:vAlign w:val="bottom"/>
          </w:tcPr>
          <w:p w14:paraId="40D43A65" w14:textId="77777777" w:rsidR="008D390A" w:rsidRPr="00506F80" w:rsidRDefault="008D390A" w:rsidP="00D50974">
            <w:pPr>
              <w:rPr>
                <w:sz w:val="20"/>
                <w:szCs w:val="20"/>
              </w:rPr>
            </w:pPr>
            <w:r w:rsidRPr="00506F80">
              <w:rPr>
                <w:sz w:val="20"/>
                <w:szCs w:val="20"/>
              </w:rPr>
              <w:t>60</w:t>
            </w:r>
          </w:p>
        </w:tc>
        <w:tc>
          <w:tcPr>
            <w:tcW w:w="2693" w:type="dxa"/>
            <w:vAlign w:val="bottom"/>
          </w:tcPr>
          <w:p w14:paraId="28D11D85" w14:textId="77777777" w:rsidR="008D390A" w:rsidRPr="00506F80" w:rsidRDefault="008D390A" w:rsidP="00D50974">
            <w:pPr>
              <w:rPr>
                <w:sz w:val="20"/>
                <w:szCs w:val="20"/>
              </w:rPr>
            </w:pPr>
            <w:r w:rsidRPr="00506F80">
              <w:rPr>
                <w:sz w:val="20"/>
                <w:szCs w:val="20"/>
              </w:rPr>
              <w:t>PT Pińczów</w:t>
            </w:r>
          </w:p>
        </w:tc>
        <w:tc>
          <w:tcPr>
            <w:tcW w:w="567" w:type="dxa"/>
            <w:vAlign w:val="bottom"/>
          </w:tcPr>
          <w:p w14:paraId="79662F36" w14:textId="77777777" w:rsidR="008D390A" w:rsidRPr="00506F80" w:rsidRDefault="008D390A" w:rsidP="00D50974">
            <w:pPr>
              <w:rPr>
                <w:sz w:val="20"/>
                <w:szCs w:val="20"/>
              </w:rPr>
            </w:pPr>
            <w:r w:rsidRPr="00506F80">
              <w:rPr>
                <w:sz w:val="20"/>
                <w:szCs w:val="20"/>
              </w:rPr>
              <w:t>tak</w:t>
            </w:r>
          </w:p>
        </w:tc>
        <w:tc>
          <w:tcPr>
            <w:tcW w:w="567" w:type="dxa"/>
            <w:vAlign w:val="bottom"/>
          </w:tcPr>
          <w:p w14:paraId="602E17C9" w14:textId="77777777" w:rsidR="008D390A" w:rsidRPr="00506F80" w:rsidRDefault="008D390A" w:rsidP="00D50974">
            <w:pPr>
              <w:rPr>
                <w:sz w:val="20"/>
                <w:szCs w:val="20"/>
              </w:rPr>
            </w:pPr>
            <w:r w:rsidRPr="00506F80">
              <w:rPr>
                <w:sz w:val="20"/>
                <w:szCs w:val="20"/>
              </w:rPr>
              <w:t>nie</w:t>
            </w:r>
          </w:p>
        </w:tc>
        <w:tc>
          <w:tcPr>
            <w:tcW w:w="567" w:type="dxa"/>
            <w:vAlign w:val="bottom"/>
          </w:tcPr>
          <w:p w14:paraId="63536CE2" w14:textId="77777777" w:rsidR="008D390A" w:rsidRPr="00506F80" w:rsidRDefault="008D390A" w:rsidP="00D50974">
            <w:pPr>
              <w:rPr>
                <w:sz w:val="20"/>
                <w:szCs w:val="20"/>
              </w:rPr>
            </w:pPr>
            <w:r w:rsidRPr="00506F80">
              <w:rPr>
                <w:sz w:val="20"/>
                <w:szCs w:val="20"/>
              </w:rPr>
              <w:t>tak</w:t>
            </w:r>
          </w:p>
        </w:tc>
        <w:tc>
          <w:tcPr>
            <w:tcW w:w="567" w:type="dxa"/>
            <w:vAlign w:val="bottom"/>
          </w:tcPr>
          <w:p w14:paraId="12850567" w14:textId="77777777" w:rsidR="008D390A" w:rsidRPr="00506F80" w:rsidRDefault="008D390A" w:rsidP="00D50974">
            <w:pPr>
              <w:rPr>
                <w:sz w:val="20"/>
                <w:szCs w:val="20"/>
              </w:rPr>
            </w:pPr>
            <w:r w:rsidRPr="00506F80">
              <w:rPr>
                <w:sz w:val="20"/>
                <w:szCs w:val="20"/>
              </w:rPr>
              <w:t>tak</w:t>
            </w:r>
          </w:p>
        </w:tc>
        <w:tc>
          <w:tcPr>
            <w:tcW w:w="567" w:type="dxa"/>
            <w:vAlign w:val="bottom"/>
          </w:tcPr>
          <w:p w14:paraId="142CF818" w14:textId="77777777" w:rsidR="008D390A" w:rsidRPr="00506F80" w:rsidRDefault="008D390A" w:rsidP="00D50974">
            <w:pPr>
              <w:rPr>
                <w:sz w:val="20"/>
                <w:szCs w:val="20"/>
              </w:rPr>
            </w:pPr>
            <w:r w:rsidRPr="00506F80">
              <w:rPr>
                <w:sz w:val="20"/>
                <w:szCs w:val="20"/>
              </w:rPr>
              <w:t>nie</w:t>
            </w:r>
          </w:p>
        </w:tc>
        <w:tc>
          <w:tcPr>
            <w:tcW w:w="567" w:type="dxa"/>
            <w:vAlign w:val="bottom"/>
          </w:tcPr>
          <w:p w14:paraId="1C3662A0" w14:textId="77777777" w:rsidR="008D390A" w:rsidRPr="00506F80" w:rsidRDefault="008D390A" w:rsidP="00D50974">
            <w:pPr>
              <w:rPr>
                <w:sz w:val="20"/>
                <w:szCs w:val="20"/>
              </w:rPr>
            </w:pPr>
            <w:r w:rsidRPr="00506F80">
              <w:rPr>
                <w:sz w:val="20"/>
                <w:szCs w:val="20"/>
              </w:rPr>
              <w:t>nie</w:t>
            </w:r>
          </w:p>
        </w:tc>
        <w:tc>
          <w:tcPr>
            <w:tcW w:w="709" w:type="dxa"/>
            <w:vAlign w:val="bottom"/>
          </w:tcPr>
          <w:p w14:paraId="6D72468D" w14:textId="77777777" w:rsidR="008D390A" w:rsidRPr="00506F80" w:rsidRDefault="008D390A" w:rsidP="00D50974">
            <w:pPr>
              <w:rPr>
                <w:sz w:val="20"/>
                <w:szCs w:val="20"/>
              </w:rPr>
            </w:pPr>
            <w:r w:rsidRPr="00506F80">
              <w:rPr>
                <w:sz w:val="20"/>
                <w:szCs w:val="20"/>
              </w:rPr>
              <w:t>brak</w:t>
            </w:r>
          </w:p>
        </w:tc>
        <w:tc>
          <w:tcPr>
            <w:tcW w:w="708" w:type="dxa"/>
            <w:vAlign w:val="bottom"/>
          </w:tcPr>
          <w:p w14:paraId="5409726D" w14:textId="77777777" w:rsidR="008D390A" w:rsidRPr="00506F80" w:rsidRDefault="008D390A" w:rsidP="00D50974">
            <w:pPr>
              <w:rPr>
                <w:sz w:val="20"/>
                <w:szCs w:val="20"/>
              </w:rPr>
            </w:pPr>
            <w:r w:rsidRPr="00506F80">
              <w:rPr>
                <w:sz w:val="20"/>
                <w:szCs w:val="20"/>
              </w:rPr>
              <w:t>brak</w:t>
            </w:r>
          </w:p>
        </w:tc>
        <w:tc>
          <w:tcPr>
            <w:tcW w:w="567" w:type="dxa"/>
            <w:vAlign w:val="bottom"/>
          </w:tcPr>
          <w:p w14:paraId="0977AC52" w14:textId="77777777" w:rsidR="008D390A" w:rsidRPr="00506F80" w:rsidRDefault="008D390A" w:rsidP="00D50974">
            <w:pPr>
              <w:rPr>
                <w:sz w:val="20"/>
                <w:szCs w:val="20"/>
              </w:rPr>
            </w:pPr>
            <w:r w:rsidRPr="00506F80">
              <w:rPr>
                <w:sz w:val="20"/>
                <w:szCs w:val="20"/>
              </w:rPr>
              <w:t>tak</w:t>
            </w:r>
          </w:p>
        </w:tc>
        <w:tc>
          <w:tcPr>
            <w:tcW w:w="567" w:type="dxa"/>
            <w:vAlign w:val="bottom"/>
          </w:tcPr>
          <w:p w14:paraId="4F1A8EC5" w14:textId="77777777" w:rsidR="008D390A" w:rsidRPr="00506F80" w:rsidRDefault="008D390A" w:rsidP="00D50974">
            <w:pPr>
              <w:rPr>
                <w:sz w:val="20"/>
                <w:szCs w:val="20"/>
              </w:rPr>
            </w:pPr>
            <w:r w:rsidRPr="00506F80">
              <w:rPr>
                <w:sz w:val="20"/>
                <w:szCs w:val="20"/>
              </w:rPr>
              <w:t>tak</w:t>
            </w:r>
          </w:p>
        </w:tc>
        <w:tc>
          <w:tcPr>
            <w:tcW w:w="567" w:type="dxa"/>
            <w:vAlign w:val="bottom"/>
          </w:tcPr>
          <w:p w14:paraId="48E3F242" w14:textId="77777777" w:rsidR="008D390A" w:rsidRPr="00506F80" w:rsidRDefault="008D390A" w:rsidP="00D50974">
            <w:pPr>
              <w:rPr>
                <w:sz w:val="20"/>
                <w:szCs w:val="20"/>
              </w:rPr>
            </w:pPr>
            <w:r w:rsidRPr="00506F80">
              <w:rPr>
                <w:sz w:val="20"/>
                <w:szCs w:val="20"/>
              </w:rPr>
              <w:t>nie</w:t>
            </w:r>
          </w:p>
        </w:tc>
        <w:tc>
          <w:tcPr>
            <w:tcW w:w="567" w:type="dxa"/>
            <w:vAlign w:val="bottom"/>
          </w:tcPr>
          <w:p w14:paraId="6BD1ADE2" w14:textId="77777777" w:rsidR="008D390A" w:rsidRPr="00506F80" w:rsidRDefault="008D390A" w:rsidP="00D50974">
            <w:pPr>
              <w:rPr>
                <w:sz w:val="20"/>
                <w:szCs w:val="20"/>
              </w:rPr>
            </w:pPr>
            <w:r w:rsidRPr="00506F80">
              <w:rPr>
                <w:sz w:val="20"/>
                <w:szCs w:val="20"/>
              </w:rPr>
              <w:t>nie</w:t>
            </w:r>
          </w:p>
        </w:tc>
        <w:tc>
          <w:tcPr>
            <w:tcW w:w="3544" w:type="dxa"/>
            <w:vAlign w:val="bottom"/>
          </w:tcPr>
          <w:p w14:paraId="6608A41F" w14:textId="77777777" w:rsidR="008D390A" w:rsidRPr="00506F80" w:rsidRDefault="008D390A" w:rsidP="00D50974">
            <w:pPr>
              <w:rPr>
                <w:sz w:val="20"/>
                <w:szCs w:val="20"/>
              </w:rPr>
            </w:pPr>
            <w:r w:rsidRPr="00506F80">
              <w:rPr>
                <w:sz w:val="20"/>
                <w:szCs w:val="20"/>
              </w:rPr>
              <w:t>Brak</w:t>
            </w:r>
          </w:p>
        </w:tc>
      </w:tr>
      <w:tr w:rsidR="008D390A" w:rsidRPr="00BD6F3A" w14:paraId="43AFA322" w14:textId="77777777" w:rsidTr="00581953">
        <w:tc>
          <w:tcPr>
            <w:tcW w:w="534" w:type="dxa"/>
            <w:vAlign w:val="bottom"/>
          </w:tcPr>
          <w:p w14:paraId="64CC0AFA" w14:textId="77777777" w:rsidR="008D390A" w:rsidRPr="00506F80" w:rsidRDefault="008D390A" w:rsidP="00D50974">
            <w:pPr>
              <w:rPr>
                <w:sz w:val="20"/>
                <w:szCs w:val="20"/>
              </w:rPr>
            </w:pPr>
            <w:r w:rsidRPr="00506F80">
              <w:rPr>
                <w:sz w:val="20"/>
                <w:szCs w:val="20"/>
              </w:rPr>
              <w:t>61</w:t>
            </w:r>
          </w:p>
        </w:tc>
        <w:tc>
          <w:tcPr>
            <w:tcW w:w="2693" w:type="dxa"/>
            <w:vAlign w:val="bottom"/>
          </w:tcPr>
          <w:p w14:paraId="02CDF61C" w14:textId="77777777" w:rsidR="008D390A" w:rsidRPr="00506F80" w:rsidRDefault="008D390A" w:rsidP="00D50974">
            <w:pPr>
              <w:rPr>
                <w:sz w:val="20"/>
                <w:szCs w:val="20"/>
              </w:rPr>
            </w:pPr>
            <w:r w:rsidRPr="00506F80">
              <w:rPr>
                <w:sz w:val="20"/>
                <w:szCs w:val="20"/>
              </w:rPr>
              <w:t>PT Starachowice</w:t>
            </w:r>
          </w:p>
        </w:tc>
        <w:tc>
          <w:tcPr>
            <w:tcW w:w="567" w:type="dxa"/>
            <w:vAlign w:val="bottom"/>
          </w:tcPr>
          <w:p w14:paraId="3267491E" w14:textId="77777777" w:rsidR="008D390A" w:rsidRPr="00506F80" w:rsidRDefault="008D390A" w:rsidP="00D50974">
            <w:pPr>
              <w:rPr>
                <w:sz w:val="20"/>
                <w:szCs w:val="20"/>
              </w:rPr>
            </w:pPr>
            <w:r w:rsidRPr="00506F80">
              <w:rPr>
                <w:sz w:val="20"/>
                <w:szCs w:val="20"/>
              </w:rPr>
              <w:t>tak</w:t>
            </w:r>
          </w:p>
        </w:tc>
        <w:tc>
          <w:tcPr>
            <w:tcW w:w="567" w:type="dxa"/>
            <w:vAlign w:val="bottom"/>
          </w:tcPr>
          <w:p w14:paraId="3F6CDF8A" w14:textId="77777777" w:rsidR="008D390A" w:rsidRPr="00506F80" w:rsidRDefault="008D390A" w:rsidP="00D50974">
            <w:pPr>
              <w:rPr>
                <w:sz w:val="20"/>
                <w:szCs w:val="20"/>
              </w:rPr>
            </w:pPr>
            <w:r w:rsidRPr="00506F80">
              <w:rPr>
                <w:sz w:val="20"/>
                <w:szCs w:val="20"/>
              </w:rPr>
              <w:t>nie</w:t>
            </w:r>
          </w:p>
        </w:tc>
        <w:tc>
          <w:tcPr>
            <w:tcW w:w="567" w:type="dxa"/>
            <w:vAlign w:val="bottom"/>
          </w:tcPr>
          <w:p w14:paraId="4EC8813B" w14:textId="77777777" w:rsidR="008D390A" w:rsidRPr="00506F80" w:rsidRDefault="008D390A" w:rsidP="00D50974">
            <w:pPr>
              <w:rPr>
                <w:sz w:val="20"/>
                <w:szCs w:val="20"/>
              </w:rPr>
            </w:pPr>
            <w:r w:rsidRPr="00506F80">
              <w:rPr>
                <w:sz w:val="20"/>
                <w:szCs w:val="20"/>
              </w:rPr>
              <w:t>tak</w:t>
            </w:r>
          </w:p>
        </w:tc>
        <w:tc>
          <w:tcPr>
            <w:tcW w:w="567" w:type="dxa"/>
            <w:vAlign w:val="bottom"/>
          </w:tcPr>
          <w:p w14:paraId="7D1294F0" w14:textId="77777777" w:rsidR="008D390A" w:rsidRPr="00506F80" w:rsidRDefault="008D390A" w:rsidP="00D50974">
            <w:pPr>
              <w:rPr>
                <w:sz w:val="20"/>
                <w:szCs w:val="20"/>
              </w:rPr>
            </w:pPr>
            <w:r w:rsidRPr="00506F80">
              <w:rPr>
                <w:sz w:val="20"/>
                <w:szCs w:val="20"/>
              </w:rPr>
              <w:t>tak</w:t>
            </w:r>
          </w:p>
        </w:tc>
        <w:tc>
          <w:tcPr>
            <w:tcW w:w="567" w:type="dxa"/>
            <w:vAlign w:val="bottom"/>
          </w:tcPr>
          <w:p w14:paraId="4CE8B997" w14:textId="77777777" w:rsidR="008D390A" w:rsidRPr="00506F80" w:rsidRDefault="008D390A" w:rsidP="00D50974">
            <w:pPr>
              <w:rPr>
                <w:sz w:val="20"/>
                <w:szCs w:val="20"/>
              </w:rPr>
            </w:pPr>
            <w:r w:rsidRPr="00506F80">
              <w:rPr>
                <w:sz w:val="20"/>
                <w:szCs w:val="20"/>
              </w:rPr>
              <w:t>nie</w:t>
            </w:r>
          </w:p>
        </w:tc>
        <w:tc>
          <w:tcPr>
            <w:tcW w:w="567" w:type="dxa"/>
            <w:vAlign w:val="bottom"/>
          </w:tcPr>
          <w:p w14:paraId="1724C02E" w14:textId="77777777" w:rsidR="008D390A" w:rsidRPr="00506F80" w:rsidRDefault="008D390A" w:rsidP="00D50974">
            <w:pPr>
              <w:rPr>
                <w:sz w:val="20"/>
                <w:szCs w:val="20"/>
              </w:rPr>
            </w:pPr>
            <w:r w:rsidRPr="00506F80">
              <w:rPr>
                <w:sz w:val="20"/>
                <w:szCs w:val="20"/>
              </w:rPr>
              <w:t>nie</w:t>
            </w:r>
          </w:p>
        </w:tc>
        <w:tc>
          <w:tcPr>
            <w:tcW w:w="709" w:type="dxa"/>
            <w:vAlign w:val="bottom"/>
          </w:tcPr>
          <w:p w14:paraId="77ED74E2" w14:textId="77777777" w:rsidR="008D390A" w:rsidRPr="00506F80" w:rsidRDefault="008D390A" w:rsidP="00D50974">
            <w:pPr>
              <w:rPr>
                <w:sz w:val="20"/>
                <w:szCs w:val="20"/>
              </w:rPr>
            </w:pPr>
            <w:r w:rsidRPr="00506F80">
              <w:rPr>
                <w:sz w:val="20"/>
                <w:szCs w:val="20"/>
              </w:rPr>
              <w:t>brak</w:t>
            </w:r>
          </w:p>
        </w:tc>
        <w:tc>
          <w:tcPr>
            <w:tcW w:w="708" w:type="dxa"/>
            <w:vAlign w:val="bottom"/>
          </w:tcPr>
          <w:p w14:paraId="6BA9E993" w14:textId="77777777" w:rsidR="008D390A" w:rsidRPr="00506F80" w:rsidRDefault="008D390A" w:rsidP="00D50974">
            <w:pPr>
              <w:rPr>
                <w:sz w:val="20"/>
                <w:szCs w:val="20"/>
              </w:rPr>
            </w:pPr>
            <w:r w:rsidRPr="00506F80">
              <w:rPr>
                <w:sz w:val="20"/>
                <w:szCs w:val="20"/>
              </w:rPr>
              <w:t>brak</w:t>
            </w:r>
          </w:p>
        </w:tc>
        <w:tc>
          <w:tcPr>
            <w:tcW w:w="567" w:type="dxa"/>
            <w:vAlign w:val="bottom"/>
          </w:tcPr>
          <w:p w14:paraId="7072A6C2" w14:textId="77777777" w:rsidR="008D390A" w:rsidRPr="00506F80" w:rsidRDefault="008D390A" w:rsidP="00D50974">
            <w:pPr>
              <w:rPr>
                <w:sz w:val="20"/>
                <w:szCs w:val="20"/>
              </w:rPr>
            </w:pPr>
            <w:r w:rsidRPr="00506F80">
              <w:rPr>
                <w:sz w:val="20"/>
                <w:szCs w:val="20"/>
              </w:rPr>
              <w:t>tak</w:t>
            </w:r>
          </w:p>
        </w:tc>
        <w:tc>
          <w:tcPr>
            <w:tcW w:w="567" w:type="dxa"/>
            <w:vAlign w:val="bottom"/>
          </w:tcPr>
          <w:p w14:paraId="79745224" w14:textId="77777777" w:rsidR="008D390A" w:rsidRPr="00506F80" w:rsidRDefault="008D390A" w:rsidP="00D50974">
            <w:pPr>
              <w:rPr>
                <w:sz w:val="20"/>
                <w:szCs w:val="20"/>
              </w:rPr>
            </w:pPr>
            <w:r w:rsidRPr="00506F80">
              <w:rPr>
                <w:sz w:val="20"/>
                <w:szCs w:val="20"/>
              </w:rPr>
              <w:t>tak</w:t>
            </w:r>
          </w:p>
        </w:tc>
        <w:tc>
          <w:tcPr>
            <w:tcW w:w="567" w:type="dxa"/>
            <w:vAlign w:val="bottom"/>
          </w:tcPr>
          <w:p w14:paraId="7E801E0B" w14:textId="77777777" w:rsidR="008D390A" w:rsidRPr="00506F80" w:rsidRDefault="008D390A" w:rsidP="00D50974">
            <w:pPr>
              <w:rPr>
                <w:sz w:val="20"/>
                <w:szCs w:val="20"/>
              </w:rPr>
            </w:pPr>
            <w:r w:rsidRPr="00506F80">
              <w:rPr>
                <w:sz w:val="20"/>
                <w:szCs w:val="20"/>
              </w:rPr>
              <w:t>nie</w:t>
            </w:r>
          </w:p>
        </w:tc>
        <w:tc>
          <w:tcPr>
            <w:tcW w:w="567" w:type="dxa"/>
            <w:vAlign w:val="bottom"/>
          </w:tcPr>
          <w:p w14:paraId="140D8CA7" w14:textId="77777777" w:rsidR="008D390A" w:rsidRPr="00506F80" w:rsidRDefault="008D390A" w:rsidP="00D50974">
            <w:pPr>
              <w:rPr>
                <w:sz w:val="20"/>
                <w:szCs w:val="20"/>
              </w:rPr>
            </w:pPr>
            <w:r w:rsidRPr="00506F80">
              <w:rPr>
                <w:sz w:val="20"/>
                <w:szCs w:val="20"/>
              </w:rPr>
              <w:t>nie</w:t>
            </w:r>
          </w:p>
        </w:tc>
        <w:tc>
          <w:tcPr>
            <w:tcW w:w="3544" w:type="dxa"/>
            <w:vAlign w:val="bottom"/>
          </w:tcPr>
          <w:p w14:paraId="66D9917F" w14:textId="77777777" w:rsidR="008D390A" w:rsidRPr="00506F80" w:rsidRDefault="008D390A" w:rsidP="00D50974">
            <w:pPr>
              <w:rPr>
                <w:sz w:val="20"/>
                <w:szCs w:val="20"/>
              </w:rPr>
            </w:pPr>
            <w:r w:rsidRPr="00506F80">
              <w:rPr>
                <w:sz w:val="20"/>
                <w:szCs w:val="20"/>
              </w:rPr>
              <w:t>Brak</w:t>
            </w:r>
          </w:p>
        </w:tc>
      </w:tr>
      <w:tr w:rsidR="008D390A" w:rsidRPr="00BD6F3A" w14:paraId="04BFC952" w14:textId="77777777" w:rsidTr="00581953">
        <w:tc>
          <w:tcPr>
            <w:tcW w:w="534" w:type="dxa"/>
            <w:vAlign w:val="bottom"/>
          </w:tcPr>
          <w:p w14:paraId="44121BB4" w14:textId="77777777" w:rsidR="008D390A" w:rsidRPr="00506F80" w:rsidRDefault="008D390A" w:rsidP="00D50974">
            <w:pPr>
              <w:rPr>
                <w:sz w:val="20"/>
                <w:szCs w:val="20"/>
              </w:rPr>
            </w:pPr>
            <w:r w:rsidRPr="00506F80">
              <w:rPr>
                <w:sz w:val="20"/>
                <w:szCs w:val="20"/>
              </w:rPr>
              <w:t>62</w:t>
            </w:r>
          </w:p>
        </w:tc>
        <w:tc>
          <w:tcPr>
            <w:tcW w:w="2693" w:type="dxa"/>
            <w:vAlign w:val="bottom"/>
          </w:tcPr>
          <w:p w14:paraId="05BDA5C1" w14:textId="77777777" w:rsidR="008D390A" w:rsidRPr="00506F80" w:rsidRDefault="008D390A" w:rsidP="00D50974">
            <w:pPr>
              <w:rPr>
                <w:sz w:val="20"/>
                <w:szCs w:val="20"/>
              </w:rPr>
            </w:pPr>
            <w:r w:rsidRPr="00506F80">
              <w:rPr>
                <w:sz w:val="20"/>
                <w:szCs w:val="20"/>
              </w:rPr>
              <w:t>PT Końskie</w:t>
            </w:r>
          </w:p>
        </w:tc>
        <w:tc>
          <w:tcPr>
            <w:tcW w:w="567" w:type="dxa"/>
            <w:vAlign w:val="bottom"/>
          </w:tcPr>
          <w:p w14:paraId="578C9D07" w14:textId="77777777" w:rsidR="008D390A" w:rsidRPr="00506F80" w:rsidRDefault="008D390A" w:rsidP="00D50974">
            <w:pPr>
              <w:rPr>
                <w:sz w:val="20"/>
                <w:szCs w:val="20"/>
              </w:rPr>
            </w:pPr>
            <w:r w:rsidRPr="00506F80">
              <w:rPr>
                <w:sz w:val="20"/>
                <w:szCs w:val="20"/>
              </w:rPr>
              <w:t>tak</w:t>
            </w:r>
          </w:p>
        </w:tc>
        <w:tc>
          <w:tcPr>
            <w:tcW w:w="567" w:type="dxa"/>
            <w:vAlign w:val="bottom"/>
          </w:tcPr>
          <w:p w14:paraId="4870ED0F" w14:textId="77777777" w:rsidR="008D390A" w:rsidRPr="00506F80" w:rsidRDefault="008D390A" w:rsidP="00D50974">
            <w:pPr>
              <w:rPr>
                <w:sz w:val="20"/>
                <w:szCs w:val="20"/>
              </w:rPr>
            </w:pPr>
            <w:r w:rsidRPr="00506F80">
              <w:rPr>
                <w:sz w:val="20"/>
                <w:szCs w:val="20"/>
              </w:rPr>
              <w:t>nie</w:t>
            </w:r>
          </w:p>
        </w:tc>
        <w:tc>
          <w:tcPr>
            <w:tcW w:w="567" w:type="dxa"/>
            <w:vAlign w:val="bottom"/>
          </w:tcPr>
          <w:p w14:paraId="2F433849" w14:textId="77777777" w:rsidR="008D390A" w:rsidRPr="00506F80" w:rsidRDefault="008D390A" w:rsidP="00D50974">
            <w:pPr>
              <w:rPr>
                <w:sz w:val="20"/>
                <w:szCs w:val="20"/>
              </w:rPr>
            </w:pPr>
            <w:r w:rsidRPr="00506F80">
              <w:rPr>
                <w:sz w:val="20"/>
                <w:szCs w:val="20"/>
              </w:rPr>
              <w:t>tak</w:t>
            </w:r>
          </w:p>
        </w:tc>
        <w:tc>
          <w:tcPr>
            <w:tcW w:w="567" w:type="dxa"/>
            <w:vAlign w:val="bottom"/>
          </w:tcPr>
          <w:p w14:paraId="40D30835" w14:textId="77777777" w:rsidR="008D390A" w:rsidRPr="00506F80" w:rsidRDefault="008D390A" w:rsidP="00D50974">
            <w:pPr>
              <w:rPr>
                <w:sz w:val="20"/>
                <w:szCs w:val="20"/>
              </w:rPr>
            </w:pPr>
            <w:r w:rsidRPr="00506F80">
              <w:rPr>
                <w:sz w:val="20"/>
                <w:szCs w:val="20"/>
              </w:rPr>
              <w:t>tak</w:t>
            </w:r>
          </w:p>
        </w:tc>
        <w:tc>
          <w:tcPr>
            <w:tcW w:w="567" w:type="dxa"/>
            <w:vAlign w:val="bottom"/>
          </w:tcPr>
          <w:p w14:paraId="7AEEC23A" w14:textId="77777777" w:rsidR="008D390A" w:rsidRPr="00506F80" w:rsidRDefault="008D390A" w:rsidP="00D50974">
            <w:pPr>
              <w:rPr>
                <w:sz w:val="20"/>
                <w:szCs w:val="20"/>
              </w:rPr>
            </w:pPr>
            <w:r w:rsidRPr="00506F80">
              <w:rPr>
                <w:sz w:val="20"/>
                <w:szCs w:val="20"/>
              </w:rPr>
              <w:t>nie</w:t>
            </w:r>
          </w:p>
        </w:tc>
        <w:tc>
          <w:tcPr>
            <w:tcW w:w="567" w:type="dxa"/>
            <w:vAlign w:val="bottom"/>
          </w:tcPr>
          <w:p w14:paraId="349E1745" w14:textId="77777777" w:rsidR="008D390A" w:rsidRPr="00506F80" w:rsidRDefault="008D390A" w:rsidP="00D50974">
            <w:pPr>
              <w:rPr>
                <w:sz w:val="20"/>
                <w:szCs w:val="20"/>
              </w:rPr>
            </w:pPr>
            <w:r w:rsidRPr="00506F80">
              <w:rPr>
                <w:sz w:val="20"/>
                <w:szCs w:val="20"/>
              </w:rPr>
              <w:t>nie</w:t>
            </w:r>
          </w:p>
        </w:tc>
        <w:tc>
          <w:tcPr>
            <w:tcW w:w="709" w:type="dxa"/>
            <w:vAlign w:val="bottom"/>
          </w:tcPr>
          <w:p w14:paraId="2FEF70A2" w14:textId="77777777" w:rsidR="008D390A" w:rsidRPr="00506F80" w:rsidRDefault="008D390A" w:rsidP="00D50974">
            <w:pPr>
              <w:rPr>
                <w:sz w:val="20"/>
                <w:szCs w:val="20"/>
              </w:rPr>
            </w:pPr>
            <w:r w:rsidRPr="00506F80">
              <w:rPr>
                <w:sz w:val="20"/>
                <w:szCs w:val="20"/>
              </w:rPr>
              <w:t>brak</w:t>
            </w:r>
          </w:p>
        </w:tc>
        <w:tc>
          <w:tcPr>
            <w:tcW w:w="708" w:type="dxa"/>
            <w:vAlign w:val="bottom"/>
          </w:tcPr>
          <w:p w14:paraId="0FC0C408" w14:textId="77777777" w:rsidR="008D390A" w:rsidRPr="00506F80" w:rsidRDefault="008D390A" w:rsidP="00D50974">
            <w:pPr>
              <w:rPr>
                <w:sz w:val="20"/>
                <w:szCs w:val="20"/>
              </w:rPr>
            </w:pPr>
            <w:r w:rsidRPr="00506F80">
              <w:rPr>
                <w:sz w:val="20"/>
                <w:szCs w:val="20"/>
              </w:rPr>
              <w:t>brak</w:t>
            </w:r>
          </w:p>
        </w:tc>
        <w:tc>
          <w:tcPr>
            <w:tcW w:w="567" w:type="dxa"/>
            <w:vAlign w:val="bottom"/>
          </w:tcPr>
          <w:p w14:paraId="712D1DD3" w14:textId="77777777" w:rsidR="008D390A" w:rsidRPr="00506F80" w:rsidRDefault="008D390A" w:rsidP="00D50974">
            <w:pPr>
              <w:rPr>
                <w:sz w:val="20"/>
                <w:szCs w:val="20"/>
              </w:rPr>
            </w:pPr>
            <w:r w:rsidRPr="00506F80">
              <w:rPr>
                <w:sz w:val="20"/>
                <w:szCs w:val="20"/>
              </w:rPr>
              <w:t>tak</w:t>
            </w:r>
          </w:p>
        </w:tc>
        <w:tc>
          <w:tcPr>
            <w:tcW w:w="567" w:type="dxa"/>
            <w:vAlign w:val="bottom"/>
          </w:tcPr>
          <w:p w14:paraId="6ADE2D52" w14:textId="77777777" w:rsidR="008D390A" w:rsidRPr="00506F80" w:rsidRDefault="008D390A" w:rsidP="00D50974">
            <w:pPr>
              <w:rPr>
                <w:sz w:val="20"/>
                <w:szCs w:val="20"/>
              </w:rPr>
            </w:pPr>
            <w:r w:rsidRPr="00506F80">
              <w:rPr>
                <w:sz w:val="20"/>
                <w:szCs w:val="20"/>
              </w:rPr>
              <w:t>tak</w:t>
            </w:r>
          </w:p>
        </w:tc>
        <w:tc>
          <w:tcPr>
            <w:tcW w:w="567" w:type="dxa"/>
            <w:vAlign w:val="bottom"/>
          </w:tcPr>
          <w:p w14:paraId="687DA4CA" w14:textId="77777777" w:rsidR="008D390A" w:rsidRPr="00506F80" w:rsidRDefault="008D390A" w:rsidP="00D50974">
            <w:pPr>
              <w:rPr>
                <w:sz w:val="20"/>
                <w:szCs w:val="20"/>
              </w:rPr>
            </w:pPr>
            <w:r w:rsidRPr="00506F80">
              <w:rPr>
                <w:sz w:val="20"/>
                <w:szCs w:val="20"/>
              </w:rPr>
              <w:t>nie</w:t>
            </w:r>
          </w:p>
        </w:tc>
        <w:tc>
          <w:tcPr>
            <w:tcW w:w="567" w:type="dxa"/>
            <w:vAlign w:val="bottom"/>
          </w:tcPr>
          <w:p w14:paraId="3727B8EB" w14:textId="77777777" w:rsidR="008D390A" w:rsidRPr="00506F80" w:rsidRDefault="008D390A" w:rsidP="00D50974">
            <w:pPr>
              <w:rPr>
                <w:sz w:val="20"/>
                <w:szCs w:val="20"/>
              </w:rPr>
            </w:pPr>
            <w:r w:rsidRPr="00506F80">
              <w:rPr>
                <w:sz w:val="20"/>
                <w:szCs w:val="20"/>
              </w:rPr>
              <w:t>nie</w:t>
            </w:r>
          </w:p>
        </w:tc>
        <w:tc>
          <w:tcPr>
            <w:tcW w:w="3544" w:type="dxa"/>
            <w:vAlign w:val="bottom"/>
          </w:tcPr>
          <w:p w14:paraId="09EDD98E" w14:textId="77777777" w:rsidR="008D390A" w:rsidRPr="00506F80" w:rsidRDefault="008D390A" w:rsidP="00D50974">
            <w:pPr>
              <w:rPr>
                <w:sz w:val="20"/>
                <w:szCs w:val="20"/>
              </w:rPr>
            </w:pPr>
            <w:r w:rsidRPr="00506F80">
              <w:rPr>
                <w:sz w:val="20"/>
                <w:szCs w:val="20"/>
              </w:rPr>
              <w:t>Brak</w:t>
            </w:r>
          </w:p>
        </w:tc>
      </w:tr>
      <w:tr w:rsidR="008D390A" w:rsidRPr="00BD6F3A" w14:paraId="68C3B22C" w14:textId="77777777" w:rsidTr="00581953">
        <w:tc>
          <w:tcPr>
            <w:tcW w:w="534" w:type="dxa"/>
            <w:vAlign w:val="bottom"/>
          </w:tcPr>
          <w:p w14:paraId="4C9B1320" w14:textId="77777777" w:rsidR="008D390A" w:rsidRPr="00506F80" w:rsidRDefault="008D390A" w:rsidP="00D50974">
            <w:pPr>
              <w:rPr>
                <w:sz w:val="20"/>
                <w:szCs w:val="20"/>
              </w:rPr>
            </w:pPr>
            <w:r w:rsidRPr="00506F80">
              <w:rPr>
                <w:sz w:val="20"/>
                <w:szCs w:val="20"/>
              </w:rPr>
              <w:t>63</w:t>
            </w:r>
          </w:p>
        </w:tc>
        <w:tc>
          <w:tcPr>
            <w:tcW w:w="2693" w:type="dxa"/>
            <w:vAlign w:val="bottom"/>
          </w:tcPr>
          <w:p w14:paraId="74397F46" w14:textId="77777777" w:rsidR="008D390A" w:rsidRPr="00506F80" w:rsidRDefault="008D390A" w:rsidP="00D50974">
            <w:pPr>
              <w:rPr>
                <w:sz w:val="20"/>
                <w:szCs w:val="20"/>
              </w:rPr>
            </w:pPr>
            <w:r w:rsidRPr="00506F80">
              <w:rPr>
                <w:sz w:val="20"/>
                <w:szCs w:val="20"/>
              </w:rPr>
              <w:t>PT Jędrzejów</w:t>
            </w:r>
          </w:p>
        </w:tc>
        <w:tc>
          <w:tcPr>
            <w:tcW w:w="567" w:type="dxa"/>
            <w:vAlign w:val="bottom"/>
          </w:tcPr>
          <w:p w14:paraId="5CD499AA" w14:textId="77777777" w:rsidR="008D390A" w:rsidRPr="00506F80" w:rsidRDefault="008D390A" w:rsidP="00D50974">
            <w:pPr>
              <w:rPr>
                <w:sz w:val="20"/>
                <w:szCs w:val="20"/>
              </w:rPr>
            </w:pPr>
            <w:r w:rsidRPr="00506F80">
              <w:rPr>
                <w:sz w:val="20"/>
                <w:szCs w:val="20"/>
              </w:rPr>
              <w:t>tak</w:t>
            </w:r>
          </w:p>
        </w:tc>
        <w:tc>
          <w:tcPr>
            <w:tcW w:w="567" w:type="dxa"/>
            <w:vAlign w:val="bottom"/>
          </w:tcPr>
          <w:p w14:paraId="6317E48D" w14:textId="77777777" w:rsidR="008D390A" w:rsidRPr="00506F80" w:rsidRDefault="008D390A" w:rsidP="00D50974">
            <w:pPr>
              <w:rPr>
                <w:sz w:val="20"/>
                <w:szCs w:val="20"/>
              </w:rPr>
            </w:pPr>
            <w:r w:rsidRPr="00506F80">
              <w:rPr>
                <w:sz w:val="20"/>
                <w:szCs w:val="20"/>
              </w:rPr>
              <w:t>nie</w:t>
            </w:r>
          </w:p>
        </w:tc>
        <w:tc>
          <w:tcPr>
            <w:tcW w:w="567" w:type="dxa"/>
            <w:vAlign w:val="bottom"/>
          </w:tcPr>
          <w:p w14:paraId="26A7CE3D" w14:textId="77777777" w:rsidR="008D390A" w:rsidRPr="00506F80" w:rsidRDefault="008D390A" w:rsidP="00D50974">
            <w:pPr>
              <w:rPr>
                <w:sz w:val="20"/>
                <w:szCs w:val="20"/>
              </w:rPr>
            </w:pPr>
            <w:r w:rsidRPr="00506F80">
              <w:rPr>
                <w:sz w:val="20"/>
                <w:szCs w:val="20"/>
              </w:rPr>
              <w:t>tak</w:t>
            </w:r>
          </w:p>
        </w:tc>
        <w:tc>
          <w:tcPr>
            <w:tcW w:w="567" w:type="dxa"/>
            <w:vAlign w:val="bottom"/>
          </w:tcPr>
          <w:p w14:paraId="0E9FCBE9" w14:textId="77777777" w:rsidR="008D390A" w:rsidRPr="00506F80" w:rsidRDefault="008D390A" w:rsidP="00D50974">
            <w:pPr>
              <w:rPr>
                <w:sz w:val="20"/>
                <w:szCs w:val="20"/>
              </w:rPr>
            </w:pPr>
            <w:r w:rsidRPr="00506F80">
              <w:rPr>
                <w:sz w:val="20"/>
                <w:szCs w:val="20"/>
              </w:rPr>
              <w:t>tak</w:t>
            </w:r>
          </w:p>
        </w:tc>
        <w:tc>
          <w:tcPr>
            <w:tcW w:w="567" w:type="dxa"/>
            <w:vAlign w:val="bottom"/>
          </w:tcPr>
          <w:p w14:paraId="235E63A4" w14:textId="77777777" w:rsidR="008D390A" w:rsidRPr="00506F80" w:rsidRDefault="008D390A" w:rsidP="00D50974">
            <w:pPr>
              <w:rPr>
                <w:sz w:val="20"/>
                <w:szCs w:val="20"/>
              </w:rPr>
            </w:pPr>
            <w:r w:rsidRPr="00506F80">
              <w:rPr>
                <w:sz w:val="20"/>
                <w:szCs w:val="20"/>
              </w:rPr>
              <w:t>nie</w:t>
            </w:r>
          </w:p>
        </w:tc>
        <w:tc>
          <w:tcPr>
            <w:tcW w:w="567" w:type="dxa"/>
            <w:vAlign w:val="bottom"/>
          </w:tcPr>
          <w:p w14:paraId="772154AE" w14:textId="77777777" w:rsidR="008D390A" w:rsidRPr="00506F80" w:rsidRDefault="008D390A" w:rsidP="00D50974">
            <w:pPr>
              <w:rPr>
                <w:sz w:val="20"/>
                <w:szCs w:val="20"/>
              </w:rPr>
            </w:pPr>
            <w:r w:rsidRPr="00506F80">
              <w:rPr>
                <w:sz w:val="20"/>
                <w:szCs w:val="20"/>
              </w:rPr>
              <w:t>nie</w:t>
            </w:r>
          </w:p>
        </w:tc>
        <w:tc>
          <w:tcPr>
            <w:tcW w:w="709" w:type="dxa"/>
            <w:vAlign w:val="bottom"/>
          </w:tcPr>
          <w:p w14:paraId="54BA89B3" w14:textId="77777777" w:rsidR="008D390A" w:rsidRPr="00506F80" w:rsidRDefault="008D390A" w:rsidP="00D50974">
            <w:pPr>
              <w:rPr>
                <w:sz w:val="20"/>
                <w:szCs w:val="20"/>
              </w:rPr>
            </w:pPr>
            <w:r w:rsidRPr="00506F80">
              <w:rPr>
                <w:sz w:val="20"/>
                <w:szCs w:val="20"/>
              </w:rPr>
              <w:t>brak</w:t>
            </w:r>
          </w:p>
        </w:tc>
        <w:tc>
          <w:tcPr>
            <w:tcW w:w="708" w:type="dxa"/>
            <w:vAlign w:val="bottom"/>
          </w:tcPr>
          <w:p w14:paraId="134186D9" w14:textId="77777777" w:rsidR="008D390A" w:rsidRPr="00506F80" w:rsidRDefault="008D390A" w:rsidP="00D50974">
            <w:pPr>
              <w:rPr>
                <w:sz w:val="20"/>
                <w:szCs w:val="20"/>
              </w:rPr>
            </w:pPr>
            <w:r w:rsidRPr="00506F80">
              <w:rPr>
                <w:sz w:val="20"/>
                <w:szCs w:val="20"/>
              </w:rPr>
              <w:t>brak</w:t>
            </w:r>
          </w:p>
        </w:tc>
        <w:tc>
          <w:tcPr>
            <w:tcW w:w="567" w:type="dxa"/>
            <w:vAlign w:val="bottom"/>
          </w:tcPr>
          <w:p w14:paraId="53DEFF1C" w14:textId="77777777" w:rsidR="008D390A" w:rsidRPr="00506F80" w:rsidRDefault="008D390A" w:rsidP="00D50974">
            <w:pPr>
              <w:rPr>
                <w:sz w:val="20"/>
                <w:szCs w:val="20"/>
              </w:rPr>
            </w:pPr>
            <w:r w:rsidRPr="00506F80">
              <w:rPr>
                <w:sz w:val="20"/>
                <w:szCs w:val="20"/>
              </w:rPr>
              <w:t>tak</w:t>
            </w:r>
          </w:p>
        </w:tc>
        <w:tc>
          <w:tcPr>
            <w:tcW w:w="567" w:type="dxa"/>
            <w:vAlign w:val="bottom"/>
          </w:tcPr>
          <w:p w14:paraId="2CEDAB91" w14:textId="77777777" w:rsidR="008D390A" w:rsidRPr="00506F80" w:rsidRDefault="008D390A" w:rsidP="00D50974">
            <w:pPr>
              <w:rPr>
                <w:sz w:val="20"/>
                <w:szCs w:val="20"/>
              </w:rPr>
            </w:pPr>
            <w:r w:rsidRPr="00506F80">
              <w:rPr>
                <w:sz w:val="20"/>
                <w:szCs w:val="20"/>
              </w:rPr>
              <w:t>tak</w:t>
            </w:r>
          </w:p>
        </w:tc>
        <w:tc>
          <w:tcPr>
            <w:tcW w:w="567" w:type="dxa"/>
            <w:vAlign w:val="bottom"/>
          </w:tcPr>
          <w:p w14:paraId="34DB9DB6" w14:textId="77777777" w:rsidR="008D390A" w:rsidRPr="00506F80" w:rsidRDefault="008D390A" w:rsidP="00D50974">
            <w:pPr>
              <w:rPr>
                <w:sz w:val="20"/>
                <w:szCs w:val="20"/>
              </w:rPr>
            </w:pPr>
            <w:r w:rsidRPr="00506F80">
              <w:rPr>
                <w:sz w:val="20"/>
                <w:szCs w:val="20"/>
              </w:rPr>
              <w:t>nie</w:t>
            </w:r>
          </w:p>
        </w:tc>
        <w:tc>
          <w:tcPr>
            <w:tcW w:w="567" w:type="dxa"/>
            <w:vAlign w:val="bottom"/>
          </w:tcPr>
          <w:p w14:paraId="683E2642" w14:textId="77777777" w:rsidR="008D390A" w:rsidRPr="00506F80" w:rsidRDefault="008D390A" w:rsidP="00D50974">
            <w:pPr>
              <w:rPr>
                <w:sz w:val="20"/>
                <w:szCs w:val="20"/>
              </w:rPr>
            </w:pPr>
            <w:r w:rsidRPr="00506F80">
              <w:rPr>
                <w:sz w:val="20"/>
                <w:szCs w:val="20"/>
              </w:rPr>
              <w:t>nie</w:t>
            </w:r>
          </w:p>
        </w:tc>
        <w:tc>
          <w:tcPr>
            <w:tcW w:w="3544" w:type="dxa"/>
            <w:vAlign w:val="bottom"/>
          </w:tcPr>
          <w:p w14:paraId="334E9555" w14:textId="77777777" w:rsidR="008D390A" w:rsidRPr="00506F80" w:rsidRDefault="008D390A" w:rsidP="00D50974">
            <w:pPr>
              <w:rPr>
                <w:sz w:val="20"/>
                <w:szCs w:val="20"/>
              </w:rPr>
            </w:pPr>
            <w:r w:rsidRPr="00506F80">
              <w:rPr>
                <w:sz w:val="20"/>
                <w:szCs w:val="20"/>
              </w:rPr>
              <w:t>Brak</w:t>
            </w:r>
          </w:p>
        </w:tc>
      </w:tr>
      <w:tr w:rsidR="008D390A" w:rsidRPr="00BD6F3A" w14:paraId="1A6343B7" w14:textId="77777777" w:rsidTr="00581953">
        <w:tc>
          <w:tcPr>
            <w:tcW w:w="534" w:type="dxa"/>
            <w:vAlign w:val="bottom"/>
          </w:tcPr>
          <w:p w14:paraId="36972916" w14:textId="77777777" w:rsidR="008D390A" w:rsidRPr="00506F80" w:rsidRDefault="008D390A" w:rsidP="00D50974">
            <w:pPr>
              <w:rPr>
                <w:sz w:val="20"/>
                <w:szCs w:val="20"/>
              </w:rPr>
            </w:pPr>
            <w:r w:rsidRPr="00506F80">
              <w:rPr>
                <w:sz w:val="20"/>
                <w:szCs w:val="20"/>
              </w:rPr>
              <w:t>64</w:t>
            </w:r>
          </w:p>
        </w:tc>
        <w:tc>
          <w:tcPr>
            <w:tcW w:w="2693" w:type="dxa"/>
            <w:vAlign w:val="bottom"/>
          </w:tcPr>
          <w:p w14:paraId="6010086F" w14:textId="77777777" w:rsidR="008D390A" w:rsidRPr="00506F80" w:rsidRDefault="008D390A" w:rsidP="00D50974">
            <w:pPr>
              <w:rPr>
                <w:sz w:val="20"/>
                <w:szCs w:val="20"/>
              </w:rPr>
            </w:pPr>
            <w:r w:rsidRPr="00506F80">
              <w:rPr>
                <w:sz w:val="20"/>
                <w:szCs w:val="20"/>
              </w:rPr>
              <w:t>PT Kazimierza Wielka</w:t>
            </w:r>
          </w:p>
        </w:tc>
        <w:tc>
          <w:tcPr>
            <w:tcW w:w="567" w:type="dxa"/>
            <w:vAlign w:val="bottom"/>
          </w:tcPr>
          <w:p w14:paraId="62206330" w14:textId="77777777" w:rsidR="008D390A" w:rsidRPr="00506F80" w:rsidRDefault="008D390A" w:rsidP="00D50974">
            <w:pPr>
              <w:rPr>
                <w:sz w:val="20"/>
                <w:szCs w:val="20"/>
              </w:rPr>
            </w:pPr>
            <w:r w:rsidRPr="00506F80">
              <w:rPr>
                <w:sz w:val="20"/>
                <w:szCs w:val="20"/>
              </w:rPr>
              <w:t>tak</w:t>
            </w:r>
          </w:p>
        </w:tc>
        <w:tc>
          <w:tcPr>
            <w:tcW w:w="567" w:type="dxa"/>
            <w:vAlign w:val="bottom"/>
          </w:tcPr>
          <w:p w14:paraId="0F8A129D" w14:textId="77777777" w:rsidR="008D390A" w:rsidRPr="00506F80" w:rsidRDefault="008D390A" w:rsidP="00D50974">
            <w:pPr>
              <w:rPr>
                <w:sz w:val="20"/>
                <w:szCs w:val="20"/>
              </w:rPr>
            </w:pPr>
            <w:r w:rsidRPr="00506F80">
              <w:rPr>
                <w:sz w:val="20"/>
                <w:szCs w:val="20"/>
              </w:rPr>
              <w:t>nie</w:t>
            </w:r>
          </w:p>
        </w:tc>
        <w:tc>
          <w:tcPr>
            <w:tcW w:w="567" w:type="dxa"/>
            <w:vAlign w:val="bottom"/>
          </w:tcPr>
          <w:p w14:paraId="3EF8D346" w14:textId="77777777" w:rsidR="008D390A" w:rsidRPr="00506F80" w:rsidRDefault="008D390A" w:rsidP="00D50974">
            <w:pPr>
              <w:rPr>
                <w:sz w:val="20"/>
                <w:szCs w:val="20"/>
              </w:rPr>
            </w:pPr>
            <w:r w:rsidRPr="00506F80">
              <w:rPr>
                <w:sz w:val="20"/>
                <w:szCs w:val="20"/>
              </w:rPr>
              <w:t>tak</w:t>
            </w:r>
          </w:p>
        </w:tc>
        <w:tc>
          <w:tcPr>
            <w:tcW w:w="567" w:type="dxa"/>
            <w:vAlign w:val="bottom"/>
          </w:tcPr>
          <w:p w14:paraId="6ACDEDC8" w14:textId="77777777" w:rsidR="008D390A" w:rsidRPr="00506F80" w:rsidRDefault="008D390A" w:rsidP="00D50974">
            <w:pPr>
              <w:rPr>
                <w:sz w:val="20"/>
                <w:szCs w:val="20"/>
              </w:rPr>
            </w:pPr>
            <w:r w:rsidRPr="00506F80">
              <w:rPr>
                <w:sz w:val="20"/>
                <w:szCs w:val="20"/>
              </w:rPr>
              <w:t>tak</w:t>
            </w:r>
          </w:p>
        </w:tc>
        <w:tc>
          <w:tcPr>
            <w:tcW w:w="567" w:type="dxa"/>
            <w:vAlign w:val="bottom"/>
          </w:tcPr>
          <w:p w14:paraId="79280B30" w14:textId="77777777" w:rsidR="008D390A" w:rsidRPr="00506F80" w:rsidRDefault="008D390A" w:rsidP="00D50974">
            <w:pPr>
              <w:rPr>
                <w:sz w:val="20"/>
                <w:szCs w:val="20"/>
              </w:rPr>
            </w:pPr>
            <w:r w:rsidRPr="00506F80">
              <w:rPr>
                <w:sz w:val="20"/>
                <w:szCs w:val="20"/>
              </w:rPr>
              <w:t>nie</w:t>
            </w:r>
          </w:p>
        </w:tc>
        <w:tc>
          <w:tcPr>
            <w:tcW w:w="567" w:type="dxa"/>
            <w:vAlign w:val="bottom"/>
          </w:tcPr>
          <w:p w14:paraId="1042221B" w14:textId="77777777" w:rsidR="008D390A" w:rsidRPr="00506F80" w:rsidRDefault="008D390A" w:rsidP="00D50974">
            <w:pPr>
              <w:rPr>
                <w:sz w:val="20"/>
                <w:szCs w:val="20"/>
              </w:rPr>
            </w:pPr>
            <w:r w:rsidRPr="00506F80">
              <w:rPr>
                <w:sz w:val="20"/>
                <w:szCs w:val="20"/>
              </w:rPr>
              <w:t>nie</w:t>
            </w:r>
          </w:p>
        </w:tc>
        <w:tc>
          <w:tcPr>
            <w:tcW w:w="709" w:type="dxa"/>
            <w:vAlign w:val="bottom"/>
          </w:tcPr>
          <w:p w14:paraId="54232E6A" w14:textId="77777777" w:rsidR="008D390A" w:rsidRPr="00506F80" w:rsidRDefault="008D390A" w:rsidP="00D50974">
            <w:pPr>
              <w:rPr>
                <w:sz w:val="20"/>
                <w:szCs w:val="20"/>
              </w:rPr>
            </w:pPr>
            <w:r w:rsidRPr="00506F80">
              <w:rPr>
                <w:sz w:val="20"/>
                <w:szCs w:val="20"/>
              </w:rPr>
              <w:t>brak</w:t>
            </w:r>
          </w:p>
        </w:tc>
        <w:tc>
          <w:tcPr>
            <w:tcW w:w="708" w:type="dxa"/>
            <w:vAlign w:val="bottom"/>
          </w:tcPr>
          <w:p w14:paraId="64B872B8" w14:textId="77777777" w:rsidR="008D390A" w:rsidRPr="00506F80" w:rsidRDefault="008D390A" w:rsidP="00D50974">
            <w:pPr>
              <w:rPr>
                <w:sz w:val="20"/>
                <w:szCs w:val="20"/>
              </w:rPr>
            </w:pPr>
            <w:r w:rsidRPr="00506F80">
              <w:rPr>
                <w:sz w:val="20"/>
                <w:szCs w:val="20"/>
              </w:rPr>
              <w:t>brak</w:t>
            </w:r>
          </w:p>
        </w:tc>
        <w:tc>
          <w:tcPr>
            <w:tcW w:w="567" w:type="dxa"/>
            <w:vAlign w:val="bottom"/>
          </w:tcPr>
          <w:p w14:paraId="1315F15C" w14:textId="77777777" w:rsidR="008D390A" w:rsidRPr="00506F80" w:rsidRDefault="008D390A" w:rsidP="00D50974">
            <w:pPr>
              <w:rPr>
                <w:sz w:val="20"/>
                <w:szCs w:val="20"/>
              </w:rPr>
            </w:pPr>
            <w:r w:rsidRPr="00506F80">
              <w:rPr>
                <w:sz w:val="20"/>
                <w:szCs w:val="20"/>
              </w:rPr>
              <w:t>tak</w:t>
            </w:r>
          </w:p>
        </w:tc>
        <w:tc>
          <w:tcPr>
            <w:tcW w:w="567" w:type="dxa"/>
            <w:vAlign w:val="bottom"/>
          </w:tcPr>
          <w:p w14:paraId="4BD91B35" w14:textId="77777777" w:rsidR="008D390A" w:rsidRPr="00506F80" w:rsidRDefault="008D390A" w:rsidP="00D50974">
            <w:pPr>
              <w:rPr>
                <w:sz w:val="20"/>
                <w:szCs w:val="20"/>
              </w:rPr>
            </w:pPr>
            <w:r w:rsidRPr="00506F80">
              <w:rPr>
                <w:sz w:val="20"/>
                <w:szCs w:val="20"/>
              </w:rPr>
              <w:t>tak</w:t>
            </w:r>
          </w:p>
        </w:tc>
        <w:tc>
          <w:tcPr>
            <w:tcW w:w="567" w:type="dxa"/>
            <w:vAlign w:val="bottom"/>
          </w:tcPr>
          <w:p w14:paraId="62F5905A" w14:textId="77777777" w:rsidR="008D390A" w:rsidRPr="00506F80" w:rsidRDefault="008D390A" w:rsidP="00D50974">
            <w:pPr>
              <w:rPr>
                <w:sz w:val="20"/>
                <w:szCs w:val="20"/>
              </w:rPr>
            </w:pPr>
            <w:r w:rsidRPr="00506F80">
              <w:rPr>
                <w:sz w:val="20"/>
                <w:szCs w:val="20"/>
              </w:rPr>
              <w:t>nie</w:t>
            </w:r>
          </w:p>
        </w:tc>
        <w:tc>
          <w:tcPr>
            <w:tcW w:w="567" w:type="dxa"/>
            <w:vAlign w:val="bottom"/>
          </w:tcPr>
          <w:p w14:paraId="01AFAD35" w14:textId="77777777" w:rsidR="008D390A" w:rsidRPr="00506F80" w:rsidRDefault="008D390A" w:rsidP="00D50974">
            <w:pPr>
              <w:rPr>
                <w:sz w:val="20"/>
                <w:szCs w:val="20"/>
              </w:rPr>
            </w:pPr>
            <w:r w:rsidRPr="00506F80">
              <w:rPr>
                <w:sz w:val="20"/>
                <w:szCs w:val="20"/>
              </w:rPr>
              <w:t>nie</w:t>
            </w:r>
          </w:p>
        </w:tc>
        <w:tc>
          <w:tcPr>
            <w:tcW w:w="3544" w:type="dxa"/>
            <w:vAlign w:val="bottom"/>
          </w:tcPr>
          <w:p w14:paraId="4B947BEE" w14:textId="77777777" w:rsidR="008D390A" w:rsidRPr="00506F80" w:rsidRDefault="008D390A" w:rsidP="00D50974">
            <w:pPr>
              <w:rPr>
                <w:sz w:val="20"/>
                <w:szCs w:val="20"/>
              </w:rPr>
            </w:pPr>
            <w:r w:rsidRPr="00506F80">
              <w:rPr>
                <w:sz w:val="20"/>
                <w:szCs w:val="20"/>
              </w:rPr>
              <w:t>Brak</w:t>
            </w:r>
          </w:p>
        </w:tc>
      </w:tr>
      <w:tr w:rsidR="008D390A" w:rsidRPr="00BD6F3A" w14:paraId="791D39CD" w14:textId="77777777" w:rsidTr="00581953">
        <w:tc>
          <w:tcPr>
            <w:tcW w:w="534" w:type="dxa"/>
            <w:vAlign w:val="bottom"/>
          </w:tcPr>
          <w:p w14:paraId="6D297D53" w14:textId="77777777" w:rsidR="008D390A" w:rsidRPr="00506F80" w:rsidRDefault="008D390A" w:rsidP="00D50974">
            <w:pPr>
              <w:rPr>
                <w:sz w:val="20"/>
                <w:szCs w:val="20"/>
              </w:rPr>
            </w:pPr>
            <w:r w:rsidRPr="00506F80">
              <w:rPr>
                <w:sz w:val="20"/>
                <w:szCs w:val="20"/>
              </w:rPr>
              <w:t>65</w:t>
            </w:r>
          </w:p>
        </w:tc>
        <w:tc>
          <w:tcPr>
            <w:tcW w:w="2693" w:type="dxa"/>
            <w:vAlign w:val="bottom"/>
          </w:tcPr>
          <w:p w14:paraId="6BB9BBAE" w14:textId="77777777" w:rsidR="008D390A" w:rsidRPr="00506F80" w:rsidRDefault="008D390A" w:rsidP="00D50974">
            <w:pPr>
              <w:rPr>
                <w:sz w:val="20"/>
                <w:szCs w:val="20"/>
              </w:rPr>
            </w:pPr>
            <w:r w:rsidRPr="00506F80">
              <w:rPr>
                <w:sz w:val="20"/>
                <w:szCs w:val="20"/>
              </w:rPr>
              <w:t>PT Włoszczowa</w:t>
            </w:r>
          </w:p>
        </w:tc>
        <w:tc>
          <w:tcPr>
            <w:tcW w:w="567" w:type="dxa"/>
            <w:vAlign w:val="bottom"/>
          </w:tcPr>
          <w:p w14:paraId="4F61FD05" w14:textId="77777777" w:rsidR="008D390A" w:rsidRPr="00506F80" w:rsidRDefault="008D390A" w:rsidP="00D50974">
            <w:pPr>
              <w:rPr>
                <w:sz w:val="20"/>
                <w:szCs w:val="20"/>
              </w:rPr>
            </w:pPr>
            <w:r w:rsidRPr="00506F80">
              <w:rPr>
                <w:sz w:val="20"/>
                <w:szCs w:val="20"/>
              </w:rPr>
              <w:t>tak</w:t>
            </w:r>
          </w:p>
        </w:tc>
        <w:tc>
          <w:tcPr>
            <w:tcW w:w="567" w:type="dxa"/>
            <w:vAlign w:val="bottom"/>
          </w:tcPr>
          <w:p w14:paraId="7D347790" w14:textId="77777777" w:rsidR="008D390A" w:rsidRPr="00506F80" w:rsidRDefault="008D390A" w:rsidP="00D50974">
            <w:pPr>
              <w:rPr>
                <w:sz w:val="20"/>
                <w:szCs w:val="20"/>
              </w:rPr>
            </w:pPr>
            <w:r w:rsidRPr="00506F80">
              <w:rPr>
                <w:sz w:val="20"/>
                <w:szCs w:val="20"/>
              </w:rPr>
              <w:t>nie</w:t>
            </w:r>
          </w:p>
        </w:tc>
        <w:tc>
          <w:tcPr>
            <w:tcW w:w="567" w:type="dxa"/>
            <w:vAlign w:val="bottom"/>
          </w:tcPr>
          <w:p w14:paraId="60DBCBD7" w14:textId="77777777" w:rsidR="008D390A" w:rsidRPr="00506F80" w:rsidRDefault="008D390A" w:rsidP="00D50974">
            <w:pPr>
              <w:rPr>
                <w:sz w:val="20"/>
                <w:szCs w:val="20"/>
              </w:rPr>
            </w:pPr>
            <w:r w:rsidRPr="00506F80">
              <w:rPr>
                <w:sz w:val="20"/>
                <w:szCs w:val="20"/>
              </w:rPr>
              <w:t>tak</w:t>
            </w:r>
          </w:p>
        </w:tc>
        <w:tc>
          <w:tcPr>
            <w:tcW w:w="567" w:type="dxa"/>
            <w:vAlign w:val="bottom"/>
          </w:tcPr>
          <w:p w14:paraId="6B27F2F6" w14:textId="77777777" w:rsidR="008D390A" w:rsidRPr="00506F80" w:rsidRDefault="008D390A" w:rsidP="00D50974">
            <w:pPr>
              <w:rPr>
                <w:sz w:val="20"/>
                <w:szCs w:val="20"/>
              </w:rPr>
            </w:pPr>
            <w:r w:rsidRPr="00506F80">
              <w:rPr>
                <w:sz w:val="20"/>
                <w:szCs w:val="20"/>
              </w:rPr>
              <w:t>tak</w:t>
            </w:r>
          </w:p>
        </w:tc>
        <w:tc>
          <w:tcPr>
            <w:tcW w:w="567" w:type="dxa"/>
            <w:vAlign w:val="bottom"/>
          </w:tcPr>
          <w:p w14:paraId="76A0AADE" w14:textId="77777777" w:rsidR="008D390A" w:rsidRPr="00506F80" w:rsidRDefault="008D390A" w:rsidP="00D50974">
            <w:pPr>
              <w:rPr>
                <w:sz w:val="20"/>
                <w:szCs w:val="20"/>
              </w:rPr>
            </w:pPr>
            <w:r w:rsidRPr="00506F80">
              <w:rPr>
                <w:sz w:val="20"/>
                <w:szCs w:val="20"/>
              </w:rPr>
              <w:t>nie</w:t>
            </w:r>
          </w:p>
        </w:tc>
        <w:tc>
          <w:tcPr>
            <w:tcW w:w="567" w:type="dxa"/>
            <w:vAlign w:val="bottom"/>
          </w:tcPr>
          <w:p w14:paraId="0CC80F3F" w14:textId="77777777" w:rsidR="008D390A" w:rsidRPr="00506F80" w:rsidRDefault="008D390A" w:rsidP="00D50974">
            <w:pPr>
              <w:rPr>
                <w:sz w:val="20"/>
                <w:szCs w:val="20"/>
              </w:rPr>
            </w:pPr>
            <w:r w:rsidRPr="00506F80">
              <w:rPr>
                <w:sz w:val="20"/>
                <w:szCs w:val="20"/>
              </w:rPr>
              <w:t>nie</w:t>
            </w:r>
          </w:p>
        </w:tc>
        <w:tc>
          <w:tcPr>
            <w:tcW w:w="709" w:type="dxa"/>
            <w:vAlign w:val="bottom"/>
          </w:tcPr>
          <w:p w14:paraId="71FD9C74" w14:textId="77777777" w:rsidR="008D390A" w:rsidRPr="00506F80" w:rsidRDefault="008D390A" w:rsidP="00D50974">
            <w:pPr>
              <w:rPr>
                <w:sz w:val="20"/>
                <w:szCs w:val="20"/>
              </w:rPr>
            </w:pPr>
            <w:r w:rsidRPr="00506F80">
              <w:rPr>
                <w:sz w:val="20"/>
                <w:szCs w:val="20"/>
              </w:rPr>
              <w:t>brak</w:t>
            </w:r>
          </w:p>
        </w:tc>
        <w:tc>
          <w:tcPr>
            <w:tcW w:w="708" w:type="dxa"/>
            <w:vAlign w:val="bottom"/>
          </w:tcPr>
          <w:p w14:paraId="296813AA" w14:textId="77777777" w:rsidR="008D390A" w:rsidRPr="00506F80" w:rsidRDefault="008D390A" w:rsidP="00D50974">
            <w:pPr>
              <w:rPr>
                <w:sz w:val="20"/>
                <w:szCs w:val="20"/>
              </w:rPr>
            </w:pPr>
            <w:r w:rsidRPr="00506F80">
              <w:rPr>
                <w:sz w:val="20"/>
                <w:szCs w:val="20"/>
              </w:rPr>
              <w:t>brak</w:t>
            </w:r>
          </w:p>
        </w:tc>
        <w:tc>
          <w:tcPr>
            <w:tcW w:w="567" w:type="dxa"/>
            <w:vAlign w:val="bottom"/>
          </w:tcPr>
          <w:p w14:paraId="18C72E76" w14:textId="77777777" w:rsidR="008D390A" w:rsidRPr="00506F80" w:rsidRDefault="008D390A" w:rsidP="00D50974">
            <w:pPr>
              <w:rPr>
                <w:sz w:val="20"/>
                <w:szCs w:val="20"/>
              </w:rPr>
            </w:pPr>
            <w:r w:rsidRPr="00506F80">
              <w:rPr>
                <w:sz w:val="20"/>
                <w:szCs w:val="20"/>
              </w:rPr>
              <w:t>tak</w:t>
            </w:r>
          </w:p>
        </w:tc>
        <w:tc>
          <w:tcPr>
            <w:tcW w:w="567" w:type="dxa"/>
            <w:vAlign w:val="bottom"/>
          </w:tcPr>
          <w:p w14:paraId="2C4E2635" w14:textId="77777777" w:rsidR="008D390A" w:rsidRPr="00506F80" w:rsidRDefault="008D390A" w:rsidP="00D50974">
            <w:pPr>
              <w:rPr>
                <w:sz w:val="20"/>
                <w:szCs w:val="20"/>
              </w:rPr>
            </w:pPr>
            <w:r w:rsidRPr="00506F80">
              <w:rPr>
                <w:sz w:val="20"/>
                <w:szCs w:val="20"/>
              </w:rPr>
              <w:t>tak</w:t>
            </w:r>
          </w:p>
        </w:tc>
        <w:tc>
          <w:tcPr>
            <w:tcW w:w="567" w:type="dxa"/>
            <w:vAlign w:val="bottom"/>
          </w:tcPr>
          <w:p w14:paraId="4D1C81B7" w14:textId="77777777" w:rsidR="008D390A" w:rsidRPr="00506F80" w:rsidRDefault="008D390A" w:rsidP="00D50974">
            <w:pPr>
              <w:rPr>
                <w:sz w:val="20"/>
                <w:szCs w:val="20"/>
              </w:rPr>
            </w:pPr>
            <w:r w:rsidRPr="00506F80">
              <w:rPr>
                <w:sz w:val="20"/>
                <w:szCs w:val="20"/>
              </w:rPr>
              <w:t>nie</w:t>
            </w:r>
          </w:p>
        </w:tc>
        <w:tc>
          <w:tcPr>
            <w:tcW w:w="567" w:type="dxa"/>
            <w:vAlign w:val="bottom"/>
          </w:tcPr>
          <w:p w14:paraId="59A927BD" w14:textId="77777777" w:rsidR="008D390A" w:rsidRPr="00506F80" w:rsidRDefault="008D390A" w:rsidP="00D50974">
            <w:pPr>
              <w:rPr>
                <w:sz w:val="20"/>
                <w:szCs w:val="20"/>
              </w:rPr>
            </w:pPr>
            <w:r w:rsidRPr="00506F80">
              <w:rPr>
                <w:sz w:val="20"/>
                <w:szCs w:val="20"/>
              </w:rPr>
              <w:t>nie</w:t>
            </w:r>
          </w:p>
        </w:tc>
        <w:tc>
          <w:tcPr>
            <w:tcW w:w="3544" w:type="dxa"/>
            <w:vAlign w:val="bottom"/>
          </w:tcPr>
          <w:p w14:paraId="49666AD5" w14:textId="77777777" w:rsidR="008D390A" w:rsidRPr="00506F80" w:rsidRDefault="008D390A" w:rsidP="00D50974">
            <w:pPr>
              <w:rPr>
                <w:sz w:val="20"/>
                <w:szCs w:val="20"/>
              </w:rPr>
            </w:pPr>
            <w:r w:rsidRPr="00506F80">
              <w:rPr>
                <w:sz w:val="20"/>
                <w:szCs w:val="20"/>
              </w:rPr>
              <w:t>Brak</w:t>
            </w:r>
          </w:p>
        </w:tc>
      </w:tr>
      <w:tr w:rsidR="008D390A" w:rsidRPr="00BD6F3A" w14:paraId="56F09D98" w14:textId="77777777" w:rsidTr="00581953">
        <w:tc>
          <w:tcPr>
            <w:tcW w:w="534" w:type="dxa"/>
            <w:vAlign w:val="bottom"/>
          </w:tcPr>
          <w:p w14:paraId="713F782A" w14:textId="77777777" w:rsidR="008D390A" w:rsidRPr="00506F80" w:rsidRDefault="008D390A" w:rsidP="00D50974">
            <w:pPr>
              <w:rPr>
                <w:sz w:val="20"/>
                <w:szCs w:val="20"/>
              </w:rPr>
            </w:pPr>
            <w:r w:rsidRPr="00506F80">
              <w:rPr>
                <w:sz w:val="20"/>
                <w:szCs w:val="20"/>
              </w:rPr>
              <w:t>66</w:t>
            </w:r>
          </w:p>
        </w:tc>
        <w:tc>
          <w:tcPr>
            <w:tcW w:w="2693" w:type="dxa"/>
            <w:vAlign w:val="bottom"/>
          </w:tcPr>
          <w:p w14:paraId="2AF1C57E" w14:textId="77777777" w:rsidR="008D390A" w:rsidRPr="00506F80" w:rsidRDefault="008D390A" w:rsidP="00D50974">
            <w:pPr>
              <w:rPr>
                <w:sz w:val="20"/>
                <w:szCs w:val="20"/>
              </w:rPr>
            </w:pPr>
            <w:r w:rsidRPr="00506F80">
              <w:rPr>
                <w:sz w:val="20"/>
                <w:szCs w:val="20"/>
              </w:rPr>
              <w:t>PT Opatów</w:t>
            </w:r>
          </w:p>
        </w:tc>
        <w:tc>
          <w:tcPr>
            <w:tcW w:w="567" w:type="dxa"/>
            <w:vAlign w:val="bottom"/>
          </w:tcPr>
          <w:p w14:paraId="18322B59" w14:textId="77777777" w:rsidR="008D390A" w:rsidRPr="00506F80" w:rsidRDefault="008D390A" w:rsidP="00D50974">
            <w:pPr>
              <w:rPr>
                <w:sz w:val="20"/>
                <w:szCs w:val="20"/>
              </w:rPr>
            </w:pPr>
            <w:r w:rsidRPr="00506F80">
              <w:rPr>
                <w:sz w:val="20"/>
                <w:szCs w:val="20"/>
              </w:rPr>
              <w:t>tak</w:t>
            </w:r>
          </w:p>
        </w:tc>
        <w:tc>
          <w:tcPr>
            <w:tcW w:w="567" w:type="dxa"/>
            <w:vAlign w:val="bottom"/>
          </w:tcPr>
          <w:p w14:paraId="57B5AE20" w14:textId="77777777" w:rsidR="008D390A" w:rsidRPr="00506F80" w:rsidRDefault="008D390A" w:rsidP="00D50974">
            <w:pPr>
              <w:rPr>
                <w:sz w:val="20"/>
                <w:szCs w:val="20"/>
              </w:rPr>
            </w:pPr>
            <w:r w:rsidRPr="00506F80">
              <w:rPr>
                <w:sz w:val="20"/>
                <w:szCs w:val="20"/>
              </w:rPr>
              <w:t>nie</w:t>
            </w:r>
          </w:p>
        </w:tc>
        <w:tc>
          <w:tcPr>
            <w:tcW w:w="567" w:type="dxa"/>
            <w:vAlign w:val="bottom"/>
          </w:tcPr>
          <w:p w14:paraId="6FE5F5B0" w14:textId="77777777" w:rsidR="008D390A" w:rsidRPr="00506F80" w:rsidRDefault="008D390A" w:rsidP="00D50974">
            <w:pPr>
              <w:rPr>
                <w:sz w:val="20"/>
                <w:szCs w:val="20"/>
              </w:rPr>
            </w:pPr>
            <w:r w:rsidRPr="00506F80">
              <w:rPr>
                <w:sz w:val="20"/>
                <w:szCs w:val="20"/>
              </w:rPr>
              <w:t>tak</w:t>
            </w:r>
          </w:p>
        </w:tc>
        <w:tc>
          <w:tcPr>
            <w:tcW w:w="567" w:type="dxa"/>
            <w:vAlign w:val="bottom"/>
          </w:tcPr>
          <w:p w14:paraId="640F48A3" w14:textId="77777777" w:rsidR="008D390A" w:rsidRPr="00506F80" w:rsidRDefault="008D390A" w:rsidP="00D50974">
            <w:pPr>
              <w:rPr>
                <w:sz w:val="20"/>
                <w:szCs w:val="20"/>
              </w:rPr>
            </w:pPr>
            <w:r w:rsidRPr="00506F80">
              <w:rPr>
                <w:sz w:val="20"/>
                <w:szCs w:val="20"/>
              </w:rPr>
              <w:t>tak</w:t>
            </w:r>
          </w:p>
        </w:tc>
        <w:tc>
          <w:tcPr>
            <w:tcW w:w="567" w:type="dxa"/>
            <w:vAlign w:val="bottom"/>
          </w:tcPr>
          <w:p w14:paraId="39627E0A" w14:textId="77777777" w:rsidR="008D390A" w:rsidRPr="00506F80" w:rsidRDefault="008D390A" w:rsidP="00D50974">
            <w:pPr>
              <w:rPr>
                <w:sz w:val="20"/>
                <w:szCs w:val="20"/>
              </w:rPr>
            </w:pPr>
            <w:r w:rsidRPr="00506F80">
              <w:rPr>
                <w:sz w:val="20"/>
                <w:szCs w:val="20"/>
              </w:rPr>
              <w:t>nie</w:t>
            </w:r>
          </w:p>
        </w:tc>
        <w:tc>
          <w:tcPr>
            <w:tcW w:w="567" w:type="dxa"/>
            <w:vAlign w:val="bottom"/>
          </w:tcPr>
          <w:p w14:paraId="128A23E5" w14:textId="77777777" w:rsidR="008D390A" w:rsidRPr="00506F80" w:rsidRDefault="008D390A" w:rsidP="00D50974">
            <w:pPr>
              <w:rPr>
                <w:sz w:val="20"/>
                <w:szCs w:val="20"/>
              </w:rPr>
            </w:pPr>
            <w:r w:rsidRPr="00506F80">
              <w:rPr>
                <w:sz w:val="20"/>
                <w:szCs w:val="20"/>
              </w:rPr>
              <w:t>nie</w:t>
            </w:r>
          </w:p>
        </w:tc>
        <w:tc>
          <w:tcPr>
            <w:tcW w:w="709" w:type="dxa"/>
            <w:vAlign w:val="bottom"/>
          </w:tcPr>
          <w:p w14:paraId="588FCEFF" w14:textId="77777777" w:rsidR="008D390A" w:rsidRPr="00506F80" w:rsidRDefault="008D390A" w:rsidP="00D50974">
            <w:pPr>
              <w:rPr>
                <w:sz w:val="20"/>
                <w:szCs w:val="20"/>
              </w:rPr>
            </w:pPr>
            <w:r w:rsidRPr="00506F80">
              <w:rPr>
                <w:sz w:val="20"/>
                <w:szCs w:val="20"/>
              </w:rPr>
              <w:t>brak</w:t>
            </w:r>
          </w:p>
        </w:tc>
        <w:tc>
          <w:tcPr>
            <w:tcW w:w="708" w:type="dxa"/>
            <w:vAlign w:val="bottom"/>
          </w:tcPr>
          <w:p w14:paraId="2004FF6E" w14:textId="77777777" w:rsidR="008D390A" w:rsidRPr="00506F80" w:rsidRDefault="008D390A" w:rsidP="00D50974">
            <w:pPr>
              <w:rPr>
                <w:sz w:val="20"/>
                <w:szCs w:val="20"/>
              </w:rPr>
            </w:pPr>
            <w:r w:rsidRPr="00506F80">
              <w:rPr>
                <w:sz w:val="20"/>
                <w:szCs w:val="20"/>
              </w:rPr>
              <w:t>brak</w:t>
            </w:r>
          </w:p>
        </w:tc>
        <w:tc>
          <w:tcPr>
            <w:tcW w:w="567" w:type="dxa"/>
            <w:vAlign w:val="bottom"/>
          </w:tcPr>
          <w:p w14:paraId="7AC7DCEC" w14:textId="77777777" w:rsidR="008D390A" w:rsidRPr="00506F80" w:rsidRDefault="008D390A" w:rsidP="00D50974">
            <w:pPr>
              <w:rPr>
                <w:sz w:val="20"/>
                <w:szCs w:val="20"/>
              </w:rPr>
            </w:pPr>
            <w:r w:rsidRPr="00506F80">
              <w:rPr>
                <w:sz w:val="20"/>
                <w:szCs w:val="20"/>
              </w:rPr>
              <w:t>tak</w:t>
            </w:r>
          </w:p>
        </w:tc>
        <w:tc>
          <w:tcPr>
            <w:tcW w:w="567" w:type="dxa"/>
            <w:vAlign w:val="bottom"/>
          </w:tcPr>
          <w:p w14:paraId="60735241" w14:textId="77777777" w:rsidR="008D390A" w:rsidRPr="00506F80" w:rsidRDefault="008D390A" w:rsidP="00D50974">
            <w:pPr>
              <w:rPr>
                <w:sz w:val="20"/>
                <w:szCs w:val="20"/>
              </w:rPr>
            </w:pPr>
            <w:r w:rsidRPr="00506F80">
              <w:rPr>
                <w:sz w:val="20"/>
                <w:szCs w:val="20"/>
              </w:rPr>
              <w:t>tak</w:t>
            </w:r>
          </w:p>
        </w:tc>
        <w:tc>
          <w:tcPr>
            <w:tcW w:w="567" w:type="dxa"/>
            <w:vAlign w:val="bottom"/>
          </w:tcPr>
          <w:p w14:paraId="43275F81" w14:textId="77777777" w:rsidR="008D390A" w:rsidRPr="00506F80" w:rsidRDefault="008D390A" w:rsidP="00D50974">
            <w:pPr>
              <w:rPr>
                <w:sz w:val="20"/>
                <w:szCs w:val="20"/>
              </w:rPr>
            </w:pPr>
            <w:r w:rsidRPr="00506F80">
              <w:rPr>
                <w:sz w:val="20"/>
                <w:szCs w:val="20"/>
              </w:rPr>
              <w:t>nie</w:t>
            </w:r>
          </w:p>
        </w:tc>
        <w:tc>
          <w:tcPr>
            <w:tcW w:w="567" w:type="dxa"/>
            <w:vAlign w:val="bottom"/>
          </w:tcPr>
          <w:p w14:paraId="5887B42C" w14:textId="77777777" w:rsidR="008D390A" w:rsidRPr="00506F80" w:rsidRDefault="008D390A" w:rsidP="00D50974">
            <w:pPr>
              <w:rPr>
                <w:sz w:val="20"/>
                <w:szCs w:val="20"/>
              </w:rPr>
            </w:pPr>
            <w:r w:rsidRPr="00506F80">
              <w:rPr>
                <w:sz w:val="20"/>
                <w:szCs w:val="20"/>
              </w:rPr>
              <w:t>nie</w:t>
            </w:r>
          </w:p>
        </w:tc>
        <w:tc>
          <w:tcPr>
            <w:tcW w:w="3544" w:type="dxa"/>
            <w:vAlign w:val="bottom"/>
          </w:tcPr>
          <w:p w14:paraId="6917F3CB" w14:textId="77777777" w:rsidR="008D390A" w:rsidRPr="00506F80" w:rsidRDefault="008D390A" w:rsidP="00D50974">
            <w:pPr>
              <w:rPr>
                <w:sz w:val="20"/>
                <w:szCs w:val="20"/>
              </w:rPr>
            </w:pPr>
            <w:r w:rsidRPr="00506F80">
              <w:rPr>
                <w:sz w:val="20"/>
                <w:szCs w:val="20"/>
              </w:rPr>
              <w:t>Brak</w:t>
            </w:r>
          </w:p>
        </w:tc>
      </w:tr>
      <w:tr w:rsidR="008D390A" w:rsidRPr="00BD6F3A" w14:paraId="11DA952B" w14:textId="77777777" w:rsidTr="00581953">
        <w:tc>
          <w:tcPr>
            <w:tcW w:w="534" w:type="dxa"/>
            <w:vAlign w:val="bottom"/>
          </w:tcPr>
          <w:p w14:paraId="67DAAACE" w14:textId="77777777" w:rsidR="008D390A" w:rsidRPr="00506F80" w:rsidRDefault="008D390A" w:rsidP="00D50974">
            <w:pPr>
              <w:rPr>
                <w:sz w:val="20"/>
                <w:szCs w:val="20"/>
              </w:rPr>
            </w:pPr>
            <w:r w:rsidRPr="00506F80">
              <w:rPr>
                <w:sz w:val="20"/>
                <w:szCs w:val="20"/>
              </w:rPr>
              <w:t>67</w:t>
            </w:r>
          </w:p>
        </w:tc>
        <w:tc>
          <w:tcPr>
            <w:tcW w:w="2693" w:type="dxa"/>
            <w:vAlign w:val="bottom"/>
          </w:tcPr>
          <w:p w14:paraId="4AD791D4" w14:textId="77777777" w:rsidR="008D390A" w:rsidRPr="00506F80" w:rsidRDefault="008D390A" w:rsidP="00D50974">
            <w:pPr>
              <w:rPr>
                <w:sz w:val="20"/>
                <w:szCs w:val="20"/>
              </w:rPr>
            </w:pPr>
            <w:r w:rsidRPr="00506F80">
              <w:rPr>
                <w:sz w:val="20"/>
                <w:szCs w:val="20"/>
              </w:rPr>
              <w:t>PT Ostrowiec Świętokrzyski</w:t>
            </w:r>
          </w:p>
        </w:tc>
        <w:tc>
          <w:tcPr>
            <w:tcW w:w="567" w:type="dxa"/>
            <w:vAlign w:val="bottom"/>
          </w:tcPr>
          <w:p w14:paraId="4B02488F" w14:textId="77777777" w:rsidR="008D390A" w:rsidRPr="00506F80" w:rsidRDefault="008D390A" w:rsidP="00D50974">
            <w:pPr>
              <w:rPr>
                <w:sz w:val="20"/>
                <w:szCs w:val="20"/>
              </w:rPr>
            </w:pPr>
            <w:r w:rsidRPr="00506F80">
              <w:rPr>
                <w:sz w:val="20"/>
                <w:szCs w:val="20"/>
              </w:rPr>
              <w:t>tak</w:t>
            </w:r>
          </w:p>
        </w:tc>
        <w:tc>
          <w:tcPr>
            <w:tcW w:w="567" w:type="dxa"/>
            <w:vAlign w:val="bottom"/>
          </w:tcPr>
          <w:p w14:paraId="31A667EC" w14:textId="77777777" w:rsidR="008D390A" w:rsidRPr="00506F80" w:rsidRDefault="008D390A" w:rsidP="00D50974">
            <w:pPr>
              <w:rPr>
                <w:sz w:val="20"/>
                <w:szCs w:val="20"/>
              </w:rPr>
            </w:pPr>
            <w:r w:rsidRPr="00506F80">
              <w:rPr>
                <w:sz w:val="20"/>
                <w:szCs w:val="20"/>
              </w:rPr>
              <w:t>nie</w:t>
            </w:r>
          </w:p>
        </w:tc>
        <w:tc>
          <w:tcPr>
            <w:tcW w:w="567" w:type="dxa"/>
            <w:vAlign w:val="bottom"/>
          </w:tcPr>
          <w:p w14:paraId="57ED97A2" w14:textId="77777777" w:rsidR="008D390A" w:rsidRPr="00506F80" w:rsidRDefault="008D390A" w:rsidP="00D50974">
            <w:pPr>
              <w:rPr>
                <w:sz w:val="20"/>
                <w:szCs w:val="20"/>
              </w:rPr>
            </w:pPr>
            <w:r w:rsidRPr="00506F80">
              <w:rPr>
                <w:sz w:val="20"/>
                <w:szCs w:val="20"/>
              </w:rPr>
              <w:t>tak</w:t>
            </w:r>
          </w:p>
        </w:tc>
        <w:tc>
          <w:tcPr>
            <w:tcW w:w="567" w:type="dxa"/>
            <w:vAlign w:val="bottom"/>
          </w:tcPr>
          <w:p w14:paraId="50DF05F4" w14:textId="77777777" w:rsidR="008D390A" w:rsidRPr="00506F80" w:rsidRDefault="008D390A" w:rsidP="00D50974">
            <w:pPr>
              <w:rPr>
                <w:sz w:val="20"/>
                <w:szCs w:val="20"/>
              </w:rPr>
            </w:pPr>
            <w:r w:rsidRPr="00506F80">
              <w:rPr>
                <w:sz w:val="20"/>
                <w:szCs w:val="20"/>
              </w:rPr>
              <w:t>tak</w:t>
            </w:r>
          </w:p>
        </w:tc>
        <w:tc>
          <w:tcPr>
            <w:tcW w:w="567" w:type="dxa"/>
            <w:vAlign w:val="bottom"/>
          </w:tcPr>
          <w:p w14:paraId="16F45542" w14:textId="77777777" w:rsidR="008D390A" w:rsidRPr="00506F80" w:rsidRDefault="008D390A" w:rsidP="00D50974">
            <w:pPr>
              <w:rPr>
                <w:sz w:val="20"/>
                <w:szCs w:val="20"/>
              </w:rPr>
            </w:pPr>
            <w:r w:rsidRPr="00506F80">
              <w:rPr>
                <w:sz w:val="20"/>
                <w:szCs w:val="20"/>
              </w:rPr>
              <w:t>nie</w:t>
            </w:r>
          </w:p>
        </w:tc>
        <w:tc>
          <w:tcPr>
            <w:tcW w:w="567" w:type="dxa"/>
            <w:vAlign w:val="bottom"/>
          </w:tcPr>
          <w:p w14:paraId="367782DE" w14:textId="77777777" w:rsidR="008D390A" w:rsidRPr="00506F80" w:rsidRDefault="008D390A" w:rsidP="00D50974">
            <w:pPr>
              <w:rPr>
                <w:sz w:val="20"/>
                <w:szCs w:val="20"/>
              </w:rPr>
            </w:pPr>
            <w:r w:rsidRPr="00506F80">
              <w:rPr>
                <w:sz w:val="20"/>
                <w:szCs w:val="20"/>
              </w:rPr>
              <w:t>nie</w:t>
            </w:r>
          </w:p>
        </w:tc>
        <w:tc>
          <w:tcPr>
            <w:tcW w:w="709" w:type="dxa"/>
            <w:vAlign w:val="bottom"/>
          </w:tcPr>
          <w:p w14:paraId="21E459D7" w14:textId="77777777" w:rsidR="008D390A" w:rsidRPr="00506F80" w:rsidRDefault="008D390A" w:rsidP="00D50974">
            <w:pPr>
              <w:rPr>
                <w:sz w:val="20"/>
                <w:szCs w:val="20"/>
              </w:rPr>
            </w:pPr>
            <w:r w:rsidRPr="00506F80">
              <w:rPr>
                <w:sz w:val="20"/>
                <w:szCs w:val="20"/>
              </w:rPr>
              <w:t>brak</w:t>
            </w:r>
          </w:p>
        </w:tc>
        <w:tc>
          <w:tcPr>
            <w:tcW w:w="708" w:type="dxa"/>
            <w:vAlign w:val="bottom"/>
          </w:tcPr>
          <w:p w14:paraId="505742C1" w14:textId="77777777" w:rsidR="008D390A" w:rsidRPr="00506F80" w:rsidRDefault="008D390A" w:rsidP="00D50974">
            <w:pPr>
              <w:rPr>
                <w:sz w:val="20"/>
                <w:szCs w:val="20"/>
              </w:rPr>
            </w:pPr>
            <w:r w:rsidRPr="00506F80">
              <w:rPr>
                <w:sz w:val="20"/>
                <w:szCs w:val="20"/>
              </w:rPr>
              <w:t>brak</w:t>
            </w:r>
          </w:p>
        </w:tc>
        <w:tc>
          <w:tcPr>
            <w:tcW w:w="567" w:type="dxa"/>
            <w:vAlign w:val="bottom"/>
          </w:tcPr>
          <w:p w14:paraId="3EA8C20D" w14:textId="77777777" w:rsidR="008D390A" w:rsidRPr="00506F80" w:rsidRDefault="008D390A" w:rsidP="00D50974">
            <w:pPr>
              <w:rPr>
                <w:sz w:val="20"/>
                <w:szCs w:val="20"/>
              </w:rPr>
            </w:pPr>
            <w:r w:rsidRPr="00506F80">
              <w:rPr>
                <w:sz w:val="20"/>
                <w:szCs w:val="20"/>
              </w:rPr>
              <w:t>tak</w:t>
            </w:r>
          </w:p>
        </w:tc>
        <w:tc>
          <w:tcPr>
            <w:tcW w:w="567" w:type="dxa"/>
            <w:vAlign w:val="bottom"/>
          </w:tcPr>
          <w:p w14:paraId="6B2941B0" w14:textId="77777777" w:rsidR="008D390A" w:rsidRPr="00506F80" w:rsidRDefault="008D390A" w:rsidP="00D50974">
            <w:pPr>
              <w:rPr>
                <w:sz w:val="20"/>
                <w:szCs w:val="20"/>
              </w:rPr>
            </w:pPr>
            <w:r w:rsidRPr="00506F80">
              <w:rPr>
                <w:sz w:val="20"/>
                <w:szCs w:val="20"/>
              </w:rPr>
              <w:t>tak</w:t>
            </w:r>
          </w:p>
        </w:tc>
        <w:tc>
          <w:tcPr>
            <w:tcW w:w="567" w:type="dxa"/>
            <w:vAlign w:val="bottom"/>
          </w:tcPr>
          <w:p w14:paraId="28C9FC64" w14:textId="77777777" w:rsidR="008D390A" w:rsidRPr="00506F80" w:rsidRDefault="008D390A" w:rsidP="00D50974">
            <w:pPr>
              <w:rPr>
                <w:sz w:val="20"/>
                <w:szCs w:val="20"/>
              </w:rPr>
            </w:pPr>
            <w:r w:rsidRPr="00506F80">
              <w:rPr>
                <w:sz w:val="20"/>
                <w:szCs w:val="20"/>
              </w:rPr>
              <w:t>nie</w:t>
            </w:r>
          </w:p>
        </w:tc>
        <w:tc>
          <w:tcPr>
            <w:tcW w:w="567" w:type="dxa"/>
            <w:vAlign w:val="bottom"/>
          </w:tcPr>
          <w:p w14:paraId="67E4611E" w14:textId="77777777" w:rsidR="008D390A" w:rsidRPr="00506F80" w:rsidRDefault="008D390A" w:rsidP="00D50974">
            <w:pPr>
              <w:rPr>
                <w:sz w:val="20"/>
                <w:szCs w:val="20"/>
              </w:rPr>
            </w:pPr>
            <w:r w:rsidRPr="00506F80">
              <w:rPr>
                <w:sz w:val="20"/>
                <w:szCs w:val="20"/>
              </w:rPr>
              <w:t>nie</w:t>
            </w:r>
          </w:p>
        </w:tc>
        <w:tc>
          <w:tcPr>
            <w:tcW w:w="3544" w:type="dxa"/>
            <w:vAlign w:val="bottom"/>
          </w:tcPr>
          <w:p w14:paraId="3F6E9F1B" w14:textId="77777777" w:rsidR="008D390A" w:rsidRPr="00506F80" w:rsidRDefault="008D390A" w:rsidP="00D50974">
            <w:pPr>
              <w:rPr>
                <w:sz w:val="20"/>
                <w:szCs w:val="20"/>
              </w:rPr>
            </w:pPr>
            <w:r w:rsidRPr="00506F80">
              <w:rPr>
                <w:sz w:val="20"/>
                <w:szCs w:val="20"/>
              </w:rPr>
              <w:t>Brak</w:t>
            </w:r>
          </w:p>
        </w:tc>
      </w:tr>
      <w:tr w:rsidR="008D390A" w:rsidRPr="00BD6F3A" w14:paraId="3EC9B8F6" w14:textId="77777777" w:rsidTr="00581953">
        <w:tc>
          <w:tcPr>
            <w:tcW w:w="534" w:type="dxa"/>
            <w:vAlign w:val="bottom"/>
          </w:tcPr>
          <w:p w14:paraId="09995B9B" w14:textId="77777777" w:rsidR="008D390A" w:rsidRPr="00506F80" w:rsidRDefault="008D390A" w:rsidP="00D50974">
            <w:pPr>
              <w:rPr>
                <w:sz w:val="20"/>
                <w:szCs w:val="20"/>
              </w:rPr>
            </w:pPr>
            <w:r w:rsidRPr="00506F80">
              <w:rPr>
                <w:sz w:val="20"/>
                <w:szCs w:val="20"/>
              </w:rPr>
              <w:t>68</w:t>
            </w:r>
          </w:p>
        </w:tc>
        <w:tc>
          <w:tcPr>
            <w:tcW w:w="2693" w:type="dxa"/>
            <w:vAlign w:val="bottom"/>
          </w:tcPr>
          <w:p w14:paraId="5B5BF9A3" w14:textId="77777777" w:rsidR="008D390A" w:rsidRPr="00506F80" w:rsidRDefault="008D390A" w:rsidP="00D50974">
            <w:pPr>
              <w:rPr>
                <w:sz w:val="20"/>
                <w:szCs w:val="20"/>
              </w:rPr>
            </w:pPr>
            <w:r w:rsidRPr="00506F80">
              <w:rPr>
                <w:sz w:val="20"/>
                <w:szCs w:val="20"/>
              </w:rPr>
              <w:t>PT Ożarów</w:t>
            </w:r>
          </w:p>
        </w:tc>
        <w:tc>
          <w:tcPr>
            <w:tcW w:w="567" w:type="dxa"/>
            <w:vAlign w:val="bottom"/>
          </w:tcPr>
          <w:p w14:paraId="7284C21F" w14:textId="77777777" w:rsidR="008D390A" w:rsidRPr="00506F80" w:rsidRDefault="008D390A" w:rsidP="00D50974">
            <w:pPr>
              <w:rPr>
                <w:sz w:val="20"/>
                <w:szCs w:val="20"/>
              </w:rPr>
            </w:pPr>
            <w:r w:rsidRPr="00506F80">
              <w:rPr>
                <w:sz w:val="20"/>
                <w:szCs w:val="20"/>
              </w:rPr>
              <w:t>tak</w:t>
            </w:r>
          </w:p>
        </w:tc>
        <w:tc>
          <w:tcPr>
            <w:tcW w:w="567" w:type="dxa"/>
            <w:vAlign w:val="bottom"/>
          </w:tcPr>
          <w:p w14:paraId="6A180C48" w14:textId="77777777" w:rsidR="008D390A" w:rsidRPr="00506F80" w:rsidRDefault="008D390A" w:rsidP="00D50974">
            <w:pPr>
              <w:rPr>
                <w:sz w:val="20"/>
                <w:szCs w:val="20"/>
              </w:rPr>
            </w:pPr>
            <w:r w:rsidRPr="00506F80">
              <w:rPr>
                <w:sz w:val="20"/>
                <w:szCs w:val="20"/>
              </w:rPr>
              <w:t>nie</w:t>
            </w:r>
          </w:p>
        </w:tc>
        <w:tc>
          <w:tcPr>
            <w:tcW w:w="567" w:type="dxa"/>
            <w:vAlign w:val="bottom"/>
          </w:tcPr>
          <w:p w14:paraId="379C0B16" w14:textId="77777777" w:rsidR="008D390A" w:rsidRPr="00506F80" w:rsidRDefault="008D390A" w:rsidP="00D50974">
            <w:pPr>
              <w:rPr>
                <w:sz w:val="20"/>
                <w:szCs w:val="20"/>
              </w:rPr>
            </w:pPr>
            <w:r w:rsidRPr="00506F80">
              <w:rPr>
                <w:sz w:val="20"/>
                <w:szCs w:val="20"/>
              </w:rPr>
              <w:t>tak</w:t>
            </w:r>
          </w:p>
        </w:tc>
        <w:tc>
          <w:tcPr>
            <w:tcW w:w="567" w:type="dxa"/>
            <w:vAlign w:val="bottom"/>
          </w:tcPr>
          <w:p w14:paraId="7862182A" w14:textId="77777777" w:rsidR="008D390A" w:rsidRPr="00506F80" w:rsidRDefault="008D390A" w:rsidP="00D50974">
            <w:pPr>
              <w:rPr>
                <w:sz w:val="20"/>
                <w:szCs w:val="20"/>
              </w:rPr>
            </w:pPr>
            <w:r w:rsidRPr="00506F80">
              <w:rPr>
                <w:sz w:val="20"/>
                <w:szCs w:val="20"/>
              </w:rPr>
              <w:t>tak</w:t>
            </w:r>
          </w:p>
        </w:tc>
        <w:tc>
          <w:tcPr>
            <w:tcW w:w="567" w:type="dxa"/>
            <w:vAlign w:val="bottom"/>
          </w:tcPr>
          <w:p w14:paraId="664606E8" w14:textId="77777777" w:rsidR="008D390A" w:rsidRPr="00506F80" w:rsidRDefault="008D390A" w:rsidP="00D50974">
            <w:pPr>
              <w:rPr>
                <w:sz w:val="20"/>
                <w:szCs w:val="20"/>
              </w:rPr>
            </w:pPr>
            <w:r w:rsidRPr="00506F80">
              <w:rPr>
                <w:sz w:val="20"/>
                <w:szCs w:val="20"/>
              </w:rPr>
              <w:t>nie</w:t>
            </w:r>
          </w:p>
        </w:tc>
        <w:tc>
          <w:tcPr>
            <w:tcW w:w="567" w:type="dxa"/>
            <w:vAlign w:val="bottom"/>
          </w:tcPr>
          <w:p w14:paraId="2783D1AB" w14:textId="77777777" w:rsidR="008D390A" w:rsidRPr="00506F80" w:rsidRDefault="008D390A" w:rsidP="00D50974">
            <w:pPr>
              <w:rPr>
                <w:sz w:val="20"/>
                <w:szCs w:val="20"/>
              </w:rPr>
            </w:pPr>
            <w:r w:rsidRPr="00506F80">
              <w:rPr>
                <w:sz w:val="20"/>
                <w:szCs w:val="20"/>
              </w:rPr>
              <w:t>nie</w:t>
            </w:r>
          </w:p>
        </w:tc>
        <w:tc>
          <w:tcPr>
            <w:tcW w:w="709" w:type="dxa"/>
            <w:vAlign w:val="bottom"/>
          </w:tcPr>
          <w:p w14:paraId="070F495E" w14:textId="77777777" w:rsidR="008D390A" w:rsidRPr="00506F80" w:rsidRDefault="008D390A" w:rsidP="00D50974">
            <w:pPr>
              <w:rPr>
                <w:sz w:val="20"/>
                <w:szCs w:val="20"/>
              </w:rPr>
            </w:pPr>
            <w:r w:rsidRPr="00506F80">
              <w:rPr>
                <w:sz w:val="20"/>
                <w:szCs w:val="20"/>
              </w:rPr>
              <w:t>brak</w:t>
            </w:r>
          </w:p>
        </w:tc>
        <w:tc>
          <w:tcPr>
            <w:tcW w:w="708" w:type="dxa"/>
            <w:vAlign w:val="bottom"/>
          </w:tcPr>
          <w:p w14:paraId="707E501F" w14:textId="77777777" w:rsidR="008D390A" w:rsidRPr="00506F80" w:rsidRDefault="008D390A" w:rsidP="00D50974">
            <w:pPr>
              <w:rPr>
                <w:sz w:val="20"/>
                <w:szCs w:val="20"/>
              </w:rPr>
            </w:pPr>
            <w:r w:rsidRPr="00506F80">
              <w:rPr>
                <w:sz w:val="20"/>
                <w:szCs w:val="20"/>
              </w:rPr>
              <w:t>brak</w:t>
            </w:r>
          </w:p>
        </w:tc>
        <w:tc>
          <w:tcPr>
            <w:tcW w:w="567" w:type="dxa"/>
            <w:vAlign w:val="bottom"/>
          </w:tcPr>
          <w:p w14:paraId="38D49F36" w14:textId="77777777" w:rsidR="008D390A" w:rsidRPr="00506F80" w:rsidRDefault="008D390A" w:rsidP="00D50974">
            <w:pPr>
              <w:rPr>
                <w:sz w:val="20"/>
                <w:szCs w:val="20"/>
              </w:rPr>
            </w:pPr>
            <w:r w:rsidRPr="00506F80">
              <w:rPr>
                <w:sz w:val="20"/>
                <w:szCs w:val="20"/>
              </w:rPr>
              <w:t>tak</w:t>
            </w:r>
          </w:p>
        </w:tc>
        <w:tc>
          <w:tcPr>
            <w:tcW w:w="567" w:type="dxa"/>
            <w:vAlign w:val="bottom"/>
          </w:tcPr>
          <w:p w14:paraId="4FECAE50" w14:textId="77777777" w:rsidR="008D390A" w:rsidRPr="00506F80" w:rsidRDefault="008D390A" w:rsidP="00D50974">
            <w:pPr>
              <w:rPr>
                <w:sz w:val="20"/>
                <w:szCs w:val="20"/>
              </w:rPr>
            </w:pPr>
            <w:r w:rsidRPr="00506F80">
              <w:rPr>
                <w:sz w:val="20"/>
                <w:szCs w:val="20"/>
              </w:rPr>
              <w:t>tak</w:t>
            </w:r>
          </w:p>
        </w:tc>
        <w:tc>
          <w:tcPr>
            <w:tcW w:w="567" w:type="dxa"/>
            <w:vAlign w:val="bottom"/>
          </w:tcPr>
          <w:p w14:paraId="45E808C8" w14:textId="77777777" w:rsidR="008D390A" w:rsidRPr="00506F80" w:rsidRDefault="008D390A" w:rsidP="00D50974">
            <w:pPr>
              <w:rPr>
                <w:sz w:val="20"/>
                <w:szCs w:val="20"/>
              </w:rPr>
            </w:pPr>
            <w:r w:rsidRPr="00506F80">
              <w:rPr>
                <w:sz w:val="20"/>
                <w:szCs w:val="20"/>
              </w:rPr>
              <w:t>nie</w:t>
            </w:r>
          </w:p>
        </w:tc>
        <w:tc>
          <w:tcPr>
            <w:tcW w:w="567" w:type="dxa"/>
            <w:vAlign w:val="bottom"/>
          </w:tcPr>
          <w:p w14:paraId="71A5B2B3" w14:textId="77777777" w:rsidR="008D390A" w:rsidRPr="00506F80" w:rsidRDefault="008D390A" w:rsidP="00D50974">
            <w:pPr>
              <w:rPr>
                <w:sz w:val="20"/>
                <w:szCs w:val="20"/>
              </w:rPr>
            </w:pPr>
            <w:r w:rsidRPr="00506F80">
              <w:rPr>
                <w:sz w:val="20"/>
                <w:szCs w:val="20"/>
              </w:rPr>
              <w:t>nie</w:t>
            </w:r>
          </w:p>
        </w:tc>
        <w:tc>
          <w:tcPr>
            <w:tcW w:w="3544" w:type="dxa"/>
            <w:vAlign w:val="bottom"/>
          </w:tcPr>
          <w:p w14:paraId="7CC57941" w14:textId="77777777" w:rsidR="008D390A" w:rsidRPr="00506F80" w:rsidRDefault="008D390A" w:rsidP="00D50974">
            <w:pPr>
              <w:rPr>
                <w:sz w:val="20"/>
                <w:szCs w:val="20"/>
              </w:rPr>
            </w:pPr>
            <w:r w:rsidRPr="00506F80">
              <w:rPr>
                <w:sz w:val="20"/>
                <w:szCs w:val="20"/>
              </w:rPr>
              <w:t>Brak</w:t>
            </w:r>
          </w:p>
        </w:tc>
      </w:tr>
      <w:tr w:rsidR="008D390A" w:rsidRPr="00BD6F3A" w14:paraId="7CB9377C" w14:textId="77777777" w:rsidTr="00581953">
        <w:tc>
          <w:tcPr>
            <w:tcW w:w="534" w:type="dxa"/>
            <w:vAlign w:val="bottom"/>
          </w:tcPr>
          <w:p w14:paraId="5BC98311" w14:textId="77777777" w:rsidR="008D390A" w:rsidRPr="00506F80" w:rsidRDefault="008D390A" w:rsidP="00D50974">
            <w:pPr>
              <w:rPr>
                <w:sz w:val="20"/>
                <w:szCs w:val="20"/>
              </w:rPr>
            </w:pPr>
            <w:r w:rsidRPr="00506F80">
              <w:rPr>
                <w:sz w:val="20"/>
                <w:szCs w:val="20"/>
              </w:rPr>
              <w:t>69</w:t>
            </w:r>
          </w:p>
        </w:tc>
        <w:tc>
          <w:tcPr>
            <w:tcW w:w="2693" w:type="dxa"/>
            <w:vAlign w:val="bottom"/>
          </w:tcPr>
          <w:p w14:paraId="5CB60AE0" w14:textId="77777777" w:rsidR="008D390A" w:rsidRPr="00506F80" w:rsidRDefault="008D390A" w:rsidP="00D50974">
            <w:pPr>
              <w:rPr>
                <w:sz w:val="20"/>
                <w:szCs w:val="20"/>
              </w:rPr>
            </w:pPr>
            <w:r w:rsidRPr="00506F80">
              <w:rPr>
                <w:sz w:val="20"/>
                <w:szCs w:val="20"/>
              </w:rPr>
              <w:t>PT Sandomierz</w:t>
            </w:r>
          </w:p>
        </w:tc>
        <w:tc>
          <w:tcPr>
            <w:tcW w:w="567" w:type="dxa"/>
            <w:vAlign w:val="bottom"/>
          </w:tcPr>
          <w:p w14:paraId="4ECC1C33" w14:textId="77777777" w:rsidR="008D390A" w:rsidRPr="00506F80" w:rsidRDefault="008D390A" w:rsidP="00D50974">
            <w:pPr>
              <w:rPr>
                <w:sz w:val="20"/>
                <w:szCs w:val="20"/>
              </w:rPr>
            </w:pPr>
            <w:r w:rsidRPr="00506F80">
              <w:rPr>
                <w:sz w:val="20"/>
                <w:szCs w:val="20"/>
              </w:rPr>
              <w:t>tak</w:t>
            </w:r>
          </w:p>
        </w:tc>
        <w:tc>
          <w:tcPr>
            <w:tcW w:w="567" w:type="dxa"/>
            <w:vAlign w:val="bottom"/>
          </w:tcPr>
          <w:p w14:paraId="0762AECA" w14:textId="77777777" w:rsidR="008D390A" w:rsidRPr="00506F80" w:rsidRDefault="008D390A" w:rsidP="00D50974">
            <w:pPr>
              <w:rPr>
                <w:sz w:val="20"/>
                <w:szCs w:val="20"/>
              </w:rPr>
            </w:pPr>
            <w:r w:rsidRPr="00506F80">
              <w:rPr>
                <w:sz w:val="20"/>
                <w:szCs w:val="20"/>
              </w:rPr>
              <w:t>nie</w:t>
            </w:r>
          </w:p>
        </w:tc>
        <w:tc>
          <w:tcPr>
            <w:tcW w:w="567" w:type="dxa"/>
            <w:vAlign w:val="bottom"/>
          </w:tcPr>
          <w:p w14:paraId="6FD84230" w14:textId="77777777" w:rsidR="008D390A" w:rsidRPr="00506F80" w:rsidRDefault="008D390A" w:rsidP="00D50974">
            <w:pPr>
              <w:rPr>
                <w:sz w:val="20"/>
                <w:szCs w:val="20"/>
              </w:rPr>
            </w:pPr>
            <w:r w:rsidRPr="00506F80">
              <w:rPr>
                <w:sz w:val="20"/>
                <w:szCs w:val="20"/>
              </w:rPr>
              <w:t>tak</w:t>
            </w:r>
          </w:p>
        </w:tc>
        <w:tc>
          <w:tcPr>
            <w:tcW w:w="567" w:type="dxa"/>
            <w:vAlign w:val="bottom"/>
          </w:tcPr>
          <w:p w14:paraId="56701E3A" w14:textId="77777777" w:rsidR="008D390A" w:rsidRPr="00506F80" w:rsidRDefault="008D390A" w:rsidP="00D50974">
            <w:pPr>
              <w:rPr>
                <w:sz w:val="20"/>
                <w:szCs w:val="20"/>
              </w:rPr>
            </w:pPr>
            <w:r w:rsidRPr="00506F80">
              <w:rPr>
                <w:sz w:val="20"/>
                <w:szCs w:val="20"/>
              </w:rPr>
              <w:t>tak</w:t>
            </w:r>
          </w:p>
        </w:tc>
        <w:tc>
          <w:tcPr>
            <w:tcW w:w="567" w:type="dxa"/>
            <w:vAlign w:val="bottom"/>
          </w:tcPr>
          <w:p w14:paraId="26447B67" w14:textId="77777777" w:rsidR="008D390A" w:rsidRPr="00506F80" w:rsidRDefault="008D390A" w:rsidP="00D50974">
            <w:pPr>
              <w:rPr>
                <w:sz w:val="20"/>
                <w:szCs w:val="20"/>
              </w:rPr>
            </w:pPr>
            <w:r w:rsidRPr="00506F80">
              <w:rPr>
                <w:sz w:val="20"/>
                <w:szCs w:val="20"/>
              </w:rPr>
              <w:t>nie</w:t>
            </w:r>
          </w:p>
        </w:tc>
        <w:tc>
          <w:tcPr>
            <w:tcW w:w="567" w:type="dxa"/>
            <w:vAlign w:val="bottom"/>
          </w:tcPr>
          <w:p w14:paraId="2C3EDA36" w14:textId="77777777" w:rsidR="008D390A" w:rsidRPr="00506F80" w:rsidRDefault="008D390A" w:rsidP="00D50974">
            <w:pPr>
              <w:rPr>
                <w:sz w:val="20"/>
                <w:szCs w:val="20"/>
              </w:rPr>
            </w:pPr>
            <w:r w:rsidRPr="00506F80">
              <w:rPr>
                <w:sz w:val="20"/>
                <w:szCs w:val="20"/>
              </w:rPr>
              <w:t>nie</w:t>
            </w:r>
          </w:p>
        </w:tc>
        <w:tc>
          <w:tcPr>
            <w:tcW w:w="709" w:type="dxa"/>
            <w:vAlign w:val="bottom"/>
          </w:tcPr>
          <w:p w14:paraId="02462183" w14:textId="77777777" w:rsidR="008D390A" w:rsidRPr="00506F80" w:rsidRDefault="008D390A" w:rsidP="00D50974">
            <w:pPr>
              <w:rPr>
                <w:sz w:val="20"/>
                <w:szCs w:val="20"/>
              </w:rPr>
            </w:pPr>
            <w:r w:rsidRPr="00506F80">
              <w:rPr>
                <w:sz w:val="20"/>
                <w:szCs w:val="20"/>
              </w:rPr>
              <w:t>brak</w:t>
            </w:r>
          </w:p>
        </w:tc>
        <w:tc>
          <w:tcPr>
            <w:tcW w:w="708" w:type="dxa"/>
            <w:vAlign w:val="bottom"/>
          </w:tcPr>
          <w:p w14:paraId="5780548A" w14:textId="77777777" w:rsidR="008D390A" w:rsidRPr="00506F80" w:rsidRDefault="008D390A" w:rsidP="00D50974">
            <w:pPr>
              <w:rPr>
                <w:sz w:val="20"/>
                <w:szCs w:val="20"/>
              </w:rPr>
            </w:pPr>
            <w:r w:rsidRPr="00506F80">
              <w:rPr>
                <w:sz w:val="20"/>
                <w:szCs w:val="20"/>
              </w:rPr>
              <w:t>brak</w:t>
            </w:r>
          </w:p>
        </w:tc>
        <w:tc>
          <w:tcPr>
            <w:tcW w:w="567" w:type="dxa"/>
            <w:vAlign w:val="bottom"/>
          </w:tcPr>
          <w:p w14:paraId="71380394" w14:textId="77777777" w:rsidR="008D390A" w:rsidRPr="00506F80" w:rsidRDefault="008D390A" w:rsidP="00D50974">
            <w:pPr>
              <w:rPr>
                <w:sz w:val="20"/>
                <w:szCs w:val="20"/>
              </w:rPr>
            </w:pPr>
            <w:r w:rsidRPr="00506F80">
              <w:rPr>
                <w:sz w:val="20"/>
                <w:szCs w:val="20"/>
              </w:rPr>
              <w:t>tak</w:t>
            </w:r>
          </w:p>
        </w:tc>
        <w:tc>
          <w:tcPr>
            <w:tcW w:w="567" w:type="dxa"/>
            <w:vAlign w:val="bottom"/>
          </w:tcPr>
          <w:p w14:paraId="0CEE469F" w14:textId="77777777" w:rsidR="008D390A" w:rsidRPr="00506F80" w:rsidRDefault="008D390A" w:rsidP="00D50974">
            <w:pPr>
              <w:rPr>
                <w:sz w:val="20"/>
                <w:szCs w:val="20"/>
              </w:rPr>
            </w:pPr>
            <w:r w:rsidRPr="00506F80">
              <w:rPr>
                <w:sz w:val="20"/>
                <w:szCs w:val="20"/>
              </w:rPr>
              <w:t>tak</w:t>
            </w:r>
          </w:p>
        </w:tc>
        <w:tc>
          <w:tcPr>
            <w:tcW w:w="567" w:type="dxa"/>
            <w:vAlign w:val="bottom"/>
          </w:tcPr>
          <w:p w14:paraId="2C17ECFF" w14:textId="77777777" w:rsidR="008D390A" w:rsidRPr="00506F80" w:rsidRDefault="008D390A" w:rsidP="00D50974">
            <w:pPr>
              <w:rPr>
                <w:sz w:val="20"/>
                <w:szCs w:val="20"/>
              </w:rPr>
            </w:pPr>
            <w:r w:rsidRPr="00506F80">
              <w:rPr>
                <w:sz w:val="20"/>
                <w:szCs w:val="20"/>
              </w:rPr>
              <w:t>nie</w:t>
            </w:r>
          </w:p>
        </w:tc>
        <w:tc>
          <w:tcPr>
            <w:tcW w:w="567" w:type="dxa"/>
            <w:vAlign w:val="bottom"/>
          </w:tcPr>
          <w:p w14:paraId="2CEBC50F" w14:textId="77777777" w:rsidR="008D390A" w:rsidRPr="00506F80" w:rsidRDefault="008D390A" w:rsidP="00D50974">
            <w:pPr>
              <w:rPr>
                <w:sz w:val="20"/>
                <w:szCs w:val="20"/>
              </w:rPr>
            </w:pPr>
            <w:r w:rsidRPr="00506F80">
              <w:rPr>
                <w:sz w:val="20"/>
                <w:szCs w:val="20"/>
              </w:rPr>
              <w:t>nie</w:t>
            </w:r>
          </w:p>
        </w:tc>
        <w:tc>
          <w:tcPr>
            <w:tcW w:w="3544" w:type="dxa"/>
            <w:vAlign w:val="bottom"/>
          </w:tcPr>
          <w:p w14:paraId="6BF3A2CB" w14:textId="77777777" w:rsidR="008D390A" w:rsidRPr="00506F80" w:rsidRDefault="008D390A" w:rsidP="00D50974">
            <w:pPr>
              <w:rPr>
                <w:sz w:val="20"/>
                <w:szCs w:val="20"/>
              </w:rPr>
            </w:pPr>
            <w:r w:rsidRPr="00506F80">
              <w:rPr>
                <w:sz w:val="20"/>
                <w:szCs w:val="20"/>
              </w:rPr>
              <w:t>Brak</w:t>
            </w:r>
          </w:p>
        </w:tc>
      </w:tr>
      <w:tr w:rsidR="008D390A" w:rsidRPr="00BD6F3A" w14:paraId="50A10C69" w14:textId="77777777" w:rsidTr="00581953">
        <w:tc>
          <w:tcPr>
            <w:tcW w:w="534" w:type="dxa"/>
            <w:vAlign w:val="bottom"/>
          </w:tcPr>
          <w:p w14:paraId="689285E8" w14:textId="77777777" w:rsidR="008D390A" w:rsidRPr="00506F80" w:rsidRDefault="008D390A" w:rsidP="00D50974">
            <w:pPr>
              <w:rPr>
                <w:sz w:val="20"/>
                <w:szCs w:val="20"/>
              </w:rPr>
            </w:pPr>
            <w:r w:rsidRPr="00506F80">
              <w:rPr>
                <w:sz w:val="20"/>
                <w:szCs w:val="20"/>
              </w:rPr>
              <w:t>70</w:t>
            </w:r>
          </w:p>
        </w:tc>
        <w:tc>
          <w:tcPr>
            <w:tcW w:w="2693" w:type="dxa"/>
            <w:vAlign w:val="bottom"/>
          </w:tcPr>
          <w:p w14:paraId="58280AD8" w14:textId="77777777" w:rsidR="008D390A" w:rsidRPr="00506F80" w:rsidRDefault="008D390A" w:rsidP="00D50974">
            <w:pPr>
              <w:rPr>
                <w:sz w:val="20"/>
                <w:szCs w:val="20"/>
              </w:rPr>
            </w:pPr>
            <w:r w:rsidRPr="00506F80">
              <w:rPr>
                <w:sz w:val="20"/>
                <w:szCs w:val="20"/>
              </w:rPr>
              <w:t>PT Staszów</w:t>
            </w:r>
          </w:p>
        </w:tc>
        <w:tc>
          <w:tcPr>
            <w:tcW w:w="567" w:type="dxa"/>
            <w:vAlign w:val="bottom"/>
          </w:tcPr>
          <w:p w14:paraId="1334DA16" w14:textId="77777777" w:rsidR="008D390A" w:rsidRPr="00506F80" w:rsidRDefault="008D390A" w:rsidP="00D50974">
            <w:pPr>
              <w:rPr>
                <w:sz w:val="20"/>
                <w:szCs w:val="20"/>
              </w:rPr>
            </w:pPr>
            <w:r w:rsidRPr="00506F80">
              <w:rPr>
                <w:sz w:val="20"/>
                <w:szCs w:val="20"/>
              </w:rPr>
              <w:t>tak</w:t>
            </w:r>
          </w:p>
        </w:tc>
        <w:tc>
          <w:tcPr>
            <w:tcW w:w="567" w:type="dxa"/>
            <w:vAlign w:val="bottom"/>
          </w:tcPr>
          <w:p w14:paraId="6D9F3AC2" w14:textId="77777777" w:rsidR="008D390A" w:rsidRPr="00506F80" w:rsidRDefault="008D390A" w:rsidP="00D50974">
            <w:pPr>
              <w:rPr>
                <w:sz w:val="20"/>
                <w:szCs w:val="20"/>
              </w:rPr>
            </w:pPr>
            <w:r w:rsidRPr="00506F80">
              <w:rPr>
                <w:sz w:val="20"/>
                <w:szCs w:val="20"/>
              </w:rPr>
              <w:t>nie</w:t>
            </w:r>
          </w:p>
        </w:tc>
        <w:tc>
          <w:tcPr>
            <w:tcW w:w="567" w:type="dxa"/>
            <w:vAlign w:val="bottom"/>
          </w:tcPr>
          <w:p w14:paraId="109E0A3B" w14:textId="77777777" w:rsidR="008D390A" w:rsidRPr="00506F80" w:rsidRDefault="008D390A" w:rsidP="00D50974">
            <w:pPr>
              <w:rPr>
                <w:sz w:val="20"/>
                <w:szCs w:val="20"/>
              </w:rPr>
            </w:pPr>
            <w:r w:rsidRPr="00506F80">
              <w:rPr>
                <w:sz w:val="20"/>
                <w:szCs w:val="20"/>
              </w:rPr>
              <w:t>tak</w:t>
            </w:r>
          </w:p>
        </w:tc>
        <w:tc>
          <w:tcPr>
            <w:tcW w:w="567" w:type="dxa"/>
            <w:vAlign w:val="bottom"/>
          </w:tcPr>
          <w:p w14:paraId="19FB468A" w14:textId="77777777" w:rsidR="008D390A" w:rsidRPr="00506F80" w:rsidRDefault="008D390A" w:rsidP="00D50974">
            <w:pPr>
              <w:rPr>
                <w:sz w:val="20"/>
                <w:szCs w:val="20"/>
              </w:rPr>
            </w:pPr>
            <w:r w:rsidRPr="00506F80">
              <w:rPr>
                <w:sz w:val="20"/>
                <w:szCs w:val="20"/>
              </w:rPr>
              <w:t>tak</w:t>
            </w:r>
          </w:p>
        </w:tc>
        <w:tc>
          <w:tcPr>
            <w:tcW w:w="567" w:type="dxa"/>
            <w:vAlign w:val="bottom"/>
          </w:tcPr>
          <w:p w14:paraId="57CDCC16" w14:textId="77777777" w:rsidR="008D390A" w:rsidRPr="00506F80" w:rsidRDefault="008D390A" w:rsidP="00D50974">
            <w:pPr>
              <w:rPr>
                <w:sz w:val="20"/>
                <w:szCs w:val="20"/>
              </w:rPr>
            </w:pPr>
            <w:r w:rsidRPr="00506F80">
              <w:rPr>
                <w:sz w:val="20"/>
                <w:szCs w:val="20"/>
              </w:rPr>
              <w:t>nie</w:t>
            </w:r>
          </w:p>
        </w:tc>
        <w:tc>
          <w:tcPr>
            <w:tcW w:w="567" w:type="dxa"/>
            <w:vAlign w:val="bottom"/>
          </w:tcPr>
          <w:p w14:paraId="0D1B4B6D" w14:textId="77777777" w:rsidR="008D390A" w:rsidRPr="00506F80" w:rsidRDefault="008D390A" w:rsidP="00D50974">
            <w:pPr>
              <w:rPr>
                <w:sz w:val="20"/>
                <w:szCs w:val="20"/>
              </w:rPr>
            </w:pPr>
            <w:r w:rsidRPr="00506F80">
              <w:rPr>
                <w:sz w:val="20"/>
                <w:szCs w:val="20"/>
              </w:rPr>
              <w:t>nie</w:t>
            </w:r>
          </w:p>
        </w:tc>
        <w:tc>
          <w:tcPr>
            <w:tcW w:w="709" w:type="dxa"/>
            <w:vAlign w:val="bottom"/>
          </w:tcPr>
          <w:p w14:paraId="6B29497F" w14:textId="77777777" w:rsidR="008D390A" w:rsidRPr="00506F80" w:rsidRDefault="008D390A" w:rsidP="00D50974">
            <w:pPr>
              <w:rPr>
                <w:sz w:val="20"/>
                <w:szCs w:val="20"/>
              </w:rPr>
            </w:pPr>
            <w:r w:rsidRPr="00506F80">
              <w:rPr>
                <w:sz w:val="20"/>
                <w:szCs w:val="20"/>
              </w:rPr>
              <w:t>brak</w:t>
            </w:r>
          </w:p>
        </w:tc>
        <w:tc>
          <w:tcPr>
            <w:tcW w:w="708" w:type="dxa"/>
            <w:vAlign w:val="bottom"/>
          </w:tcPr>
          <w:p w14:paraId="29F5701E" w14:textId="77777777" w:rsidR="008D390A" w:rsidRPr="00506F80" w:rsidRDefault="008D390A" w:rsidP="00D50974">
            <w:pPr>
              <w:rPr>
                <w:sz w:val="20"/>
                <w:szCs w:val="20"/>
              </w:rPr>
            </w:pPr>
            <w:r w:rsidRPr="00506F80">
              <w:rPr>
                <w:sz w:val="20"/>
                <w:szCs w:val="20"/>
              </w:rPr>
              <w:t>brak</w:t>
            </w:r>
          </w:p>
        </w:tc>
        <w:tc>
          <w:tcPr>
            <w:tcW w:w="567" w:type="dxa"/>
            <w:vAlign w:val="bottom"/>
          </w:tcPr>
          <w:p w14:paraId="47DB06CA" w14:textId="77777777" w:rsidR="008D390A" w:rsidRPr="00506F80" w:rsidRDefault="008D390A" w:rsidP="00D50974">
            <w:pPr>
              <w:rPr>
                <w:sz w:val="20"/>
                <w:szCs w:val="20"/>
              </w:rPr>
            </w:pPr>
            <w:r w:rsidRPr="00506F80">
              <w:rPr>
                <w:sz w:val="20"/>
                <w:szCs w:val="20"/>
              </w:rPr>
              <w:t>tak</w:t>
            </w:r>
          </w:p>
        </w:tc>
        <w:tc>
          <w:tcPr>
            <w:tcW w:w="567" w:type="dxa"/>
            <w:vAlign w:val="bottom"/>
          </w:tcPr>
          <w:p w14:paraId="38A04FB2" w14:textId="77777777" w:rsidR="008D390A" w:rsidRPr="00506F80" w:rsidRDefault="008D390A" w:rsidP="00D50974">
            <w:pPr>
              <w:rPr>
                <w:sz w:val="20"/>
                <w:szCs w:val="20"/>
              </w:rPr>
            </w:pPr>
            <w:r w:rsidRPr="00506F80">
              <w:rPr>
                <w:sz w:val="20"/>
                <w:szCs w:val="20"/>
              </w:rPr>
              <w:t>tak</w:t>
            </w:r>
          </w:p>
        </w:tc>
        <w:tc>
          <w:tcPr>
            <w:tcW w:w="567" w:type="dxa"/>
            <w:vAlign w:val="bottom"/>
          </w:tcPr>
          <w:p w14:paraId="791E311C" w14:textId="77777777" w:rsidR="008D390A" w:rsidRPr="00506F80" w:rsidRDefault="008D390A" w:rsidP="00D50974">
            <w:pPr>
              <w:rPr>
                <w:sz w:val="20"/>
                <w:szCs w:val="20"/>
              </w:rPr>
            </w:pPr>
            <w:r w:rsidRPr="00506F80">
              <w:rPr>
                <w:sz w:val="20"/>
                <w:szCs w:val="20"/>
              </w:rPr>
              <w:t>nie</w:t>
            </w:r>
          </w:p>
        </w:tc>
        <w:tc>
          <w:tcPr>
            <w:tcW w:w="567" w:type="dxa"/>
            <w:vAlign w:val="bottom"/>
          </w:tcPr>
          <w:p w14:paraId="164EEA06" w14:textId="77777777" w:rsidR="008D390A" w:rsidRPr="00506F80" w:rsidRDefault="008D390A" w:rsidP="00D50974">
            <w:pPr>
              <w:rPr>
                <w:sz w:val="20"/>
                <w:szCs w:val="20"/>
              </w:rPr>
            </w:pPr>
            <w:r w:rsidRPr="00506F80">
              <w:rPr>
                <w:sz w:val="20"/>
                <w:szCs w:val="20"/>
              </w:rPr>
              <w:t>nie</w:t>
            </w:r>
          </w:p>
        </w:tc>
        <w:tc>
          <w:tcPr>
            <w:tcW w:w="3544" w:type="dxa"/>
            <w:vAlign w:val="bottom"/>
          </w:tcPr>
          <w:p w14:paraId="6C749C67" w14:textId="77777777" w:rsidR="008D390A" w:rsidRPr="00506F80" w:rsidRDefault="008D390A" w:rsidP="00D50974">
            <w:pPr>
              <w:rPr>
                <w:sz w:val="20"/>
                <w:szCs w:val="20"/>
              </w:rPr>
            </w:pPr>
            <w:r w:rsidRPr="00506F80">
              <w:rPr>
                <w:sz w:val="20"/>
                <w:szCs w:val="20"/>
              </w:rPr>
              <w:t>Brak</w:t>
            </w:r>
          </w:p>
        </w:tc>
      </w:tr>
      <w:tr w:rsidR="008D390A" w:rsidRPr="00BD6F3A" w14:paraId="675B7B19" w14:textId="77777777" w:rsidTr="00581953">
        <w:tc>
          <w:tcPr>
            <w:tcW w:w="534" w:type="dxa"/>
            <w:vAlign w:val="center"/>
          </w:tcPr>
          <w:p w14:paraId="4D65EEB0" w14:textId="77777777" w:rsidR="008D390A" w:rsidRPr="00506F80" w:rsidRDefault="008D390A" w:rsidP="00D50974">
            <w:pPr>
              <w:rPr>
                <w:b/>
                <w:sz w:val="20"/>
                <w:szCs w:val="20"/>
              </w:rPr>
            </w:pPr>
            <w:r w:rsidRPr="00506F80">
              <w:rPr>
                <w:b/>
                <w:sz w:val="20"/>
                <w:szCs w:val="20"/>
              </w:rPr>
              <w:t>71</w:t>
            </w:r>
          </w:p>
        </w:tc>
        <w:tc>
          <w:tcPr>
            <w:tcW w:w="2693" w:type="dxa"/>
            <w:vAlign w:val="center"/>
          </w:tcPr>
          <w:p w14:paraId="5A82A7E8" w14:textId="77777777" w:rsidR="008D390A" w:rsidRPr="00506F80" w:rsidRDefault="008D390A" w:rsidP="00D50974">
            <w:pPr>
              <w:rPr>
                <w:b/>
                <w:sz w:val="20"/>
                <w:szCs w:val="20"/>
              </w:rPr>
            </w:pPr>
            <w:r w:rsidRPr="00506F80">
              <w:rPr>
                <w:b/>
                <w:sz w:val="20"/>
                <w:szCs w:val="20"/>
              </w:rPr>
              <w:t>OR Koszalin</w:t>
            </w:r>
          </w:p>
        </w:tc>
        <w:tc>
          <w:tcPr>
            <w:tcW w:w="567" w:type="dxa"/>
            <w:vAlign w:val="center"/>
          </w:tcPr>
          <w:p w14:paraId="6170648B" w14:textId="77777777" w:rsidR="008D390A" w:rsidRPr="00506F80" w:rsidRDefault="008D390A" w:rsidP="00D50974">
            <w:pPr>
              <w:rPr>
                <w:b/>
                <w:sz w:val="20"/>
                <w:szCs w:val="20"/>
              </w:rPr>
            </w:pPr>
            <w:r w:rsidRPr="00506F80">
              <w:rPr>
                <w:b/>
                <w:sz w:val="20"/>
                <w:szCs w:val="20"/>
              </w:rPr>
              <w:t>tak</w:t>
            </w:r>
          </w:p>
        </w:tc>
        <w:tc>
          <w:tcPr>
            <w:tcW w:w="567" w:type="dxa"/>
            <w:vAlign w:val="center"/>
          </w:tcPr>
          <w:p w14:paraId="2FCE0C9A" w14:textId="77777777" w:rsidR="008D390A" w:rsidRPr="00506F80" w:rsidRDefault="008D390A" w:rsidP="00D50974">
            <w:pPr>
              <w:rPr>
                <w:b/>
                <w:sz w:val="20"/>
                <w:szCs w:val="20"/>
              </w:rPr>
            </w:pPr>
            <w:r w:rsidRPr="00506F80">
              <w:rPr>
                <w:b/>
                <w:sz w:val="20"/>
                <w:szCs w:val="20"/>
              </w:rPr>
              <w:t>nie</w:t>
            </w:r>
          </w:p>
        </w:tc>
        <w:tc>
          <w:tcPr>
            <w:tcW w:w="567" w:type="dxa"/>
            <w:vAlign w:val="center"/>
          </w:tcPr>
          <w:p w14:paraId="0EC63D33" w14:textId="77777777" w:rsidR="008D390A" w:rsidRPr="00506F80" w:rsidRDefault="008D390A" w:rsidP="00D50974">
            <w:pPr>
              <w:rPr>
                <w:b/>
                <w:sz w:val="20"/>
                <w:szCs w:val="20"/>
              </w:rPr>
            </w:pPr>
            <w:r w:rsidRPr="00506F80">
              <w:rPr>
                <w:b/>
                <w:sz w:val="20"/>
                <w:szCs w:val="20"/>
              </w:rPr>
              <w:t>tak</w:t>
            </w:r>
          </w:p>
        </w:tc>
        <w:tc>
          <w:tcPr>
            <w:tcW w:w="567" w:type="dxa"/>
            <w:vAlign w:val="center"/>
          </w:tcPr>
          <w:p w14:paraId="66268B6B" w14:textId="77777777" w:rsidR="008D390A" w:rsidRPr="00506F80" w:rsidRDefault="008D390A" w:rsidP="00D50974">
            <w:pPr>
              <w:rPr>
                <w:b/>
                <w:sz w:val="20"/>
                <w:szCs w:val="20"/>
              </w:rPr>
            </w:pPr>
            <w:r w:rsidRPr="00506F80">
              <w:rPr>
                <w:b/>
                <w:sz w:val="20"/>
                <w:szCs w:val="20"/>
              </w:rPr>
              <w:t>tak</w:t>
            </w:r>
          </w:p>
        </w:tc>
        <w:tc>
          <w:tcPr>
            <w:tcW w:w="567" w:type="dxa"/>
            <w:vAlign w:val="center"/>
          </w:tcPr>
          <w:p w14:paraId="6FBF630E" w14:textId="77777777" w:rsidR="008D390A" w:rsidRPr="00506F80" w:rsidRDefault="008D390A" w:rsidP="00D50974">
            <w:pPr>
              <w:rPr>
                <w:b/>
                <w:sz w:val="20"/>
                <w:szCs w:val="20"/>
              </w:rPr>
            </w:pPr>
            <w:r w:rsidRPr="00506F80">
              <w:rPr>
                <w:b/>
                <w:sz w:val="20"/>
                <w:szCs w:val="20"/>
              </w:rPr>
              <w:t>nie</w:t>
            </w:r>
          </w:p>
        </w:tc>
        <w:tc>
          <w:tcPr>
            <w:tcW w:w="567" w:type="dxa"/>
            <w:vAlign w:val="center"/>
          </w:tcPr>
          <w:p w14:paraId="1C481277" w14:textId="77777777" w:rsidR="008D390A" w:rsidRPr="00506F80" w:rsidRDefault="008D390A" w:rsidP="00D50974">
            <w:pPr>
              <w:rPr>
                <w:b/>
                <w:sz w:val="20"/>
                <w:szCs w:val="20"/>
              </w:rPr>
            </w:pPr>
            <w:r w:rsidRPr="00506F80">
              <w:rPr>
                <w:b/>
                <w:sz w:val="20"/>
                <w:szCs w:val="20"/>
              </w:rPr>
              <w:t>nie</w:t>
            </w:r>
          </w:p>
        </w:tc>
        <w:tc>
          <w:tcPr>
            <w:tcW w:w="709" w:type="dxa"/>
            <w:vAlign w:val="center"/>
          </w:tcPr>
          <w:p w14:paraId="13F914CF" w14:textId="77777777" w:rsidR="008D390A" w:rsidRPr="00506F80" w:rsidRDefault="008D390A" w:rsidP="00D50974">
            <w:pPr>
              <w:rPr>
                <w:b/>
                <w:sz w:val="20"/>
                <w:szCs w:val="20"/>
              </w:rPr>
            </w:pPr>
            <w:r w:rsidRPr="00506F80">
              <w:rPr>
                <w:b/>
                <w:sz w:val="20"/>
                <w:szCs w:val="20"/>
              </w:rPr>
              <w:t>brak</w:t>
            </w:r>
          </w:p>
        </w:tc>
        <w:tc>
          <w:tcPr>
            <w:tcW w:w="708" w:type="dxa"/>
            <w:vAlign w:val="center"/>
          </w:tcPr>
          <w:p w14:paraId="559FF7CE" w14:textId="77777777" w:rsidR="008D390A" w:rsidRPr="00506F80" w:rsidRDefault="008D390A" w:rsidP="00D50974">
            <w:pPr>
              <w:rPr>
                <w:b/>
                <w:sz w:val="20"/>
                <w:szCs w:val="20"/>
              </w:rPr>
            </w:pPr>
            <w:r w:rsidRPr="00506F80">
              <w:rPr>
                <w:b/>
                <w:sz w:val="20"/>
                <w:szCs w:val="20"/>
              </w:rPr>
              <w:t>brak</w:t>
            </w:r>
          </w:p>
        </w:tc>
        <w:tc>
          <w:tcPr>
            <w:tcW w:w="567" w:type="dxa"/>
            <w:vAlign w:val="center"/>
          </w:tcPr>
          <w:p w14:paraId="74F272EC" w14:textId="77777777" w:rsidR="008D390A" w:rsidRPr="00506F80" w:rsidRDefault="008D390A" w:rsidP="00D50974">
            <w:pPr>
              <w:rPr>
                <w:b/>
                <w:sz w:val="20"/>
                <w:szCs w:val="20"/>
              </w:rPr>
            </w:pPr>
            <w:r w:rsidRPr="00506F80">
              <w:rPr>
                <w:b/>
                <w:sz w:val="20"/>
                <w:szCs w:val="20"/>
              </w:rPr>
              <w:t>tak</w:t>
            </w:r>
          </w:p>
        </w:tc>
        <w:tc>
          <w:tcPr>
            <w:tcW w:w="567" w:type="dxa"/>
            <w:vAlign w:val="center"/>
          </w:tcPr>
          <w:p w14:paraId="142FC6D1" w14:textId="77777777" w:rsidR="008D390A" w:rsidRPr="00506F80" w:rsidRDefault="008D390A" w:rsidP="00D50974">
            <w:pPr>
              <w:rPr>
                <w:b/>
                <w:sz w:val="20"/>
                <w:szCs w:val="20"/>
              </w:rPr>
            </w:pPr>
            <w:r w:rsidRPr="00506F80">
              <w:rPr>
                <w:b/>
                <w:sz w:val="20"/>
                <w:szCs w:val="20"/>
              </w:rPr>
              <w:t>tak</w:t>
            </w:r>
          </w:p>
        </w:tc>
        <w:tc>
          <w:tcPr>
            <w:tcW w:w="567" w:type="dxa"/>
            <w:vAlign w:val="center"/>
          </w:tcPr>
          <w:p w14:paraId="07EAF5CE" w14:textId="77777777" w:rsidR="008D390A" w:rsidRPr="00506F80" w:rsidRDefault="008D390A" w:rsidP="00D50974">
            <w:pPr>
              <w:rPr>
                <w:b/>
                <w:sz w:val="20"/>
                <w:szCs w:val="20"/>
              </w:rPr>
            </w:pPr>
            <w:r w:rsidRPr="00506F80">
              <w:rPr>
                <w:b/>
                <w:sz w:val="20"/>
                <w:szCs w:val="20"/>
              </w:rPr>
              <w:t>nie</w:t>
            </w:r>
          </w:p>
        </w:tc>
        <w:tc>
          <w:tcPr>
            <w:tcW w:w="567" w:type="dxa"/>
            <w:vAlign w:val="center"/>
          </w:tcPr>
          <w:p w14:paraId="5BE483F3" w14:textId="77777777" w:rsidR="008D390A" w:rsidRPr="00506F80" w:rsidRDefault="008D390A" w:rsidP="00D50974">
            <w:pPr>
              <w:rPr>
                <w:b/>
                <w:sz w:val="20"/>
                <w:szCs w:val="20"/>
              </w:rPr>
            </w:pPr>
            <w:r w:rsidRPr="00506F80">
              <w:rPr>
                <w:b/>
                <w:sz w:val="20"/>
                <w:szCs w:val="20"/>
              </w:rPr>
              <w:t>tak</w:t>
            </w:r>
          </w:p>
        </w:tc>
        <w:tc>
          <w:tcPr>
            <w:tcW w:w="3544" w:type="dxa"/>
            <w:vAlign w:val="center"/>
          </w:tcPr>
          <w:p w14:paraId="68A6F03E" w14:textId="77777777" w:rsidR="008D390A" w:rsidRPr="00506F80" w:rsidRDefault="008D390A" w:rsidP="00D50974">
            <w:pPr>
              <w:rPr>
                <w:b/>
                <w:sz w:val="20"/>
                <w:szCs w:val="20"/>
              </w:rPr>
            </w:pPr>
            <w:r w:rsidRPr="00506F80">
              <w:rPr>
                <w:b/>
                <w:sz w:val="20"/>
                <w:szCs w:val="20"/>
              </w:rPr>
              <w:t xml:space="preserve">Główne wejście do siedziby posiada dwoje drzwi, każde z dwoma różnymi zamkami. W drzwiach wejściowych od strony zewnętrznej pierwsza szyba antywłamaniowa, druga bezpieczna. Drzwi od wyjścia ewakuacyjnego posiadają szybę antywłamaniową oraz dwa różne zamki. Osobne wejście do pomieszczeń gospodarczych posiada drzwi antywłamaniowe, ognioodporne z dwoma zamkami w tym jeden atestowany </w:t>
            </w:r>
          </w:p>
        </w:tc>
      </w:tr>
      <w:tr w:rsidR="008D390A" w:rsidRPr="00BD6F3A" w14:paraId="641E8C31" w14:textId="77777777" w:rsidTr="00581953">
        <w:tc>
          <w:tcPr>
            <w:tcW w:w="534" w:type="dxa"/>
            <w:vAlign w:val="center"/>
          </w:tcPr>
          <w:p w14:paraId="3B8E6299" w14:textId="77777777" w:rsidR="008D390A" w:rsidRPr="00506F80" w:rsidRDefault="008D390A" w:rsidP="00D50974">
            <w:pPr>
              <w:rPr>
                <w:sz w:val="20"/>
                <w:szCs w:val="20"/>
              </w:rPr>
            </w:pPr>
            <w:r w:rsidRPr="00506F80">
              <w:rPr>
                <w:sz w:val="20"/>
                <w:szCs w:val="20"/>
              </w:rPr>
              <w:t>72</w:t>
            </w:r>
          </w:p>
        </w:tc>
        <w:tc>
          <w:tcPr>
            <w:tcW w:w="2693" w:type="dxa"/>
            <w:vAlign w:val="center"/>
          </w:tcPr>
          <w:p w14:paraId="60694C5D" w14:textId="77777777" w:rsidR="008D390A" w:rsidRPr="00506F80" w:rsidRDefault="008D390A" w:rsidP="00D50974">
            <w:pPr>
              <w:rPr>
                <w:sz w:val="20"/>
                <w:szCs w:val="20"/>
              </w:rPr>
            </w:pPr>
            <w:r w:rsidRPr="00506F80">
              <w:rPr>
                <w:sz w:val="20"/>
                <w:szCs w:val="20"/>
              </w:rPr>
              <w:t>PT Szczecinek</w:t>
            </w:r>
          </w:p>
        </w:tc>
        <w:tc>
          <w:tcPr>
            <w:tcW w:w="567" w:type="dxa"/>
            <w:vAlign w:val="center"/>
          </w:tcPr>
          <w:p w14:paraId="42A3823F" w14:textId="77777777" w:rsidR="008D390A" w:rsidRPr="00506F80" w:rsidRDefault="008D390A" w:rsidP="00D50974">
            <w:pPr>
              <w:rPr>
                <w:sz w:val="20"/>
                <w:szCs w:val="20"/>
              </w:rPr>
            </w:pPr>
            <w:r w:rsidRPr="00506F80">
              <w:rPr>
                <w:sz w:val="20"/>
                <w:szCs w:val="20"/>
              </w:rPr>
              <w:t>tak</w:t>
            </w:r>
          </w:p>
        </w:tc>
        <w:tc>
          <w:tcPr>
            <w:tcW w:w="567" w:type="dxa"/>
            <w:vAlign w:val="center"/>
          </w:tcPr>
          <w:p w14:paraId="15C88B66" w14:textId="77777777" w:rsidR="008D390A" w:rsidRPr="00506F80" w:rsidRDefault="008D390A" w:rsidP="00D50974">
            <w:pPr>
              <w:rPr>
                <w:sz w:val="20"/>
                <w:szCs w:val="20"/>
              </w:rPr>
            </w:pPr>
            <w:r w:rsidRPr="00506F80">
              <w:rPr>
                <w:sz w:val="20"/>
                <w:szCs w:val="20"/>
              </w:rPr>
              <w:t>nie</w:t>
            </w:r>
          </w:p>
        </w:tc>
        <w:tc>
          <w:tcPr>
            <w:tcW w:w="567" w:type="dxa"/>
            <w:vAlign w:val="center"/>
          </w:tcPr>
          <w:p w14:paraId="499879BB" w14:textId="77777777" w:rsidR="008D390A" w:rsidRPr="00506F80" w:rsidRDefault="008D390A" w:rsidP="00D50974">
            <w:pPr>
              <w:rPr>
                <w:sz w:val="20"/>
                <w:szCs w:val="20"/>
              </w:rPr>
            </w:pPr>
            <w:r w:rsidRPr="00506F80">
              <w:rPr>
                <w:sz w:val="20"/>
                <w:szCs w:val="20"/>
              </w:rPr>
              <w:t>tak</w:t>
            </w:r>
          </w:p>
        </w:tc>
        <w:tc>
          <w:tcPr>
            <w:tcW w:w="567" w:type="dxa"/>
            <w:vAlign w:val="center"/>
          </w:tcPr>
          <w:p w14:paraId="7982E52E" w14:textId="77777777" w:rsidR="008D390A" w:rsidRPr="00506F80" w:rsidRDefault="008D390A" w:rsidP="00D50974">
            <w:pPr>
              <w:rPr>
                <w:sz w:val="20"/>
                <w:szCs w:val="20"/>
              </w:rPr>
            </w:pPr>
            <w:r w:rsidRPr="00506F80">
              <w:rPr>
                <w:sz w:val="20"/>
                <w:szCs w:val="20"/>
              </w:rPr>
              <w:t>tak</w:t>
            </w:r>
          </w:p>
        </w:tc>
        <w:tc>
          <w:tcPr>
            <w:tcW w:w="567" w:type="dxa"/>
            <w:vAlign w:val="center"/>
          </w:tcPr>
          <w:p w14:paraId="2D9F0548" w14:textId="77777777" w:rsidR="008D390A" w:rsidRPr="00506F80" w:rsidRDefault="008D390A" w:rsidP="00D50974">
            <w:pPr>
              <w:rPr>
                <w:sz w:val="20"/>
                <w:szCs w:val="20"/>
              </w:rPr>
            </w:pPr>
            <w:r w:rsidRPr="00506F80">
              <w:rPr>
                <w:sz w:val="20"/>
                <w:szCs w:val="20"/>
              </w:rPr>
              <w:t>tak</w:t>
            </w:r>
          </w:p>
        </w:tc>
        <w:tc>
          <w:tcPr>
            <w:tcW w:w="567" w:type="dxa"/>
            <w:vAlign w:val="center"/>
          </w:tcPr>
          <w:p w14:paraId="489A6077" w14:textId="77777777" w:rsidR="008D390A" w:rsidRPr="00506F80" w:rsidRDefault="008D390A" w:rsidP="00D50974">
            <w:pPr>
              <w:rPr>
                <w:sz w:val="20"/>
                <w:szCs w:val="20"/>
              </w:rPr>
            </w:pPr>
            <w:r w:rsidRPr="00506F80">
              <w:rPr>
                <w:sz w:val="20"/>
                <w:szCs w:val="20"/>
              </w:rPr>
              <w:t>nie</w:t>
            </w:r>
          </w:p>
        </w:tc>
        <w:tc>
          <w:tcPr>
            <w:tcW w:w="709" w:type="dxa"/>
            <w:vAlign w:val="center"/>
          </w:tcPr>
          <w:p w14:paraId="65738FBE" w14:textId="77777777" w:rsidR="008D390A" w:rsidRPr="00506F80" w:rsidRDefault="008D390A" w:rsidP="00D50974">
            <w:pPr>
              <w:rPr>
                <w:sz w:val="20"/>
                <w:szCs w:val="20"/>
              </w:rPr>
            </w:pPr>
            <w:r w:rsidRPr="00506F80">
              <w:rPr>
                <w:sz w:val="20"/>
                <w:szCs w:val="20"/>
              </w:rPr>
              <w:t>brak</w:t>
            </w:r>
          </w:p>
        </w:tc>
        <w:tc>
          <w:tcPr>
            <w:tcW w:w="708" w:type="dxa"/>
            <w:vAlign w:val="center"/>
          </w:tcPr>
          <w:p w14:paraId="1D5E560D" w14:textId="77777777" w:rsidR="008D390A" w:rsidRPr="00506F80" w:rsidRDefault="008D390A" w:rsidP="00D50974">
            <w:pPr>
              <w:rPr>
                <w:sz w:val="20"/>
                <w:szCs w:val="20"/>
              </w:rPr>
            </w:pPr>
            <w:r w:rsidRPr="00506F80">
              <w:rPr>
                <w:sz w:val="20"/>
                <w:szCs w:val="20"/>
              </w:rPr>
              <w:t>brak</w:t>
            </w:r>
          </w:p>
        </w:tc>
        <w:tc>
          <w:tcPr>
            <w:tcW w:w="567" w:type="dxa"/>
            <w:vAlign w:val="center"/>
          </w:tcPr>
          <w:p w14:paraId="4717E506" w14:textId="77777777" w:rsidR="008D390A" w:rsidRPr="00506F80" w:rsidRDefault="008D390A" w:rsidP="00D50974">
            <w:pPr>
              <w:rPr>
                <w:sz w:val="20"/>
                <w:szCs w:val="20"/>
              </w:rPr>
            </w:pPr>
            <w:r w:rsidRPr="00506F80">
              <w:rPr>
                <w:sz w:val="20"/>
                <w:szCs w:val="20"/>
              </w:rPr>
              <w:t>nie</w:t>
            </w:r>
          </w:p>
        </w:tc>
        <w:tc>
          <w:tcPr>
            <w:tcW w:w="567" w:type="dxa"/>
            <w:vAlign w:val="center"/>
          </w:tcPr>
          <w:p w14:paraId="7AB9E8C6" w14:textId="77777777" w:rsidR="008D390A" w:rsidRPr="00506F80" w:rsidRDefault="008D390A" w:rsidP="00D50974">
            <w:pPr>
              <w:rPr>
                <w:sz w:val="20"/>
                <w:szCs w:val="20"/>
              </w:rPr>
            </w:pPr>
            <w:r w:rsidRPr="00506F80">
              <w:rPr>
                <w:sz w:val="20"/>
                <w:szCs w:val="20"/>
              </w:rPr>
              <w:t>tak</w:t>
            </w:r>
          </w:p>
        </w:tc>
        <w:tc>
          <w:tcPr>
            <w:tcW w:w="567" w:type="dxa"/>
            <w:vAlign w:val="center"/>
          </w:tcPr>
          <w:p w14:paraId="4923ECB7" w14:textId="77777777" w:rsidR="008D390A" w:rsidRPr="00506F80" w:rsidRDefault="008D390A" w:rsidP="00D50974">
            <w:pPr>
              <w:rPr>
                <w:sz w:val="20"/>
                <w:szCs w:val="20"/>
              </w:rPr>
            </w:pPr>
            <w:r w:rsidRPr="00506F80">
              <w:rPr>
                <w:sz w:val="20"/>
                <w:szCs w:val="20"/>
              </w:rPr>
              <w:t>nie</w:t>
            </w:r>
          </w:p>
        </w:tc>
        <w:tc>
          <w:tcPr>
            <w:tcW w:w="567" w:type="dxa"/>
            <w:vAlign w:val="center"/>
          </w:tcPr>
          <w:p w14:paraId="023CFAD5" w14:textId="77777777" w:rsidR="008D390A" w:rsidRPr="00506F80" w:rsidRDefault="008D390A" w:rsidP="00D50974">
            <w:pPr>
              <w:rPr>
                <w:sz w:val="20"/>
                <w:szCs w:val="20"/>
              </w:rPr>
            </w:pPr>
            <w:r w:rsidRPr="00506F80">
              <w:rPr>
                <w:sz w:val="20"/>
                <w:szCs w:val="20"/>
              </w:rPr>
              <w:t>nie</w:t>
            </w:r>
          </w:p>
        </w:tc>
        <w:tc>
          <w:tcPr>
            <w:tcW w:w="3544" w:type="dxa"/>
            <w:vAlign w:val="center"/>
          </w:tcPr>
          <w:p w14:paraId="786F6264" w14:textId="77777777" w:rsidR="008D390A" w:rsidRPr="00506F80" w:rsidRDefault="008D390A" w:rsidP="00D50974">
            <w:pPr>
              <w:rPr>
                <w:sz w:val="20"/>
                <w:szCs w:val="20"/>
              </w:rPr>
            </w:pPr>
            <w:r w:rsidRPr="00506F80">
              <w:rPr>
                <w:sz w:val="20"/>
                <w:szCs w:val="20"/>
              </w:rPr>
              <w:t xml:space="preserve">Kraty w oknach, krata w drzwiach wejściowych, wejście do budynku poprzez dwie pary drzwi, każde mają po dwa różne zamki </w:t>
            </w:r>
          </w:p>
        </w:tc>
      </w:tr>
      <w:tr w:rsidR="008D390A" w:rsidRPr="00BD6F3A" w14:paraId="0CE84792" w14:textId="77777777" w:rsidTr="00581953">
        <w:tc>
          <w:tcPr>
            <w:tcW w:w="534" w:type="dxa"/>
            <w:vAlign w:val="center"/>
          </w:tcPr>
          <w:p w14:paraId="02F519EF" w14:textId="77777777" w:rsidR="008D390A" w:rsidRPr="00506F80" w:rsidRDefault="008D390A" w:rsidP="00D50974">
            <w:pPr>
              <w:rPr>
                <w:sz w:val="20"/>
                <w:szCs w:val="20"/>
              </w:rPr>
            </w:pPr>
            <w:r w:rsidRPr="00506F80">
              <w:rPr>
                <w:sz w:val="20"/>
                <w:szCs w:val="20"/>
              </w:rPr>
              <w:t>73</w:t>
            </w:r>
          </w:p>
        </w:tc>
        <w:tc>
          <w:tcPr>
            <w:tcW w:w="2693" w:type="dxa"/>
            <w:vAlign w:val="center"/>
          </w:tcPr>
          <w:p w14:paraId="0FF0890B" w14:textId="77777777" w:rsidR="008D390A" w:rsidRPr="00506F80" w:rsidRDefault="008D390A" w:rsidP="00D50974">
            <w:pPr>
              <w:rPr>
                <w:sz w:val="20"/>
                <w:szCs w:val="20"/>
              </w:rPr>
            </w:pPr>
            <w:r w:rsidRPr="00506F80">
              <w:rPr>
                <w:sz w:val="20"/>
                <w:szCs w:val="20"/>
              </w:rPr>
              <w:t>PT Kołobrzeg</w:t>
            </w:r>
          </w:p>
        </w:tc>
        <w:tc>
          <w:tcPr>
            <w:tcW w:w="567" w:type="dxa"/>
            <w:vAlign w:val="center"/>
          </w:tcPr>
          <w:p w14:paraId="19C62CB7" w14:textId="77777777" w:rsidR="008D390A" w:rsidRPr="00506F80" w:rsidRDefault="008D390A" w:rsidP="00D50974">
            <w:pPr>
              <w:rPr>
                <w:sz w:val="20"/>
                <w:szCs w:val="20"/>
              </w:rPr>
            </w:pPr>
            <w:r w:rsidRPr="00506F80">
              <w:rPr>
                <w:sz w:val="20"/>
                <w:szCs w:val="20"/>
              </w:rPr>
              <w:t>tak</w:t>
            </w:r>
          </w:p>
        </w:tc>
        <w:tc>
          <w:tcPr>
            <w:tcW w:w="567" w:type="dxa"/>
            <w:vAlign w:val="center"/>
          </w:tcPr>
          <w:p w14:paraId="62AE180F" w14:textId="77777777" w:rsidR="008D390A" w:rsidRPr="00506F80" w:rsidRDefault="008D390A" w:rsidP="00D50974">
            <w:pPr>
              <w:rPr>
                <w:sz w:val="20"/>
                <w:szCs w:val="20"/>
              </w:rPr>
            </w:pPr>
            <w:r w:rsidRPr="00506F80">
              <w:rPr>
                <w:sz w:val="20"/>
                <w:szCs w:val="20"/>
              </w:rPr>
              <w:t>nie</w:t>
            </w:r>
          </w:p>
        </w:tc>
        <w:tc>
          <w:tcPr>
            <w:tcW w:w="567" w:type="dxa"/>
            <w:vAlign w:val="center"/>
          </w:tcPr>
          <w:p w14:paraId="4BDDDE66" w14:textId="77777777" w:rsidR="008D390A" w:rsidRPr="00506F80" w:rsidRDefault="008D390A" w:rsidP="00D50974">
            <w:pPr>
              <w:rPr>
                <w:sz w:val="20"/>
                <w:szCs w:val="20"/>
              </w:rPr>
            </w:pPr>
            <w:r w:rsidRPr="00506F80">
              <w:rPr>
                <w:sz w:val="20"/>
                <w:szCs w:val="20"/>
              </w:rPr>
              <w:t>tak</w:t>
            </w:r>
          </w:p>
        </w:tc>
        <w:tc>
          <w:tcPr>
            <w:tcW w:w="567" w:type="dxa"/>
            <w:vAlign w:val="center"/>
          </w:tcPr>
          <w:p w14:paraId="19A9DEED" w14:textId="77777777" w:rsidR="008D390A" w:rsidRPr="00506F80" w:rsidRDefault="008D390A" w:rsidP="00D50974">
            <w:pPr>
              <w:rPr>
                <w:sz w:val="20"/>
                <w:szCs w:val="20"/>
              </w:rPr>
            </w:pPr>
            <w:r w:rsidRPr="00506F80">
              <w:rPr>
                <w:sz w:val="20"/>
                <w:szCs w:val="20"/>
              </w:rPr>
              <w:t>tak</w:t>
            </w:r>
          </w:p>
        </w:tc>
        <w:tc>
          <w:tcPr>
            <w:tcW w:w="567" w:type="dxa"/>
            <w:vAlign w:val="center"/>
          </w:tcPr>
          <w:p w14:paraId="24D9E4D8" w14:textId="77777777" w:rsidR="008D390A" w:rsidRPr="00506F80" w:rsidRDefault="008D390A" w:rsidP="00D50974">
            <w:pPr>
              <w:rPr>
                <w:sz w:val="20"/>
                <w:szCs w:val="20"/>
              </w:rPr>
            </w:pPr>
            <w:r w:rsidRPr="00506F80">
              <w:rPr>
                <w:sz w:val="20"/>
                <w:szCs w:val="20"/>
              </w:rPr>
              <w:t>tak</w:t>
            </w:r>
          </w:p>
        </w:tc>
        <w:tc>
          <w:tcPr>
            <w:tcW w:w="567" w:type="dxa"/>
            <w:vAlign w:val="center"/>
          </w:tcPr>
          <w:p w14:paraId="562CF587" w14:textId="77777777" w:rsidR="008D390A" w:rsidRPr="00506F80" w:rsidRDefault="008D390A" w:rsidP="00D50974">
            <w:pPr>
              <w:rPr>
                <w:sz w:val="20"/>
                <w:szCs w:val="20"/>
              </w:rPr>
            </w:pPr>
            <w:r w:rsidRPr="00506F80">
              <w:rPr>
                <w:sz w:val="20"/>
                <w:szCs w:val="20"/>
              </w:rPr>
              <w:t>nie</w:t>
            </w:r>
          </w:p>
        </w:tc>
        <w:tc>
          <w:tcPr>
            <w:tcW w:w="709" w:type="dxa"/>
            <w:vAlign w:val="center"/>
          </w:tcPr>
          <w:p w14:paraId="15D42BB0" w14:textId="77777777" w:rsidR="008D390A" w:rsidRPr="00506F80" w:rsidRDefault="008D390A" w:rsidP="00D50974">
            <w:pPr>
              <w:rPr>
                <w:sz w:val="20"/>
                <w:szCs w:val="20"/>
              </w:rPr>
            </w:pPr>
            <w:r w:rsidRPr="00506F80">
              <w:rPr>
                <w:sz w:val="20"/>
                <w:szCs w:val="20"/>
              </w:rPr>
              <w:t>brak</w:t>
            </w:r>
          </w:p>
        </w:tc>
        <w:tc>
          <w:tcPr>
            <w:tcW w:w="708" w:type="dxa"/>
            <w:vAlign w:val="center"/>
          </w:tcPr>
          <w:p w14:paraId="079CCB25" w14:textId="77777777" w:rsidR="008D390A" w:rsidRPr="00506F80" w:rsidRDefault="008D390A" w:rsidP="00D50974">
            <w:pPr>
              <w:rPr>
                <w:sz w:val="20"/>
                <w:szCs w:val="20"/>
              </w:rPr>
            </w:pPr>
            <w:r w:rsidRPr="00506F80">
              <w:rPr>
                <w:sz w:val="20"/>
                <w:szCs w:val="20"/>
              </w:rPr>
              <w:t>brak</w:t>
            </w:r>
          </w:p>
        </w:tc>
        <w:tc>
          <w:tcPr>
            <w:tcW w:w="567" w:type="dxa"/>
            <w:vAlign w:val="center"/>
          </w:tcPr>
          <w:p w14:paraId="2529F381" w14:textId="77777777" w:rsidR="008D390A" w:rsidRPr="00506F80" w:rsidRDefault="008D390A" w:rsidP="00D50974">
            <w:pPr>
              <w:rPr>
                <w:sz w:val="20"/>
                <w:szCs w:val="20"/>
              </w:rPr>
            </w:pPr>
            <w:r w:rsidRPr="00506F80">
              <w:rPr>
                <w:sz w:val="20"/>
                <w:szCs w:val="20"/>
              </w:rPr>
              <w:t>tak</w:t>
            </w:r>
          </w:p>
        </w:tc>
        <w:tc>
          <w:tcPr>
            <w:tcW w:w="567" w:type="dxa"/>
            <w:vAlign w:val="center"/>
          </w:tcPr>
          <w:p w14:paraId="556F6405" w14:textId="77777777" w:rsidR="008D390A" w:rsidRPr="00506F80" w:rsidRDefault="008D390A" w:rsidP="00D50974">
            <w:pPr>
              <w:rPr>
                <w:sz w:val="20"/>
                <w:szCs w:val="20"/>
              </w:rPr>
            </w:pPr>
            <w:r w:rsidRPr="00506F80">
              <w:rPr>
                <w:sz w:val="20"/>
                <w:szCs w:val="20"/>
              </w:rPr>
              <w:t>nie</w:t>
            </w:r>
          </w:p>
        </w:tc>
        <w:tc>
          <w:tcPr>
            <w:tcW w:w="567" w:type="dxa"/>
            <w:vAlign w:val="center"/>
          </w:tcPr>
          <w:p w14:paraId="2D5CEA96" w14:textId="77777777" w:rsidR="008D390A" w:rsidRPr="00506F80" w:rsidRDefault="008D390A" w:rsidP="00D50974">
            <w:pPr>
              <w:rPr>
                <w:sz w:val="20"/>
                <w:szCs w:val="20"/>
              </w:rPr>
            </w:pPr>
            <w:r w:rsidRPr="00506F80">
              <w:rPr>
                <w:sz w:val="20"/>
                <w:szCs w:val="20"/>
              </w:rPr>
              <w:t>tak</w:t>
            </w:r>
          </w:p>
        </w:tc>
        <w:tc>
          <w:tcPr>
            <w:tcW w:w="567" w:type="dxa"/>
            <w:vAlign w:val="center"/>
          </w:tcPr>
          <w:p w14:paraId="60A03D01" w14:textId="77777777" w:rsidR="008D390A" w:rsidRPr="00506F80" w:rsidRDefault="008D390A" w:rsidP="00D50974">
            <w:pPr>
              <w:rPr>
                <w:sz w:val="20"/>
                <w:szCs w:val="20"/>
              </w:rPr>
            </w:pPr>
            <w:r w:rsidRPr="00506F80">
              <w:rPr>
                <w:sz w:val="20"/>
                <w:szCs w:val="20"/>
              </w:rPr>
              <w:t>nie</w:t>
            </w:r>
          </w:p>
        </w:tc>
        <w:tc>
          <w:tcPr>
            <w:tcW w:w="3544" w:type="dxa"/>
            <w:vAlign w:val="center"/>
          </w:tcPr>
          <w:p w14:paraId="7E513842" w14:textId="77777777" w:rsidR="008D390A" w:rsidRPr="00506F80" w:rsidRDefault="008D390A" w:rsidP="00D50974">
            <w:pPr>
              <w:rPr>
                <w:sz w:val="20"/>
                <w:szCs w:val="20"/>
              </w:rPr>
            </w:pPr>
            <w:r w:rsidRPr="00506F80">
              <w:rPr>
                <w:sz w:val="20"/>
                <w:szCs w:val="20"/>
              </w:rPr>
              <w:t>Wejście do lokalu poprzez dwie pary drzwi, z których pierwsze posiadają dwa różne zamki</w:t>
            </w:r>
          </w:p>
        </w:tc>
      </w:tr>
      <w:tr w:rsidR="008D390A" w:rsidRPr="00BD6F3A" w14:paraId="5DF6F008" w14:textId="77777777" w:rsidTr="00581953">
        <w:tc>
          <w:tcPr>
            <w:tcW w:w="534" w:type="dxa"/>
            <w:vAlign w:val="center"/>
          </w:tcPr>
          <w:p w14:paraId="460E6ECD" w14:textId="77777777" w:rsidR="008D390A" w:rsidRPr="00506F80" w:rsidRDefault="008D390A" w:rsidP="00D50974">
            <w:pPr>
              <w:rPr>
                <w:sz w:val="20"/>
                <w:szCs w:val="20"/>
              </w:rPr>
            </w:pPr>
            <w:r w:rsidRPr="00506F80">
              <w:rPr>
                <w:sz w:val="20"/>
                <w:szCs w:val="20"/>
              </w:rPr>
              <w:t>74</w:t>
            </w:r>
          </w:p>
        </w:tc>
        <w:tc>
          <w:tcPr>
            <w:tcW w:w="2693" w:type="dxa"/>
            <w:vAlign w:val="center"/>
          </w:tcPr>
          <w:p w14:paraId="32BD823E" w14:textId="77777777" w:rsidR="008D390A" w:rsidRPr="00506F80" w:rsidRDefault="008D390A" w:rsidP="00D50974">
            <w:pPr>
              <w:rPr>
                <w:sz w:val="20"/>
                <w:szCs w:val="20"/>
              </w:rPr>
            </w:pPr>
            <w:r w:rsidRPr="00506F80">
              <w:rPr>
                <w:sz w:val="20"/>
                <w:szCs w:val="20"/>
              </w:rPr>
              <w:t>PT Drawsko Pomorskie</w:t>
            </w:r>
          </w:p>
        </w:tc>
        <w:tc>
          <w:tcPr>
            <w:tcW w:w="567" w:type="dxa"/>
            <w:vAlign w:val="center"/>
          </w:tcPr>
          <w:p w14:paraId="2B3A6136" w14:textId="77777777" w:rsidR="008D390A" w:rsidRPr="00506F80" w:rsidRDefault="008D390A" w:rsidP="00D50974">
            <w:pPr>
              <w:rPr>
                <w:sz w:val="20"/>
                <w:szCs w:val="20"/>
              </w:rPr>
            </w:pPr>
            <w:r w:rsidRPr="00506F80">
              <w:rPr>
                <w:sz w:val="20"/>
                <w:szCs w:val="20"/>
              </w:rPr>
              <w:t>tak</w:t>
            </w:r>
          </w:p>
        </w:tc>
        <w:tc>
          <w:tcPr>
            <w:tcW w:w="567" w:type="dxa"/>
            <w:vAlign w:val="center"/>
          </w:tcPr>
          <w:p w14:paraId="79B0228A" w14:textId="77777777" w:rsidR="008D390A" w:rsidRPr="00506F80" w:rsidRDefault="008D390A" w:rsidP="00D50974">
            <w:pPr>
              <w:rPr>
                <w:sz w:val="20"/>
                <w:szCs w:val="20"/>
              </w:rPr>
            </w:pPr>
            <w:r w:rsidRPr="00506F80">
              <w:rPr>
                <w:sz w:val="20"/>
                <w:szCs w:val="20"/>
              </w:rPr>
              <w:t>nie</w:t>
            </w:r>
          </w:p>
        </w:tc>
        <w:tc>
          <w:tcPr>
            <w:tcW w:w="567" w:type="dxa"/>
            <w:vAlign w:val="center"/>
          </w:tcPr>
          <w:p w14:paraId="752A04BC" w14:textId="77777777" w:rsidR="008D390A" w:rsidRPr="00506F80" w:rsidRDefault="008D390A" w:rsidP="00D50974">
            <w:pPr>
              <w:rPr>
                <w:sz w:val="20"/>
                <w:szCs w:val="20"/>
              </w:rPr>
            </w:pPr>
            <w:r w:rsidRPr="00506F80">
              <w:rPr>
                <w:sz w:val="20"/>
                <w:szCs w:val="20"/>
              </w:rPr>
              <w:t>tak</w:t>
            </w:r>
          </w:p>
        </w:tc>
        <w:tc>
          <w:tcPr>
            <w:tcW w:w="567" w:type="dxa"/>
            <w:vAlign w:val="center"/>
          </w:tcPr>
          <w:p w14:paraId="6804A332" w14:textId="77777777" w:rsidR="008D390A" w:rsidRPr="00506F80" w:rsidRDefault="008D390A" w:rsidP="00D50974">
            <w:pPr>
              <w:rPr>
                <w:sz w:val="20"/>
                <w:szCs w:val="20"/>
              </w:rPr>
            </w:pPr>
            <w:r w:rsidRPr="00506F80">
              <w:rPr>
                <w:sz w:val="20"/>
                <w:szCs w:val="20"/>
              </w:rPr>
              <w:t>tak</w:t>
            </w:r>
          </w:p>
        </w:tc>
        <w:tc>
          <w:tcPr>
            <w:tcW w:w="567" w:type="dxa"/>
            <w:vAlign w:val="center"/>
          </w:tcPr>
          <w:p w14:paraId="14F59B98" w14:textId="77777777" w:rsidR="008D390A" w:rsidRPr="00506F80" w:rsidRDefault="008D390A" w:rsidP="00D50974">
            <w:pPr>
              <w:rPr>
                <w:sz w:val="20"/>
                <w:szCs w:val="20"/>
              </w:rPr>
            </w:pPr>
            <w:r w:rsidRPr="00506F80">
              <w:rPr>
                <w:sz w:val="20"/>
                <w:szCs w:val="20"/>
              </w:rPr>
              <w:t>nie</w:t>
            </w:r>
          </w:p>
        </w:tc>
        <w:tc>
          <w:tcPr>
            <w:tcW w:w="567" w:type="dxa"/>
            <w:vAlign w:val="center"/>
          </w:tcPr>
          <w:p w14:paraId="2D5ED54F" w14:textId="77777777" w:rsidR="008D390A" w:rsidRPr="00506F80" w:rsidRDefault="008D390A" w:rsidP="00D50974">
            <w:pPr>
              <w:rPr>
                <w:sz w:val="20"/>
                <w:szCs w:val="20"/>
              </w:rPr>
            </w:pPr>
            <w:r w:rsidRPr="00506F80">
              <w:rPr>
                <w:sz w:val="20"/>
                <w:szCs w:val="20"/>
              </w:rPr>
              <w:t>tak</w:t>
            </w:r>
          </w:p>
        </w:tc>
        <w:tc>
          <w:tcPr>
            <w:tcW w:w="709" w:type="dxa"/>
            <w:vAlign w:val="center"/>
          </w:tcPr>
          <w:p w14:paraId="2A2A0F4B" w14:textId="77777777" w:rsidR="008D390A" w:rsidRPr="00506F80" w:rsidRDefault="008D390A" w:rsidP="00D50974">
            <w:pPr>
              <w:rPr>
                <w:sz w:val="20"/>
                <w:szCs w:val="20"/>
              </w:rPr>
            </w:pPr>
            <w:r w:rsidRPr="00506F80">
              <w:rPr>
                <w:sz w:val="20"/>
                <w:szCs w:val="20"/>
              </w:rPr>
              <w:t>brak</w:t>
            </w:r>
          </w:p>
        </w:tc>
        <w:tc>
          <w:tcPr>
            <w:tcW w:w="708" w:type="dxa"/>
            <w:vAlign w:val="center"/>
          </w:tcPr>
          <w:p w14:paraId="2A9970B0" w14:textId="77777777" w:rsidR="008D390A" w:rsidRPr="00506F80" w:rsidRDefault="008D390A" w:rsidP="00D50974">
            <w:pPr>
              <w:rPr>
                <w:sz w:val="20"/>
                <w:szCs w:val="20"/>
              </w:rPr>
            </w:pPr>
            <w:r w:rsidRPr="00506F80">
              <w:rPr>
                <w:sz w:val="20"/>
                <w:szCs w:val="20"/>
              </w:rPr>
              <w:t>brak</w:t>
            </w:r>
          </w:p>
        </w:tc>
        <w:tc>
          <w:tcPr>
            <w:tcW w:w="567" w:type="dxa"/>
            <w:vAlign w:val="center"/>
          </w:tcPr>
          <w:p w14:paraId="5B84CB81" w14:textId="77777777" w:rsidR="008D390A" w:rsidRPr="00506F80" w:rsidRDefault="008D390A" w:rsidP="00D50974">
            <w:pPr>
              <w:rPr>
                <w:sz w:val="20"/>
                <w:szCs w:val="20"/>
              </w:rPr>
            </w:pPr>
            <w:r w:rsidRPr="00506F80">
              <w:rPr>
                <w:sz w:val="20"/>
                <w:szCs w:val="20"/>
              </w:rPr>
              <w:t>nie</w:t>
            </w:r>
          </w:p>
        </w:tc>
        <w:tc>
          <w:tcPr>
            <w:tcW w:w="567" w:type="dxa"/>
            <w:vAlign w:val="center"/>
          </w:tcPr>
          <w:p w14:paraId="107FFD37" w14:textId="77777777" w:rsidR="008D390A" w:rsidRPr="00506F80" w:rsidRDefault="008D390A" w:rsidP="00D50974">
            <w:pPr>
              <w:rPr>
                <w:sz w:val="20"/>
                <w:szCs w:val="20"/>
              </w:rPr>
            </w:pPr>
            <w:r w:rsidRPr="00506F80">
              <w:rPr>
                <w:sz w:val="20"/>
                <w:szCs w:val="20"/>
              </w:rPr>
              <w:t>tak</w:t>
            </w:r>
          </w:p>
        </w:tc>
        <w:tc>
          <w:tcPr>
            <w:tcW w:w="567" w:type="dxa"/>
            <w:vAlign w:val="center"/>
          </w:tcPr>
          <w:p w14:paraId="1921E94B" w14:textId="77777777" w:rsidR="008D390A" w:rsidRPr="00506F80" w:rsidRDefault="008D390A" w:rsidP="00D50974">
            <w:pPr>
              <w:rPr>
                <w:sz w:val="20"/>
                <w:szCs w:val="20"/>
              </w:rPr>
            </w:pPr>
            <w:r w:rsidRPr="00506F80">
              <w:rPr>
                <w:sz w:val="20"/>
                <w:szCs w:val="20"/>
              </w:rPr>
              <w:t>nie</w:t>
            </w:r>
          </w:p>
        </w:tc>
        <w:tc>
          <w:tcPr>
            <w:tcW w:w="567" w:type="dxa"/>
            <w:vAlign w:val="center"/>
          </w:tcPr>
          <w:p w14:paraId="44FFB292" w14:textId="77777777" w:rsidR="008D390A" w:rsidRPr="00506F80" w:rsidRDefault="008D390A" w:rsidP="00D50974">
            <w:pPr>
              <w:rPr>
                <w:sz w:val="20"/>
                <w:szCs w:val="20"/>
              </w:rPr>
            </w:pPr>
            <w:r w:rsidRPr="00506F80">
              <w:rPr>
                <w:sz w:val="20"/>
                <w:szCs w:val="20"/>
              </w:rPr>
              <w:t>nie</w:t>
            </w:r>
          </w:p>
        </w:tc>
        <w:tc>
          <w:tcPr>
            <w:tcW w:w="3544" w:type="dxa"/>
            <w:vAlign w:val="center"/>
          </w:tcPr>
          <w:p w14:paraId="20725A17" w14:textId="77777777" w:rsidR="008D390A" w:rsidRPr="00506F80" w:rsidRDefault="008D390A" w:rsidP="00D50974">
            <w:pPr>
              <w:rPr>
                <w:sz w:val="20"/>
                <w:szCs w:val="20"/>
              </w:rPr>
            </w:pPr>
            <w:r w:rsidRPr="00506F80">
              <w:rPr>
                <w:sz w:val="20"/>
                <w:szCs w:val="20"/>
              </w:rPr>
              <w:t>Brak</w:t>
            </w:r>
          </w:p>
        </w:tc>
      </w:tr>
      <w:tr w:rsidR="008D390A" w:rsidRPr="00BD6F3A" w14:paraId="571F3303" w14:textId="77777777" w:rsidTr="00581953">
        <w:tc>
          <w:tcPr>
            <w:tcW w:w="534" w:type="dxa"/>
            <w:vAlign w:val="center"/>
          </w:tcPr>
          <w:p w14:paraId="65634E47" w14:textId="77777777" w:rsidR="008D390A" w:rsidRPr="00506F80" w:rsidRDefault="008D390A" w:rsidP="00D50974">
            <w:pPr>
              <w:rPr>
                <w:sz w:val="20"/>
                <w:szCs w:val="20"/>
              </w:rPr>
            </w:pPr>
            <w:r w:rsidRPr="00506F80">
              <w:rPr>
                <w:sz w:val="20"/>
                <w:szCs w:val="20"/>
              </w:rPr>
              <w:t>75</w:t>
            </w:r>
          </w:p>
        </w:tc>
        <w:tc>
          <w:tcPr>
            <w:tcW w:w="2693" w:type="dxa"/>
            <w:vAlign w:val="center"/>
          </w:tcPr>
          <w:p w14:paraId="2DBEDECC" w14:textId="77777777" w:rsidR="008D390A" w:rsidRPr="00506F80" w:rsidRDefault="008D390A" w:rsidP="00D50974">
            <w:pPr>
              <w:rPr>
                <w:sz w:val="20"/>
                <w:szCs w:val="20"/>
              </w:rPr>
            </w:pPr>
            <w:r w:rsidRPr="00506F80">
              <w:rPr>
                <w:sz w:val="20"/>
                <w:szCs w:val="20"/>
              </w:rPr>
              <w:t>PT Szczecin</w:t>
            </w:r>
          </w:p>
        </w:tc>
        <w:tc>
          <w:tcPr>
            <w:tcW w:w="567" w:type="dxa"/>
            <w:vAlign w:val="center"/>
          </w:tcPr>
          <w:p w14:paraId="0E760C42" w14:textId="77777777" w:rsidR="008D390A" w:rsidRPr="00506F80" w:rsidRDefault="008D390A" w:rsidP="00D50974">
            <w:pPr>
              <w:rPr>
                <w:sz w:val="20"/>
                <w:szCs w:val="20"/>
              </w:rPr>
            </w:pPr>
            <w:r w:rsidRPr="00506F80">
              <w:rPr>
                <w:sz w:val="20"/>
                <w:szCs w:val="20"/>
              </w:rPr>
              <w:t>tak</w:t>
            </w:r>
          </w:p>
        </w:tc>
        <w:tc>
          <w:tcPr>
            <w:tcW w:w="567" w:type="dxa"/>
            <w:vAlign w:val="center"/>
          </w:tcPr>
          <w:p w14:paraId="61C0F2C7" w14:textId="77777777" w:rsidR="008D390A" w:rsidRPr="00506F80" w:rsidRDefault="008D390A" w:rsidP="00D50974">
            <w:pPr>
              <w:rPr>
                <w:sz w:val="20"/>
                <w:szCs w:val="20"/>
              </w:rPr>
            </w:pPr>
            <w:r w:rsidRPr="00506F80">
              <w:rPr>
                <w:sz w:val="20"/>
                <w:szCs w:val="20"/>
              </w:rPr>
              <w:t>nie</w:t>
            </w:r>
          </w:p>
        </w:tc>
        <w:tc>
          <w:tcPr>
            <w:tcW w:w="567" w:type="dxa"/>
            <w:vAlign w:val="center"/>
          </w:tcPr>
          <w:p w14:paraId="422E9BFA" w14:textId="77777777" w:rsidR="008D390A" w:rsidRPr="00506F80" w:rsidRDefault="008D390A" w:rsidP="00D50974">
            <w:pPr>
              <w:rPr>
                <w:sz w:val="20"/>
                <w:szCs w:val="20"/>
              </w:rPr>
            </w:pPr>
            <w:r w:rsidRPr="00506F80">
              <w:rPr>
                <w:sz w:val="20"/>
                <w:szCs w:val="20"/>
              </w:rPr>
              <w:t>tak</w:t>
            </w:r>
          </w:p>
        </w:tc>
        <w:tc>
          <w:tcPr>
            <w:tcW w:w="567" w:type="dxa"/>
            <w:vAlign w:val="center"/>
          </w:tcPr>
          <w:p w14:paraId="11229DF0" w14:textId="77777777" w:rsidR="008D390A" w:rsidRPr="00506F80" w:rsidRDefault="008D390A" w:rsidP="00D50974">
            <w:pPr>
              <w:rPr>
                <w:sz w:val="20"/>
                <w:szCs w:val="20"/>
              </w:rPr>
            </w:pPr>
            <w:r w:rsidRPr="00506F80">
              <w:rPr>
                <w:sz w:val="20"/>
                <w:szCs w:val="20"/>
              </w:rPr>
              <w:t>tak</w:t>
            </w:r>
          </w:p>
        </w:tc>
        <w:tc>
          <w:tcPr>
            <w:tcW w:w="567" w:type="dxa"/>
            <w:vAlign w:val="center"/>
          </w:tcPr>
          <w:p w14:paraId="7811CB0A" w14:textId="77777777" w:rsidR="008D390A" w:rsidRPr="00506F80" w:rsidRDefault="008D390A" w:rsidP="00D50974">
            <w:pPr>
              <w:rPr>
                <w:sz w:val="20"/>
                <w:szCs w:val="20"/>
              </w:rPr>
            </w:pPr>
            <w:r w:rsidRPr="00506F80">
              <w:rPr>
                <w:sz w:val="20"/>
                <w:szCs w:val="20"/>
              </w:rPr>
              <w:t>tak</w:t>
            </w:r>
          </w:p>
        </w:tc>
        <w:tc>
          <w:tcPr>
            <w:tcW w:w="567" w:type="dxa"/>
            <w:vAlign w:val="center"/>
          </w:tcPr>
          <w:p w14:paraId="5DA72A14" w14:textId="77777777" w:rsidR="008D390A" w:rsidRPr="00506F80" w:rsidRDefault="008D390A" w:rsidP="00D50974">
            <w:pPr>
              <w:rPr>
                <w:sz w:val="20"/>
                <w:szCs w:val="20"/>
              </w:rPr>
            </w:pPr>
            <w:r w:rsidRPr="00506F80">
              <w:rPr>
                <w:sz w:val="20"/>
                <w:szCs w:val="20"/>
              </w:rPr>
              <w:t>nie</w:t>
            </w:r>
          </w:p>
        </w:tc>
        <w:tc>
          <w:tcPr>
            <w:tcW w:w="709" w:type="dxa"/>
            <w:vAlign w:val="center"/>
          </w:tcPr>
          <w:p w14:paraId="71062D3C" w14:textId="77777777" w:rsidR="008D390A" w:rsidRPr="00506F80" w:rsidRDefault="008D390A" w:rsidP="00D50974">
            <w:pPr>
              <w:rPr>
                <w:sz w:val="20"/>
                <w:szCs w:val="20"/>
              </w:rPr>
            </w:pPr>
            <w:r w:rsidRPr="00506F80">
              <w:rPr>
                <w:sz w:val="20"/>
                <w:szCs w:val="20"/>
              </w:rPr>
              <w:t>brak</w:t>
            </w:r>
          </w:p>
        </w:tc>
        <w:tc>
          <w:tcPr>
            <w:tcW w:w="708" w:type="dxa"/>
            <w:vAlign w:val="center"/>
          </w:tcPr>
          <w:p w14:paraId="15024D30" w14:textId="77777777" w:rsidR="008D390A" w:rsidRPr="00506F80" w:rsidRDefault="008D390A" w:rsidP="00D50974">
            <w:pPr>
              <w:rPr>
                <w:sz w:val="20"/>
                <w:szCs w:val="20"/>
              </w:rPr>
            </w:pPr>
            <w:r w:rsidRPr="00506F80">
              <w:rPr>
                <w:sz w:val="20"/>
                <w:szCs w:val="20"/>
              </w:rPr>
              <w:t>brak</w:t>
            </w:r>
          </w:p>
        </w:tc>
        <w:tc>
          <w:tcPr>
            <w:tcW w:w="567" w:type="dxa"/>
            <w:vAlign w:val="center"/>
          </w:tcPr>
          <w:p w14:paraId="1457DD9E" w14:textId="77777777" w:rsidR="008D390A" w:rsidRPr="00506F80" w:rsidRDefault="008D390A" w:rsidP="00D50974">
            <w:pPr>
              <w:rPr>
                <w:sz w:val="20"/>
                <w:szCs w:val="20"/>
              </w:rPr>
            </w:pPr>
            <w:r w:rsidRPr="00506F80">
              <w:rPr>
                <w:sz w:val="20"/>
                <w:szCs w:val="20"/>
              </w:rPr>
              <w:t>nie</w:t>
            </w:r>
          </w:p>
        </w:tc>
        <w:tc>
          <w:tcPr>
            <w:tcW w:w="567" w:type="dxa"/>
            <w:vAlign w:val="center"/>
          </w:tcPr>
          <w:p w14:paraId="09DDAC33" w14:textId="77777777" w:rsidR="008D390A" w:rsidRPr="00506F80" w:rsidRDefault="008D390A" w:rsidP="00D50974">
            <w:pPr>
              <w:rPr>
                <w:sz w:val="20"/>
                <w:szCs w:val="20"/>
              </w:rPr>
            </w:pPr>
            <w:r w:rsidRPr="00506F80">
              <w:rPr>
                <w:sz w:val="20"/>
                <w:szCs w:val="20"/>
              </w:rPr>
              <w:t>nie</w:t>
            </w:r>
          </w:p>
        </w:tc>
        <w:tc>
          <w:tcPr>
            <w:tcW w:w="567" w:type="dxa"/>
            <w:vAlign w:val="center"/>
          </w:tcPr>
          <w:p w14:paraId="1823E40A" w14:textId="77777777" w:rsidR="008D390A" w:rsidRPr="00506F80" w:rsidRDefault="008D390A" w:rsidP="00D50974">
            <w:pPr>
              <w:rPr>
                <w:sz w:val="20"/>
                <w:szCs w:val="20"/>
              </w:rPr>
            </w:pPr>
            <w:r w:rsidRPr="00506F80">
              <w:rPr>
                <w:sz w:val="20"/>
                <w:szCs w:val="20"/>
              </w:rPr>
              <w:t>nie</w:t>
            </w:r>
          </w:p>
        </w:tc>
        <w:tc>
          <w:tcPr>
            <w:tcW w:w="567" w:type="dxa"/>
            <w:vAlign w:val="center"/>
          </w:tcPr>
          <w:p w14:paraId="33F0205C" w14:textId="77777777" w:rsidR="008D390A" w:rsidRPr="00506F80" w:rsidRDefault="008D390A" w:rsidP="00D50974">
            <w:pPr>
              <w:rPr>
                <w:sz w:val="20"/>
                <w:szCs w:val="20"/>
              </w:rPr>
            </w:pPr>
            <w:r w:rsidRPr="00506F80">
              <w:rPr>
                <w:sz w:val="20"/>
                <w:szCs w:val="20"/>
              </w:rPr>
              <w:t>tak</w:t>
            </w:r>
          </w:p>
        </w:tc>
        <w:tc>
          <w:tcPr>
            <w:tcW w:w="3544" w:type="dxa"/>
            <w:vAlign w:val="center"/>
          </w:tcPr>
          <w:p w14:paraId="1E164343" w14:textId="77777777" w:rsidR="008D390A" w:rsidRPr="00506F80" w:rsidRDefault="008D390A" w:rsidP="00D50974">
            <w:pPr>
              <w:rPr>
                <w:sz w:val="20"/>
                <w:szCs w:val="20"/>
              </w:rPr>
            </w:pPr>
            <w:r w:rsidRPr="00506F80">
              <w:rPr>
                <w:sz w:val="20"/>
                <w:szCs w:val="20"/>
              </w:rPr>
              <w:t xml:space="preserve">Sieciowy system kontroli Micromade, 24 </w:t>
            </w:r>
            <w:r w:rsidRPr="00506F80">
              <w:rPr>
                <w:sz w:val="20"/>
                <w:szCs w:val="20"/>
              </w:rPr>
              <w:lastRenderedPageBreak/>
              <w:t>h monitoring obiektu, 24 h ochrona obiektu</w:t>
            </w:r>
          </w:p>
        </w:tc>
      </w:tr>
      <w:tr w:rsidR="008D390A" w:rsidRPr="00BD6F3A" w14:paraId="3395DD48" w14:textId="77777777" w:rsidTr="00581953">
        <w:tc>
          <w:tcPr>
            <w:tcW w:w="534" w:type="dxa"/>
            <w:vAlign w:val="bottom"/>
          </w:tcPr>
          <w:p w14:paraId="62F4D37A" w14:textId="77777777" w:rsidR="008D390A" w:rsidRPr="00506F80" w:rsidRDefault="008D390A" w:rsidP="00D50974">
            <w:pPr>
              <w:rPr>
                <w:sz w:val="20"/>
                <w:szCs w:val="20"/>
              </w:rPr>
            </w:pPr>
            <w:r w:rsidRPr="00506F80">
              <w:rPr>
                <w:sz w:val="20"/>
                <w:szCs w:val="20"/>
              </w:rPr>
              <w:lastRenderedPageBreak/>
              <w:t>76</w:t>
            </w:r>
          </w:p>
        </w:tc>
        <w:tc>
          <w:tcPr>
            <w:tcW w:w="2693" w:type="dxa"/>
            <w:vAlign w:val="bottom"/>
          </w:tcPr>
          <w:p w14:paraId="6561E3E8" w14:textId="77777777" w:rsidR="008D390A" w:rsidRPr="00506F80" w:rsidRDefault="008D390A" w:rsidP="00D50974">
            <w:pPr>
              <w:rPr>
                <w:sz w:val="20"/>
                <w:szCs w:val="20"/>
              </w:rPr>
            </w:pPr>
            <w:r w:rsidRPr="00506F80">
              <w:rPr>
                <w:sz w:val="20"/>
                <w:szCs w:val="20"/>
              </w:rPr>
              <w:t>PT Chojna</w:t>
            </w:r>
          </w:p>
        </w:tc>
        <w:tc>
          <w:tcPr>
            <w:tcW w:w="567" w:type="dxa"/>
            <w:vAlign w:val="bottom"/>
          </w:tcPr>
          <w:p w14:paraId="77712D65" w14:textId="77777777" w:rsidR="008D390A" w:rsidRPr="00506F80" w:rsidRDefault="008D390A" w:rsidP="00D50974">
            <w:pPr>
              <w:rPr>
                <w:sz w:val="20"/>
                <w:szCs w:val="20"/>
              </w:rPr>
            </w:pPr>
            <w:r w:rsidRPr="00506F80">
              <w:rPr>
                <w:sz w:val="20"/>
                <w:szCs w:val="20"/>
              </w:rPr>
              <w:t>tak</w:t>
            </w:r>
          </w:p>
        </w:tc>
        <w:tc>
          <w:tcPr>
            <w:tcW w:w="567" w:type="dxa"/>
            <w:vAlign w:val="bottom"/>
          </w:tcPr>
          <w:p w14:paraId="4BE76E08" w14:textId="77777777" w:rsidR="008D390A" w:rsidRPr="00506F80" w:rsidRDefault="008D390A" w:rsidP="00D50974">
            <w:pPr>
              <w:rPr>
                <w:sz w:val="20"/>
                <w:szCs w:val="20"/>
              </w:rPr>
            </w:pPr>
            <w:r w:rsidRPr="00506F80">
              <w:rPr>
                <w:sz w:val="20"/>
                <w:szCs w:val="20"/>
              </w:rPr>
              <w:t>nie</w:t>
            </w:r>
          </w:p>
        </w:tc>
        <w:tc>
          <w:tcPr>
            <w:tcW w:w="567" w:type="dxa"/>
            <w:vAlign w:val="bottom"/>
          </w:tcPr>
          <w:p w14:paraId="087509CB" w14:textId="77777777" w:rsidR="008D390A" w:rsidRPr="00506F80" w:rsidRDefault="008D390A" w:rsidP="00D50974">
            <w:pPr>
              <w:rPr>
                <w:sz w:val="20"/>
                <w:szCs w:val="20"/>
              </w:rPr>
            </w:pPr>
            <w:r w:rsidRPr="00506F80">
              <w:rPr>
                <w:sz w:val="20"/>
                <w:szCs w:val="20"/>
              </w:rPr>
              <w:t>tak</w:t>
            </w:r>
          </w:p>
        </w:tc>
        <w:tc>
          <w:tcPr>
            <w:tcW w:w="567" w:type="dxa"/>
            <w:vAlign w:val="bottom"/>
          </w:tcPr>
          <w:p w14:paraId="0D055EE8" w14:textId="77777777" w:rsidR="008D390A" w:rsidRPr="00506F80" w:rsidRDefault="008D390A" w:rsidP="00D50974">
            <w:pPr>
              <w:rPr>
                <w:sz w:val="20"/>
                <w:szCs w:val="20"/>
              </w:rPr>
            </w:pPr>
            <w:r w:rsidRPr="00506F80">
              <w:rPr>
                <w:sz w:val="20"/>
                <w:szCs w:val="20"/>
              </w:rPr>
              <w:t>tak</w:t>
            </w:r>
          </w:p>
        </w:tc>
        <w:tc>
          <w:tcPr>
            <w:tcW w:w="567" w:type="dxa"/>
            <w:vAlign w:val="bottom"/>
          </w:tcPr>
          <w:p w14:paraId="22169990" w14:textId="77777777" w:rsidR="008D390A" w:rsidRPr="00506F80" w:rsidRDefault="008D390A" w:rsidP="00D50974">
            <w:pPr>
              <w:rPr>
                <w:sz w:val="20"/>
                <w:szCs w:val="20"/>
              </w:rPr>
            </w:pPr>
            <w:r w:rsidRPr="00506F80">
              <w:rPr>
                <w:sz w:val="20"/>
                <w:szCs w:val="20"/>
              </w:rPr>
              <w:t>nie</w:t>
            </w:r>
          </w:p>
        </w:tc>
        <w:tc>
          <w:tcPr>
            <w:tcW w:w="567" w:type="dxa"/>
            <w:vAlign w:val="bottom"/>
          </w:tcPr>
          <w:p w14:paraId="580DF464" w14:textId="77777777" w:rsidR="008D390A" w:rsidRPr="00506F80" w:rsidRDefault="008D390A" w:rsidP="00D50974">
            <w:pPr>
              <w:rPr>
                <w:sz w:val="20"/>
                <w:szCs w:val="20"/>
              </w:rPr>
            </w:pPr>
            <w:r w:rsidRPr="00506F80">
              <w:rPr>
                <w:sz w:val="20"/>
                <w:szCs w:val="20"/>
              </w:rPr>
              <w:t>nie</w:t>
            </w:r>
          </w:p>
        </w:tc>
        <w:tc>
          <w:tcPr>
            <w:tcW w:w="709" w:type="dxa"/>
            <w:vAlign w:val="bottom"/>
          </w:tcPr>
          <w:p w14:paraId="2A657A52" w14:textId="77777777" w:rsidR="008D390A" w:rsidRPr="00506F80" w:rsidRDefault="008D390A" w:rsidP="00D50974">
            <w:pPr>
              <w:rPr>
                <w:sz w:val="20"/>
                <w:szCs w:val="20"/>
              </w:rPr>
            </w:pPr>
            <w:r w:rsidRPr="00506F80">
              <w:rPr>
                <w:sz w:val="20"/>
                <w:szCs w:val="20"/>
              </w:rPr>
              <w:t>brak</w:t>
            </w:r>
          </w:p>
        </w:tc>
        <w:tc>
          <w:tcPr>
            <w:tcW w:w="708" w:type="dxa"/>
            <w:vAlign w:val="bottom"/>
          </w:tcPr>
          <w:p w14:paraId="1212550A" w14:textId="77777777" w:rsidR="008D390A" w:rsidRPr="00506F80" w:rsidRDefault="008D390A" w:rsidP="00D50974">
            <w:pPr>
              <w:rPr>
                <w:sz w:val="20"/>
                <w:szCs w:val="20"/>
              </w:rPr>
            </w:pPr>
            <w:r w:rsidRPr="00506F80">
              <w:rPr>
                <w:sz w:val="20"/>
                <w:szCs w:val="20"/>
              </w:rPr>
              <w:t>brak</w:t>
            </w:r>
          </w:p>
        </w:tc>
        <w:tc>
          <w:tcPr>
            <w:tcW w:w="567" w:type="dxa"/>
            <w:vAlign w:val="bottom"/>
          </w:tcPr>
          <w:p w14:paraId="64550B6A" w14:textId="77777777" w:rsidR="008D390A" w:rsidRPr="00506F80" w:rsidRDefault="008D390A" w:rsidP="00D50974">
            <w:pPr>
              <w:rPr>
                <w:sz w:val="20"/>
                <w:szCs w:val="20"/>
              </w:rPr>
            </w:pPr>
            <w:r w:rsidRPr="00506F80">
              <w:rPr>
                <w:sz w:val="20"/>
                <w:szCs w:val="20"/>
              </w:rPr>
              <w:t>tak</w:t>
            </w:r>
          </w:p>
        </w:tc>
        <w:tc>
          <w:tcPr>
            <w:tcW w:w="567" w:type="dxa"/>
            <w:vAlign w:val="bottom"/>
          </w:tcPr>
          <w:p w14:paraId="2DA3D6D9" w14:textId="77777777" w:rsidR="008D390A" w:rsidRPr="00506F80" w:rsidRDefault="008D390A" w:rsidP="00D50974">
            <w:pPr>
              <w:rPr>
                <w:sz w:val="20"/>
                <w:szCs w:val="20"/>
              </w:rPr>
            </w:pPr>
            <w:r w:rsidRPr="00506F80">
              <w:rPr>
                <w:sz w:val="20"/>
                <w:szCs w:val="20"/>
              </w:rPr>
              <w:t>tak</w:t>
            </w:r>
          </w:p>
        </w:tc>
        <w:tc>
          <w:tcPr>
            <w:tcW w:w="567" w:type="dxa"/>
            <w:vAlign w:val="bottom"/>
          </w:tcPr>
          <w:p w14:paraId="0176078C" w14:textId="77777777" w:rsidR="008D390A" w:rsidRPr="00506F80" w:rsidRDefault="008D390A" w:rsidP="00D50974">
            <w:pPr>
              <w:rPr>
                <w:sz w:val="20"/>
                <w:szCs w:val="20"/>
              </w:rPr>
            </w:pPr>
            <w:r w:rsidRPr="00506F80">
              <w:rPr>
                <w:sz w:val="20"/>
                <w:szCs w:val="20"/>
              </w:rPr>
              <w:t>nie</w:t>
            </w:r>
          </w:p>
        </w:tc>
        <w:tc>
          <w:tcPr>
            <w:tcW w:w="567" w:type="dxa"/>
            <w:vAlign w:val="bottom"/>
          </w:tcPr>
          <w:p w14:paraId="280C28A1" w14:textId="77777777" w:rsidR="008D390A" w:rsidRPr="00506F80" w:rsidRDefault="008D390A" w:rsidP="00D50974">
            <w:pPr>
              <w:rPr>
                <w:sz w:val="20"/>
                <w:szCs w:val="20"/>
              </w:rPr>
            </w:pPr>
            <w:r w:rsidRPr="00506F80">
              <w:rPr>
                <w:sz w:val="20"/>
                <w:szCs w:val="20"/>
              </w:rPr>
              <w:t>nie</w:t>
            </w:r>
          </w:p>
        </w:tc>
        <w:tc>
          <w:tcPr>
            <w:tcW w:w="3544" w:type="dxa"/>
            <w:vAlign w:val="bottom"/>
          </w:tcPr>
          <w:p w14:paraId="757F66C0" w14:textId="77777777" w:rsidR="008D390A" w:rsidRPr="00506F80" w:rsidRDefault="008D390A" w:rsidP="00D50974">
            <w:pPr>
              <w:rPr>
                <w:sz w:val="20"/>
                <w:szCs w:val="20"/>
              </w:rPr>
            </w:pPr>
            <w:r w:rsidRPr="00506F80">
              <w:rPr>
                <w:sz w:val="20"/>
                <w:szCs w:val="20"/>
              </w:rPr>
              <w:t>Żaluzje antywłamaniowe w oknach</w:t>
            </w:r>
          </w:p>
        </w:tc>
      </w:tr>
      <w:tr w:rsidR="008D390A" w:rsidRPr="00BD6F3A" w14:paraId="1F34E15E" w14:textId="77777777" w:rsidTr="00581953">
        <w:tc>
          <w:tcPr>
            <w:tcW w:w="534" w:type="dxa"/>
            <w:vAlign w:val="bottom"/>
          </w:tcPr>
          <w:p w14:paraId="1756E940" w14:textId="77777777" w:rsidR="008D390A" w:rsidRPr="00506F80" w:rsidRDefault="008D390A" w:rsidP="00D50974">
            <w:pPr>
              <w:rPr>
                <w:sz w:val="20"/>
                <w:szCs w:val="20"/>
              </w:rPr>
            </w:pPr>
            <w:r w:rsidRPr="00506F80">
              <w:rPr>
                <w:sz w:val="20"/>
                <w:szCs w:val="20"/>
              </w:rPr>
              <w:t>77</w:t>
            </w:r>
          </w:p>
        </w:tc>
        <w:tc>
          <w:tcPr>
            <w:tcW w:w="2693" w:type="dxa"/>
            <w:vAlign w:val="bottom"/>
          </w:tcPr>
          <w:p w14:paraId="7C3F0AC6" w14:textId="77777777" w:rsidR="008D390A" w:rsidRPr="00506F80" w:rsidRDefault="008D390A" w:rsidP="00D50974">
            <w:pPr>
              <w:rPr>
                <w:sz w:val="20"/>
                <w:szCs w:val="20"/>
              </w:rPr>
            </w:pPr>
            <w:r w:rsidRPr="00506F80">
              <w:rPr>
                <w:sz w:val="20"/>
                <w:szCs w:val="20"/>
              </w:rPr>
              <w:t>PT Pyrzyce</w:t>
            </w:r>
          </w:p>
        </w:tc>
        <w:tc>
          <w:tcPr>
            <w:tcW w:w="567" w:type="dxa"/>
            <w:vAlign w:val="bottom"/>
          </w:tcPr>
          <w:p w14:paraId="198D358F" w14:textId="77777777" w:rsidR="008D390A" w:rsidRPr="00506F80" w:rsidRDefault="008D390A" w:rsidP="00D50974">
            <w:pPr>
              <w:rPr>
                <w:sz w:val="20"/>
                <w:szCs w:val="20"/>
              </w:rPr>
            </w:pPr>
            <w:r w:rsidRPr="00506F80">
              <w:rPr>
                <w:sz w:val="20"/>
                <w:szCs w:val="20"/>
              </w:rPr>
              <w:t>tak</w:t>
            </w:r>
          </w:p>
        </w:tc>
        <w:tc>
          <w:tcPr>
            <w:tcW w:w="567" w:type="dxa"/>
            <w:vAlign w:val="bottom"/>
          </w:tcPr>
          <w:p w14:paraId="594C6A84" w14:textId="77777777" w:rsidR="008D390A" w:rsidRPr="00506F80" w:rsidRDefault="008D390A" w:rsidP="00D50974">
            <w:pPr>
              <w:rPr>
                <w:sz w:val="20"/>
                <w:szCs w:val="20"/>
              </w:rPr>
            </w:pPr>
            <w:r w:rsidRPr="00506F80">
              <w:rPr>
                <w:sz w:val="20"/>
                <w:szCs w:val="20"/>
              </w:rPr>
              <w:t>nie</w:t>
            </w:r>
          </w:p>
        </w:tc>
        <w:tc>
          <w:tcPr>
            <w:tcW w:w="567" w:type="dxa"/>
            <w:vAlign w:val="bottom"/>
          </w:tcPr>
          <w:p w14:paraId="639F334D" w14:textId="77777777" w:rsidR="008D390A" w:rsidRPr="00506F80" w:rsidRDefault="008D390A" w:rsidP="00D50974">
            <w:pPr>
              <w:rPr>
                <w:sz w:val="20"/>
                <w:szCs w:val="20"/>
              </w:rPr>
            </w:pPr>
            <w:r w:rsidRPr="00506F80">
              <w:rPr>
                <w:sz w:val="20"/>
                <w:szCs w:val="20"/>
              </w:rPr>
              <w:t>tak</w:t>
            </w:r>
          </w:p>
        </w:tc>
        <w:tc>
          <w:tcPr>
            <w:tcW w:w="567" w:type="dxa"/>
            <w:vAlign w:val="bottom"/>
          </w:tcPr>
          <w:p w14:paraId="6D7FF9A5" w14:textId="77777777" w:rsidR="008D390A" w:rsidRPr="00506F80" w:rsidRDefault="008D390A" w:rsidP="00D50974">
            <w:pPr>
              <w:rPr>
                <w:sz w:val="20"/>
                <w:szCs w:val="20"/>
              </w:rPr>
            </w:pPr>
            <w:r w:rsidRPr="00506F80">
              <w:rPr>
                <w:sz w:val="20"/>
                <w:szCs w:val="20"/>
              </w:rPr>
              <w:t>tak</w:t>
            </w:r>
          </w:p>
        </w:tc>
        <w:tc>
          <w:tcPr>
            <w:tcW w:w="567" w:type="dxa"/>
            <w:vAlign w:val="bottom"/>
          </w:tcPr>
          <w:p w14:paraId="619925A0" w14:textId="77777777" w:rsidR="008D390A" w:rsidRPr="00506F80" w:rsidRDefault="008D390A" w:rsidP="00D50974">
            <w:pPr>
              <w:rPr>
                <w:sz w:val="20"/>
                <w:szCs w:val="20"/>
              </w:rPr>
            </w:pPr>
            <w:r w:rsidRPr="00506F80">
              <w:rPr>
                <w:sz w:val="20"/>
                <w:szCs w:val="20"/>
              </w:rPr>
              <w:t>tak</w:t>
            </w:r>
          </w:p>
        </w:tc>
        <w:tc>
          <w:tcPr>
            <w:tcW w:w="567" w:type="dxa"/>
            <w:vAlign w:val="bottom"/>
          </w:tcPr>
          <w:p w14:paraId="4B45608A" w14:textId="77777777" w:rsidR="008D390A" w:rsidRPr="00506F80" w:rsidRDefault="008D390A" w:rsidP="00D50974">
            <w:pPr>
              <w:rPr>
                <w:sz w:val="20"/>
                <w:szCs w:val="20"/>
              </w:rPr>
            </w:pPr>
            <w:r w:rsidRPr="00506F80">
              <w:rPr>
                <w:sz w:val="20"/>
                <w:szCs w:val="20"/>
              </w:rPr>
              <w:t>tak</w:t>
            </w:r>
          </w:p>
        </w:tc>
        <w:tc>
          <w:tcPr>
            <w:tcW w:w="709" w:type="dxa"/>
            <w:vAlign w:val="bottom"/>
          </w:tcPr>
          <w:p w14:paraId="3F9559D0" w14:textId="77777777" w:rsidR="008D390A" w:rsidRPr="00506F80" w:rsidRDefault="008D390A" w:rsidP="00D50974">
            <w:pPr>
              <w:rPr>
                <w:sz w:val="20"/>
                <w:szCs w:val="20"/>
              </w:rPr>
            </w:pPr>
            <w:r w:rsidRPr="00506F80">
              <w:rPr>
                <w:sz w:val="20"/>
                <w:szCs w:val="20"/>
              </w:rPr>
              <w:t>brak</w:t>
            </w:r>
          </w:p>
        </w:tc>
        <w:tc>
          <w:tcPr>
            <w:tcW w:w="708" w:type="dxa"/>
            <w:vAlign w:val="bottom"/>
          </w:tcPr>
          <w:p w14:paraId="5FA34592" w14:textId="77777777" w:rsidR="008D390A" w:rsidRPr="00506F80" w:rsidRDefault="008D390A" w:rsidP="00D50974">
            <w:pPr>
              <w:rPr>
                <w:sz w:val="20"/>
                <w:szCs w:val="20"/>
              </w:rPr>
            </w:pPr>
            <w:r w:rsidRPr="00506F80">
              <w:rPr>
                <w:sz w:val="20"/>
                <w:szCs w:val="20"/>
              </w:rPr>
              <w:t>brak</w:t>
            </w:r>
          </w:p>
        </w:tc>
        <w:tc>
          <w:tcPr>
            <w:tcW w:w="567" w:type="dxa"/>
            <w:vAlign w:val="bottom"/>
          </w:tcPr>
          <w:p w14:paraId="15B0D70C" w14:textId="77777777" w:rsidR="008D390A" w:rsidRPr="00506F80" w:rsidRDefault="008D390A" w:rsidP="00D50974">
            <w:pPr>
              <w:rPr>
                <w:sz w:val="20"/>
                <w:szCs w:val="20"/>
              </w:rPr>
            </w:pPr>
            <w:r w:rsidRPr="00506F80">
              <w:rPr>
                <w:sz w:val="20"/>
                <w:szCs w:val="20"/>
              </w:rPr>
              <w:t>nie</w:t>
            </w:r>
          </w:p>
        </w:tc>
        <w:tc>
          <w:tcPr>
            <w:tcW w:w="567" w:type="dxa"/>
            <w:vAlign w:val="bottom"/>
          </w:tcPr>
          <w:p w14:paraId="3C369524" w14:textId="77777777" w:rsidR="008D390A" w:rsidRPr="00506F80" w:rsidRDefault="008D390A" w:rsidP="00D50974">
            <w:pPr>
              <w:rPr>
                <w:sz w:val="20"/>
                <w:szCs w:val="20"/>
              </w:rPr>
            </w:pPr>
            <w:r w:rsidRPr="00506F80">
              <w:rPr>
                <w:sz w:val="20"/>
                <w:szCs w:val="20"/>
              </w:rPr>
              <w:t>tak</w:t>
            </w:r>
          </w:p>
        </w:tc>
        <w:tc>
          <w:tcPr>
            <w:tcW w:w="567" w:type="dxa"/>
            <w:vAlign w:val="bottom"/>
          </w:tcPr>
          <w:p w14:paraId="15045F3F" w14:textId="77777777" w:rsidR="008D390A" w:rsidRPr="00506F80" w:rsidRDefault="008D390A" w:rsidP="00D50974">
            <w:pPr>
              <w:rPr>
                <w:sz w:val="20"/>
                <w:szCs w:val="20"/>
              </w:rPr>
            </w:pPr>
            <w:r w:rsidRPr="00506F80">
              <w:rPr>
                <w:sz w:val="20"/>
                <w:szCs w:val="20"/>
              </w:rPr>
              <w:t>nie</w:t>
            </w:r>
          </w:p>
        </w:tc>
        <w:tc>
          <w:tcPr>
            <w:tcW w:w="567" w:type="dxa"/>
            <w:vAlign w:val="bottom"/>
          </w:tcPr>
          <w:p w14:paraId="63C6AD34" w14:textId="77777777" w:rsidR="008D390A" w:rsidRPr="00506F80" w:rsidRDefault="008D390A" w:rsidP="00D50974">
            <w:pPr>
              <w:rPr>
                <w:sz w:val="20"/>
                <w:szCs w:val="20"/>
              </w:rPr>
            </w:pPr>
            <w:r w:rsidRPr="00506F80">
              <w:rPr>
                <w:sz w:val="20"/>
                <w:szCs w:val="20"/>
              </w:rPr>
              <w:t>nie</w:t>
            </w:r>
          </w:p>
        </w:tc>
        <w:tc>
          <w:tcPr>
            <w:tcW w:w="3544" w:type="dxa"/>
            <w:vAlign w:val="bottom"/>
          </w:tcPr>
          <w:p w14:paraId="57EFA25E" w14:textId="77777777" w:rsidR="008D390A" w:rsidRPr="00506F80" w:rsidRDefault="008D390A" w:rsidP="00D50974">
            <w:pPr>
              <w:rPr>
                <w:sz w:val="20"/>
                <w:szCs w:val="20"/>
              </w:rPr>
            </w:pPr>
            <w:r w:rsidRPr="00506F80">
              <w:rPr>
                <w:sz w:val="20"/>
                <w:szCs w:val="20"/>
              </w:rPr>
              <w:t>Hydrant wewnętrzny w lokalu placówki</w:t>
            </w:r>
          </w:p>
        </w:tc>
      </w:tr>
      <w:tr w:rsidR="008D390A" w:rsidRPr="00BD6F3A" w14:paraId="0BA0568C" w14:textId="77777777" w:rsidTr="00581953">
        <w:tc>
          <w:tcPr>
            <w:tcW w:w="534" w:type="dxa"/>
            <w:vAlign w:val="bottom"/>
          </w:tcPr>
          <w:p w14:paraId="4AB6983B" w14:textId="77777777" w:rsidR="008D390A" w:rsidRPr="00506F80" w:rsidRDefault="008D390A" w:rsidP="00D50974">
            <w:pPr>
              <w:rPr>
                <w:sz w:val="20"/>
                <w:szCs w:val="20"/>
              </w:rPr>
            </w:pPr>
            <w:r w:rsidRPr="00506F80">
              <w:rPr>
                <w:sz w:val="20"/>
                <w:szCs w:val="20"/>
              </w:rPr>
              <w:t>78</w:t>
            </w:r>
          </w:p>
        </w:tc>
        <w:tc>
          <w:tcPr>
            <w:tcW w:w="2693" w:type="dxa"/>
            <w:vAlign w:val="bottom"/>
          </w:tcPr>
          <w:p w14:paraId="59FAFB67" w14:textId="77777777" w:rsidR="008D390A" w:rsidRPr="00506F80" w:rsidRDefault="008D390A" w:rsidP="00D50974">
            <w:pPr>
              <w:rPr>
                <w:sz w:val="20"/>
                <w:szCs w:val="20"/>
              </w:rPr>
            </w:pPr>
            <w:r w:rsidRPr="00506F80">
              <w:rPr>
                <w:sz w:val="20"/>
                <w:szCs w:val="20"/>
              </w:rPr>
              <w:t>PT Gryfice</w:t>
            </w:r>
          </w:p>
        </w:tc>
        <w:tc>
          <w:tcPr>
            <w:tcW w:w="567" w:type="dxa"/>
            <w:vAlign w:val="bottom"/>
          </w:tcPr>
          <w:p w14:paraId="0C8B94CF" w14:textId="77777777" w:rsidR="008D390A" w:rsidRPr="00506F80" w:rsidRDefault="008D390A" w:rsidP="00D50974">
            <w:pPr>
              <w:rPr>
                <w:sz w:val="20"/>
                <w:szCs w:val="20"/>
              </w:rPr>
            </w:pPr>
            <w:r w:rsidRPr="00506F80">
              <w:rPr>
                <w:sz w:val="20"/>
                <w:szCs w:val="20"/>
              </w:rPr>
              <w:t>tak</w:t>
            </w:r>
          </w:p>
        </w:tc>
        <w:tc>
          <w:tcPr>
            <w:tcW w:w="567" w:type="dxa"/>
            <w:vAlign w:val="bottom"/>
          </w:tcPr>
          <w:p w14:paraId="61D87C60" w14:textId="77777777" w:rsidR="008D390A" w:rsidRPr="00506F80" w:rsidRDefault="008D390A" w:rsidP="00D50974">
            <w:pPr>
              <w:rPr>
                <w:sz w:val="20"/>
                <w:szCs w:val="20"/>
              </w:rPr>
            </w:pPr>
            <w:r w:rsidRPr="00506F80">
              <w:rPr>
                <w:sz w:val="20"/>
                <w:szCs w:val="20"/>
              </w:rPr>
              <w:t>nie</w:t>
            </w:r>
          </w:p>
        </w:tc>
        <w:tc>
          <w:tcPr>
            <w:tcW w:w="567" w:type="dxa"/>
            <w:vAlign w:val="bottom"/>
          </w:tcPr>
          <w:p w14:paraId="49284B09" w14:textId="77777777" w:rsidR="008D390A" w:rsidRPr="00506F80" w:rsidRDefault="008D390A" w:rsidP="00D50974">
            <w:pPr>
              <w:rPr>
                <w:sz w:val="20"/>
                <w:szCs w:val="20"/>
              </w:rPr>
            </w:pPr>
            <w:r w:rsidRPr="00506F80">
              <w:rPr>
                <w:sz w:val="20"/>
                <w:szCs w:val="20"/>
              </w:rPr>
              <w:t>tak</w:t>
            </w:r>
          </w:p>
        </w:tc>
        <w:tc>
          <w:tcPr>
            <w:tcW w:w="567" w:type="dxa"/>
            <w:vAlign w:val="bottom"/>
          </w:tcPr>
          <w:p w14:paraId="29D38225" w14:textId="77777777" w:rsidR="008D390A" w:rsidRPr="00506F80" w:rsidRDefault="008D390A" w:rsidP="00D50974">
            <w:pPr>
              <w:rPr>
                <w:sz w:val="20"/>
                <w:szCs w:val="20"/>
              </w:rPr>
            </w:pPr>
            <w:r w:rsidRPr="00506F80">
              <w:rPr>
                <w:sz w:val="20"/>
                <w:szCs w:val="20"/>
              </w:rPr>
              <w:t>tak</w:t>
            </w:r>
          </w:p>
        </w:tc>
        <w:tc>
          <w:tcPr>
            <w:tcW w:w="567" w:type="dxa"/>
            <w:vAlign w:val="bottom"/>
          </w:tcPr>
          <w:p w14:paraId="3234922B" w14:textId="77777777" w:rsidR="008D390A" w:rsidRPr="00506F80" w:rsidRDefault="008D390A" w:rsidP="00D50974">
            <w:pPr>
              <w:rPr>
                <w:sz w:val="20"/>
                <w:szCs w:val="20"/>
              </w:rPr>
            </w:pPr>
            <w:r w:rsidRPr="00506F80">
              <w:rPr>
                <w:sz w:val="20"/>
                <w:szCs w:val="20"/>
              </w:rPr>
              <w:t>tak</w:t>
            </w:r>
          </w:p>
        </w:tc>
        <w:tc>
          <w:tcPr>
            <w:tcW w:w="567" w:type="dxa"/>
            <w:vAlign w:val="bottom"/>
          </w:tcPr>
          <w:p w14:paraId="25D85576" w14:textId="77777777" w:rsidR="008D390A" w:rsidRPr="00506F80" w:rsidRDefault="008D390A" w:rsidP="00D50974">
            <w:pPr>
              <w:rPr>
                <w:sz w:val="20"/>
                <w:szCs w:val="20"/>
              </w:rPr>
            </w:pPr>
            <w:r w:rsidRPr="00506F80">
              <w:rPr>
                <w:sz w:val="20"/>
                <w:szCs w:val="20"/>
              </w:rPr>
              <w:t>tak</w:t>
            </w:r>
          </w:p>
        </w:tc>
        <w:tc>
          <w:tcPr>
            <w:tcW w:w="709" w:type="dxa"/>
            <w:vAlign w:val="bottom"/>
          </w:tcPr>
          <w:p w14:paraId="77536189" w14:textId="77777777" w:rsidR="008D390A" w:rsidRPr="00506F80" w:rsidRDefault="008D390A" w:rsidP="00D50974">
            <w:pPr>
              <w:rPr>
                <w:sz w:val="20"/>
                <w:szCs w:val="20"/>
              </w:rPr>
            </w:pPr>
            <w:r w:rsidRPr="00506F80">
              <w:rPr>
                <w:sz w:val="20"/>
                <w:szCs w:val="20"/>
              </w:rPr>
              <w:t>brak</w:t>
            </w:r>
          </w:p>
        </w:tc>
        <w:tc>
          <w:tcPr>
            <w:tcW w:w="708" w:type="dxa"/>
            <w:vAlign w:val="bottom"/>
          </w:tcPr>
          <w:p w14:paraId="54D1C485" w14:textId="77777777" w:rsidR="008D390A" w:rsidRPr="00506F80" w:rsidRDefault="008D390A" w:rsidP="00D50974">
            <w:pPr>
              <w:rPr>
                <w:sz w:val="20"/>
                <w:szCs w:val="20"/>
              </w:rPr>
            </w:pPr>
            <w:r w:rsidRPr="00506F80">
              <w:rPr>
                <w:sz w:val="20"/>
                <w:szCs w:val="20"/>
              </w:rPr>
              <w:t>brak</w:t>
            </w:r>
          </w:p>
        </w:tc>
        <w:tc>
          <w:tcPr>
            <w:tcW w:w="567" w:type="dxa"/>
            <w:vAlign w:val="bottom"/>
          </w:tcPr>
          <w:p w14:paraId="0E6D16FC" w14:textId="77777777" w:rsidR="008D390A" w:rsidRPr="00506F80" w:rsidRDefault="008D390A" w:rsidP="00D50974">
            <w:pPr>
              <w:rPr>
                <w:sz w:val="20"/>
                <w:szCs w:val="20"/>
              </w:rPr>
            </w:pPr>
            <w:r w:rsidRPr="00506F80">
              <w:rPr>
                <w:sz w:val="20"/>
                <w:szCs w:val="20"/>
              </w:rPr>
              <w:t>tak</w:t>
            </w:r>
          </w:p>
        </w:tc>
        <w:tc>
          <w:tcPr>
            <w:tcW w:w="567" w:type="dxa"/>
            <w:vAlign w:val="bottom"/>
          </w:tcPr>
          <w:p w14:paraId="0A176DE8" w14:textId="77777777" w:rsidR="008D390A" w:rsidRPr="00506F80" w:rsidRDefault="008D390A" w:rsidP="00D50974">
            <w:pPr>
              <w:rPr>
                <w:sz w:val="20"/>
                <w:szCs w:val="20"/>
              </w:rPr>
            </w:pPr>
            <w:r w:rsidRPr="00506F80">
              <w:rPr>
                <w:sz w:val="20"/>
                <w:szCs w:val="20"/>
              </w:rPr>
              <w:t>tak</w:t>
            </w:r>
          </w:p>
        </w:tc>
        <w:tc>
          <w:tcPr>
            <w:tcW w:w="567" w:type="dxa"/>
            <w:vAlign w:val="bottom"/>
          </w:tcPr>
          <w:p w14:paraId="3FE02523" w14:textId="77777777" w:rsidR="008D390A" w:rsidRPr="00506F80" w:rsidRDefault="008D390A" w:rsidP="00D50974">
            <w:pPr>
              <w:rPr>
                <w:sz w:val="20"/>
                <w:szCs w:val="20"/>
              </w:rPr>
            </w:pPr>
            <w:r w:rsidRPr="00506F80">
              <w:rPr>
                <w:sz w:val="20"/>
                <w:szCs w:val="20"/>
              </w:rPr>
              <w:t>nie</w:t>
            </w:r>
          </w:p>
        </w:tc>
        <w:tc>
          <w:tcPr>
            <w:tcW w:w="567" w:type="dxa"/>
            <w:vAlign w:val="bottom"/>
          </w:tcPr>
          <w:p w14:paraId="14FD90FA" w14:textId="77777777" w:rsidR="008D390A" w:rsidRPr="00506F80" w:rsidRDefault="008D390A" w:rsidP="00D50974">
            <w:pPr>
              <w:rPr>
                <w:sz w:val="20"/>
                <w:szCs w:val="20"/>
              </w:rPr>
            </w:pPr>
            <w:r w:rsidRPr="00506F80">
              <w:rPr>
                <w:sz w:val="20"/>
                <w:szCs w:val="20"/>
              </w:rPr>
              <w:t>nie</w:t>
            </w:r>
          </w:p>
        </w:tc>
        <w:tc>
          <w:tcPr>
            <w:tcW w:w="3544" w:type="dxa"/>
            <w:vAlign w:val="bottom"/>
          </w:tcPr>
          <w:p w14:paraId="5EAF7174" w14:textId="77777777" w:rsidR="008D390A" w:rsidRPr="00506F80" w:rsidRDefault="008D390A" w:rsidP="00D50974">
            <w:pPr>
              <w:rPr>
                <w:sz w:val="20"/>
                <w:szCs w:val="20"/>
              </w:rPr>
            </w:pPr>
            <w:r w:rsidRPr="00506F80">
              <w:rPr>
                <w:sz w:val="20"/>
                <w:szCs w:val="20"/>
              </w:rPr>
              <w:t>Brak</w:t>
            </w:r>
          </w:p>
        </w:tc>
      </w:tr>
      <w:tr w:rsidR="008D390A" w:rsidRPr="00BD6F3A" w14:paraId="0BE8EB6E" w14:textId="77777777" w:rsidTr="00581953">
        <w:tc>
          <w:tcPr>
            <w:tcW w:w="534" w:type="dxa"/>
            <w:vAlign w:val="bottom"/>
          </w:tcPr>
          <w:p w14:paraId="2124DF73" w14:textId="77777777" w:rsidR="008D390A" w:rsidRPr="00506F80" w:rsidRDefault="008D390A" w:rsidP="00D50974">
            <w:pPr>
              <w:rPr>
                <w:sz w:val="20"/>
                <w:szCs w:val="20"/>
              </w:rPr>
            </w:pPr>
            <w:r w:rsidRPr="00506F80">
              <w:rPr>
                <w:sz w:val="20"/>
                <w:szCs w:val="20"/>
              </w:rPr>
              <w:t>79</w:t>
            </w:r>
          </w:p>
        </w:tc>
        <w:tc>
          <w:tcPr>
            <w:tcW w:w="2693" w:type="dxa"/>
            <w:vAlign w:val="bottom"/>
          </w:tcPr>
          <w:p w14:paraId="1E9D0729" w14:textId="77777777" w:rsidR="008D390A" w:rsidRPr="00506F80" w:rsidRDefault="008D390A" w:rsidP="00D50974">
            <w:pPr>
              <w:rPr>
                <w:sz w:val="20"/>
                <w:szCs w:val="20"/>
              </w:rPr>
            </w:pPr>
            <w:r w:rsidRPr="00506F80">
              <w:rPr>
                <w:sz w:val="20"/>
                <w:szCs w:val="20"/>
              </w:rPr>
              <w:t>PT Stargard</w:t>
            </w:r>
          </w:p>
        </w:tc>
        <w:tc>
          <w:tcPr>
            <w:tcW w:w="567" w:type="dxa"/>
            <w:vAlign w:val="bottom"/>
          </w:tcPr>
          <w:p w14:paraId="09287535" w14:textId="77777777" w:rsidR="008D390A" w:rsidRPr="00506F80" w:rsidRDefault="008D390A" w:rsidP="00D50974">
            <w:pPr>
              <w:rPr>
                <w:sz w:val="20"/>
                <w:szCs w:val="20"/>
              </w:rPr>
            </w:pPr>
            <w:r w:rsidRPr="00506F80">
              <w:rPr>
                <w:sz w:val="20"/>
                <w:szCs w:val="20"/>
              </w:rPr>
              <w:t>tak</w:t>
            </w:r>
          </w:p>
        </w:tc>
        <w:tc>
          <w:tcPr>
            <w:tcW w:w="567" w:type="dxa"/>
            <w:vAlign w:val="bottom"/>
          </w:tcPr>
          <w:p w14:paraId="70252667" w14:textId="77777777" w:rsidR="008D390A" w:rsidRPr="00506F80" w:rsidRDefault="008D390A" w:rsidP="00D50974">
            <w:pPr>
              <w:rPr>
                <w:sz w:val="20"/>
                <w:szCs w:val="20"/>
              </w:rPr>
            </w:pPr>
            <w:r w:rsidRPr="00506F80">
              <w:rPr>
                <w:sz w:val="20"/>
                <w:szCs w:val="20"/>
              </w:rPr>
              <w:t>tak</w:t>
            </w:r>
          </w:p>
        </w:tc>
        <w:tc>
          <w:tcPr>
            <w:tcW w:w="567" w:type="dxa"/>
            <w:vAlign w:val="bottom"/>
          </w:tcPr>
          <w:p w14:paraId="5C3F2771" w14:textId="77777777" w:rsidR="008D390A" w:rsidRPr="00506F80" w:rsidRDefault="008D390A" w:rsidP="00D50974">
            <w:pPr>
              <w:rPr>
                <w:sz w:val="20"/>
                <w:szCs w:val="20"/>
              </w:rPr>
            </w:pPr>
            <w:r w:rsidRPr="00506F80">
              <w:rPr>
                <w:sz w:val="20"/>
                <w:szCs w:val="20"/>
              </w:rPr>
              <w:t>tak</w:t>
            </w:r>
          </w:p>
        </w:tc>
        <w:tc>
          <w:tcPr>
            <w:tcW w:w="567" w:type="dxa"/>
            <w:vAlign w:val="bottom"/>
          </w:tcPr>
          <w:p w14:paraId="7DD8F4C9" w14:textId="77777777" w:rsidR="008D390A" w:rsidRPr="00506F80" w:rsidRDefault="008D390A" w:rsidP="00D50974">
            <w:pPr>
              <w:rPr>
                <w:sz w:val="20"/>
                <w:szCs w:val="20"/>
              </w:rPr>
            </w:pPr>
            <w:r w:rsidRPr="00506F80">
              <w:rPr>
                <w:sz w:val="20"/>
                <w:szCs w:val="20"/>
              </w:rPr>
              <w:t>tak</w:t>
            </w:r>
          </w:p>
        </w:tc>
        <w:tc>
          <w:tcPr>
            <w:tcW w:w="567" w:type="dxa"/>
            <w:vAlign w:val="bottom"/>
          </w:tcPr>
          <w:p w14:paraId="0733C1F4" w14:textId="77777777" w:rsidR="008D390A" w:rsidRPr="00506F80" w:rsidRDefault="008D390A" w:rsidP="00D50974">
            <w:pPr>
              <w:rPr>
                <w:sz w:val="20"/>
                <w:szCs w:val="20"/>
              </w:rPr>
            </w:pPr>
            <w:r w:rsidRPr="00506F80">
              <w:rPr>
                <w:sz w:val="20"/>
                <w:szCs w:val="20"/>
              </w:rPr>
              <w:t>nie</w:t>
            </w:r>
          </w:p>
        </w:tc>
        <w:tc>
          <w:tcPr>
            <w:tcW w:w="567" w:type="dxa"/>
            <w:vAlign w:val="bottom"/>
          </w:tcPr>
          <w:p w14:paraId="67A45593" w14:textId="77777777" w:rsidR="008D390A" w:rsidRPr="00506F80" w:rsidRDefault="008D390A" w:rsidP="00D50974">
            <w:pPr>
              <w:rPr>
                <w:sz w:val="20"/>
                <w:szCs w:val="20"/>
              </w:rPr>
            </w:pPr>
            <w:r w:rsidRPr="00506F80">
              <w:rPr>
                <w:sz w:val="20"/>
                <w:szCs w:val="20"/>
              </w:rPr>
              <w:t>tak</w:t>
            </w:r>
          </w:p>
        </w:tc>
        <w:tc>
          <w:tcPr>
            <w:tcW w:w="709" w:type="dxa"/>
            <w:vAlign w:val="bottom"/>
          </w:tcPr>
          <w:p w14:paraId="2673E17D" w14:textId="77777777" w:rsidR="008D390A" w:rsidRPr="00506F80" w:rsidRDefault="008D390A" w:rsidP="00D50974">
            <w:pPr>
              <w:rPr>
                <w:sz w:val="20"/>
                <w:szCs w:val="20"/>
              </w:rPr>
            </w:pPr>
            <w:r w:rsidRPr="00506F80">
              <w:rPr>
                <w:sz w:val="20"/>
                <w:szCs w:val="20"/>
              </w:rPr>
              <w:t>brak</w:t>
            </w:r>
          </w:p>
        </w:tc>
        <w:tc>
          <w:tcPr>
            <w:tcW w:w="708" w:type="dxa"/>
            <w:vAlign w:val="bottom"/>
          </w:tcPr>
          <w:p w14:paraId="469E4044" w14:textId="77777777" w:rsidR="008D390A" w:rsidRPr="00506F80" w:rsidRDefault="008D390A" w:rsidP="00D50974">
            <w:pPr>
              <w:rPr>
                <w:sz w:val="20"/>
                <w:szCs w:val="20"/>
              </w:rPr>
            </w:pPr>
            <w:r w:rsidRPr="00506F80">
              <w:rPr>
                <w:sz w:val="20"/>
                <w:szCs w:val="20"/>
              </w:rPr>
              <w:t>brak</w:t>
            </w:r>
          </w:p>
        </w:tc>
        <w:tc>
          <w:tcPr>
            <w:tcW w:w="567" w:type="dxa"/>
            <w:vAlign w:val="bottom"/>
          </w:tcPr>
          <w:p w14:paraId="401451F6" w14:textId="77777777" w:rsidR="008D390A" w:rsidRPr="00506F80" w:rsidRDefault="008D390A" w:rsidP="00D50974">
            <w:pPr>
              <w:rPr>
                <w:sz w:val="20"/>
                <w:szCs w:val="20"/>
              </w:rPr>
            </w:pPr>
            <w:r w:rsidRPr="00506F80">
              <w:rPr>
                <w:sz w:val="20"/>
                <w:szCs w:val="20"/>
              </w:rPr>
              <w:t>nie</w:t>
            </w:r>
          </w:p>
        </w:tc>
        <w:tc>
          <w:tcPr>
            <w:tcW w:w="567" w:type="dxa"/>
            <w:vAlign w:val="bottom"/>
          </w:tcPr>
          <w:p w14:paraId="66991B5D" w14:textId="77777777" w:rsidR="008D390A" w:rsidRPr="00506F80" w:rsidRDefault="008D390A" w:rsidP="00D50974">
            <w:pPr>
              <w:rPr>
                <w:sz w:val="20"/>
                <w:szCs w:val="20"/>
              </w:rPr>
            </w:pPr>
            <w:r w:rsidRPr="00506F80">
              <w:rPr>
                <w:sz w:val="20"/>
                <w:szCs w:val="20"/>
              </w:rPr>
              <w:t>tak</w:t>
            </w:r>
          </w:p>
        </w:tc>
        <w:tc>
          <w:tcPr>
            <w:tcW w:w="567" w:type="dxa"/>
            <w:vAlign w:val="bottom"/>
          </w:tcPr>
          <w:p w14:paraId="1ABBA630" w14:textId="77777777" w:rsidR="008D390A" w:rsidRPr="00506F80" w:rsidRDefault="008D390A" w:rsidP="00D50974">
            <w:pPr>
              <w:rPr>
                <w:sz w:val="20"/>
                <w:szCs w:val="20"/>
              </w:rPr>
            </w:pPr>
            <w:r w:rsidRPr="00506F80">
              <w:rPr>
                <w:sz w:val="20"/>
                <w:szCs w:val="20"/>
              </w:rPr>
              <w:t>nie</w:t>
            </w:r>
          </w:p>
        </w:tc>
        <w:tc>
          <w:tcPr>
            <w:tcW w:w="567" w:type="dxa"/>
            <w:vAlign w:val="bottom"/>
          </w:tcPr>
          <w:p w14:paraId="2BE34C64" w14:textId="77777777" w:rsidR="008D390A" w:rsidRPr="00506F80" w:rsidRDefault="008D390A" w:rsidP="00D50974">
            <w:pPr>
              <w:rPr>
                <w:sz w:val="20"/>
                <w:szCs w:val="20"/>
              </w:rPr>
            </w:pPr>
            <w:r w:rsidRPr="00506F80">
              <w:rPr>
                <w:sz w:val="20"/>
                <w:szCs w:val="20"/>
              </w:rPr>
              <w:t>nie</w:t>
            </w:r>
          </w:p>
        </w:tc>
        <w:tc>
          <w:tcPr>
            <w:tcW w:w="3544" w:type="dxa"/>
            <w:vAlign w:val="bottom"/>
          </w:tcPr>
          <w:p w14:paraId="49F660B5" w14:textId="77777777" w:rsidR="008D390A" w:rsidRPr="00506F80" w:rsidRDefault="008D390A" w:rsidP="00D50974">
            <w:pPr>
              <w:rPr>
                <w:sz w:val="20"/>
                <w:szCs w:val="20"/>
              </w:rPr>
            </w:pPr>
            <w:r w:rsidRPr="00506F80">
              <w:rPr>
                <w:sz w:val="20"/>
                <w:szCs w:val="20"/>
              </w:rPr>
              <w:t>Antywłamaniowe drzwi wejściowe do lokalu</w:t>
            </w:r>
          </w:p>
        </w:tc>
      </w:tr>
      <w:tr w:rsidR="008D390A" w:rsidRPr="00BD6F3A" w14:paraId="32CA3FCA" w14:textId="77777777" w:rsidTr="00581953">
        <w:tc>
          <w:tcPr>
            <w:tcW w:w="534" w:type="dxa"/>
            <w:vAlign w:val="center"/>
          </w:tcPr>
          <w:p w14:paraId="019C8F1D" w14:textId="77777777" w:rsidR="008D390A" w:rsidRPr="00506F80" w:rsidRDefault="008D390A" w:rsidP="00D50974">
            <w:pPr>
              <w:rPr>
                <w:sz w:val="20"/>
                <w:szCs w:val="20"/>
              </w:rPr>
            </w:pPr>
            <w:r w:rsidRPr="00506F80">
              <w:rPr>
                <w:sz w:val="20"/>
                <w:szCs w:val="20"/>
              </w:rPr>
              <w:t>80</w:t>
            </w:r>
          </w:p>
        </w:tc>
        <w:tc>
          <w:tcPr>
            <w:tcW w:w="2693" w:type="dxa"/>
            <w:vAlign w:val="center"/>
          </w:tcPr>
          <w:p w14:paraId="6E2B0F31" w14:textId="77777777" w:rsidR="008D390A" w:rsidRPr="00506F80" w:rsidRDefault="008D390A" w:rsidP="00D50974">
            <w:pPr>
              <w:rPr>
                <w:sz w:val="20"/>
                <w:szCs w:val="20"/>
              </w:rPr>
            </w:pPr>
            <w:r w:rsidRPr="00506F80">
              <w:rPr>
                <w:sz w:val="20"/>
                <w:szCs w:val="20"/>
              </w:rPr>
              <w:t>PT Wolin</w:t>
            </w:r>
          </w:p>
        </w:tc>
        <w:tc>
          <w:tcPr>
            <w:tcW w:w="567" w:type="dxa"/>
            <w:vAlign w:val="center"/>
          </w:tcPr>
          <w:p w14:paraId="04F2CBD5" w14:textId="77777777" w:rsidR="008D390A" w:rsidRPr="00506F80" w:rsidRDefault="008D390A" w:rsidP="00D50974">
            <w:pPr>
              <w:rPr>
                <w:sz w:val="20"/>
                <w:szCs w:val="20"/>
              </w:rPr>
            </w:pPr>
            <w:r w:rsidRPr="00506F80">
              <w:rPr>
                <w:sz w:val="20"/>
                <w:szCs w:val="20"/>
              </w:rPr>
              <w:t>tak</w:t>
            </w:r>
          </w:p>
        </w:tc>
        <w:tc>
          <w:tcPr>
            <w:tcW w:w="567" w:type="dxa"/>
            <w:vAlign w:val="center"/>
          </w:tcPr>
          <w:p w14:paraId="71826126" w14:textId="77777777" w:rsidR="008D390A" w:rsidRPr="00506F80" w:rsidRDefault="008D390A" w:rsidP="00D50974">
            <w:pPr>
              <w:rPr>
                <w:sz w:val="20"/>
                <w:szCs w:val="20"/>
              </w:rPr>
            </w:pPr>
            <w:r w:rsidRPr="00506F80">
              <w:rPr>
                <w:sz w:val="20"/>
                <w:szCs w:val="20"/>
              </w:rPr>
              <w:t>nie</w:t>
            </w:r>
          </w:p>
        </w:tc>
        <w:tc>
          <w:tcPr>
            <w:tcW w:w="567" w:type="dxa"/>
            <w:vAlign w:val="center"/>
          </w:tcPr>
          <w:p w14:paraId="31D5E68B" w14:textId="77777777" w:rsidR="008D390A" w:rsidRPr="00506F80" w:rsidRDefault="008D390A" w:rsidP="00D50974">
            <w:pPr>
              <w:rPr>
                <w:sz w:val="20"/>
                <w:szCs w:val="20"/>
              </w:rPr>
            </w:pPr>
            <w:r w:rsidRPr="00506F80">
              <w:rPr>
                <w:sz w:val="20"/>
                <w:szCs w:val="20"/>
              </w:rPr>
              <w:t>tak</w:t>
            </w:r>
          </w:p>
        </w:tc>
        <w:tc>
          <w:tcPr>
            <w:tcW w:w="567" w:type="dxa"/>
            <w:vAlign w:val="center"/>
          </w:tcPr>
          <w:p w14:paraId="75FA2002" w14:textId="77777777" w:rsidR="008D390A" w:rsidRPr="00506F80" w:rsidRDefault="008D390A" w:rsidP="00D50974">
            <w:pPr>
              <w:rPr>
                <w:sz w:val="20"/>
                <w:szCs w:val="20"/>
              </w:rPr>
            </w:pPr>
            <w:r w:rsidRPr="00506F80">
              <w:rPr>
                <w:sz w:val="20"/>
                <w:szCs w:val="20"/>
              </w:rPr>
              <w:t>tak</w:t>
            </w:r>
          </w:p>
        </w:tc>
        <w:tc>
          <w:tcPr>
            <w:tcW w:w="567" w:type="dxa"/>
            <w:vAlign w:val="center"/>
          </w:tcPr>
          <w:p w14:paraId="17AAF1CD" w14:textId="77777777" w:rsidR="008D390A" w:rsidRPr="00506F80" w:rsidRDefault="008D390A" w:rsidP="00D50974">
            <w:pPr>
              <w:rPr>
                <w:sz w:val="20"/>
                <w:szCs w:val="20"/>
              </w:rPr>
            </w:pPr>
            <w:r w:rsidRPr="00506F80">
              <w:rPr>
                <w:sz w:val="20"/>
                <w:szCs w:val="20"/>
              </w:rPr>
              <w:t>tak</w:t>
            </w:r>
          </w:p>
        </w:tc>
        <w:tc>
          <w:tcPr>
            <w:tcW w:w="567" w:type="dxa"/>
            <w:vAlign w:val="center"/>
          </w:tcPr>
          <w:p w14:paraId="140B0FBB" w14:textId="77777777" w:rsidR="008D390A" w:rsidRPr="00506F80" w:rsidRDefault="008D390A" w:rsidP="00D50974">
            <w:pPr>
              <w:rPr>
                <w:sz w:val="20"/>
                <w:szCs w:val="20"/>
              </w:rPr>
            </w:pPr>
            <w:r w:rsidRPr="00506F80">
              <w:rPr>
                <w:sz w:val="20"/>
                <w:szCs w:val="20"/>
              </w:rPr>
              <w:t>nie</w:t>
            </w:r>
          </w:p>
        </w:tc>
        <w:tc>
          <w:tcPr>
            <w:tcW w:w="709" w:type="dxa"/>
            <w:vAlign w:val="center"/>
          </w:tcPr>
          <w:p w14:paraId="07672CA3" w14:textId="77777777" w:rsidR="008D390A" w:rsidRPr="00506F80" w:rsidRDefault="008D390A" w:rsidP="00D50974">
            <w:pPr>
              <w:rPr>
                <w:sz w:val="20"/>
                <w:szCs w:val="20"/>
              </w:rPr>
            </w:pPr>
            <w:r w:rsidRPr="00506F80">
              <w:rPr>
                <w:sz w:val="20"/>
                <w:szCs w:val="20"/>
              </w:rPr>
              <w:t>brak</w:t>
            </w:r>
          </w:p>
        </w:tc>
        <w:tc>
          <w:tcPr>
            <w:tcW w:w="708" w:type="dxa"/>
            <w:vAlign w:val="center"/>
          </w:tcPr>
          <w:p w14:paraId="1C28296E" w14:textId="77777777" w:rsidR="008D390A" w:rsidRPr="00506F80" w:rsidRDefault="008D390A" w:rsidP="00D50974">
            <w:pPr>
              <w:rPr>
                <w:sz w:val="20"/>
                <w:szCs w:val="20"/>
              </w:rPr>
            </w:pPr>
            <w:r w:rsidRPr="00506F80">
              <w:rPr>
                <w:sz w:val="20"/>
                <w:szCs w:val="20"/>
              </w:rPr>
              <w:t>brak</w:t>
            </w:r>
          </w:p>
        </w:tc>
        <w:tc>
          <w:tcPr>
            <w:tcW w:w="567" w:type="dxa"/>
            <w:vAlign w:val="center"/>
          </w:tcPr>
          <w:p w14:paraId="4BCA2DFD" w14:textId="77777777" w:rsidR="008D390A" w:rsidRPr="00506F80" w:rsidRDefault="008D390A" w:rsidP="00D50974">
            <w:pPr>
              <w:rPr>
                <w:sz w:val="20"/>
                <w:szCs w:val="20"/>
              </w:rPr>
            </w:pPr>
            <w:r w:rsidRPr="00506F80">
              <w:rPr>
                <w:sz w:val="20"/>
                <w:szCs w:val="20"/>
              </w:rPr>
              <w:t>nie</w:t>
            </w:r>
          </w:p>
        </w:tc>
        <w:tc>
          <w:tcPr>
            <w:tcW w:w="567" w:type="dxa"/>
            <w:vAlign w:val="center"/>
          </w:tcPr>
          <w:p w14:paraId="26531243" w14:textId="77777777" w:rsidR="008D390A" w:rsidRPr="00506F80" w:rsidRDefault="008D390A" w:rsidP="00D50974">
            <w:pPr>
              <w:rPr>
                <w:sz w:val="20"/>
                <w:szCs w:val="20"/>
              </w:rPr>
            </w:pPr>
            <w:r w:rsidRPr="00506F80">
              <w:rPr>
                <w:sz w:val="20"/>
                <w:szCs w:val="20"/>
              </w:rPr>
              <w:t>tak</w:t>
            </w:r>
          </w:p>
        </w:tc>
        <w:tc>
          <w:tcPr>
            <w:tcW w:w="567" w:type="dxa"/>
            <w:vAlign w:val="center"/>
          </w:tcPr>
          <w:p w14:paraId="5BF05587" w14:textId="77777777" w:rsidR="008D390A" w:rsidRPr="00506F80" w:rsidRDefault="008D390A" w:rsidP="00D50974">
            <w:pPr>
              <w:rPr>
                <w:sz w:val="20"/>
                <w:szCs w:val="20"/>
              </w:rPr>
            </w:pPr>
            <w:r w:rsidRPr="00506F80">
              <w:rPr>
                <w:sz w:val="20"/>
                <w:szCs w:val="20"/>
              </w:rPr>
              <w:t>nie</w:t>
            </w:r>
          </w:p>
        </w:tc>
        <w:tc>
          <w:tcPr>
            <w:tcW w:w="567" w:type="dxa"/>
            <w:vAlign w:val="center"/>
          </w:tcPr>
          <w:p w14:paraId="2E0DF6EF" w14:textId="77777777" w:rsidR="008D390A" w:rsidRPr="00506F80" w:rsidRDefault="008D390A" w:rsidP="00D50974">
            <w:pPr>
              <w:rPr>
                <w:sz w:val="20"/>
                <w:szCs w:val="20"/>
              </w:rPr>
            </w:pPr>
            <w:r w:rsidRPr="00506F80">
              <w:rPr>
                <w:sz w:val="20"/>
                <w:szCs w:val="20"/>
              </w:rPr>
              <w:t>nie</w:t>
            </w:r>
          </w:p>
        </w:tc>
        <w:tc>
          <w:tcPr>
            <w:tcW w:w="3544" w:type="dxa"/>
            <w:vAlign w:val="center"/>
          </w:tcPr>
          <w:p w14:paraId="68C6EEF6" w14:textId="77777777" w:rsidR="008D390A" w:rsidRPr="00506F80" w:rsidRDefault="008D390A" w:rsidP="00D50974">
            <w:pPr>
              <w:rPr>
                <w:sz w:val="20"/>
                <w:szCs w:val="20"/>
              </w:rPr>
            </w:pPr>
            <w:r w:rsidRPr="00506F80">
              <w:rPr>
                <w:sz w:val="20"/>
                <w:szCs w:val="20"/>
              </w:rPr>
              <w:t>Drzwi wejściowe oraz okna zewnętrzne zabezpieczone żaluzjami antywłamaniowymi</w:t>
            </w:r>
          </w:p>
        </w:tc>
      </w:tr>
      <w:tr w:rsidR="008D390A" w:rsidRPr="00BD6F3A" w14:paraId="70B990F8" w14:textId="77777777" w:rsidTr="00581953">
        <w:tc>
          <w:tcPr>
            <w:tcW w:w="534" w:type="dxa"/>
            <w:vAlign w:val="bottom"/>
          </w:tcPr>
          <w:p w14:paraId="13FDFBDB" w14:textId="77777777" w:rsidR="008D390A" w:rsidRPr="00506F80" w:rsidRDefault="008D390A" w:rsidP="00D50974">
            <w:pPr>
              <w:rPr>
                <w:sz w:val="20"/>
                <w:szCs w:val="20"/>
              </w:rPr>
            </w:pPr>
            <w:r w:rsidRPr="00506F80">
              <w:rPr>
                <w:sz w:val="20"/>
                <w:szCs w:val="20"/>
              </w:rPr>
              <w:t>81</w:t>
            </w:r>
          </w:p>
        </w:tc>
        <w:tc>
          <w:tcPr>
            <w:tcW w:w="2693" w:type="dxa"/>
            <w:vAlign w:val="bottom"/>
          </w:tcPr>
          <w:p w14:paraId="11B3C160" w14:textId="77777777" w:rsidR="008D390A" w:rsidRPr="00506F80" w:rsidRDefault="008D390A" w:rsidP="00D50974">
            <w:pPr>
              <w:rPr>
                <w:sz w:val="20"/>
                <w:szCs w:val="20"/>
              </w:rPr>
            </w:pPr>
            <w:r w:rsidRPr="00506F80">
              <w:rPr>
                <w:sz w:val="20"/>
                <w:szCs w:val="20"/>
              </w:rPr>
              <w:t>PT Choszczno</w:t>
            </w:r>
          </w:p>
        </w:tc>
        <w:tc>
          <w:tcPr>
            <w:tcW w:w="567" w:type="dxa"/>
            <w:vAlign w:val="bottom"/>
          </w:tcPr>
          <w:p w14:paraId="380E37EC" w14:textId="77777777" w:rsidR="008D390A" w:rsidRPr="00506F80" w:rsidRDefault="008D390A" w:rsidP="00D50974">
            <w:pPr>
              <w:rPr>
                <w:sz w:val="20"/>
                <w:szCs w:val="20"/>
              </w:rPr>
            </w:pPr>
            <w:r w:rsidRPr="00506F80">
              <w:rPr>
                <w:sz w:val="20"/>
                <w:szCs w:val="20"/>
              </w:rPr>
              <w:t>tak</w:t>
            </w:r>
          </w:p>
        </w:tc>
        <w:tc>
          <w:tcPr>
            <w:tcW w:w="567" w:type="dxa"/>
            <w:vAlign w:val="bottom"/>
          </w:tcPr>
          <w:p w14:paraId="14842D7B" w14:textId="77777777" w:rsidR="008D390A" w:rsidRPr="00506F80" w:rsidRDefault="008D390A" w:rsidP="00D50974">
            <w:pPr>
              <w:rPr>
                <w:sz w:val="20"/>
                <w:szCs w:val="20"/>
              </w:rPr>
            </w:pPr>
            <w:r w:rsidRPr="00506F80">
              <w:rPr>
                <w:sz w:val="20"/>
                <w:szCs w:val="20"/>
              </w:rPr>
              <w:t>nie</w:t>
            </w:r>
          </w:p>
        </w:tc>
        <w:tc>
          <w:tcPr>
            <w:tcW w:w="567" w:type="dxa"/>
            <w:vAlign w:val="bottom"/>
          </w:tcPr>
          <w:p w14:paraId="2DD18BDF" w14:textId="77777777" w:rsidR="008D390A" w:rsidRPr="00506F80" w:rsidRDefault="008D390A" w:rsidP="00D50974">
            <w:pPr>
              <w:rPr>
                <w:sz w:val="20"/>
                <w:szCs w:val="20"/>
              </w:rPr>
            </w:pPr>
            <w:r w:rsidRPr="00506F80">
              <w:rPr>
                <w:sz w:val="20"/>
                <w:szCs w:val="20"/>
              </w:rPr>
              <w:t>tak</w:t>
            </w:r>
          </w:p>
        </w:tc>
        <w:tc>
          <w:tcPr>
            <w:tcW w:w="567" w:type="dxa"/>
            <w:vAlign w:val="bottom"/>
          </w:tcPr>
          <w:p w14:paraId="5AEFA8BA" w14:textId="77777777" w:rsidR="008D390A" w:rsidRPr="00506F80" w:rsidRDefault="008D390A" w:rsidP="00D50974">
            <w:pPr>
              <w:rPr>
                <w:sz w:val="20"/>
                <w:szCs w:val="20"/>
              </w:rPr>
            </w:pPr>
            <w:r w:rsidRPr="00506F80">
              <w:rPr>
                <w:sz w:val="20"/>
                <w:szCs w:val="20"/>
              </w:rPr>
              <w:t>tak</w:t>
            </w:r>
          </w:p>
        </w:tc>
        <w:tc>
          <w:tcPr>
            <w:tcW w:w="567" w:type="dxa"/>
            <w:vAlign w:val="bottom"/>
          </w:tcPr>
          <w:p w14:paraId="3728C2AF" w14:textId="77777777" w:rsidR="008D390A" w:rsidRPr="00506F80" w:rsidRDefault="008D390A" w:rsidP="00D50974">
            <w:pPr>
              <w:rPr>
                <w:sz w:val="20"/>
                <w:szCs w:val="20"/>
              </w:rPr>
            </w:pPr>
            <w:r w:rsidRPr="00506F80">
              <w:rPr>
                <w:sz w:val="20"/>
                <w:szCs w:val="20"/>
              </w:rPr>
              <w:t>nie</w:t>
            </w:r>
          </w:p>
        </w:tc>
        <w:tc>
          <w:tcPr>
            <w:tcW w:w="567" w:type="dxa"/>
            <w:vAlign w:val="bottom"/>
          </w:tcPr>
          <w:p w14:paraId="31C1889E" w14:textId="77777777" w:rsidR="008D390A" w:rsidRPr="00506F80" w:rsidRDefault="008D390A" w:rsidP="00D50974">
            <w:pPr>
              <w:rPr>
                <w:sz w:val="20"/>
                <w:szCs w:val="20"/>
              </w:rPr>
            </w:pPr>
            <w:r w:rsidRPr="00506F80">
              <w:rPr>
                <w:sz w:val="20"/>
                <w:szCs w:val="20"/>
              </w:rPr>
              <w:t>nie</w:t>
            </w:r>
          </w:p>
        </w:tc>
        <w:tc>
          <w:tcPr>
            <w:tcW w:w="709" w:type="dxa"/>
            <w:vAlign w:val="bottom"/>
          </w:tcPr>
          <w:p w14:paraId="68A2F574" w14:textId="77777777" w:rsidR="008D390A" w:rsidRPr="00506F80" w:rsidRDefault="008D390A" w:rsidP="00D50974">
            <w:pPr>
              <w:rPr>
                <w:sz w:val="20"/>
                <w:szCs w:val="20"/>
              </w:rPr>
            </w:pPr>
            <w:r w:rsidRPr="00506F80">
              <w:rPr>
                <w:sz w:val="20"/>
                <w:szCs w:val="20"/>
              </w:rPr>
              <w:t>brak</w:t>
            </w:r>
          </w:p>
        </w:tc>
        <w:tc>
          <w:tcPr>
            <w:tcW w:w="708" w:type="dxa"/>
            <w:vAlign w:val="bottom"/>
          </w:tcPr>
          <w:p w14:paraId="4EAF5E19" w14:textId="77777777" w:rsidR="008D390A" w:rsidRPr="00506F80" w:rsidRDefault="008D390A" w:rsidP="00D50974">
            <w:pPr>
              <w:rPr>
                <w:sz w:val="20"/>
                <w:szCs w:val="20"/>
              </w:rPr>
            </w:pPr>
            <w:r w:rsidRPr="00506F80">
              <w:rPr>
                <w:sz w:val="20"/>
                <w:szCs w:val="20"/>
              </w:rPr>
              <w:t>brak</w:t>
            </w:r>
          </w:p>
        </w:tc>
        <w:tc>
          <w:tcPr>
            <w:tcW w:w="567" w:type="dxa"/>
            <w:vAlign w:val="bottom"/>
          </w:tcPr>
          <w:p w14:paraId="38B9C1B2" w14:textId="77777777" w:rsidR="008D390A" w:rsidRPr="00506F80" w:rsidRDefault="008D390A" w:rsidP="00D50974">
            <w:pPr>
              <w:rPr>
                <w:sz w:val="20"/>
                <w:szCs w:val="20"/>
              </w:rPr>
            </w:pPr>
            <w:r w:rsidRPr="00506F80">
              <w:rPr>
                <w:sz w:val="20"/>
                <w:szCs w:val="20"/>
              </w:rPr>
              <w:t>nie</w:t>
            </w:r>
          </w:p>
        </w:tc>
        <w:tc>
          <w:tcPr>
            <w:tcW w:w="567" w:type="dxa"/>
            <w:vAlign w:val="bottom"/>
          </w:tcPr>
          <w:p w14:paraId="4948909F" w14:textId="77777777" w:rsidR="008D390A" w:rsidRPr="00506F80" w:rsidRDefault="008D390A" w:rsidP="00D50974">
            <w:pPr>
              <w:rPr>
                <w:sz w:val="20"/>
                <w:szCs w:val="20"/>
              </w:rPr>
            </w:pPr>
            <w:r w:rsidRPr="00506F80">
              <w:rPr>
                <w:sz w:val="20"/>
                <w:szCs w:val="20"/>
              </w:rPr>
              <w:t>tak</w:t>
            </w:r>
          </w:p>
        </w:tc>
        <w:tc>
          <w:tcPr>
            <w:tcW w:w="567" w:type="dxa"/>
            <w:vAlign w:val="bottom"/>
          </w:tcPr>
          <w:p w14:paraId="7FE0FE1F" w14:textId="77777777" w:rsidR="008D390A" w:rsidRPr="00506F80" w:rsidRDefault="008D390A" w:rsidP="00D50974">
            <w:pPr>
              <w:rPr>
                <w:sz w:val="20"/>
                <w:szCs w:val="20"/>
              </w:rPr>
            </w:pPr>
            <w:r w:rsidRPr="00506F80">
              <w:rPr>
                <w:sz w:val="20"/>
                <w:szCs w:val="20"/>
              </w:rPr>
              <w:t>nie</w:t>
            </w:r>
          </w:p>
        </w:tc>
        <w:tc>
          <w:tcPr>
            <w:tcW w:w="567" w:type="dxa"/>
            <w:vAlign w:val="bottom"/>
          </w:tcPr>
          <w:p w14:paraId="7581EDB5" w14:textId="77777777" w:rsidR="008D390A" w:rsidRPr="00506F80" w:rsidRDefault="008D390A" w:rsidP="00D50974">
            <w:pPr>
              <w:rPr>
                <w:sz w:val="20"/>
                <w:szCs w:val="20"/>
              </w:rPr>
            </w:pPr>
            <w:r w:rsidRPr="00506F80">
              <w:rPr>
                <w:sz w:val="20"/>
                <w:szCs w:val="20"/>
              </w:rPr>
              <w:t>nie</w:t>
            </w:r>
          </w:p>
        </w:tc>
        <w:tc>
          <w:tcPr>
            <w:tcW w:w="3544" w:type="dxa"/>
            <w:vAlign w:val="bottom"/>
          </w:tcPr>
          <w:p w14:paraId="1489421A" w14:textId="77777777" w:rsidR="008D390A" w:rsidRPr="00506F80" w:rsidRDefault="008D390A" w:rsidP="00D50974">
            <w:pPr>
              <w:rPr>
                <w:sz w:val="20"/>
                <w:szCs w:val="20"/>
              </w:rPr>
            </w:pPr>
            <w:r w:rsidRPr="00506F80">
              <w:rPr>
                <w:sz w:val="20"/>
                <w:szCs w:val="20"/>
              </w:rPr>
              <w:t>Krata w drzwiach wejściowych do budynku</w:t>
            </w:r>
          </w:p>
        </w:tc>
      </w:tr>
      <w:tr w:rsidR="008D390A" w:rsidRPr="00BD6F3A" w14:paraId="75C33055" w14:textId="77777777" w:rsidTr="00581953">
        <w:tc>
          <w:tcPr>
            <w:tcW w:w="534" w:type="dxa"/>
            <w:vAlign w:val="center"/>
          </w:tcPr>
          <w:p w14:paraId="19FB7CC5" w14:textId="77777777" w:rsidR="008D390A" w:rsidRPr="00506F80" w:rsidRDefault="008D390A" w:rsidP="00D50974">
            <w:pPr>
              <w:rPr>
                <w:sz w:val="20"/>
                <w:szCs w:val="20"/>
              </w:rPr>
            </w:pPr>
            <w:r w:rsidRPr="00506F80">
              <w:rPr>
                <w:sz w:val="20"/>
                <w:szCs w:val="20"/>
              </w:rPr>
              <w:t>82</w:t>
            </w:r>
          </w:p>
        </w:tc>
        <w:tc>
          <w:tcPr>
            <w:tcW w:w="2693" w:type="dxa"/>
            <w:vAlign w:val="center"/>
          </w:tcPr>
          <w:p w14:paraId="5FEE6303" w14:textId="77777777" w:rsidR="008D390A" w:rsidRPr="00506F80" w:rsidRDefault="008D390A" w:rsidP="00D50974">
            <w:pPr>
              <w:rPr>
                <w:sz w:val="20"/>
                <w:szCs w:val="20"/>
              </w:rPr>
            </w:pPr>
            <w:r w:rsidRPr="00506F80">
              <w:rPr>
                <w:sz w:val="20"/>
                <w:szCs w:val="20"/>
              </w:rPr>
              <w:t>PT Dębno</w:t>
            </w:r>
          </w:p>
        </w:tc>
        <w:tc>
          <w:tcPr>
            <w:tcW w:w="567" w:type="dxa"/>
            <w:vAlign w:val="center"/>
          </w:tcPr>
          <w:p w14:paraId="575954F0" w14:textId="77777777" w:rsidR="008D390A" w:rsidRPr="00506F80" w:rsidRDefault="008D390A" w:rsidP="00D50974">
            <w:pPr>
              <w:rPr>
                <w:sz w:val="20"/>
                <w:szCs w:val="20"/>
              </w:rPr>
            </w:pPr>
            <w:r w:rsidRPr="00506F80">
              <w:rPr>
                <w:sz w:val="20"/>
                <w:szCs w:val="20"/>
              </w:rPr>
              <w:t>tak</w:t>
            </w:r>
          </w:p>
        </w:tc>
        <w:tc>
          <w:tcPr>
            <w:tcW w:w="567" w:type="dxa"/>
            <w:vAlign w:val="center"/>
          </w:tcPr>
          <w:p w14:paraId="191C55C7" w14:textId="77777777" w:rsidR="008D390A" w:rsidRPr="00506F80" w:rsidRDefault="008D390A" w:rsidP="00D50974">
            <w:pPr>
              <w:rPr>
                <w:sz w:val="20"/>
                <w:szCs w:val="20"/>
              </w:rPr>
            </w:pPr>
            <w:r w:rsidRPr="00506F80">
              <w:rPr>
                <w:sz w:val="20"/>
                <w:szCs w:val="20"/>
              </w:rPr>
              <w:t>nie</w:t>
            </w:r>
          </w:p>
        </w:tc>
        <w:tc>
          <w:tcPr>
            <w:tcW w:w="567" w:type="dxa"/>
            <w:vAlign w:val="center"/>
          </w:tcPr>
          <w:p w14:paraId="6F137DEB" w14:textId="77777777" w:rsidR="008D390A" w:rsidRPr="00506F80" w:rsidRDefault="008D390A" w:rsidP="00D50974">
            <w:pPr>
              <w:rPr>
                <w:sz w:val="20"/>
                <w:szCs w:val="20"/>
              </w:rPr>
            </w:pPr>
            <w:r w:rsidRPr="00506F80">
              <w:rPr>
                <w:sz w:val="20"/>
                <w:szCs w:val="20"/>
              </w:rPr>
              <w:t>tak</w:t>
            </w:r>
          </w:p>
        </w:tc>
        <w:tc>
          <w:tcPr>
            <w:tcW w:w="567" w:type="dxa"/>
            <w:vAlign w:val="center"/>
          </w:tcPr>
          <w:p w14:paraId="59D29D46" w14:textId="77777777" w:rsidR="008D390A" w:rsidRPr="00506F80" w:rsidRDefault="008D390A" w:rsidP="00D50974">
            <w:pPr>
              <w:rPr>
                <w:sz w:val="20"/>
                <w:szCs w:val="20"/>
              </w:rPr>
            </w:pPr>
            <w:r w:rsidRPr="00506F80">
              <w:rPr>
                <w:sz w:val="20"/>
                <w:szCs w:val="20"/>
              </w:rPr>
              <w:t>tak</w:t>
            </w:r>
          </w:p>
        </w:tc>
        <w:tc>
          <w:tcPr>
            <w:tcW w:w="567" w:type="dxa"/>
            <w:vAlign w:val="center"/>
          </w:tcPr>
          <w:p w14:paraId="7FE87ED6" w14:textId="77777777" w:rsidR="008D390A" w:rsidRPr="00506F80" w:rsidRDefault="008D390A" w:rsidP="00D50974">
            <w:pPr>
              <w:rPr>
                <w:sz w:val="20"/>
                <w:szCs w:val="20"/>
              </w:rPr>
            </w:pPr>
            <w:r w:rsidRPr="00506F80">
              <w:rPr>
                <w:sz w:val="20"/>
                <w:szCs w:val="20"/>
              </w:rPr>
              <w:t>tak</w:t>
            </w:r>
          </w:p>
        </w:tc>
        <w:tc>
          <w:tcPr>
            <w:tcW w:w="567" w:type="dxa"/>
            <w:vAlign w:val="center"/>
          </w:tcPr>
          <w:p w14:paraId="1556D3FA" w14:textId="77777777" w:rsidR="008D390A" w:rsidRPr="00506F80" w:rsidRDefault="008D390A" w:rsidP="00D50974">
            <w:pPr>
              <w:rPr>
                <w:sz w:val="20"/>
                <w:szCs w:val="20"/>
              </w:rPr>
            </w:pPr>
            <w:r w:rsidRPr="00506F80">
              <w:rPr>
                <w:sz w:val="20"/>
                <w:szCs w:val="20"/>
              </w:rPr>
              <w:t>tak</w:t>
            </w:r>
          </w:p>
        </w:tc>
        <w:tc>
          <w:tcPr>
            <w:tcW w:w="709" w:type="dxa"/>
            <w:vAlign w:val="center"/>
          </w:tcPr>
          <w:p w14:paraId="3F0ED771" w14:textId="77777777" w:rsidR="008D390A" w:rsidRPr="00506F80" w:rsidRDefault="008D390A" w:rsidP="00D50974">
            <w:pPr>
              <w:rPr>
                <w:sz w:val="20"/>
                <w:szCs w:val="20"/>
              </w:rPr>
            </w:pPr>
            <w:r w:rsidRPr="00506F80">
              <w:rPr>
                <w:sz w:val="20"/>
                <w:szCs w:val="20"/>
              </w:rPr>
              <w:t>brak</w:t>
            </w:r>
          </w:p>
        </w:tc>
        <w:tc>
          <w:tcPr>
            <w:tcW w:w="708" w:type="dxa"/>
            <w:vAlign w:val="center"/>
          </w:tcPr>
          <w:p w14:paraId="376BD7AD" w14:textId="77777777" w:rsidR="008D390A" w:rsidRPr="00506F80" w:rsidRDefault="008D390A" w:rsidP="00D50974">
            <w:pPr>
              <w:rPr>
                <w:sz w:val="20"/>
                <w:szCs w:val="20"/>
              </w:rPr>
            </w:pPr>
            <w:r w:rsidRPr="00506F80">
              <w:rPr>
                <w:sz w:val="20"/>
                <w:szCs w:val="20"/>
              </w:rPr>
              <w:t>brak</w:t>
            </w:r>
          </w:p>
        </w:tc>
        <w:tc>
          <w:tcPr>
            <w:tcW w:w="567" w:type="dxa"/>
            <w:vAlign w:val="center"/>
          </w:tcPr>
          <w:p w14:paraId="3F3DE895" w14:textId="77777777" w:rsidR="008D390A" w:rsidRPr="00506F80" w:rsidRDefault="008D390A" w:rsidP="00D50974">
            <w:pPr>
              <w:rPr>
                <w:sz w:val="20"/>
                <w:szCs w:val="20"/>
              </w:rPr>
            </w:pPr>
            <w:r w:rsidRPr="00506F80">
              <w:rPr>
                <w:sz w:val="20"/>
                <w:szCs w:val="20"/>
              </w:rPr>
              <w:t>nie</w:t>
            </w:r>
          </w:p>
        </w:tc>
        <w:tc>
          <w:tcPr>
            <w:tcW w:w="567" w:type="dxa"/>
            <w:vAlign w:val="center"/>
          </w:tcPr>
          <w:p w14:paraId="451062B6" w14:textId="77777777" w:rsidR="008D390A" w:rsidRPr="00506F80" w:rsidRDefault="008D390A" w:rsidP="00D50974">
            <w:pPr>
              <w:rPr>
                <w:sz w:val="20"/>
                <w:szCs w:val="20"/>
              </w:rPr>
            </w:pPr>
            <w:r w:rsidRPr="00506F80">
              <w:rPr>
                <w:sz w:val="20"/>
                <w:szCs w:val="20"/>
              </w:rPr>
              <w:t>tak</w:t>
            </w:r>
          </w:p>
        </w:tc>
        <w:tc>
          <w:tcPr>
            <w:tcW w:w="567" w:type="dxa"/>
            <w:vAlign w:val="center"/>
          </w:tcPr>
          <w:p w14:paraId="20A7BE01" w14:textId="77777777" w:rsidR="008D390A" w:rsidRPr="00506F80" w:rsidRDefault="008D390A" w:rsidP="00D50974">
            <w:pPr>
              <w:rPr>
                <w:sz w:val="20"/>
                <w:szCs w:val="20"/>
              </w:rPr>
            </w:pPr>
            <w:r w:rsidRPr="00506F80">
              <w:rPr>
                <w:sz w:val="20"/>
                <w:szCs w:val="20"/>
              </w:rPr>
              <w:t>nie</w:t>
            </w:r>
          </w:p>
        </w:tc>
        <w:tc>
          <w:tcPr>
            <w:tcW w:w="567" w:type="dxa"/>
            <w:vAlign w:val="center"/>
          </w:tcPr>
          <w:p w14:paraId="5E30F6B1" w14:textId="77777777" w:rsidR="008D390A" w:rsidRPr="00506F80" w:rsidRDefault="008D390A" w:rsidP="00D50974">
            <w:pPr>
              <w:rPr>
                <w:sz w:val="20"/>
                <w:szCs w:val="20"/>
              </w:rPr>
            </w:pPr>
            <w:r w:rsidRPr="00506F80">
              <w:rPr>
                <w:sz w:val="20"/>
                <w:szCs w:val="20"/>
              </w:rPr>
              <w:t>nie</w:t>
            </w:r>
          </w:p>
        </w:tc>
        <w:tc>
          <w:tcPr>
            <w:tcW w:w="3544" w:type="dxa"/>
            <w:vAlign w:val="center"/>
          </w:tcPr>
          <w:p w14:paraId="1774C556" w14:textId="77777777" w:rsidR="008D390A" w:rsidRPr="00506F80" w:rsidRDefault="008D390A" w:rsidP="00D50974">
            <w:pPr>
              <w:rPr>
                <w:sz w:val="20"/>
                <w:szCs w:val="20"/>
              </w:rPr>
            </w:pPr>
            <w:r w:rsidRPr="00506F80">
              <w:rPr>
                <w:sz w:val="20"/>
                <w:szCs w:val="20"/>
              </w:rPr>
              <w:t>Okno pomieszczenia serwerowni zabezpieczone kratami, okno pomieszczenia informacji zabezpieczone szybą antywłamaniową</w:t>
            </w:r>
          </w:p>
        </w:tc>
      </w:tr>
      <w:tr w:rsidR="008D390A" w:rsidRPr="00BD6F3A" w14:paraId="3CD9C7E0" w14:textId="77777777" w:rsidTr="00581953">
        <w:tc>
          <w:tcPr>
            <w:tcW w:w="534" w:type="dxa"/>
            <w:vAlign w:val="bottom"/>
          </w:tcPr>
          <w:p w14:paraId="5C2220A4" w14:textId="77777777" w:rsidR="008D390A" w:rsidRPr="00506F80" w:rsidRDefault="008D390A" w:rsidP="00D50974">
            <w:pPr>
              <w:rPr>
                <w:b/>
                <w:sz w:val="20"/>
                <w:szCs w:val="20"/>
              </w:rPr>
            </w:pPr>
            <w:r w:rsidRPr="00506F80">
              <w:rPr>
                <w:b/>
                <w:sz w:val="20"/>
                <w:szCs w:val="20"/>
              </w:rPr>
              <w:t>83</w:t>
            </w:r>
          </w:p>
        </w:tc>
        <w:tc>
          <w:tcPr>
            <w:tcW w:w="2693" w:type="dxa"/>
            <w:vAlign w:val="bottom"/>
          </w:tcPr>
          <w:p w14:paraId="244B25D9" w14:textId="77777777" w:rsidR="008D390A" w:rsidRPr="00506F80" w:rsidRDefault="008D390A" w:rsidP="00D50974">
            <w:pPr>
              <w:rPr>
                <w:b/>
                <w:sz w:val="20"/>
                <w:szCs w:val="20"/>
              </w:rPr>
            </w:pPr>
            <w:r w:rsidRPr="00506F80">
              <w:rPr>
                <w:b/>
                <w:sz w:val="20"/>
                <w:szCs w:val="20"/>
              </w:rPr>
              <w:t>OR Kraków</w:t>
            </w:r>
          </w:p>
        </w:tc>
        <w:tc>
          <w:tcPr>
            <w:tcW w:w="567" w:type="dxa"/>
            <w:vAlign w:val="bottom"/>
          </w:tcPr>
          <w:p w14:paraId="71F7A961" w14:textId="77777777" w:rsidR="008D390A" w:rsidRPr="00506F80" w:rsidRDefault="008D390A" w:rsidP="00D50974">
            <w:pPr>
              <w:rPr>
                <w:b/>
                <w:sz w:val="20"/>
                <w:szCs w:val="20"/>
              </w:rPr>
            </w:pPr>
            <w:r w:rsidRPr="00506F80">
              <w:rPr>
                <w:b/>
                <w:sz w:val="20"/>
                <w:szCs w:val="20"/>
              </w:rPr>
              <w:t>tak</w:t>
            </w:r>
          </w:p>
        </w:tc>
        <w:tc>
          <w:tcPr>
            <w:tcW w:w="567" w:type="dxa"/>
            <w:vAlign w:val="bottom"/>
          </w:tcPr>
          <w:p w14:paraId="4529ED3E" w14:textId="77777777" w:rsidR="008D390A" w:rsidRPr="00506F80" w:rsidRDefault="008D390A" w:rsidP="00D50974">
            <w:pPr>
              <w:rPr>
                <w:b/>
                <w:sz w:val="20"/>
                <w:szCs w:val="20"/>
              </w:rPr>
            </w:pPr>
            <w:r w:rsidRPr="00506F80">
              <w:rPr>
                <w:b/>
                <w:sz w:val="20"/>
                <w:szCs w:val="20"/>
              </w:rPr>
              <w:t>nie</w:t>
            </w:r>
          </w:p>
        </w:tc>
        <w:tc>
          <w:tcPr>
            <w:tcW w:w="567" w:type="dxa"/>
            <w:vAlign w:val="bottom"/>
          </w:tcPr>
          <w:p w14:paraId="747F38DD" w14:textId="77777777" w:rsidR="008D390A" w:rsidRPr="00506F80" w:rsidRDefault="008D390A" w:rsidP="00D50974">
            <w:pPr>
              <w:rPr>
                <w:b/>
                <w:sz w:val="20"/>
                <w:szCs w:val="20"/>
              </w:rPr>
            </w:pPr>
            <w:r w:rsidRPr="00506F80">
              <w:rPr>
                <w:b/>
                <w:sz w:val="20"/>
                <w:szCs w:val="20"/>
              </w:rPr>
              <w:t>nie</w:t>
            </w:r>
          </w:p>
        </w:tc>
        <w:tc>
          <w:tcPr>
            <w:tcW w:w="567" w:type="dxa"/>
            <w:vAlign w:val="bottom"/>
          </w:tcPr>
          <w:p w14:paraId="4FB57237" w14:textId="77777777" w:rsidR="008D390A" w:rsidRPr="00506F80" w:rsidRDefault="008D390A" w:rsidP="00D50974">
            <w:pPr>
              <w:rPr>
                <w:b/>
                <w:sz w:val="20"/>
                <w:szCs w:val="20"/>
              </w:rPr>
            </w:pPr>
            <w:r w:rsidRPr="00506F80">
              <w:rPr>
                <w:b/>
                <w:sz w:val="20"/>
                <w:szCs w:val="20"/>
              </w:rPr>
              <w:t>tak</w:t>
            </w:r>
          </w:p>
        </w:tc>
        <w:tc>
          <w:tcPr>
            <w:tcW w:w="567" w:type="dxa"/>
            <w:vAlign w:val="bottom"/>
          </w:tcPr>
          <w:p w14:paraId="7EEB9273" w14:textId="77777777" w:rsidR="008D390A" w:rsidRPr="00506F80" w:rsidRDefault="008D390A" w:rsidP="00D50974">
            <w:pPr>
              <w:rPr>
                <w:b/>
                <w:sz w:val="20"/>
                <w:szCs w:val="20"/>
              </w:rPr>
            </w:pPr>
            <w:r w:rsidRPr="00506F80">
              <w:rPr>
                <w:b/>
                <w:sz w:val="20"/>
                <w:szCs w:val="20"/>
              </w:rPr>
              <w:t>nie</w:t>
            </w:r>
          </w:p>
        </w:tc>
        <w:tc>
          <w:tcPr>
            <w:tcW w:w="567" w:type="dxa"/>
            <w:vAlign w:val="bottom"/>
          </w:tcPr>
          <w:p w14:paraId="2E5E4A41" w14:textId="77777777" w:rsidR="008D390A" w:rsidRPr="00506F80" w:rsidRDefault="008D390A" w:rsidP="00D50974">
            <w:pPr>
              <w:rPr>
                <w:b/>
                <w:sz w:val="20"/>
                <w:szCs w:val="20"/>
              </w:rPr>
            </w:pPr>
            <w:r w:rsidRPr="00506F80">
              <w:rPr>
                <w:b/>
                <w:sz w:val="20"/>
                <w:szCs w:val="20"/>
              </w:rPr>
              <w:t>tak</w:t>
            </w:r>
          </w:p>
        </w:tc>
        <w:tc>
          <w:tcPr>
            <w:tcW w:w="709" w:type="dxa"/>
            <w:vAlign w:val="bottom"/>
          </w:tcPr>
          <w:p w14:paraId="7253587B" w14:textId="77777777" w:rsidR="008D390A" w:rsidRPr="00506F80" w:rsidRDefault="008D390A" w:rsidP="00D50974">
            <w:pPr>
              <w:rPr>
                <w:b/>
                <w:sz w:val="20"/>
                <w:szCs w:val="20"/>
              </w:rPr>
            </w:pPr>
            <w:r w:rsidRPr="00506F80">
              <w:rPr>
                <w:b/>
                <w:sz w:val="20"/>
                <w:szCs w:val="20"/>
              </w:rPr>
              <w:t>brak</w:t>
            </w:r>
          </w:p>
        </w:tc>
        <w:tc>
          <w:tcPr>
            <w:tcW w:w="708" w:type="dxa"/>
            <w:vAlign w:val="bottom"/>
          </w:tcPr>
          <w:p w14:paraId="027661B8" w14:textId="77777777" w:rsidR="008D390A" w:rsidRPr="00506F80" w:rsidRDefault="008D390A" w:rsidP="00D50974">
            <w:pPr>
              <w:rPr>
                <w:b/>
                <w:sz w:val="20"/>
                <w:szCs w:val="20"/>
              </w:rPr>
            </w:pPr>
            <w:r w:rsidRPr="00506F80">
              <w:rPr>
                <w:b/>
                <w:sz w:val="20"/>
                <w:szCs w:val="20"/>
              </w:rPr>
              <w:t>brak</w:t>
            </w:r>
          </w:p>
        </w:tc>
        <w:tc>
          <w:tcPr>
            <w:tcW w:w="567" w:type="dxa"/>
            <w:vAlign w:val="bottom"/>
          </w:tcPr>
          <w:p w14:paraId="128F8D10" w14:textId="77777777" w:rsidR="008D390A" w:rsidRPr="00506F80" w:rsidRDefault="008D390A" w:rsidP="00D50974">
            <w:pPr>
              <w:rPr>
                <w:b/>
                <w:sz w:val="20"/>
                <w:szCs w:val="20"/>
              </w:rPr>
            </w:pPr>
            <w:r w:rsidRPr="00506F80">
              <w:rPr>
                <w:b/>
                <w:sz w:val="20"/>
                <w:szCs w:val="20"/>
              </w:rPr>
              <w:t>tak</w:t>
            </w:r>
          </w:p>
        </w:tc>
        <w:tc>
          <w:tcPr>
            <w:tcW w:w="567" w:type="dxa"/>
            <w:vAlign w:val="bottom"/>
          </w:tcPr>
          <w:p w14:paraId="282361A7" w14:textId="77777777" w:rsidR="008D390A" w:rsidRPr="00506F80" w:rsidRDefault="008D390A" w:rsidP="00D50974">
            <w:pPr>
              <w:rPr>
                <w:b/>
                <w:sz w:val="20"/>
                <w:szCs w:val="20"/>
              </w:rPr>
            </w:pPr>
            <w:r w:rsidRPr="00506F80">
              <w:rPr>
                <w:b/>
                <w:sz w:val="20"/>
                <w:szCs w:val="20"/>
              </w:rPr>
              <w:t>tak</w:t>
            </w:r>
          </w:p>
        </w:tc>
        <w:tc>
          <w:tcPr>
            <w:tcW w:w="567" w:type="dxa"/>
            <w:vAlign w:val="bottom"/>
          </w:tcPr>
          <w:p w14:paraId="70660F0B" w14:textId="77777777" w:rsidR="008D390A" w:rsidRPr="00506F80" w:rsidRDefault="008D390A" w:rsidP="00D50974">
            <w:pPr>
              <w:rPr>
                <w:b/>
                <w:sz w:val="20"/>
                <w:szCs w:val="20"/>
              </w:rPr>
            </w:pPr>
            <w:r w:rsidRPr="00506F80">
              <w:rPr>
                <w:b/>
                <w:sz w:val="20"/>
                <w:szCs w:val="20"/>
              </w:rPr>
              <w:t>nie</w:t>
            </w:r>
          </w:p>
        </w:tc>
        <w:tc>
          <w:tcPr>
            <w:tcW w:w="567" w:type="dxa"/>
            <w:vAlign w:val="bottom"/>
          </w:tcPr>
          <w:p w14:paraId="165C0EDC" w14:textId="77777777" w:rsidR="008D390A" w:rsidRPr="00506F80" w:rsidRDefault="008D390A" w:rsidP="00D50974">
            <w:pPr>
              <w:rPr>
                <w:b/>
                <w:sz w:val="20"/>
                <w:szCs w:val="20"/>
              </w:rPr>
            </w:pPr>
            <w:r w:rsidRPr="00506F80">
              <w:rPr>
                <w:b/>
                <w:sz w:val="20"/>
                <w:szCs w:val="20"/>
              </w:rPr>
              <w:t>tak</w:t>
            </w:r>
          </w:p>
        </w:tc>
        <w:tc>
          <w:tcPr>
            <w:tcW w:w="3544" w:type="dxa"/>
            <w:vAlign w:val="bottom"/>
          </w:tcPr>
          <w:p w14:paraId="64B2DD1F" w14:textId="77777777" w:rsidR="008D390A" w:rsidRPr="00506F80" w:rsidRDefault="008D390A" w:rsidP="00D50974">
            <w:pPr>
              <w:rPr>
                <w:b/>
                <w:sz w:val="20"/>
                <w:szCs w:val="20"/>
              </w:rPr>
            </w:pPr>
            <w:r w:rsidRPr="00506F80">
              <w:rPr>
                <w:b/>
                <w:sz w:val="20"/>
                <w:szCs w:val="20"/>
              </w:rPr>
              <w:t>System monitoringu wizyjnego</w:t>
            </w:r>
          </w:p>
        </w:tc>
      </w:tr>
      <w:tr w:rsidR="008D390A" w:rsidRPr="00BD6F3A" w14:paraId="1F6C5DA9" w14:textId="77777777" w:rsidTr="00581953">
        <w:tc>
          <w:tcPr>
            <w:tcW w:w="534" w:type="dxa"/>
            <w:vAlign w:val="bottom"/>
          </w:tcPr>
          <w:p w14:paraId="09D5BF82" w14:textId="77777777" w:rsidR="008D390A" w:rsidRPr="00506F80" w:rsidRDefault="008D390A" w:rsidP="00D50974">
            <w:pPr>
              <w:rPr>
                <w:sz w:val="20"/>
                <w:szCs w:val="20"/>
              </w:rPr>
            </w:pPr>
            <w:r w:rsidRPr="00506F80">
              <w:rPr>
                <w:sz w:val="20"/>
                <w:szCs w:val="20"/>
              </w:rPr>
              <w:t>84</w:t>
            </w:r>
          </w:p>
        </w:tc>
        <w:tc>
          <w:tcPr>
            <w:tcW w:w="2693" w:type="dxa"/>
            <w:vAlign w:val="bottom"/>
          </w:tcPr>
          <w:p w14:paraId="68209D9D" w14:textId="77777777" w:rsidR="008D390A" w:rsidRPr="00506F80" w:rsidRDefault="008D390A" w:rsidP="00D50974">
            <w:pPr>
              <w:rPr>
                <w:sz w:val="20"/>
                <w:szCs w:val="20"/>
              </w:rPr>
            </w:pPr>
            <w:r w:rsidRPr="00506F80">
              <w:rPr>
                <w:sz w:val="20"/>
                <w:szCs w:val="20"/>
              </w:rPr>
              <w:t>PT Miechów</w:t>
            </w:r>
          </w:p>
        </w:tc>
        <w:tc>
          <w:tcPr>
            <w:tcW w:w="567" w:type="dxa"/>
            <w:vAlign w:val="bottom"/>
          </w:tcPr>
          <w:p w14:paraId="464B8380" w14:textId="77777777" w:rsidR="008D390A" w:rsidRPr="00506F80" w:rsidRDefault="008D390A" w:rsidP="00D50974">
            <w:pPr>
              <w:rPr>
                <w:sz w:val="20"/>
                <w:szCs w:val="20"/>
              </w:rPr>
            </w:pPr>
            <w:r w:rsidRPr="00506F80">
              <w:rPr>
                <w:sz w:val="20"/>
                <w:szCs w:val="20"/>
              </w:rPr>
              <w:t>tak</w:t>
            </w:r>
          </w:p>
        </w:tc>
        <w:tc>
          <w:tcPr>
            <w:tcW w:w="567" w:type="dxa"/>
            <w:vAlign w:val="bottom"/>
          </w:tcPr>
          <w:p w14:paraId="5A009BD1" w14:textId="77777777" w:rsidR="008D390A" w:rsidRPr="00506F80" w:rsidRDefault="008D390A" w:rsidP="00D50974">
            <w:pPr>
              <w:rPr>
                <w:sz w:val="20"/>
                <w:szCs w:val="20"/>
              </w:rPr>
            </w:pPr>
            <w:r w:rsidRPr="00506F80">
              <w:rPr>
                <w:sz w:val="20"/>
                <w:szCs w:val="20"/>
              </w:rPr>
              <w:t>nie</w:t>
            </w:r>
          </w:p>
        </w:tc>
        <w:tc>
          <w:tcPr>
            <w:tcW w:w="567" w:type="dxa"/>
            <w:vAlign w:val="bottom"/>
          </w:tcPr>
          <w:p w14:paraId="6466845B" w14:textId="77777777" w:rsidR="008D390A" w:rsidRPr="00506F80" w:rsidRDefault="008D390A" w:rsidP="00D50974">
            <w:pPr>
              <w:rPr>
                <w:sz w:val="20"/>
                <w:szCs w:val="20"/>
              </w:rPr>
            </w:pPr>
            <w:r w:rsidRPr="00506F80">
              <w:rPr>
                <w:sz w:val="20"/>
                <w:szCs w:val="20"/>
              </w:rPr>
              <w:t>nie</w:t>
            </w:r>
          </w:p>
        </w:tc>
        <w:tc>
          <w:tcPr>
            <w:tcW w:w="567" w:type="dxa"/>
            <w:vAlign w:val="bottom"/>
          </w:tcPr>
          <w:p w14:paraId="4BF07252" w14:textId="77777777" w:rsidR="008D390A" w:rsidRPr="00506F80" w:rsidRDefault="008D390A" w:rsidP="00D50974">
            <w:pPr>
              <w:rPr>
                <w:sz w:val="20"/>
                <w:szCs w:val="20"/>
              </w:rPr>
            </w:pPr>
            <w:r w:rsidRPr="00506F80">
              <w:rPr>
                <w:sz w:val="20"/>
                <w:szCs w:val="20"/>
              </w:rPr>
              <w:t>tak</w:t>
            </w:r>
          </w:p>
        </w:tc>
        <w:tc>
          <w:tcPr>
            <w:tcW w:w="567" w:type="dxa"/>
            <w:vAlign w:val="bottom"/>
          </w:tcPr>
          <w:p w14:paraId="625E96C4" w14:textId="77777777" w:rsidR="008D390A" w:rsidRPr="00506F80" w:rsidRDefault="008D390A" w:rsidP="00D50974">
            <w:pPr>
              <w:rPr>
                <w:sz w:val="20"/>
                <w:szCs w:val="20"/>
              </w:rPr>
            </w:pPr>
            <w:r w:rsidRPr="00506F80">
              <w:rPr>
                <w:sz w:val="20"/>
                <w:szCs w:val="20"/>
              </w:rPr>
              <w:t>nie</w:t>
            </w:r>
          </w:p>
        </w:tc>
        <w:tc>
          <w:tcPr>
            <w:tcW w:w="567" w:type="dxa"/>
            <w:vAlign w:val="bottom"/>
          </w:tcPr>
          <w:p w14:paraId="61CADB61" w14:textId="77777777" w:rsidR="008D390A" w:rsidRPr="00506F80" w:rsidRDefault="008D390A" w:rsidP="00D50974">
            <w:pPr>
              <w:rPr>
                <w:sz w:val="20"/>
                <w:szCs w:val="20"/>
              </w:rPr>
            </w:pPr>
            <w:r w:rsidRPr="00506F80">
              <w:rPr>
                <w:sz w:val="20"/>
                <w:szCs w:val="20"/>
              </w:rPr>
              <w:t>nie</w:t>
            </w:r>
          </w:p>
        </w:tc>
        <w:tc>
          <w:tcPr>
            <w:tcW w:w="709" w:type="dxa"/>
            <w:vAlign w:val="bottom"/>
          </w:tcPr>
          <w:p w14:paraId="3E4F13F2" w14:textId="77777777" w:rsidR="008D390A" w:rsidRPr="00506F80" w:rsidRDefault="008D390A" w:rsidP="00D50974">
            <w:pPr>
              <w:rPr>
                <w:sz w:val="20"/>
                <w:szCs w:val="20"/>
              </w:rPr>
            </w:pPr>
            <w:r w:rsidRPr="00506F80">
              <w:rPr>
                <w:sz w:val="20"/>
                <w:szCs w:val="20"/>
              </w:rPr>
              <w:t>brak</w:t>
            </w:r>
          </w:p>
        </w:tc>
        <w:tc>
          <w:tcPr>
            <w:tcW w:w="708" w:type="dxa"/>
            <w:vAlign w:val="bottom"/>
          </w:tcPr>
          <w:p w14:paraId="7ABD007B" w14:textId="77777777" w:rsidR="008D390A" w:rsidRPr="00506F80" w:rsidRDefault="008D390A" w:rsidP="00D50974">
            <w:pPr>
              <w:rPr>
                <w:sz w:val="20"/>
                <w:szCs w:val="20"/>
              </w:rPr>
            </w:pPr>
            <w:r w:rsidRPr="00506F80">
              <w:rPr>
                <w:sz w:val="20"/>
                <w:szCs w:val="20"/>
              </w:rPr>
              <w:t>brak</w:t>
            </w:r>
          </w:p>
        </w:tc>
        <w:tc>
          <w:tcPr>
            <w:tcW w:w="567" w:type="dxa"/>
            <w:vAlign w:val="bottom"/>
          </w:tcPr>
          <w:p w14:paraId="3FC85928" w14:textId="77777777" w:rsidR="008D390A" w:rsidRPr="00506F80" w:rsidRDefault="008D390A" w:rsidP="00D50974">
            <w:pPr>
              <w:rPr>
                <w:sz w:val="20"/>
                <w:szCs w:val="20"/>
              </w:rPr>
            </w:pPr>
            <w:r w:rsidRPr="00506F80">
              <w:rPr>
                <w:sz w:val="20"/>
                <w:szCs w:val="20"/>
              </w:rPr>
              <w:t>nie</w:t>
            </w:r>
          </w:p>
        </w:tc>
        <w:tc>
          <w:tcPr>
            <w:tcW w:w="567" w:type="dxa"/>
            <w:vAlign w:val="bottom"/>
          </w:tcPr>
          <w:p w14:paraId="041131B8" w14:textId="77777777" w:rsidR="008D390A" w:rsidRPr="00506F80" w:rsidRDefault="008D390A" w:rsidP="00D50974">
            <w:pPr>
              <w:rPr>
                <w:sz w:val="20"/>
                <w:szCs w:val="20"/>
              </w:rPr>
            </w:pPr>
            <w:r w:rsidRPr="00506F80">
              <w:rPr>
                <w:sz w:val="20"/>
                <w:szCs w:val="20"/>
              </w:rPr>
              <w:t>tak</w:t>
            </w:r>
          </w:p>
        </w:tc>
        <w:tc>
          <w:tcPr>
            <w:tcW w:w="567" w:type="dxa"/>
            <w:vAlign w:val="bottom"/>
          </w:tcPr>
          <w:p w14:paraId="22AD1FAF" w14:textId="77777777" w:rsidR="008D390A" w:rsidRPr="00506F80" w:rsidRDefault="008D390A" w:rsidP="00D50974">
            <w:pPr>
              <w:rPr>
                <w:sz w:val="20"/>
                <w:szCs w:val="20"/>
              </w:rPr>
            </w:pPr>
            <w:r w:rsidRPr="00506F80">
              <w:rPr>
                <w:sz w:val="20"/>
                <w:szCs w:val="20"/>
              </w:rPr>
              <w:t>nie</w:t>
            </w:r>
          </w:p>
        </w:tc>
        <w:tc>
          <w:tcPr>
            <w:tcW w:w="567" w:type="dxa"/>
            <w:vAlign w:val="bottom"/>
          </w:tcPr>
          <w:p w14:paraId="66A54D1F" w14:textId="77777777" w:rsidR="008D390A" w:rsidRPr="00506F80" w:rsidRDefault="008D390A" w:rsidP="00D50974">
            <w:pPr>
              <w:rPr>
                <w:sz w:val="20"/>
                <w:szCs w:val="20"/>
              </w:rPr>
            </w:pPr>
            <w:r w:rsidRPr="00506F80">
              <w:rPr>
                <w:sz w:val="20"/>
                <w:szCs w:val="20"/>
              </w:rPr>
              <w:t>nie</w:t>
            </w:r>
          </w:p>
        </w:tc>
        <w:tc>
          <w:tcPr>
            <w:tcW w:w="3544" w:type="dxa"/>
            <w:vAlign w:val="bottom"/>
          </w:tcPr>
          <w:p w14:paraId="6E8C8237" w14:textId="77777777" w:rsidR="008D390A" w:rsidRPr="00506F80" w:rsidRDefault="008D390A" w:rsidP="00D50974">
            <w:pPr>
              <w:rPr>
                <w:sz w:val="20"/>
                <w:szCs w:val="20"/>
              </w:rPr>
            </w:pPr>
            <w:r w:rsidRPr="00506F80">
              <w:rPr>
                <w:sz w:val="20"/>
                <w:szCs w:val="20"/>
              </w:rPr>
              <w:t>Brak</w:t>
            </w:r>
          </w:p>
        </w:tc>
      </w:tr>
      <w:tr w:rsidR="008D390A" w:rsidRPr="00BD6F3A" w14:paraId="441EA331" w14:textId="77777777" w:rsidTr="00581953">
        <w:tc>
          <w:tcPr>
            <w:tcW w:w="534" w:type="dxa"/>
            <w:vAlign w:val="bottom"/>
          </w:tcPr>
          <w:p w14:paraId="1B51E29B" w14:textId="77777777" w:rsidR="008D390A" w:rsidRPr="00506F80" w:rsidRDefault="008D390A" w:rsidP="00D50974">
            <w:pPr>
              <w:rPr>
                <w:sz w:val="20"/>
                <w:szCs w:val="20"/>
              </w:rPr>
            </w:pPr>
            <w:r w:rsidRPr="00506F80">
              <w:rPr>
                <w:sz w:val="20"/>
                <w:szCs w:val="20"/>
              </w:rPr>
              <w:t>85</w:t>
            </w:r>
          </w:p>
        </w:tc>
        <w:tc>
          <w:tcPr>
            <w:tcW w:w="2693" w:type="dxa"/>
            <w:vAlign w:val="bottom"/>
          </w:tcPr>
          <w:p w14:paraId="2F6F0F5A" w14:textId="77777777" w:rsidR="008D390A" w:rsidRPr="00506F80" w:rsidRDefault="008D390A" w:rsidP="00D50974">
            <w:pPr>
              <w:rPr>
                <w:sz w:val="20"/>
                <w:szCs w:val="20"/>
              </w:rPr>
            </w:pPr>
            <w:r w:rsidRPr="00506F80">
              <w:rPr>
                <w:sz w:val="20"/>
                <w:szCs w:val="20"/>
              </w:rPr>
              <w:t>PT Myślenice</w:t>
            </w:r>
          </w:p>
        </w:tc>
        <w:tc>
          <w:tcPr>
            <w:tcW w:w="567" w:type="dxa"/>
            <w:vAlign w:val="bottom"/>
          </w:tcPr>
          <w:p w14:paraId="52ACCEA1" w14:textId="77777777" w:rsidR="008D390A" w:rsidRPr="00506F80" w:rsidRDefault="008D390A" w:rsidP="00D50974">
            <w:pPr>
              <w:rPr>
                <w:sz w:val="20"/>
                <w:szCs w:val="20"/>
              </w:rPr>
            </w:pPr>
            <w:r w:rsidRPr="00506F80">
              <w:rPr>
                <w:sz w:val="20"/>
                <w:szCs w:val="20"/>
              </w:rPr>
              <w:t>tak</w:t>
            </w:r>
          </w:p>
        </w:tc>
        <w:tc>
          <w:tcPr>
            <w:tcW w:w="567" w:type="dxa"/>
            <w:vAlign w:val="bottom"/>
          </w:tcPr>
          <w:p w14:paraId="4A7FD5A6" w14:textId="77777777" w:rsidR="008D390A" w:rsidRPr="00506F80" w:rsidRDefault="008D390A" w:rsidP="00D50974">
            <w:pPr>
              <w:rPr>
                <w:sz w:val="20"/>
                <w:szCs w:val="20"/>
              </w:rPr>
            </w:pPr>
            <w:r w:rsidRPr="00506F80">
              <w:rPr>
                <w:sz w:val="20"/>
                <w:szCs w:val="20"/>
              </w:rPr>
              <w:t>nie</w:t>
            </w:r>
          </w:p>
        </w:tc>
        <w:tc>
          <w:tcPr>
            <w:tcW w:w="567" w:type="dxa"/>
            <w:vAlign w:val="bottom"/>
          </w:tcPr>
          <w:p w14:paraId="25340F02" w14:textId="77777777" w:rsidR="008D390A" w:rsidRPr="00506F80" w:rsidRDefault="008D390A" w:rsidP="00D50974">
            <w:pPr>
              <w:rPr>
                <w:sz w:val="20"/>
                <w:szCs w:val="20"/>
              </w:rPr>
            </w:pPr>
            <w:r w:rsidRPr="00506F80">
              <w:rPr>
                <w:sz w:val="20"/>
                <w:szCs w:val="20"/>
              </w:rPr>
              <w:t>nie</w:t>
            </w:r>
          </w:p>
        </w:tc>
        <w:tc>
          <w:tcPr>
            <w:tcW w:w="567" w:type="dxa"/>
            <w:vAlign w:val="bottom"/>
          </w:tcPr>
          <w:p w14:paraId="59308110" w14:textId="77777777" w:rsidR="008D390A" w:rsidRPr="00506F80" w:rsidRDefault="008D390A" w:rsidP="00D50974">
            <w:pPr>
              <w:rPr>
                <w:sz w:val="20"/>
                <w:szCs w:val="20"/>
              </w:rPr>
            </w:pPr>
            <w:r w:rsidRPr="00506F80">
              <w:rPr>
                <w:sz w:val="20"/>
                <w:szCs w:val="20"/>
              </w:rPr>
              <w:t>tak</w:t>
            </w:r>
          </w:p>
        </w:tc>
        <w:tc>
          <w:tcPr>
            <w:tcW w:w="567" w:type="dxa"/>
            <w:vAlign w:val="bottom"/>
          </w:tcPr>
          <w:p w14:paraId="34D42BA3" w14:textId="77777777" w:rsidR="008D390A" w:rsidRPr="00506F80" w:rsidRDefault="008D390A" w:rsidP="00D50974">
            <w:pPr>
              <w:rPr>
                <w:sz w:val="20"/>
                <w:szCs w:val="20"/>
              </w:rPr>
            </w:pPr>
            <w:r w:rsidRPr="00506F80">
              <w:rPr>
                <w:sz w:val="20"/>
                <w:szCs w:val="20"/>
              </w:rPr>
              <w:t>nie</w:t>
            </w:r>
          </w:p>
        </w:tc>
        <w:tc>
          <w:tcPr>
            <w:tcW w:w="567" w:type="dxa"/>
            <w:vAlign w:val="bottom"/>
          </w:tcPr>
          <w:p w14:paraId="4A9AEA79" w14:textId="77777777" w:rsidR="008D390A" w:rsidRPr="00506F80" w:rsidRDefault="008D390A" w:rsidP="00D50974">
            <w:pPr>
              <w:rPr>
                <w:sz w:val="20"/>
                <w:szCs w:val="20"/>
              </w:rPr>
            </w:pPr>
            <w:r w:rsidRPr="00506F80">
              <w:rPr>
                <w:sz w:val="20"/>
                <w:szCs w:val="20"/>
              </w:rPr>
              <w:t>nie</w:t>
            </w:r>
          </w:p>
        </w:tc>
        <w:tc>
          <w:tcPr>
            <w:tcW w:w="709" w:type="dxa"/>
            <w:vAlign w:val="bottom"/>
          </w:tcPr>
          <w:p w14:paraId="34221121" w14:textId="77777777" w:rsidR="008D390A" w:rsidRPr="00506F80" w:rsidRDefault="008D390A" w:rsidP="00D50974">
            <w:pPr>
              <w:rPr>
                <w:sz w:val="20"/>
                <w:szCs w:val="20"/>
              </w:rPr>
            </w:pPr>
            <w:r w:rsidRPr="00506F80">
              <w:rPr>
                <w:sz w:val="20"/>
                <w:szCs w:val="20"/>
              </w:rPr>
              <w:t>brak</w:t>
            </w:r>
          </w:p>
        </w:tc>
        <w:tc>
          <w:tcPr>
            <w:tcW w:w="708" w:type="dxa"/>
            <w:vAlign w:val="bottom"/>
          </w:tcPr>
          <w:p w14:paraId="19F7EB6B" w14:textId="77777777" w:rsidR="008D390A" w:rsidRPr="00506F80" w:rsidRDefault="008D390A" w:rsidP="00D50974">
            <w:pPr>
              <w:rPr>
                <w:sz w:val="20"/>
                <w:szCs w:val="20"/>
              </w:rPr>
            </w:pPr>
            <w:r w:rsidRPr="00506F80">
              <w:rPr>
                <w:sz w:val="20"/>
                <w:szCs w:val="20"/>
              </w:rPr>
              <w:t>brak</w:t>
            </w:r>
          </w:p>
        </w:tc>
        <w:tc>
          <w:tcPr>
            <w:tcW w:w="567" w:type="dxa"/>
            <w:vAlign w:val="bottom"/>
          </w:tcPr>
          <w:p w14:paraId="570F25D6" w14:textId="77777777" w:rsidR="008D390A" w:rsidRPr="00506F80" w:rsidRDefault="008D390A" w:rsidP="00D50974">
            <w:pPr>
              <w:rPr>
                <w:sz w:val="20"/>
                <w:szCs w:val="20"/>
              </w:rPr>
            </w:pPr>
            <w:r w:rsidRPr="00506F80">
              <w:rPr>
                <w:sz w:val="20"/>
                <w:szCs w:val="20"/>
              </w:rPr>
              <w:t>nie</w:t>
            </w:r>
          </w:p>
        </w:tc>
        <w:tc>
          <w:tcPr>
            <w:tcW w:w="567" w:type="dxa"/>
            <w:vAlign w:val="bottom"/>
          </w:tcPr>
          <w:p w14:paraId="7B2B64E5" w14:textId="77777777" w:rsidR="008D390A" w:rsidRPr="00506F80" w:rsidRDefault="008D390A" w:rsidP="00D50974">
            <w:pPr>
              <w:rPr>
                <w:sz w:val="20"/>
                <w:szCs w:val="20"/>
              </w:rPr>
            </w:pPr>
            <w:r w:rsidRPr="00506F80">
              <w:rPr>
                <w:sz w:val="20"/>
                <w:szCs w:val="20"/>
              </w:rPr>
              <w:t>tak</w:t>
            </w:r>
          </w:p>
        </w:tc>
        <w:tc>
          <w:tcPr>
            <w:tcW w:w="567" w:type="dxa"/>
            <w:vAlign w:val="bottom"/>
          </w:tcPr>
          <w:p w14:paraId="4ACAA372" w14:textId="77777777" w:rsidR="008D390A" w:rsidRPr="00506F80" w:rsidRDefault="008D390A" w:rsidP="00D50974">
            <w:pPr>
              <w:rPr>
                <w:sz w:val="20"/>
                <w:szCs w:val="20"/>
              </w:rPr>
            </w:pPr>
            <w:r w:rsidRPr="00506F80">
              <w:rPr>
                <w:sz w:val="20"/>
                <w:szCs w:val="20"/>
              </w:rPr>
              <w:t>nie</w:t>
            </w:r>
          </w:p>
        </w:tc>
        <w:tc>
          <w:tcPr>
            <w:tcW w:w="567" w:type="dxa"/>
            <w:vAlign w:val="bottom"/>
          </w:tcPr>
          <w:p w14:paraId="5AED28CD" w14:textId="77777777" w:rsidR="008D390A" w:rsidRPr="00506F80" w:rsidRDefault="008D390A" w:rsidP="00D50974">
            <w:pPr>
              <w:rPr>
                <w:sz w:val="20"/>
                <w:szCs w:val="20"/>
              </w:rPr>
            </w:pPr>
            <w:r w:rsidRPr="00506F80">
              <w:rPr>
                <w:sz w:val="20"/>
                <w:szCs w:val="20"/>
              </w:rPr>
              <w:t>nie</w:t>
            </w:r>
          </w:p>
        </w:tc>
        <w:tc>
          <w:tcPr>
            <w:tcW w:w="3544" w:type="dxa"/>
            <w:vAlign w:val="bottom"/>
          </w:tcPr>
          <w:p w14:paraId="574318E3" w14:textId="77777777" w:rsidR="008D390A" w:rsidRPr="00506F80" w:rsidRDefault="008D390A" w:rsidP="00D50974">
            <w:pPr>
              <w:rPr>
                <w:sz w:val="20"/>
                <w:szCs w:val="20"/>
              </w:rPr>
            </w:pPr>
            <w:r w:rsidRPr="00506F80">
              <w:rPr>
                <w:sz w:val="20"/>
                <w:szCs w:val="20"/>
              </w:rPr>
              <w:t>Brak</w:t>
            </w:r>
          </w:p>
        </w:tc>
      </w:tr>
      <w:tr w:rsidR="008D390A" w:rsidRPr="00BD6F3A" w14:paraId="315C15E2" w14:textId="77777777" w:rsidTr="00581953">
        <w:tc>
          <w:tcPr>
            <w:tcW w:w="534" w:type="dxa"/>
            <w:vAlign w:val="bottom"/>
          </w:tcPr>
          <w:p w14:paraId="666769C3" w14:textId="77777777" w:rsidR="008D390A" w:rsidRPr="00506F80" w:rsidRDefault="008D390A" w:rsidP="00D50974">
            <w:pPr>
              <w:rPr>
                <w:sz w:val="20"/>
                <w:szCs w:val="20"/>
              </w:rPr>
            </w:pPr>
            <w:r w:rsidRPr="00506F80">
              <w:rPr>
                <w:sz w:val="20"/>
                <w:szCs w:val="20"/>
              </w:rPr>
              <w:t>86</w:t>
            </w:r>
          </w:p>
        </w:tc>
        <w:tc>
          <w:tcPr>
            <w:tcW w:w="2693" w:type="dxa"/>
            <w:vAlign w:val="bottom"/>
          </w:tcPr>
          <w:p w14:paraId="28514B50" w14:textId="77777777" w:rsidR="008D390A" w:rsidRPr="00506F80" w:rsidRDefault="008D390A" w:rsidP="00D50974">
            <w:pPr>
              <w:rPr>
                <w:sz w:val="20"/>
                <w:szCs w:val="20"/>
              </w:rPr>
            </w:pPr>
            <w:r w:rsidRPr="00506F80">
              <w:rPr>
                <w:sz w:val="20"/>
                <w:szCs w:val="20"/>
              </w:rPr>
              <w:t>PT Proszowice</w:t>
            </w:r>
          </w:p>
        </w:tc>
        <w:tc>
          <w:tcPr>
            <w:tcW w:w="567" w:type="dxa"/>
            <w:vAlign w:val="bottom"/>
          </w:tcPr>
          <w:p w14:paraId="51C2FE00" w14:textId="77777777" w:rsidR="008D390A" w:rsidRPr="00506F80" w:rsidRDefault="008D390A" w:rsidP="00D50974">
            <w:pPr>
              <w:rPr>
                <w:sz w:val="20"/>
                <w:szCs w:val="20"/>
              </w:rPr>
            </w:pPr>
            <w:r w:rsidRPr="00506F80">
              <w:rPr>
                <w:sz w:val="20"/>
                <w:szCs w:val="20"/>
              </w:rPr>
              <w:t>tak</w:t>
            </w:r>
          </w:p>
        </w:tc>
        <w:tc>
          <w:tcPr>
            <w:tcW w:w="567" w:type="dxa"/>
            <w:vAlign w:val="bottom"/>
          </w:tcPr>
          <w:p w14:paraId="409719D8" w14:textId="77777777" w:rsidR="008D390A" w:rsidRPr="00506F80" w:rsidRDefault="008D390A" w:rsidP="00D50974">
            <w:pPr>
              <w:rPr>
                <w:sz w:val="20"/>
                <w:szCs w:val="20"/>
              </w:rPr>
            </w:pPr>
            <w:r w:rsidRPr="00506F80">
              <w:rPr>
                <w:sz w:val="20"/>
                <w:szCs w:val="20"/>
              </w:rPr>
              <w:t>nie</w:t>
            </w:r>
          </w:p>
        </w:tc>
        <w:tc>
          <w:tcPr>
            <w:tcW w:w="567" w:type="dxa"/>
            <w:vAlign w:val="bottom"/>
          </w:tcPr>
          <w:p w14:paraId="7FC7571F" w14:textId="77777777" w:rsidR="008D390A" w:rsidRPr="00506F80" w:rsidRDefault="008D390A" w:rsidP="00D50974">
            <w:pPr>
              <w:rPr>
                <w:sz w:val="20"/>
                <w:szCs w:val="20"/>
              </w:rPr>
            </w:pPr>
            <w:r w:rsidRPr="00506F80">
              <w:rPr>
                <w:sz w:val="20"/>
                <w:szCs w:val="20"/>
              </w:rPr>
              <w:t>nie</w:t>
            </w:r>
          </w:p>
        </w:tc>
        <w:tc>
          <w:tcPr>
            <w:tcW w:w="567" w:type="dxa"/>
            <w:vAlign w:val="bottom"/>
          </w:tcPr>
          <w:p w14:paraId="1D66306F" w14:textId="77777777" w:rsidR="008D390A" w:rsidRPr="00506F80" w:rsidRDefault="008D390A" w:rsidP="00D50974">
            <w:pPr>
              <w:rPr>
                <w:sz w:val="20"/>
                <w:szCs w:val="20"/>
              </w:rPr>
            </w:pPr>
            <w:r w:rsidRPr="00506F80">
              <w:rPr>
                <w:sz w:val="20"/>
                <w:szCs w:val="20"/>
              </w:rPr>
              <w:t>tak</w:t>
            </w:r>
          </w:p>
        </w:tc>
        <w:tc>
          <w:tcPr>
            <w:tcW w:w="567" w:type="dxa"/>
            <w:vAlign w:val="bottom"/>
          </w:tcPr>
          <w:p w14:paraId="745CC2A6" w14:textId="77777777" w:rsidR="008D390A" w:rsidRPr="00506F80" w:rsidRDefault="008D390A" w:rsidP="00D50974">
            <w:pPr>
              <w:rPr>
                <w:sz w:val="20"/>
                <w:szCs w:val="20"/>
              </w:rPr>
            </w:pPr>
            <w:r w:rsidRPr="00506F80">
              <w:rPr>
                <w:sz w:val="20"/>
                <w:szCs w:val="20"/>
              </w:rPr>
              <w:t>nie</w:t>
            </w:r>
          </w:p>
        </w:tc>
        <w:tc>
          <w:tcPr>
            <w:tcW w:w="567" w:type="dxa"/>
            <w:vAlign w:val="bottom"/>
          </w:tcPr>
          <w:p w14:paraId="25A46094" w14:textId="77777777" w:rsidR="008D390A" w:rsidRPr="00506F80" w:rsidRDefault="008D390A" w:rsidP="00D50974">
            <w:pPr>
              <w:rPr>
                <w:sz w:val="20"/>
                <w:szCs w:val="20"/>
              </w:rPr>
            </w:pPr>
            <w:r w:rsidRPr="00506F80">
              <w:rPr>
                <w:sz w:val="20"/>
                <w:szCs w:val="20"/>
              </w:rPr>
              <w:t>nie</w:t>
            </w:r>
          </w:p>
        </w:tc>
        <w:tc>
          <w:tcPr>
            <w:tcW w:w="709" w:type="dxa"/>
            <w:vAlign w:val="bottom"/>
          </w:tcPr>
          <w:p w14:paraId="2E19D46D" w14:textId="77777777" w:rsidR="008D390A" w:rsidRPr="00506F80" w:rsidRDefault="008D390A" w:rsidP="00D50974">
            <w:pPr>
              <w:rPr>
                <w:sz w:val="20"/>
                <w:szCs w:val="20"/>
              </w:rPr>
            </w:pPr>
            <w:r w:rsidRPr="00506F80">
              <w:rPr>
                <w:sz w:val="20"/>
                <w:szCs w:val="20"/>
              </w:rPr>
              <w:t>brak</w:t>
            </w:r>
          </w:p>
        </w:tc>
        <w:tc>
          <w:tcPr>
            <w:tcW w:w="708" w:type="dxa"/>
            <w:vAlign w:val="bottom"/>
          </w:tcPr>
          <w:p w14:paraId="2FF71817" w14:textId="77777777" w:rsidR="008D390A" w:rsidRPr="00506F80" w:rsidRDefault="008D390A" w:rsidP="00D50974">
            <w:pPr>
              <w:rPr>
                <w:sz w:val="20"/>
                <w:szCs w:val="20"/>
              </w:rPr>
            </w:pPr>
            <w:r w:rsidRPr="00506F80">
              <w:rPr>
                <w:sz w:val="20"/>
                <w:szCs w:val="20"/>
              </w:rPr>
              <w:t>brak</w:t>
            </w:r>
          </w:p>
        </w:tc>
        <w:tc>
          <w:tcPr>
            <w:tcW w:w="567" w:type="dxa"/>
            <w:vAlign w:val="bottom"/>
          </w:tcPr>
          <w:p w14:paraId="3563F090" w14:textId="77777777" w:rsidR="008D390A" w:rsidRPr="00506F80" w:rsidRDefault="008D390A" w:rsidP="00D50974">
            <w:pPr>
              <w:rPr>
                <w:sz w:val="20"/>
                <w:szCs w:val="20"/>
              </w:rPr>
            </w:pPr>
            <w:r w:rsidRPr="00506F80">
              <w:rPr>
                <w:sz w:val="20"/>
                <w:szCs w:val="20"/>
              </w:rPr>
              <w:t>nie</w:t>
            </w:r>
          </w:p>
        </w:tc>
        <w:tc>
          <w:tcPr>
            <w:tcW w:w="567" w:type="dxa"/>
            <w:vAlign w:val="bottom"/>
          </w:tcPr>
          <w:p w14:paraId="5610A5B8" w14:textId="77777777" w:rsidR="008D390A" w:rsidRPr="00506F80" w:rsidRDefault="008D390A" w:rsidP="00D50974">
            <w:pPr>
              <w:rPr>
                <w:sz w:val="20"/>
                <w:szCs w:val="20"/>
              </w:rPr>
            </w:pPr>
            <w:r w:rsidRPr="00506F80">
              <w:rPr>
                <w:sz w:val="20"/>
                <w:szCs w:val="20"/>
              </w:rPr>
              <w:t>tak</w:t>
            </w:r>
          </w:p>
        </w:tc>
        <w:tc>
          <w:tcPr>
            <w:tcW w:w="567" w:type="dxa"/>
            <w:vAlign w:val="bottom"/>
          </w:tcPr>
          <w:p w14:paraId="57B262C7" w14:textId="77777777" w:rsidR="008D390A" w:rsidRPr="00506F80" w:rsidRDefault="008D390A" w:rsidP="00D50974">
            <w:pPr>
              <w:rPr>
                <w:sz w:val="20"/>
                <w:szCs w:val="20"/>
              </w:rPr>
            </w:pPr>
            <w:r w:rsidRPr="00506F80">
              <w:rPr>
                <w:sz w:val="20"/>
                <w:szCs w:val="20"/>
              </w:rPr>
              <w:t>nie</w:t>
            </w:r>
          </w:p>
        </w:tc>
        <w:tc>
          <w:tcPr>
            <w:tcW w:w="567" w:type="dxa"/>
            <w:vAlign w:val="bottom"/>
          </w:tcPr>
          <w:p w14:paraId="71844B73" w14:textId="77777777" w:rsidR="008D390A" w:rsidRPr="00506F80" w:rsidRDefault="008D390A" w:rsidP="00D50974">
            <w:pPr>
              <w:rPr>
                <w:sz w:val="20"/>
                <w:szCs w:val="20"/>
              </w:rPr>
            </w:pPr>
            <w:r w:rsidRPr="00506F80">
              <w:rPr>
                <w:sz w:val="20"/>
                <w:szCs w:val="20"/>
              </w:rPr>
              <w:t>nie</w:t>
            </w:r>
          </w:p>
        </w:tc>
        <w:tc>
          <w:tcPr>
            <w:tcW w:w="3544" w:type="dxa"/>
            <w:vAlign w:val="bottom"/>
          </w:tcPr>
          <w:p w14:paraId="7B4F6ED7" w14:textId="77777777" w:rsidR="008D390A" w:rsidRPr="00506F80" w:rsidRDefault="008D390A" w:rsidP="00D50974">
            <w:pPr>
              <w:rPr>
                <w:sz w:val="20"/>
                <w:szCs w:val="20"/>
              </w:rPr>
            </w:pPr>
            <w:r w:rsidRPr="00506F80">
              <w:rPr>
                <w:sz w:val="20"/>
                <w:szCs w:val="20"/>
              </w:rPr>
              <w:t>Monitoring wizyjny</w:t>
            </w:r>
          </w:p>
        </w:tc>
      </w:tr>
      <w:tr w:rsidR="008D390A" w:rsidRPr="00BD6F3A" w14:paraId="5A0E937A" w14:textId="77777777" w:rsidTr="00581953">
        <w:tc>
          <w:tcPr>
            <w:tcW w:w="534" w:type="dxa"/>
            <w:vAlign w:val="bottom"/>
          </w:tcPr>
          <w:p w14:paraId="34C0489B" w14:textId="77777777" w:rsidR="008D390A" w:rsidRPr="00506F80" w:rsidRDefault="008D390A" w:rsidP="00D50974">
            <w:pPr>
              <w:rPr>
                <w:sz w:val="20"/>
                <w:szCs w:val="20"/>
              </w:rPr>
            </w:pPr>
            <w:r w:rsidRPr="00506F80">
              <w:rPr>
                <w:sz w:val="20"/>
                <w:szCs w:val="20"/>
              </w:rPr>
              <w:t>87</w:t>
            </w:r>
          </w:p>
        </w:tc>
        <w:tc>
          <w:tcPr>
            <w:tcW w:w="2693" w:type="dxa"/>
            <w:vAlign w:val="bottom"/>
          </w:tcPr>
          <w:p w14:paraId="4FAE436A" w14:textId="77777777" w:rsidR="008D390A" w:rsidRPr="00506F80" w:rsidRDefault="008D390A" w:rsidP="00D50974">
            <w:pPr>
              <w:rPr>
                <w:sz w:val="20"/>
                <w:szCs w:val="20"/>
              </w:rPr>
            </w:pPr>
            <w:r w:rsidRPr="00506F80">
              <w:rPr>
                <w:sz w:val="20"/>
                <w:szCs w:val="20"/>
              </w:rPr>
              <w:t>PT Wadowice</w:t>
            </w:r>
          </w:p>
        </w:tc>
        <w:tc>
          <w:tcPr>
            <w:tcW w:w="567" w:type="dxa"/>
            <w:vAlign w:val="bottom"/>
          </w:tcPr>
          <w:p w14:paraId="6B5D22EE" w14:textId="77777777" w:rsidR="008D390A" w:rsidRPr="00506F80" w:rsidRDefault="008D390A" w:rsidP="00D50974">
            <w:pPr>
              <w:rPr>
                <w:sz w:val="20"/>
                <w:szCs w:val="20"/>
              </w:rPr>
            </w:pPr>
            <w:r w:rsidRPr="00506F80">
              <w:rPr>
                <w:sz w:val="20"/>
                <w:szCs w:val="20"/>
              </w:rPr>
              <w:t>tak</w:t>
            </w:r>
          </w:p>
        </w:tc>
        <w:tc>
          <w:tcPr>
            <w:tcW w:w="567" w:type="dxa"/>
            <w:vAlign w:val="bottom"/>
          </w:tcPr>
          <w:p w14:paraId="6F11F41A" w14:textId="77777777" w:rsidR="008D390A" w:rsidRPr="00506F80" w:rsidRDefault="008D390A" w:rsidP="00D50974">
            <w:pPr>
              <w:rPr>
                <w:sz w:val="20"/>
                <w:szCs w:val="20"/>
              </w:rPr>
            </w:pPr>
            <w:r w:rsidRPr="00506F80">
              <w:rPr>
                <w:sz w:val="20"/>
                <w:szCs w:val="20"/>
              </w:rPr>
              <w:t>nie</w:t>
            </w:r>
          </w:p>
        </w:tc>
        <w:tc>
          <w:tcPr>
            <w:tcW w:w="567" w:type="dxa"/>
            <w:vAlign w:val="bottom"/>
          </w:tcPr>
          <w:p w14:paraId="1ECE7C03" w14:textId="77777777" w:rsidR="008D390A" w:rsidRPr="00506F80" w:rsidRDefault="008D390A" w:rsidP="00D50974">
            <w:pPr>
              <w:rPr>
                <w:sz w:val="20"/>
                <w:szCs w:val="20"/>
              </w:rPr>
            </w:pPr>
            <w:r w:rsidRPr="00506F80">
              <w:rPr>
                <w:sz w:val="20"/>
                <w:szCs w:val="20"/>
              </w:rPr>
              <w:t>nie</w:t>
            </w:r>
          </w:p>
        </w:tc>
        <w:tc>
          <w:tcPr>
            <w:tcW w:w="567" w:type="dxa"/>
            <w:vAlign w:val="bottom"/>
          </w:tcPr>
          <w:p w14:paraId="72784E96" w14:textId="77777777" w:rsidR="008D390A" w:rsidRPr="00506F80" w:rsidRDefault="008D390A" w:rsidP="00D50974">
            <w:pPr>
              <w:rPr>
                <w:sz w:val="20"/>
                <w:szCs w:val="20"/>
              </w:rPr>
            </w:pPr>
            <w:r w:rsidRPr="00506F80">
              <w:rPr>
                <w:sz w:val="20"/>
                <w:szCs w:val="20"/>
              </w:rPr>
              <w:t>nie</w:t>
            </w:r>
          </w:p>
        </w:tc>
        <w:tc>
          <w:tcPr>
            <w:tcW w:w="567" w:type="dxa"/>
            <w:vAlign w:val="bottom"/>
          </w:tcPr>
          <w:p w14:paraId="0C6BC5FC" w14:textId="77777777" w:rsidR="008D390A" w:rsidRPr="00506F80" w:rsidRDefault="008D390A" w:rsidP="00D50974">
            <w:pPr>
              <w:rPr>
                <w:sz w:val="20"/>
                <w:szCs w:val="20"/>
              </w:rPr>
            </w:pPr>
            <w:r w:rsidRPr="00506F80">
              <w:rPr>
                <w:sz w:val="20"/>
                <w:szCs w:val="20"/>
              </w:rPr>
              <w:t>nie</w:t>
            </w:r>
          </w:p>
        </w:tc>
        <w:tc>
          <w:tcPr>
            <w:tcW w:w="567" w:type="dxa"/>
            <w:vAlign w:val="bottom"/>
          </w:tcPr>
          <w:p w14:paraId="1D9700D5" w14:textId="77777777" w:rsidR="008D390A" w:rsidRPr="00506F80" w:rsidRDefault="008D390A" w:rsidP="00D50974">
            <w:pPr>
              <w:rPr>
                <w:sz w:val="20"/>
                <w:szCs w:val="20"/>
              </w:rPr>
            </w:pPr>
            <w:r w:rsidRPr="00506F80">
              <w:rPr>
                <w:sz w:val="20"/>
                <w:szCs w:val="20"/>
              </w:rPr>
              <w:t>nie</w:t>
            </w:r>
          </w:p>
        </w:tc>
        <w:tc>
          <w:tcPr>
            <w:tcW w:w="709" w:type="dxa"/>
            <w:vAlign w:val="bottom"/>
          </w:tcPr>
          <w:p w14:paraId="4507AC44" w14:textId="77777777" w:rsidR="008D390A" w:rsidRPr="00506F80" w:rsidRDefault="008D390A" w:rsidP="00D50974">
            <w:pPr>
              <w:rPr>
                <w:sz w:val="20"/>
                <w:szCs w:val="20"/>
              </w:rPr>
            </w:pPr>
            <w:r w:rsidRPr="00506F80">
              <w:rPr>
                <w:sz w:val="20"/>
                <w:szCs w:val="20"/>
              </w:rPr>
              <w:t>brak</w:t>
            </w:r>
          </w:p>
        </w:tc>
        <w:tc>
          <w:tcPr>
            <w:tcW w:w="708" w:type="dxa"/>
            <w:vAlign w:val="bottom"/>
          </w:tcPr>
          <w:p w14:paraId="52689215" w14:textId="77777777" w:rsidR="008D390A" w:rsidRPr="00506F80" w:rsidRDefault="008D390A" w:rsidP="00D50974">
            <w:pPr>
              <w:rPr>
                <w:sz w:val="20"/>
                <w:szCs w:val="20"/>
              </w:rPr>
            </w:pPr>
            <w:r w:rsidRPr="00506F80">
              <w:rPr>
                <w:sz w:val="20"/>
                <w:szCs w:val="20"/>
              </w:rPr>
              <w:t>brak</w:t>
            </w:r>
          </w:p>
        </w:tc>
        <w:tc>
          <w:tcPr>
            <w:tcW w:w="567" w:type="dxa"/>
            <w:vAlign w:val="bottom"/>
          </w:tcPr>
          <w:p w14:paraId="10B90041" w14:textId="77777777" w:rsidR="008D390A" w:rsidRPr="00506F80" w:rsidRDefault="008D390A" w:rsidP="00D50974">
            <w:pPr>
              <w:rPr>
                <w:sz w:val="20"/>
                <w:szCs w:val="20"/>
              </w:rPr>
            </w:pPr>
            <w:r w:rsidRPr="00506F80">
              <w:rPr>
                <w:sz w:val="20"/>
                <w:szCs w:val="20"/>
              </w:rPr>
              <w:t>nie</w:t>
            </w:r>
          </w:p>
        </w:tc>
        <w:tc>
          <w:tcPr>
            <w:tcW w:w="567" w:type="dxa"/>
            <w:vAlign w:val="bottom"/>
          </w:tcPr>
          <w:p w14:paraId="244B822D" w14:textId="77777777" w:rsidR="008D390A" w:rsidRPr="00506F80" w:rsidRDefault="008D390A" w:rsidP="00D50974">
            <w:pPr>
              <w:rPr>
                <w:sz w:val="20"/>
                <w:szCs w:val="20"/>
              </w:rPr>
            </w:pPr>
            <w:r w:rsidRPr="00506F80">
              <w:rPr>
                <w:sz w:val="20"/>
                <w:szCs w:val="20"/>
              </w:rPr>
              <w:t>tak</w:t>
            </w:r>
          </w:p>
        </w:tc>
        <w:tc>
          <w:tcPr>
            <w:tcW w:w="567" w:type="dxa"/>
            <w:vAlign w:val="bottom"/>
          </w:tcPr>
          <w:p w14:paraId="7FCDB38A" w14:textId="77777777" w:rsidR="008D390A" w:rsidRPr="00506F80" w:rsidRDefault="008D390A" w:rsidP="00D50974">
            <w:pPr>
              <w:rPr>
                <w:sz w:val="20"/>
                <w:szCs w:val="20"/>
              </w:rPr>
            </w:pPr>
            <w:r w:rsidRPr="00506F80">
              <w:rPr>
                <w:sz w:val="20"/>
                <w:szCs w:val="20"/>
              </w:rPr>
              <w:t>nie</w:t>
            </w:r>
          </w:p>
        </w:tc>
        <w:tc>
          <w:tcPr>
            <w:tcW w:w="567" w:type="dxa"/>
            <w:vAlign w:val="bottom"/>
          </w:tcPr>
          <w:p w14:paraId="116DA202" w14:textId="77777777" w:rsidR="008D390A" w:rsidRPr="00506F80" w:rsidRDefault="008D390A" w:rsidP="00D50974">
            <w:pPr>
              <w:rPr>
                <w:sz w:val="20"/>
                <w:szCs w:val="20"/>
              </w:rPr>
            </w:pPr>
            <w:r w:rsidRPr="00506F80">
              <w:rPr>
                <w:sz w:val="20"/>
                <w:szCs w:val="20"/>
              </w:rPr>
              <w:t>nie</w:t>
            </w:r>
          </w:p>
        </w:tc>
        <w:tc>
          <w:tcPr>
            <w:tcW w:w="3544" w:type="dxa"/>
            <w:vAlign w:val="bottom"/>
          </w:tcPr>
          <w:p w14:paraId="35ECD75B" w14:textId="77777777" w:rsidR="008D390A" w:rsidRPr="00506F80" w:rsidRDefault="008D390A" w:rsidP="00D50974">
            <w:pPr>
              <w:rPr>
                <w:sz w:val="20"/>
                <w:szCs w:val="20"/>
              </w:rPr>
            </w:pPr>
            <w:r w:rsidRPr="00506F80">
              <w:rPr>
                <w:sz w:val="20"/>
                <w:szCs w:val="20"/>
              </w:rPr>
              <w:t>Brak</w:t>
            </w:r>
          </w:p>
        </w:tc>
      </w:tr>
      <w:tr w:rsidR="008D390A" w:rsidRPr="00BD6F3A" w14:paraId="2C26D7BF" w14:textId="77777777" w:rsidTr="00581953">
        <w:tc>
          <w:tcPr>
            <w:tcW w:w="534" w:type="dxa"/>
            <w:vAlign w:val="bottom"/>
          </w:tcPr>
          <w:p w14:paraId="7C3C8BDA" w14:textId="77777777" w:rsidR="008D390A" w:rsidRPr="00506F80" w:rsidRDefault="008D390A" w:rsidP="00D50974">
            <w:pPr>
              <w:rPr>
                <w:sz w:val="20"/>
                <w:szCs w:val="20"/>
              </w:rPr>
            </w:pPr>
            <w:r w:rsidRPr="00506F80">
              <w:rPr>
                <w:sz w:val="20"/>
                <w:szCs w:val="20"/>
              </w:rPr>
              <w:t>88</w:t>
            </w:r>
          </w:p>
        </w:tc>
        <w:tc>
          <w:tcPr>
            <w:tcW w:w="2693" w:type="dxa"/>
            <w:vAlign w:val="bottom"/>
          </w:tcPr>
          <w:p w14:paraId="39CE36E9" w14:textId="77777777" w:rsidR="008D390A" w:rsidRPr="00506F80" w:rsidRDefault="008D390A" w:rsidP="00D50974">
            <w:pPr>
              <w:rPr>
                <w:sz w:val="20"/>
                <w:szCs w:val="20"/>
              </w:rPr>
            </w:pPr>
            <w:r w:rsidRPr="00506F80">
              <w:rPr>
                <w:sz w:val="20"/>
                <w:szCs w:val="20"/>
              </w:rPr>
              <w:t>PT Sucha Beskidzka</w:t>
            </w:r>
          </w:p>
        </w:tc>
        <w:tc>
          <w:tcPr>
            <w:tcW w:w="567" w:type="dxa"/>
            <w:vAlign w:val="bottom"/>
          </w:tcPr>
          <w:p w14:paraId="371D6721" w14:textId="77777777" w:rsidR="008D390A" w:rsidRPr="00506F80" w:rsidRDefault="008D390A" w:rsidP="00D50974">
            <w:pPr>
              <w:rPr>
                <w:sz w:val="20"/>
                <w:szCs w:val="20"/>
              </w:rPr>
            </w:pPr>
            <w:r w:rsidRPr="00506F80">
              <w:rPr>
                <w:sz w:val="20"/>
                <w:szCs w:val="20"/>
              </w:rPr>
              <w:t>tak</w:t>
            </w:r>
          </w:p>
        </w:tc>
        <w:tc>
          <w:tcPr>
            <w:tcW w:w="567" w:type="dxa"/>
            <w:vAlign w:val="bottom"/>
          </w:tcPr>
          <w:p w14:paraId="7E0A38B2" w14:textId="77777777" w:rsidR="008D390A" w:rsidRPr="00506F80" w:rsidRDefault="008D390A" w:rsidP="00D50974">
            <w:pPr>
              <w:rPr>
                <w:sz w:val="20"/>
                <w:szCs w:val="20"/>
              </w:rPr>
            </w:pPr>
            <w:r w:rsidRPr="00506F80">
              <w:rPr>
                <w:sz w:val="20"/>
                <w:szCs w:val="20"/>
              </w:rPr>
              <w:t>nie</w:t>
            </w:r>
          </w:p>
        </w:tc>
        <w:tc>
          <w:tcPr>
            <w:tcW w:w="567" w:type="dxa"/>
            <w:vAlign w:val="bottom"/>
          </w:tcPr>
          <w:p w14:paraId="692E1174" w14:textId="77777777" w:rsidR="008D390A" w:rsidRPr="00506F80" w:rsidRDefault="008D390A" w:rsidP="00D50974">
            <w:pPr>
              <w:rPr>
                <w:sz w:val="20"/>
                <w:szCs w:val="20"/>
              </w:rPr>
            </w:pPr>
            <w:r w:rsidRPr="00506F80">
              <w:rPr>
                <w:sz w:val="20"/>
                <w:szCs w:val="20"/>
              </w:rPr>
              <w:t>nie</w:t>
            </w:r>
          </w:p>
        </w:tc>
        <w:tc>
          <w:tcPr>
            <w:tcW w:w="567" w:type="dxa"/>
            <w:vAlign w:val="bottom"/>
          </w:tcPr>
          <w:p w14:paraId="276074AC" w14:textId="77777777" w:rsidR="008D390A" w:rsidRPr="00506F80" w:rsidRDefault="008D390A" w:rsidP="00D50974">
            <w:pPr>
              <w:rPr>
                <w:sz w:val="20"/>
                <w:szCs w:val="20"/>
              </w:rPr>
            </w:pPr>
            <w:r w:rsidRPr="00506F80">
              <w:rPr>
                <w:sz w:val="20"/>
                <w:szCs w:val="20"/>
              </w:rPr>
              <w:t>tak</w:t>
            </w:r>
          </w:p>
        </w:tc>
        <w:tc>
          <w:tcPr>
            <w:tcW w:w="567" w:type="dxa"/>
            <w:vAlign w:val="bottom"/>
          </w:tcPr>
          <w:p w14:paraId="3A68A2AE" w14:textId="77777777" w:rsidR="008D390A" w:rsidRPr="00506F80" w:rsidRDefault="008D390A" w:rsidP="00D50974">
            <w:pPr>
              <w:rPr>
                <w:sz w:val="20"/>
                <w:szCs w:val="20"/>
              </w:rPr>
            </w:pPr>
            <w:r w:rsidRPr="00506F80">
              <w:rPr>
                <w:sz w:val="20"/>
                <w:szCs w:val="20"/>
              </w:rPr>
              <w:t>nie</w:t>
            </w:r>
          </w:p>
        </w:tc>
        <w:tc>
          <w:tcPr>
            <w:tcW w:w="567" w:type="dxa"/>
            <w:vAlign w:val="bottom"/>
          </w:tcPr>
          <w:p w14:paraId="5B35CFE4" w14:textId="77777777" w:rsidR="008D390A" w:rsidRPr="00506F80" w:rsidRDefault="008D390A" w:rsidP="00D50974">
            <w:pPr>
              <w:rPr>
                <w:sz w:val="20"/>
                <w:szCs w:val="20"/>
              </w:rPr>
            </w:pPr>
            <w:r w:rsidRPr="00506F80">
              <w:rPr>
                <w:sz w:val="20"/>
                <w:szCs w:val="20"/>
              </w:rPr>
              <w:t>nie</w:t>
            </w:r>
          </w:p>
        </w:tc>
        <w:tc>
          <w:tcPr>
            <w:tcW w:w="709" w:type="dxa"/>
            <w:vAlign w:val="bottom"/>
          </w:tcPr>
          <w:p w14:paraId="3A754022" w14:textId="77777777" w:rsidR="008D390A" w:rsidRPr="00506F80" w:rsidRDefault="008D390A" w:rsidP="00D50974">
            <w:pPr>
              <w:rPr>
                <w:sz w:val="20"/>
                <w:szCs w:val="20"/>
              </w:rPr>
            </w:pPr>
            <w:r w:rsidRPr="00506F80">
              <w:rPr>
                <w:sz w:val="20"/>
                <w:szCs w:val="20"/>
              </w:rPr>
              <w:t>brak</w:t>
            </w:r>
          </w:p>
        </w:tc>
        <w:tc>
          <w:tcPr>
            <w:tcW w:w="708" w:type="dxa"/>
            <w:vAlign w:val="bottom"/>
          </w:tcPr>
          <w:p w14:paraId="3F2A3E2E" w14:textId="77777777" w:rsidR="008D390A" w:rsidRPr="00506F80" w:rsidRDefault="008D390A" w:rsidP="00D50974">
            <w:pPr>
              <w:rPr>
                <w:sz w:val="20"/>
                <w:szCs w:val="20"/>
              </w:rPr>
            </w:pPr>
            <w:r w:rsidRPr="00506F80">
              <w:rPr>
                <w:sz w:val="20"/>
                <w:szCs w:val="20"/>
              </w:rPr>
              <w:t>brak</w:t>
            </w:r>
          </w:p>
        </w:tc>
        <w:tc>
          <w:tcPr>
            <w:tcW w:w="567" w:type="dxa"/>
            <w:vAlign w:val="bottom"/>
          </w:tcPr>
          <w:p w14:paraId="52A03EC8" w14:textId="77777777" w:rsidR="008D390A" w:rsidRPr="00506F80" w:rsidRDefault="008D390A" w:rsidP="00D50974">
            <w:pPr>
              <w:rPr>
                <w:sz w:val="20"/>
                <w:szCs w:val="20"/>
              </w:rPr>
            </w:pPr>
            <w:r w:rsidRPr="00506F80">
              <w:rPr>
                <w:sz w:val="20"/>
                <w:szCs w:val="20"/>
              </w:rPr>
              <w:t>nie</w:t>
            </w:r>
          </w:p>
        </w:tc>
        <w:tc>
          <w:tcPr>
            <w:tcW w:w="567" w:type="dxa"/>
            <w:vAlign w:val="bottom"/>
          </w:tcPr>
          <w:p w14:paraId="689550DA" w14:textId="77777777" w:rsidR="008D390A" w:rsidRPr="00506F80" w:rsidRDefault="008D390A" w:rsidP="00D50974">
            <w:pPr>
              <w:rPr>
                <w:sz w:val="20"/>
                <w:szCs w:val="20"/>
              </w:rPr>
            </w:pPr>
            <w:r w:rsidRPr="00506F80">
              <w:rPr>
                <w:sz w:val="20"/>
                <w:szCs w:val="20"/>
              </w:rPr>
              <w:t>tak</w:t>
            </w:r>
          </w:p>
        </w:tc>
        <w:tc>
          <w:tcPr>
            <w:tcW w:w="567" w:type="dxa"/>
            <w:vAlign w:val="bottom"/>
          </w:tcPr>
          <w:p w14:paraId="434B9F00" w14:textId="77777777" w:rsidR="008D390A" w:rsidRPr="00506F80" w:rsidRDefault="008D390A" w:rsidP="00D50974">
            <w:pPr>
              <w:rPr>
                <w:sz w:val="20"/>
                <w:szCs w:val="20"/>
              </w:rPr>
            </w:pPr>
            <w:r w:rsidRPr="00506F80">
              <w:rPr>
                <w:sz w:val="20"/>
                <w:szCs w:val="20"/>
              </w:rPr>
              <w:t>nie</w:t>
            </w:r>
          </w:p>
        </w:tc>
        <w:tc>
          <w:tcPr>
            <w:tcW w:w="567" w:type="dxa"/>
            <w:vAlign w:val="bottom"/>
          </w:tcPr>
          <w:p w14:paraId="471F9ABE" w14:textId="77777777" w:rsidR="008D390A" w:rsidRPr="00506F80" w:rsidRDefault="008D390A" w:rsidP="00D50974">
            <w:pPr>
              <w:rPr>
                <w:sz w:val="20"/>
                <w:szCs w:val="20"/>
              </w:rPr>
            </w:pPr>
            <w:r w:rsidRPr="00506F80">
              <w:rPr>
                <w:sz w:val="20"/>
                <w:szCs w:val="20"/>
              </w:rPr>
              <w:t>nie</w:t>
            </w:r>
          </w:p>
        </w:tc>
        <w:tc>
          <w:tcPr>
            <w:tcW w:w="3544" w:type="dxa"/>
            <w:vAlign w:val="bottom"/>
          </w:tcPr>
          <w:p w14:paraId="22803967" w14:textId="77777777" w:rsidR="008D390A" w:rsidRPr="00506F80" w:rsidRDefault="008D390A" w:rsidP="00D50974">
            <w:pPr>
              <w:rPr>
                <w:sz w:val="20"/>
                <w:szCs w:val="20"/>
              </w:rPr>
            </w:pPr>
            <w:r w:rsidRPr="00506F80">
              <w:rPr>
                <w:sz w:val="20"/>
                <w:szCs w:val="20"/>
              </w:rPr>
              <w:t>Brak</w:t>
            </w:r>
          </w:p>
        </w:tc>
      </w:tr>
      <w:tr w:rsidR="008D390A" w:rsidRPr="00BD6F3A" w14:paraId="6B92C8CF" w14:textId="77777777" w:rsidTr="00581953">
        <w:tc>
          <w:tcPr>
            <w:tcW w:w="534" w:type="dxa"/>
            <w:vAlign w:val="bottom"/>
          </w:tcPr>
          <w:p w14:paraId="692F7E1F" w14:textId="77777777" w:rsidR="008D390A" w:rsidRPr="00506F80" w:rsidRDefault="008D390A" w:rsidP="00D50974">
            <w:pPr>
              <w:rPr>
                <w:sz w:val="20"/>
                <w:szCs w:val="20"/>
              </w:rPr>
            </w:pPr>
            <w:r w:rsidRPr="00506F80">
              <w:rPr>
                <w:sz w:val="20"/>
                <w:szCs w:val="20"/>
              </w:rPr>
              <w:t>89</w:t>
            </w:r>
          </w:p>
        </w:tc>
        <w:tc>
          <w:tcPr>
            <w:tcW w:w="2693" w:type="dxa"/>
            <w:vAlign w:val="bottom"/>
          </w:tcPr>
          <w:p w14:paraId="5E064CE4" w14:textId="77777777" w:rsidR="008D390A" w:rsidRPr="00506F80" w:rsidRDefault="008D390A" w:rsidP="00D50974">
            <w:pPr>
              <w:rPr>
                <w:sz w:val="20"/>
                <w:szCs w:val="20"/>
              </w:rPr>
            </w:pPr>
            <w:r w:rsidRPr="00506F80">
              <w:rPr>
                <w:sz w:val="20"/>
                <w:szCs w:val="20"/>
              </w:rPr>
              <w:t>PT Oświęcim</w:t>
            </w:r>
          </w:p>
        </w:tc>
        <w:tc>
          <w:tcPr>
            <w:tcW w:w="567" w:type="dxa"/>
            <w:vAlign w:val="bottom"/>
          </w:tcPr>
          <w:p w14:paraId="32C0BAAB" w14:textId="77777777" w:rsidR="008D390A" w:rsidRPr="00506F80" w:rsidRDefault="008D390A" w:rsidP="00D50974">
            <w:pPr>
              <w:rPr>
                <w:sz w:val="20"/>
                <w:szCs w:val="20"/>
              </w:rPr>
            </w:pPr>
            <w:r w:rsidRPr="00506F80">
              <w:rPr>
                <w:sz w:val="20"/>
                <w:szCs w:val="20"/>
              </w:rPr>
              <w:t>tak</w:t>
            </w:r>
          </w:p>
        </w:tc>
        <w:tc>
          <w:tcPr>
            <w:tcW w:w="567" w:type="dxa"/>
            <w:vAlign w:val="bottom"/>
          </w:tcPr>
          <w:p w14:paraId="26C604EB" w14:textId="77777777" w:rsidR="008D390A" w:rsidRPr="00506F80" w:rsidRDefault="008D390A" w:rsidP="00D50974">
            <w:pPr>
              <w:rPr>
                <w:sz w:val="20"/>
                <w:szCs w:val="20"/>
              </w:rPr>
            </w:pPr>
            <w:r w:rsidRPr="00506F80">
              <w:rPr>
                <w:sz w:val="20"/>
                <w:szCs w:val="20"/>
              </w:rPr>
              <w:t>nie</w:t>
            </w:r>
          </w:p>
        </w:tc>
        <w:tc>
          <w:tcPr>
            <w:tcW w:w="567" w:type="dxa"/>
            <w:vAlign w:val="bottom"/>
          </w:tcPr>
          <w:p w14:paraId="15B77A33" w14:textId="77777777" w:rsidR="008D390A" w:rsidRPr="00506F80" w:rsidRDefault="008D390A" w:rsidP="00D50974">
            <w:pPr>
              <w:rPr>
                <w:sz w:val="20"/>
                <w:szCs w:val="20"/>
              </w:rPr>
            </w:pPr>
            <w:r w:rsidRPr="00506F80">
              <w:rPr>
                <w:sz w:val="20"/>
                <w:szCs w:val="20"/>
              </w:rPr>
              <w:t>nie</w:t>
            </w:r>
          </w:p>
        </w:tc>
        <w:tc>
          <w:tcPr>
            <w:tcW w:w="567" w:type="dxa"/>
            <w:vAlign w:val="bottom"/>
          </w:tcPr>
          <w:p w14:paraId="3AD7AD4D" w14:textId="77777777" w:rsidR="008D390A" w:rsidRPr="00506F80" w:rsidRDefault="008D390A" w:rsidP="00D50974">
            <w:pPr>
              <w:rPr>
                <w:sz w:val="20"/>
                <w:szCs w:val="20"/>
              </w:rPr>
            </w:pPr>
            <w:r w:rsidRPr="00506F80">
              <w:rPr>
                <w:sz w:val="20"/>
                <w:szCs w:val="20"/>
              </w:rPr>
              <w:t>nie</w:t>
            </w:r>
          </w:p>
        </w:tc>
        <w:tc>
          <w:tcPr>
            <w:tcW w:w="567" w:type="dxa"/>
            <w:vAlign w:val="bottom"/>
          </w:tcPr>
          <w:p w14:paraId="7F203457" w14:textId="77777777" w:rsidR="008D390A" w:rsidRPr="00506F80" w:rsidRDefault="008D390A" w:rsidP="00D50974">
            <w:pPr>
              <w:rPr>
                <w:sz w:val="20"/>
                <w:szCs w:val="20"/>
              </w:rPr>
            </w:pPr>
            <w:r w:rsidRPr="00506F80">
              <w:rPr>
                <w:sz w:val="20"/>
                <w:szCs w:val="20"/>
              </w:rPr>
              <w:t>nie</w:t>
            </w:r>
          </w:p>
        </w:tc>
        <w:tc>
          <w:tcPr>
            <w:tcW w:w="567" w:type="dxa"/>
            <w:vAlign w:val="bottom"/>
          </w:tcPr>
          <w:p w14:paraId="1184F7DA" w14:textId="77777777" w:rsidR="008D390A" w:rsidRPr="00506F80" w:rsidRDefault="008D390A" w:rsidP="00D50974">
            <w:pPr>
              <w:rPr>
                <w:sz w:val="20"/>
                <w:szCs w:val="20"/>
              </w:rPr>
            </w:pPr>
            <w:r w:rsidRPr="00506F80">
              <w:rPr>
                <w:sz w:val="20"/>
                <w:szCs w:val="20"/>
              </w:rPr>
              <w:t>nie</w:t>
            </w:r>
          </w:p>
        </w:tc>
        <w:tc>
          <w:tcPr>
            <w:tcW w:w="709" w:type="dxa"/>
            <w:vAlign w:val="bottom"/>
          </w:tcPr>
          <w:p w14:paraId="35251E9E" w14:textId="77777777" w:rsidR="008D390A" w:rsidRPr="00506F80" w:rsidRDefault="008D390A" w:rsidP="00D50974">
            <w:pPr>
              <w:rPr>
                <w:sz w:val="20"/>
                <w:szCs w:val="20"/>
              </w:rPr>
            </w:pPr>
            <w:r w:rsidRPr="00506F80">
              <w:rPr>
                <w:sz w:val="20"/>
                <w:szCs w:val="20"/>
              </w:rPr>
              <w:t>brak</w:t>
            </w:r>
          </w:p>
        </w:tc>
        <w:tc>
          <w:tcPr>
            <w:tcW w:w="708" w:type="dxa"/>
            <w:vAlign w:val="bottom"/>
          </w:tcPr>
          <w:p w14:paraId="6C14649E" w14:textId="77777777" w:rsidR="008D390A" w:rsidRPr="00506F80" w:rsidRDefault="008D390A" w:rsidP="00D50974">
            <w:pPr>
              <w:rPr>
                <w:sz w:val="20"/>
                <w:szCs w:val="20"/>
              </w:rPr>
            </w:pPr>
            <w:r w:rsidRPr="00506F80">
              <w:rPr>
                <w:sz w:val="20"/>
                <w:szCs w:val="20"/>
              </w:rPr>
              <w:t>brak</w:t>
            </w:r>
          </w:p>
        </w:tc>
        <w:tc>
          <w:tcPr>
            <w:tcW w:w="567" w:type="dxa"/>
            <w:vAlign w:val="bottom"/>
          </w:tcPr>
          <w:p w14:paraId="6564FDB4" w14:textId="77777777" w:rsidR="008D390A" w:rsidRPr="00506F80" w:rsidRDefault="008D390A" w:rsidP="00D50974">
            <w:pPr>
              <w:rPr>
                <w:sz w:val="20"/>
                <w:szCs w:val="20"/>
              </w:rPr>
            </w:pPr>
            <w:r w:rsidRPr="00506F80">
              <w:rPr>
                <w:sz w:val="20"/>
                <w:szCs w:val="20"/>
              </w:rPr>
              <w:t>nie</w:t>
            </w:r>
          </w:p>
        </w:tc>
        <w:tc>
          <w:tcPr>
            <w:tcW w:w="567" w:type="dxa"/>
            <w:vAlign w:val="bottom"/>
          </w:tcPr>
          <w:p w14:paraId="6E65C96A" w14:textId="77777777" w:rsidR="008D390A" w:rsidRPr="00506F80" w:rsidRDefault="008D390A" w:rsidP="00D50974">
            <w:pPr>
              <w:rPr>
                <w:sz w:val="20"/>
                <w:szCs w:val="20"/>
              </w:rPr>
            </w:pPr>
            <w:r w:rsidRPr="00506F80">
              <w:rPr>
                <w:sz w:val="20"/>
                <w:szCs w:val="20"/>
              </w:rPr>
              <w:t>tak</w:t>
            </w:r>
          </w:p>
        </w:tc>
        <w:tc>
          <w:tcPr>
            <w:tcW w:w="567" w:type="dxa"/>
            <w:vAlign w:val="bottom"/>
          </w:tcPr>
          <w:p w14:paraId="51ECDE58" w14:textId="77777777" w:rsidR="008D390A" w:rsidRPr="00506F80" w:rsidRDefault="008D390A" w:rsidP="00D50974">
            <w:pPr>
              <w:rPr>
                <w:sz w:val="20"/>
                <w:szCs w:val="20"/>
              </w:rPr>
            </w:pPr>
            <w:r w:rsidRPr="00506F80">
              <w:rPr>
                <w:sz w:val="20"/>
                <w:szCs w:val="20"/>
              </w:rPr>
              <w:t>nie</w:t>
            </w:r>
          </w:p>
        </w:tc>
        <w:tc>
          <w:tcPr>
            <w:tcW w:w="567" w:type="dxa"/>
            <w:vAlign w:val="bottom"/>
          </w:tcPr>
          <w:p w14:paraId="071AB2F5" w14:textId="77777777" w:rsidR="008D390A" w:rsidRPr="00506F80" w:rsidRDefault="008D390A" w:rsidP="00D50974">
            <w:pPr>
              <w:rPr>
                <w:sz w:val="20"/>
                <w:szCs w:val="20"/>
              </w:rPr>
            </w:pPr>
            <w:r w:rsidRPr="00506F80">
              <w:rPr>
                <w:sz w:val="20"/>
                <w:szCs w:val="20"/>
              </w:rPr>
              <w:t>nie</w:t>
            </w:r>
          </w:p>
        </w:tc>
        <w:tc>
          <w:tcPr>
            <w:tcW w:w="3544" w:type="dxa"/>
            <w:vAlign w:val="bottom"/>
          </w:tcPr>
          <w:p w14:paraId="26502471" w14:textId="77777777" w:rsidR="008D390A" w:rsidRPr="00506F80" w:rsidRDefault="008D390A" w:rsidP="00D50974">
            <w:pPr>
              <w:rPr>
                <w:sz w:val="20"/>
                <w:szCs w:val="20"/>
              </w:rPr>
            </w:pPr>
            <w:r w:rsidRPr="00506F80">
              <w:rPr>
                <w:sz w:val="20"/>
                <w:szCs w:val="20"/>
              </w:rPr>
              <w:t>Brak</w:t>
            </w:r>
          </w:p>
        </w:tc>
      </w:tr>
      <w:tr w:rsidR="008D390A" w:rsidRPr="00BD6F3A" w14:paraId="246CAD18" w14:textId="77777777" w:rsidTr="00581953">
        <w:tc>
          <w:tcPr>
            <w:tcW w:w="534" w:type="dxa"/>
            <w:vAlign w:val="bottom"/>
          </w:tcPr>
          <w:p w14:paraId="792E8B28" w14:textId="77777777" w:rsidR="008D390A" w:rsidRPr="00506F80" w:rsidRDefault="008D390A" w:rsidP="00D50974">
            <w:pPr>
              <w:rPr>
                <w:sz w:val="20"/>
                <w:szCs w:val="20"/>
              </w:rPr>
            </w:pPr>
            <w:r w:rsidRPr="00506F80">
              <w:rPr>
                <w:sz w:val="20"/>
                <w:szCs w:val="20"/>
              </w:rPr>
              <w:t>90</w:t>
            </w:r>
          </w:p>
        </w:tc>
        <w:tc>
          <w:tcPr>
            <w:tcW w:w="2693" w:type="dxa"/>
            <w:vAlign w:val="bottom"/>
          </w:tcPr>
          <w:p w14:paraId="099D7532" w14:textId="77777777" w:rsidR="008D390A" w:rsidRPr="00506F80" w:rsidRDefault="008D390A" w:rsidP="00D50974">
            <w:pPr>
              <w:rPr>
                <w:sz w:val="20"/>
                <w:szCs w:val="20"/>
              </w:rPr>
            </w:pPr>
            <w:r w:rsidRPr="00506F80">
              <w:rPr>
                <w:sz w:val="20"/>
                <w:szCs w:val="20"/>
              </w:rPr>
              <w:t>PT Wolbrom</w:t>
            </w:r>
          </w:p>
        </w:tc>
        <w:tc>
          <w:tcPr>
            <w:tcW w:w="567" w:type="dxa"/>
            <w:vAlign w:val="bottom"/>
          </w:tcPr>
          <w:p w14:paraId="78A5B5C9" w14:textId="77777777" w:rsidR="008D390A" w:rsidRPr="00506F80" w:rsidRDefault="008D390A" w:rsidP="00D50974">
            <w:pPr>
              <w:rPr>
                <w:sz w:val="20"/>
                <w:szCs w:val="20"/>
              </w:rPr>
            </w:pPr>
            <w:r w:rsidRPr="00506F80">
              <w:rPr>
                <w:sz w:val="20"/>
                <w:szCs w:val="20"/>
              </w:rPr>
              <w:t>tak</w:t>
            </w:r>
          </w:p>
        </w:tc>
        <w:tc>
          <w:tcPr>
            <w:tcW w:w="567" w:type="dxa"/>
            <w:vAlign w:val="bottom"/>
          </w:tcPr>
          <w:p w14:paraId="083BC9D2" w14:textId="77777777" w:rsidR="008D390A" w:rsidRPr="00506F80" w:rsidRDefault="008D390A" w:rsidP="00D50974">
            <w:pPr>
              <w:rPr>
                <w:sz w:val="20"/>
                <w:szCs w:val="20"/>
              </w:rPr>
            </w:pPr>
            <w:r w:rsidRPr="00506F80">
              <w:rPr>
                <w:sz w:val="20"/>
                <w:szCs w:val="20"/>
              </w:rPr>
              <w:t>nie</w:t>
            </w:r>
          </w:p>
        </w:tc>
        <w:tc>
          <w:tcPr>
            <w:tcW w:w="567" w:type="dxa"/>
            <w:vAlign w:val="bottom"/>
          </w:tcPr>
          <w:p w14:paraId="78BA430B" w14:textId="77777777" w:rsidR="008D390A" w:rsidRPr="00506F80" w:rsidRDefault="008D390A" w:rsidP="00D50974">
            <w:pPr>
              <w:rPr>
                <w:sz w:val="20"/>
                <w:szCs w:val="20"/>
              </w:rPr>
            </w:pPr>
            <w:r w:rsidRPr="00506F80">
              <w:rPr>
                <w:sz w:val="20"/>
                <w:szCs w:val="20"/>
              </w:rPr>
              <w:t>nie</w:t>
            </w:r>
          </w:p>
        </w:tc>
        <w:tc>
          <w:tcPr>
            <w:tcW w:w="567" w:type="dxa"/>
            <w:vAlign w:val="bottom"/>
          </w:tcPr>
          <w:p w14:paraId="1CAB0152" w14:textId="77777777" w:rsidR="008D390A" w:rsidRPr="00506F80" w:rsidRDefault="008D390A" w:rsidP="00D50974">
            <w:pPr>
              <w:rPr>
                <w:sz w:val="20"/>
                <w:szCs w:val="20"/>
              </w:rPr>
            </w:pPr>
            <w:r w:rsidRPr="00506F80">
              <w:rPr>
                <w:sz w:val="20"/>
                <w:szCs w:val="20"/>
              </w:rPr>
              <w:t>tak</w:t>
            </w:r>
          </w:p>
        </w:tc>
        <w:tc>
          <w:tcPr>
            <w:tcW w:w="567" w:type="dxa"/>
            <w:vAlign w:val="bottom"/>
          </w:tcPr>
          <w:p w14:paraId="675E7816" w14:textId="77777777" w:rsidR="008D390A" w:rsidRPr="00506F80" w:rsidRDefault="008D390A" w:rsidP="00D50974">
            <w:pPr>
              <w:rPr>
                <w:sz w:val="20"/>
                <w:szCs w:val="20"/>
              </w:rPr>
            </w:pPr>
            <w:r w:rsidRPr="00506F80">
              <w:rPr>
                <w:sz w:val="20"/>
                <w:szCs w:val="20"/>
              </w:rPr>
              <w:t>nie</w:t>
            </w:r>
          </w:p>
        </w:tc>
        <w:tc>
          <w:tcPr>
            <w:tcW w:w="567" w:type="dxa"/>
            <w:vAlign w:val="bottom"/>
          </w:tcPr>
          <w:p w14:paraId="2E31C0E8" w14:textId="77777777" w:rsidR="008D390A" w:rsidRPr="00506F80" w:rsidRDefault="008D390A" w:rsidP="00D50974">
            <w:pPr>
              <w:rPr>
                <w:sz w:val="20"/>
                <w:szCs w:val="20"/>
              </w:rPr>
            </w:pPr>
            <w:r w:rsidRPr="00506F80">
              <w:rPr>
                <w:sz w:val="20"/>
                <w:szCs w:val="20"/>
              </w:rPr>
              <w:t>nie</w:t>
            </w:r>
          </w:p>
        </w:tc>
        <w:tc>
          <w:tcPr>
            <w:tcW w:w="709" w:type="dxa"/>
            <w:vAlign w:val="bottom"/>
          </w:tcPr>
          <w:p w14:paraId="45C240C0" w14:textId="77777777" w:rsidR="008D390A" w:rsidRPr="00506F80" w:rsidRDefault="008D390A" w:rsidP="00D50974">
            <w:pPr>
              <w:rPr>
                <w:sz w:val="20"/>
                <w:szCs w:val="20"/>
              </w:rPr>
            </w:pPr>
            <w:r w:rsidRPr="00506F80">
              <w:rPr>
                <w:sz w:val="20"/>
                <w:szCs w:val="20"/>
              </w:rPr>
              <w:t>brak</w:t>
            </w:r>
          </w:p>
        </w:tc>
        <w:tc>
          <w:tcPr>
            <w:tcW w:w="708" w:type="dxa"/>
            <w:vAlign w:val="bottom"/>
          </w:tcPr>
          <w:p w14:paraId="483ACFA1" w14:textId="77777777" w:rsidR="008D390A" w:rsidRPr="00506F80" w:rsidRDefault="008D390A" w:rsidP="00D50974">
            <w:pPr>
              <w:rPr>
                <w:sz w:val="20"/>
                <w:szCs w:val="20"/>
              </w:rPr>
            </w:pPr>
            <w:r w:rsidRPr="00506F80">
              <w:rPr>
                <w:sz w:val="20"/>
                <w:szCs w:val="20"/>
              </w:rPr>
              <w:t>brak</w:t>
            </w:r>
          </w:p>
        </w:tc>
        <w:tc>
          <w:tcPr>
            <w:tcW w:w="567" w:type="dxa"/>
            <w:vAlign w:val="bottom"/>
          </w:tcPr>
          <w:p w14:paraId="133C3114" w14:textId="77777777" w:rsidR="008D390A" w:rsidRPr="00506F80" w:rsidRDefault="008D390A" w:rsidP="00D50974">
            <w:pPr>
              <w:rPr>
                <w:sz w:val="20"/>
                <w:szCs w:val="20"/>
              </w:rPr>
            </w:pPr>
            <w:r w:rsidRPr="00506F80">
              <w:rPr>
                <w:sz w:val="20"/>
                <w:szCs w:val="20"/>
              </w:rPr>
              <w:t>nie</w:t>
            </w:r>
          </w:p>
        </w:tc>
        <w:tc>
          <w:tcPr>
            <w:tcW w:w="567" w:type="dxa"/>
            <w:vAlign w:val="bottom"/>
          </w:tcPr>
          <w:p w14:paraId="07337ABA" w14:textId="77777777" w:rsidR="008D390A" w:rsidRPr="00506F80" w:rsidRDefault="008D390A" w:rsidP="00D50974">
            <w:pPr>
              <w:rPr>
                <w:sz w:val="20"/>
                <w:szCs w:val="20"/>
              </w:rPr>
            </w:pPr>
            <w:r w:rsidRPr="00506F80">
              <w:rPr>
                <w:sz w:val="20"/>
                <w:szCs w:val="20"/>
              </w:rPr>
              <w:t>tak</w:t>
            </w:r>
          </w:p>
        </w:tc>
        <w:tc>
          <w:tcPr>
            <w:tcW w:w="567" w:type="dxa"/>
            <w:vAlign w:val="bottom"/>
          </w:tcPr>
          <w:p w14:paraId="5CF7D65C" w14:textId="77777777" w:rsidR="008D390A" w:rsidRPr="00506F80" w:rsidRDefault="008D390A" w:rsidP="00D50974">
            <w:pPr>
              <w:rPr>
                <w:sz w:val="20"/>
                <w:szCs w:val="20"/>
              </w:rPr>
            </w:pPr>
            <w:r w:rsidRPr="00506F80">
              <w:rPr>
                <w:sz w:val="20"/>
                <w:szCs w:val="20"/>
              </w:rPr>
              <w:t>nie</w:t>
            </w:r>
          </w:p>
        </w:tc>
        <w:tc>
          <w:tcPr>
            <w:tcW w:w="567" w:type="dxa"/>
            <w:vAlign w:val="bottom"/>
          </w:tcPr>
          <w:p w14:paraId="2AE76861" w14:textId="77777777" w:rsidR="008D390A" w:rsidRPr="00506F80" w:rsidRDefault="008D390A" w:rsidP="00D50974">
            <w:pPr>
              <w:rPr>
                <w:sz w:val="20"/>
                <w:szCs w:val="20"/>
              </w:rPr>
            </w:pPr>
            <w:r w:rsidRPr="00506F80">
              <w:rPr>
                <w:sz w:val="20"/>
                <w:szCs w:val="20"/>
              </w:rPr>
              <w:t>nie</w:t>
            </w:r>
          </w:p>
        </w:tc>
        <w:tc>
          <w:tcPr>
            <w:tcW w:w="3544" w:type="dxa"/>
            <w:vAlign w:val="bottom"/>
          </w:tcPr>
          <w:p w14:paraId="0A9C2CBB" w14:textId="77777777" w:rsidR="008D390A" w:rsidRPr="00506F80" w:rsidRDefault="008D390A" w:rsidP="00D50974">
            <w:pPr>
              <w:rPr>
                <w:sz w:val="20"/>
                <w:szCs w:val="20"/>
              </w:rPr>
            </w:pPr>
            <w:r w:rsidRPr="00506F80">
              <w:rPr>
                <w:sz w:val="20"/>
                <w:szCs w:val="20"/>
              </w:rPr>
              <w:t>Brak</w:t>
            </w:r>
          </w:p>
        </w:tc>
      </w:tr>
      <w:tr w:rsidR="008D390A" w:rsidRPr="00BD6F3A" w14:paraId="2EC5ADE0" w14:textId="77777777" w:rsidTr="00581953">
        <w:tc>
          <w:tcPr>
            <w:tcW w:w="534" w:type="dxa"/>
            <w:vAlign w:val="center"/>
          </w:tcPr>
          <w:p w14:paraId="78393D2B" w14:textId="77777777" w:rsidR="008D390A" w:rsidRPr="00506F80" w:rsidRDefault="008D390A" w:rsidP="00D50974">
            <w:pPr>
              <w:rPr>
                <w:sz w:val="20"/>
                <w:szCs w:val="20"/>
              </w:rPr>
            </w:pPr>
            <w:r w:rsidRPr="00506F80">
              <w:rPr>
                <w:sz w:val="20"/>
                <w:szCs w:val="20"/>
              </w:rPr>
              <w:t>91</w:t>
            </w:r>
          </w:p>
        </w:tc>
        <w:tc>
          <w:tcPr>
            <w:tcW w:w="2693" w:type="dxa"/>
            <w:vAlign w:val="center"/>
          </w:tcPr>
          <w:p w14:paraId="46EC9774" w14:textId="77777777" w:rsidR="008D390A" w:rsidRPr="00506F80" w:rsidRDefault="008D390A" w:rsidP="00D50974">
            <w:pPr>
              <w:rPr>
                <w:sz w:val="20"/>
                <w:szCs w:val="20"/>
              </w:rPr>
            </w:pPr>
            <w:r w:rsidRPr="00506F80">
              <w:rPr>
                <w:sz w:val="20"/>
                <w:szCs w:val="20"/>
              </w:rPr>
              <w:t>PT Nowy Sącz</w:t>
            </w:r>
          </w:p>
        </w:tc>
        <w:tc>
          <w:tcPr>
            <w:tcW w:w="567" w:type="dxa"/>
            <w:vAlign w:val="center"/>
          </w:tcPr>
          <w:p w14:paraId="7D7B0824" w14:textId="77777777" w:rsidR="008D390A" w:rsidRPr="00506F80" w:rsidRDefault="008D390A" w:rsidP="00D50974">
            <w:pPr>
              <w:rPr>
                <w:sz w:val="20"/>
                <w:szCs w:val="20"/>
              </w:rPr>
            </w:pPr>
            <w:r w:rsidRPr="00506F80">
              <w:rPr>
                <w:sz w:val="20"/>
                <w:szCs w:val="20"/>
              </w:rPr>
              <w:t>tak</w:t>
            </w:r>
          </w:p>
        </w:tc>
        <w:tc>
          <w:tcPr>
            <w:tcW w:w="567" w:type="dxa"/>
            <w:vAlign w:val="center"/>
          </w:tcPr>
          <w:p w14:paraId="73F44676" w14:textId="77777777" w:rsidR="008D390A" w:rsidRPr="00506F80" w:rsidRDefault="008D390A" w:rsidP="00D50974">
            <w:pPr>
              <w:rPr>
                <w:sz w:val="20"/>
                <w:szCs w:val="20"/>
              </w:rPr>
            </w:pPr>
            <w:r w:rsidRPr="00506F80">
              <w:rPr>
                <w:sz w:val="20"/>
                <w:szCs w:val="20"/>
              </w:rPr>
              <w:t>nie</w:t>
            </w:r>
          </w:p>
        </w:tc>
        <w:tc>
          <w:tcPr>
            <w:tcW w:w="567" w:type="dxa"/>
            <w:vAlign w:val="center"/>
          </w:tcPr>
          <w:p w14:paraId="7D400098" w14:textId="77777777" w:rsidR="008D390A" w:rsidRPr="00506F80" w:rsidRDefault="008D390A" w:rsidP="00D50974">
            <w:pPr>
              <w:rPr>
                <w:sz w:val="20"/>
                <w:szCs w:val="20"/>
              </w:rPr>
            </w:pPr>
            <w:r w:rsidRPr="00506F80">
              <w:rPr>
                <w:sz w:val="20"/>
                <w:szCs w:val="20"/>
              </w:rPr>
              <w:t>tak</w:t>
            </w:r>
          </w:p>
        </w:tc>
        <w:tc>
          <w:tcPr>
            <w:tcW w:w="567" w:type="dxa"/>
            <w:vAlign w:val="center"/>
          </w:tcPr>
          <w:p w14:paraId="1B63BE6F" w14:textId="77777777" w:rsidR="008D390A" w:rsidRPr="00506F80" w:rsidRDefault="008D390A" w:rsidP="00D50974">
            <w:pPr>
              <w:rPr>
                <w:sz w:val="20"/>
                <w:szCs w:val="20"/>
              </w:rPr>
            </w:pPr>
            <w:r w:rsidRPr="00506F80">
              <w:rPr>
                <w:sz w:val="20"/>
                <w:szCs w:val="20"/>
              </w:rPr>
              <w:t>tak</w:t>
            </w:r>
          </w:p>
        </w:tc>
        <w:tc>
          <w:tcPr>
            <w:tcW w:w="567" w:type="dxa"/>
            <w:vAlign w:val="center"/>
          </w:tcPr>
          <w:p w14:paraId="5C8D5B80" w14:textId="77777777" w:rsidR="008D390A" w:rsidRPr="00506F80" w:rsidRDefault="008D390A" w:rsidP="00D50974">
            <w:pPr>
              <w:rPr>
                <w:sz w:val="20"/>
                <w:szCs w:val="20"/>
              </w:rPr>
            </w:pPr>
            <w:r w:rsidRPr="00506F80">
              <w:rPr>
                <w:sz w:val="20"/>
                <w:szCs w:val="20"/>
              </w:rPr>
              <w:t>tak</w:t>
            </w:r>
          </w:p>
        </w:tc>
        <w:tc>
          <w:tcPr>
            <w:tcW w:w="567" w:type="dxa"/>
            <w:vAlign w:val="center"/>
          </w:tcPr>
          <w:p w14:paraId="35FC19AA" w14:textId="77777777" w:rsidR="008D390A" w:rsidRPr="00506F80" w:rsidRDefault="008D390A" w:rsidP="00D50974">
            <w:pPr>
              <w:rPr>
                <w:sz w:val="20"/>
                <w:szCs w:val="20"/>
              </w:rPr>
            </w:pPr>
            <w:r w:rsidRPr="00506F80">
              <w:rPr>
                <w:sz w:val="20"/>
                <w:szCs w:val="20"/>
              </w:rPr>
              <w:t>nie</w:t>
            </w:r>
          </w:p>
        </w:tc>
        <w:tc>
          <w:tcPr>
            <w:tcW w:w="709" w:type="dxa"/>
            <w:vAlign w:val="center"/>
          </w:tcPr>
          <w:p w14:paraId="23715245" w14:textId="77777777" w:rsidR="008D390A" w:rsidRPr="00506F80" w:rsidRDefault="008D390A" w:rsidP="00D50974">
            <w:pPr>
              <w:rPr>
                <w:sz w:val="20"/>
                <w:szCs w:val="20"/>
              </w:rPr>
            </w:pPr>
            <w:r w:rsidRPr="00506F80">
              <w:rPr>
                <w:sz w:val="20"/>
                <w:szCs w:val="20"/>
              </w:rPr>
              <w:t>brak</w:t>
            </w:r>
          </w:p>
        </w:tc>
        <w:tc>
          <w:tcPr>
            <w:tcW w:w="708" w:type="dxa"/>
            <w:vAlign w:val="center"/>
          </w:tcPr>
          <w:p w14:paraId="4D6DEDCB" w14:textId="77777777" w:rsidR="008D390A" w:rsidRPr="00506F80" w:rsidRDefault="008D390A" w:rsidP="00D50974">
            <w:pPr>
              <w:rPr>
                <w:sz w:val="20"/>
                <w:szCs w:val="20"/>
              </w:rPr>
            </w:pPr>
            <w:r w:rsidRPr="00506F80">
              <w:rPr>
                <w:sz w:val="20"/>
                <w:szCs w:val="20"/>
              </w:rPr>
              <w:t>brak</w:t>
            </w:r>
          </w:p>
        </w:tc>
        <w:tc>
          <w:tcPr>
            <w:tcW w:w="567" w:type="dxa"/>
            <w:vAlign w:val="center"/>
          </w:tcPr>
          <w:p w14:paraId="0D485E97" w14:textId="77777777" w:rsidR="008D390A" w:rsidRPr="00506F80" w:rsidRDefault="008D390A" w:rsidP="00D50974">
            <w:pPr>
              <w:rPr>
                <w:sz w:val="20"/>
                <w:szCs w:val="20"/>
              </w:rPr>
            </w:pPr>
            <w:r w:rsidRPr="00506F80">
              <w:rPr>
                <w:sz w:val="20"/>
                <w:szCs w:val="20"/>
              </w:rPr>
              <w:t>tak</w:t>
            </w:r>
          </w:p>
        </w:tc>
        <w:tc>
          <w:tcPr>
            <w:tcW w:w="567" w:type="dxa"/>
            <w:vAlign w:val="center"/>
          </w:tcPr>
          <w:p w14:paraId="2C61722A" w14:textId="77777777" w:rsidR="008D390A" w:rsidRPr="00506F80" w:rsidRDefault="008D390A" w:rsidP="00D50974">
            <w:pPr>
              <w:rPr>
                <w:sz w:val="20"/>
                <w:szCs w:val="20"/>
              </w:rPr>
            </w:pPr>
            <w:r w:rsidRPr="00506F80">
              <w:rPr>
                <w:sz w:val="20"/>
                <w:szCs w:val="20"/>
              </w:rPr>
              <w:t>tak</w:t>
            </w:r>
          </w:p>
        </w:tc>
        <w:tc>
          <w:tcPr>
            <w:tcW w:w="567" w:type="dxa"/>
            <w:vAlign w:val="center"/>
          </w:tcPr>
          <w:p w14:paraId="31658EA6" w14:textId="77777777" w:rsidR="008D390A" w:rsidRPr="00506F80" w:rsidRDefault="008D390A" w:rsidP="00D50974">
            <w:pPr>
              <w:rPr>
                <w:sz w:val="20"/>
                <w:szCs w:val="20"/>
              </w:rPr>
            </w:pPr>
            <w:r w:rsidRPr="00506F80">
              <w:rPr>
                <w:sz w:val="20"/>
                <w:szCs w:val="20"/>
              </w:rPr>
              <w:t>tak</w:t>
            </w:r>
          </w:p>
        </w:tc>
        <w:tc>
          <w:tcPr>
            <w:tcW w:w="567" w:type="dxa"/>
            <w:vAlign w:val="center"/>
          </w:tcPr>
          <w:p w14:paraId="201E4488" w14:textId="77777777" w:rsidR="008D390A" w:rsidRPr="00506F80" w:rsidRDefault="008D390A" w:rsidP="00D50974">
            <w:pPr>
              <w:rPr>
                <w:sz w:val="20"/>
                <w:szCs w:val="20"/>
              </w:rPr>
            </w:pPr>
            <w:r w:rsidRPr="00506F80">
              <w:rPr>
                <w:sz w:val="20"/>
                <w:szCs w:val="20"/>
              </w:rPr>
              <w:t>nie</w:t>
            </w:r>
          </w:p>
        </w:tc>
        <w:tc>
          <w:tcPr>
            <w:tcW w:w="3544" w:type="dxa"/>
            <w:vAlign w:val="center"/>
          </w:tcPr>
          <w:p w14:paraId="4437E129" w14:textId="77777777" w:rsidR="008D390A" w:rsidRPr="00506F80" w:rsidRDefault="008D390A" w:rsidP="00D50974">
            <w:pPr>
              <w:rPr>
                <w:sz w:val="20"/>
                <w:szCs w:val="20"/>
              </w:rPr>
            </w:pPr>
            <w:r w:rsidRPr="00506F80">
              <w:rPr>
                <w:sz w:val="20"/>
                <w:szCs w:val="20"/>
              </w:rPr>
              <w:t>Monitoring budynku zewnętrzny i wewnętrzny sali obsługi klienta</w:t>
            </w:r>
          </w:p>
        </w:tc>
      </w:tr>
      <w:tr w:rsidR="008D390A" w:rsidRPr="00BD6F3A" w14:paraId="4C4DF7DD" w14:textId="77777777" w:rsidTr="00581953">
        <w:tc>
          <w:tcPr>
            <w:tcW w:w="534" w:type="dxa"/>
            <w:vAlign w:val="bottom"/>
          </w:tcPr>
          <w:p w14:paraId="70AC24E4" w14:textId="77777777" w:rsidR="008D390A" w:rsidRPr="00506F80" w:rsidRDefault="008D390A" w:rsidP="00D50974">
            <w:pPr>
              <w:rPr>
                <w:sz w:val="20"/>
                <w:szCs w:val="20"/>
              </w:rPr>
            </w:pPr>
            <w:r w:rsidRPr="00506F80">
              <w:rPr>
                <w:sz w:val="20"/>
                <w:szCs w:val="20"/>
              </w:rPr>
              <w:t>92</w:t>
            </w:r>
          </w:p>
        </w:tc>
        <w:tc>
          <w:tcPr>
            <w:tcW w:w="2693" w:type="dxa"/>
            <w:vAlign w:val="bottom"/>
          </w:tcPr>
          <w:p w14:paraId="171039B7" w14:textId="77777777" w:rsidR="008D390A" w:rsidRPr="00506F80" w:rsidRDefault="008D390A" w:rsidP="00D50974">
            <w:pPr>
              <w:rPr>
                <w:sz w:val="20"/>
                <w:szCs w:val="20"/>
              </w:rPr>
            </w:pPr>
            <w:r w:rsidRPr="00506F80">
              <w:rPr>
                <w:sz w:val="20"/>
                <w:szCs w:val="20"/>
              </w:rPr>
              <w:t>PT Nowy Targ</w:t>
            </w:r>
          </w:p>
        </w:tc>
        <w:tc>
          <w:tcPr>
            <w:tcW w:w="567" w:type="dxa"/>
            <w:vAlign w:val="bottom"/>
          </w:tcPr>
          <w:p w14:paraId="6482D0C2" w14:textId="77777777" w:rsidR="008D390A" w:rsidRPr="00506F80" w:rsidRDefault="008D390A" w:rsidP="00D50974">
            <w:pPr>
              <w:rPr>
                <w:sz w:val="20"/>
                <w:szCs w:val="20"/>
              </w:rPr>
            </w:pPr>
            <w:r w:rsidRPr="00506F80">
              <w:rPr>
                <w:sz w:val="20"/>
                <w:szCs w:val="20"/>
              </w:rPr>
              <w:t>tak</w:t>
            </w:r>
          </w:p>
        </w:tc>
        <w:tc>
          <w:tcPr>
            <w:tcW w:w="567" w:type="dxa"/>
            <w:vAlign w:val="bottom"/>
          </w:tcPr>
          <w:p w14:paraId="098F93EC" w14:textId="77777777" w:rsidR="008D390A" w:rsidRPr="00506F80" w:rsidRDefault="008D390A" w:rsidP="00D50974">
            <w:pPr>
              <w:rPr>
                <w:sz w:val="20"/>
                <w:szCs w:val="20"/>
              </w:rPr>
            </w:pPr>
            <w:r w:rsidRPr="00506F80">
              <w:rPr>
                <w:sz w:val="20"/>
                <w:szCs w:val="20"/>
              </w:rPr>
              <w:t>nie</w:t>
            </w:r>
          </w:p>
        </w:tc>
        <w:tc>
          <w:tcPr>
            <w:tcW w:w="567" w:type="dxa"/>
            <w:vAlign w:val="bottom"/>
          </w:tcPr>
          <w:p w14:paraId="642A785C" w14:textId="77777777" w:rsidR="008D390A" w:rsidRPr="00506F80" w:rsidRDefault="008D390A" w:rsidP="00D50974">
            <w:pPr>
              <w:rPr>
                <w:sz w:val="20"/>
                <w:szCs w:val="20"/>
              </w:rPr>
            </w:pPr>
            <w:r w:rsidRPr="00506F80">
              <w:rPr>
                <w:sz w:val="20"/>
                <w:szCs w:val="20"/>
              </w:rPr>
              <w:t>tak</w:t>
            </w:r>
          </w:p>
        </w:tc>
        <w:tc>
          <w:tcPr>
            <w:tcW w:w="567" w:type="dxa"/>
            <w:vAlign w:val="bottom"/>
          </w:tcPr>
          <w:p w14:paraId="4C584108" w14:textId="77777777" w:rsidR="008D390A" w:rsidRPr="00506F80" w:rsidRDefault="008D390A" w:rsidP="00D50974">
            <w:pPr>
              <w:rPr>
                <w:sz w:val="20"/>
                <w:szCs w:val="20"/>
              </w:rPr>
            </w:pPr>
            <w:r w:rsidRPr="00506F80">
              <w:rPr>
                <w:sz w:val="20"/>
                <w:szCs w:val="20"/>
              </w:rPr>
              <w:t>tak</w:t>
            </w:r>
          </w:p>
        </w:tc>
        <w:tc>
          <w:tcPr>
            <w:tcW w:w="567" w:type="dxa"/>
            <w:vAlign w:val="bottom"/>
          </w:tcPr>
          <w:p w14:paraId="70C3A10D" w14:textId="77777777" w:rsidR="008D390A" w:rsidRPr="00506F80" w:rsidRDefault="008D390A" w:rsidP="00D50974">
            <w:pPr>
              <w:rPr>
                <w:sz w:val="20"/>
                <w:szCs w:val="20"/>
              </w:rPr>
            </w:pPr>
            <w:r w:rsidRPr="00506F80">
              <w:rPr>
                <w:sz w:val="20"/>
                <w:szCs w:val="20"/>
              </w:rPr>
              <w:t>tak</w:t>
            </w:r>
          </w:p>
        </w:tc>
        <w:tc>
          <w:tcPr>
            <w:tcW w:w="567" w:type="dxa"/>
            <w:vAlign w:val="bottom"/>
          </w:tcPr>
          <w:p w14:paraId="1C066510" w14:textId="77777777" w:rsidR="008D390A" w:rsidRPr="00506F80" w:rsidRDefault="008D390A" w:rsidP="00D50974">
            <w:pPr>
              <w:rPr>
                <w:sz w:val="20"/>
                <w:szCs w:val="20"/>
              </w:rPr>
            </w:pPr>
            <w:r w:rsidRPr="00506F80">
              <w:rPr>
                <w:sz w:val="20"/>
                <w:szCs w:val="20"/>
              </w:rPr>
              <w:t>nie</w:t>
            </w:r>
          </w:p>
        </w:tc>
        <w:tc>
          <w:tcPr>
            <w:tcW w:w="709" w:type="dxa"/>
            <w:vAlign w:val="bottom"/>
          </w:tcPr>
          <w:p w14:paraId="3C5FDB86" w14:textId="77777777" w:rsidR="008D390A" w:rsidRPr="00506F80" w:rsidRDefault="008D390A" w:rsidP="00D50974">
            <w:pPr>
              <w:rPr>
                <w:sz w:val="20"/>
                <w:szCs w:val="20"/>
              </w:rPr>
            </w:pPr>
            <w:r w:rsidRPr="00506F80">
              <w:rPr>
                <w:sz w:val="20"/>
                <w:szCs w:val="20"/>
              </w:rPr>
              <w:t>brak</w:t>
            </w:r>
          </w:p>
        </w:tc>
        <w:tc>
          <w:tcPr>
            <w:tcW w:w="708" w:type="dxa"/>
            <w:vAlign w:val="bottom"/>
          </w:tcPr>
          <w:p w14:paraId="44756CCF" w14:textId="77777777" w:rsidR="008D390A" w:rsidRPr="00506F80" w:rsidRDefault="008D390A" w:rsidP="00D50974">
            <w:pPr>
              <w:rPr>
                <w:sz w:val="20"/>
                <w:szCs w:val="20"/>
              </w:rPr>
            </w:pPr>
            <w:r w:rsidRPr="00506F80">
              <w:rPr>
                <w:sz w:val="20"/>
                <w:szCs w:val="20"/>
              </w:rPr>
              <w:t>brak</w:t>
            </w:r>
          </w:p>
        </w:tc>
        <w:tc>
          <w:tcPr>
            <w:tcW w:w="567" w:type="dxa"/>
            <w:vAlign w:val="bottom"/>
          </w:tcPr>
          <w:p w14:paraId="67DC25D3" w14:textId="77777777" w:rsidR="008D390A" w:rsidRPr="00506F80" w:rsidRDefault="008D390A" w:rsidP="00D50974">
            <w:pPr>
              <w:rPr>
                <w:sz w:val="20"/>
                <w:szCs w:val="20"/>
              </w:rPr>
            </w:pPr>
            <w:r w:rsidRPr="00506F80">
              <w:rPr>
                <w:sz w:val="20"/>
                <w:szCs w:val="20"/>
              </w:rPr>
              <w:t>nie</w:t>
            </w:r>
          </w:p>
        </w:tc>
        <w:tc>
          <w:tcPr>
            <w:tcW w:w="567" w:type="dxa"/>
            <w:vAlign w:val="bottom"/>
          </w:tcPr>
          <w:p w14:paraId="03A40DB0" w14:textId="77777777" w:rsidR="008D390A" w:rsidRPr="00506F80" w:rsidRDefault="008D390A" w:rsidP="00D50974">
            <w:pPr>
              <w:rPr>
                <w:sz w:val="20"/>
                <w:szCs w:val="20"/>
              </w:rPr>
            </w:pPr>
            <w:r w:rsidRPr="00506F80">
              <w:rPr>
                <w:sz w:val="20"/>
                <w:szCs w:val="20"/>
              </w:rPr>
              <w:t>tak</w:t>
            </w:r>
          </w:p>
        </w:tc>
        <w:tc>
          <w:tcPr>
            <w:tcW w:w="567" w:type="dxa"/>
            <w:vAlign w:val="bottom"/>
          </w:tcPr>
          <w:p w14:paraId="47ADB9FB" w14:textId="77777777" w:rsidR="008D390A" w:rsidRPr="00506F80" w:rsidRDefault="008D390A" w:rsidP="00D50974">
            <w:pPr>
              <w:rPr>
                <w:sz w:val="20"/>
                <w:szCs w:val="20"/>
              </w:rPr>
            </w:pPr>
            <w:r w:rsidRPr="00506F80">
              <w:rPr>
                <w:sz w:val="20"/>
                <w:szCs w:val="20"/>
              </w:rPr>
              <w:t>tak</w:t>
            </w:r>
          </w:p>
        </w:tc>
        <w:tc>
          <w:tcPr>
            <w:tcW w:w="567" w:type="dxa"/>
            <w:vAlign w:val="bottom"/>
          </w:tcPr>
          <w:p w14:paraId="6EC4AFFE" w14:textId="77777777" w:rsidR="008D390A" w:rsidRPr="00506F80" w:rsidRDefault="008D390A" w:rsidP="00D50974">
            <w:pPr>
              <w:rPr>
                <w:sz w:val="20"/>
                <w:szCs w:val="20"/>
              </w:rPr>
            </w:pPr>
            <w:r w:rsidRPr="00506F80">
              <w:rPr>
                <w:sz w:val="20"/>
                <w:szCs w:val="20"/>
              </w:rPr>
              <w:t>nie</w:t>
            </w:r>
          </w:p>
        </w:tc>
        <w:tc>
          <w:tcPr>
            <w:tcW w:w="3544" w:type="dxa"/>
            <w:vAlign w:val="bottom"/>
          </w:tcPr>
          <w:p w14:paraId="0AA08D00" w14:textId="77777777" w:rsidR="008D390A" w:rsidRPr="00506F80" w:rsidRDefault="008D390A" w:rsidP="00D50974">
            <w:pPr>
              <w:rPr>
                <w:sz w:val="20"/>
                <w:szCs w:val="20"/>
              </w:rPr>
            </w:pPr>
            <w:r w:rsidRPr="00506F80">
              <w:rPr>
                <w:sz w:val="20"/>
                <w:szCs w:val="20"/>
              </w:rPr>
              <w:t>Brak</w:t>
            </w:r>
          </w:p>
        </w:tc>
      </w:tr>
      <w:tr w:rsidR="008D390A" w:rsidRPr="00BD6F3A" w14:paraId="4DEA2D07" w14:textId="77777777" w:rsidTr="00581953">
        <w:tc>
          <w:tcPr>
            <w:tcW w:w="534" w:type="dxa"/>
            <w:vAlign w:val="bottom"/>
          </w:tcPr>
          <w:p w14:paraId="662AC255" w14:textId="77777777" w:rsidR="008D390A" w:rsidRPr="00506F80" w:rsidRDefault="008D390A" w:rsidP="00D50974">
            <w:pPr>
              <w:rPr>
                <w:sz w:val="20"/>
                <w:szCs w:val="20"/>
              </w:rPr>
            </w:pPr>
            <w:r w:rsidRPr="00506F80">
              <w:rPr>
                <w:sz w:val="20"/>
                <w:szCs w:val="20"/>
              </w:rPr>
              <w:t>93</w:t>
            </w:r>
          </w:p>
        </w:tc>
        <w:tc>
          <w:tcPr>
            <w:tcW w:w="2693" w:type="dxa"/>
            <w:vAlign w:val="bottom"/>
          </w:tcPr>
          <w:p w14:paraId="116E2A0C" w14:textId="77777777" w:rsidR="008D390A" w:rsidRPr="00506F80" w:rsidRDefault="008D390A" w:rsidP="00D50974">
            <w:pPr>
              <w:rPr>
                <w:sz w:val="20"/>
                <w:szCs w:val="20"/>
              </w:rPr>
            </w:pPr>
            <w:r w:rsidRPr="00506F80">
              <w:rPr>
                <w:sz w:val="20"/>
                <w:szCs w:val="20"/>
              </w:rPr>
              <w:t>PT Limanowa</w:t>
            </w:r>
          </w:p>
        </w:tc>
        <w:tc>
          <w:tcPr>
            <w:tcW w:w="567" w:type="dxa"/>
            <w:vAlign w:val="bottom"/>
          </w:tcPr>
          <w:p w14:paraId="4A4FC8CE" w14:textId="77777777" w:rsidR="008D390A" w:rsidRPr="00506F80" w:rsidRDefault="008D390A" w:rsidP="00D50974">
            <w:pPr>
              <w:rPr>
                <w:sz w:val="20"/>
                <w:szCs w:val="20"/>
              </w:rPr>
            </w:pPr>
            <w:r w:rsidRPr="00506F80">
              <w:rPr>
                <w:sz w:val="20"/>
                <w:szCs w:val="20"/>
              </w:rPr>
              <w:t>tak</w:t>
            </w:r>
          </w:p>
        </w:tc>
        <w:tc>
          <w:tcPr>
            <w:tcW w:w="567" w:type="dxa"/>
            <w:vAlign w:val="bottom"/>
          </w:tcPr>
          <w:p w14:paraId="71D75462" w14:textId="77777777" w:rsidR="008D390A" w:rsidRPr="00506F80" w:rsidRDefault="008D390A" w:rsidP="00D50974">
            <w:pPr>
              <w:rPr>
                <w:sz w:val="20"/>
                <w:szCs w:val="20"/>
              </w:rPr>
            </w:pPr>
            <w:r w:rsidRPr="00506F80">
              <w:rPr>
                <w:sz w:val="20"/>
                <w:szCs w:val="20"/>
              </w:rPr>
              <w:t>nie</w:t>
            </w:r>
          </w:p>
        </w:tc>
        <w:tc>
          <w:tcPr>
            <w:tcW w:w="567" w:type="dxa"/>
            <w:vAlign w:val="bottom"/>
          </w:tcPr>
          <w:p w14:paraId="6CCD33BA" w14:textId="77777777" w:rsidR="008D390A" w:rsidRPr="00506F80" w:rsidRDefault="008D390A" w:rsidP="00D50974">
            <w:pPr>
              <w:rPr>
                <w:sz w:val="20"/>
                <w:szCs w:val="20"/>
              </w:rPr>
            </w:pPr>
            <w:r w:rsidRPr="00506F80">
              <w:rPr>
                <w:sz w:val="20"/>
                <w:szCs w:val="20"/>
              </w:rPr>
              <w:t>tak</w:t>
            </w:r>
          </w:p>
        </w:tc>
        <w:tc>
          <w:tcPr>
            <w:tcW w:w="567" w:type="dxa"/>
            <w:vAlign w:val="bottom"/>
          </w:tcPr>
          <w:p w14:paraId="174657A4" w14:textId="77777777" w:rsidR="008D390A" w:rsidRPr="00506F80" w:rsidRDefault="008D390A" w:rsidP="00D50974">
            <w:pPr>
              <w:rPr>
                <w:sz w:val="20"/>
                <w:szCs w:val="20"/>
              </w:rPr>
            </w:pPr>
            <w:r w:rsidRPr="00506F80">
              <w:rPr>
                <w:sz w:val="20"/>
                <w:szCs w:val="20"/>
              </w:rPr>
              <w:t>tak</w:t>
            </w:r>
          </w:p>
        </w:tc>
        <w:tc>
          <w:tcPr>
            <w:tcW w:w="567" w:type="dxa"/>
            <w:vAlign w:val="bottom"/>
          </w:tcPr>
          <w:p w14:paraId="009CE5CE" w14:textId="77777777" w:rsidR="008D390A" w:rsidRPr="00506F80" w:rsidRDefault="008D390A" w:rsidP="00D50974">
            <w:pPr>
              <w:rPr>
                <w:sz w:val="20"/>
                <w:szCs w:val="20"/>
              </w:rPr>
            </w:pPr>
            <w:r w:rsidRPr="00506F80">
              <w:rPr>
                <w:sz w:val="20"/>
                <w:szCs w:val="20"/>
              </w:rPr>
              <w:t>tak</w:t>
            </w:r>
          </w:p>
        </w:tc>
        <w:tc>
          <w:tcPr>
            <w:tcW w:w="567" w:type="dxa"/>
            <w:vAlign w:val="bottom"/>
          </w:tcPr>
          <w:p w14:paraId="1E28BE4B" w14:textId="77777777" w:rsidR="008D390A" w:rsidRPr="00506F80" w:rsidRDefault="008D390A" w:rsidP="00D50974">
            <w:pPr>
              <w:rPr>
                <w:sz w:val="20"/>
                <w:szCs w:val="20"/>
              </w:rPr>
            </w:pPr>
            <w:r w:rsidRPr="00506F80">
              <w:rPr>
                <w:sz w:val="20"/>
                <w:szCs w:val="20"/>
              </w:rPr>
              <w:t>nie</w:t>
            </w:r>
          </w:p>
        </w:tc>
        <w:tc>
          <w:tcPr>
            <w:tcW w:w="709" w:type="dxa"/>
            <w:vAlign w:val="bottom"/>
          </w:tcPr>
          <w:p w14:paraId="1C190E67" w14:textId="77777777" w:rsidR="008D390A" w:rsidRPr="00506F80" w:rsidRDefault="008D390A" w:rsidP="00D50974">
            <w:pPr>
              <w:rPr>
                <w:sz w:val="20"/>
                <w:szCs w:val="20"/>
              </w:rPr>
            </w:pPr>
            <w:r w:rsidRPr="00506F80">
              <w:rPr>
                <w:sz w:val="20"/>
                <w:szCs w:val="20"/>
              </w:rPr>
              <w:t>brak</w:t>
            </w:r>
          </w:p>
        </w:tc>
        <w:tc>
          <w:tcPr>
            <w:tcW w:w="708" w:type="dxa"/>
            <w:vAlign w:val="bottom"/>
          </w:tcPr>
          <w:p w14:paraId="084A4B84" w14:textId="77777777" w:rsidR="008D390A" w:rsidRPr="00506F80" w:rsidRDefault="008D390A" w:rsidP="00D50974">
            <w:pPr>
              <w:rPr>
                <w:sz w:val="20"/>
                <w:szCs w:val="20"/>
              </w:rPr>
            </w:pPr>
            <w:r w:rsidRPr="00506F80">
              <w:rPr>
                <w:sz w:val="20"/>
                <w:szCs w:val="20"/>
              </w:rPr>
              <w:t>brak</w:t>
            </w:r>
          </w:p>
        </w:tc>
        <w:tc>
          <w:tcPr>
            <w:tcW w:w="567" w:type="dxa"/>
            <w:vAlign w:val="bottom"/>
          </w:tcPr>
          <w:p w14:paraId="253FCABA" w14:textId="77777777" w:rsidR="008D390A" w:rsidRPr="00506F80" w:rsidRDefault="008D390A" w:rsidP="00D50974">
            <w:pPr>
              <w:rPr>
                <w:sz w:val="20"/>
                <w:szCs w:val="20"/>
              </w:rPr>
            </w:pPr>
            <w:r w:rsidRPr="00506F80">
              <w:rPr>
                <w:sz w:val="20"/>
                <w:szCs w:val="20"/>
              </w:rPr>
              <w:t>nie</w:t>
            </w:r>
          </w:p>
        </w:tc>
        <w:tc>
          <w:tcPr>
            <w:tcW w:w="567" w:type="dxa"/>
            <w:vAlign w:val="bottom"/>
          </w:tcPr>
          <w:p w14:paraId="1B511382" w14:textId="77777777" w:rsidR="008D390A" w:rsidRPr="00506F80" w:rsidRDefault="008D390A" w:rsidP="00D50974">
            <w:pPr>
              <w:rPr>
                <w:sz w:val="20"/>
                <w:szCs w:val="20"/>
              </w:rPr>
            </w:pPr>
            <w:r w:rsidRPr="00506F80">
              <w:rPr>
                <w:sz w:val="20"/>
                <w:szCs w:val="20"/>
              </w:rPr>
              <w:t>tak</w:t>
            </w:r>
          </w:p>
        </w:tc>
        <w:tc>
          <w:tcPr>
            <w:tcW w:w="567" w:type="dxa"/>
            <w:vAlign w:val="bottom"/>
          </w:tcPr>
          <w:p w14:paraId="10661A77" w14:textId="77777777" w:rsidR="008D390A" w:rsidRPr="00506F80" w:rsidRDefault="008D390A" w:rsidP="00D50974">
            <w:pPr>
              <w:rPr>
                <w:sz w:val="20"/>
                <w:szCs w:val="20"/>
              </w:rPr>
            </w:pPr>
            <w:r w:rsidRPr="00506F80">
              <w:rPr>
                <w:sz w:val="20"/>
                <w:szCs w:val="20"/>
              </w:rPr>
              <w:t>tak</w:t>
            </w:r>
          </w:p>
        </w:tc>
        <w:tc>
          <w:tcPr>
            <w:tcW w:w="567" w:type="dxa"/>
            <w:vAlign w:val="bottom"/>
          </w:tcPr>
          <w:p w14:paraId="3811F3DA" w14:textId="77777777" w:rsidR="008D390A" w:rsidRPr="00506F80" w:rsidRDefault="008D390A" w:rsidP="00D50974">
            <w:pPr>
              <w:rPr>
                <w:sz w:val="20"/>
                <w:szCs w:val="20"/>
              </w:rPr>
            </w:pPr>
            <w:r w:rsidRPr="00506F80">
              <w:rPr>
                <w:sz w:val="20"/>
                <w:szCs w:val="20"/>
              </w:rPr>
              <w:t>nie</w:t>
            </w:r>
          </w:p>
        </w:tc>
        <w:tc>
          <w:tcPr>
            <w:tcW w:w="3544" w:type="dxa"/>
            <w:vAlign w:val="bottom"/>
          </w:tcPr>
          <w:p w14:paraId="23C4BF43" w14:textId="77777777" w:rsidR="008D390A" w:rsidRPr="00506F80" w:rsidRDefault="008D390A" w:rsidP="00D50974">
            <w:pPr>
              <w:rPr>
                <w:sz w:val="20"/>
                <w:szCs w:val="20"/>
              </w:rPr>
            </w:pPr>
            <w:r w:rsidRPr="00506F80">
              <w:rPr>
                <w:sz w:val="20"/>
                <w:szCs w:val="20"/>
              </w:rPr>
              <w:t>Brak</w:t>
            </w:r>
          </w:p>
        </w:tc>
      </w:tr>
      <w:tr w:rsidR="008D390A" w:rsidRPr="00BD6F3A" w14:paraId="7FA95F39" w14:textId="77777777" w:rsidTr="00581953">
        <w:tc>
          <w:tcPr>
            <w:tcW w:w="534" w:type="dxa"/>
            <w:vAlign w:val="bottom"/>
          </w:tcPr>
          <w:p w14:paraId="2BCE4E85" w14:textId="77777777" w:rsidR="008D390A" w:rsidRPr="00506F80" w:rsidRDefault="008D390A" w:rsidP="00D50974">
            <w:pPr>
              <w:rPr>
                <w:sz w:val="20"/>
                <w:szCs w:val="20"/>
              </w:rPr>
            </w:pPr>
            <w:r w:rsidRPr="00506F80">
              <w:rPr>
                <w:sz w:val="20"/>
                <w:szCs w:val="20"/>
              </w:rPr>
              <w:t>94</w:t>
            </w:r>
          </w:p>
        </w:tc>
        <w:tc>
          <w:tcPr>
            <w:tcW w:w="2693" w:type="dxa"/>
            <w:vAlign w:val="bottom"/>
          </w:tcPr>
          <w:p w14:paraId="24A70A27" w14:textId="77777777" w:rsidR="008D390A" w:rsidRPr="00506F80" w:rsidRDefault="008D390A" w:rsidP="00D50974">
            <w:pPr>
              <w:rPr>
                <w:sz w:val="20"/>
                <w:szCs w:val="20"/>
              </w:rPr>
            </w:pPr>
            <w:r w:rsidRPr="00506F80">
              <w:rPr>
                <w:sz w:val="20"/>
                <w:szCs w:val="20"/>
              </w:rPr>
              <w:t>PT Gorlice</w:t>
            </w:r>
          </w:p>
        </w:tc>
        <w:tc>
          <w:tcPr>
            <w:tcW w:w="567" w:type="dxa"/>
            <w:vAlign w:val="bottom"/>
          </w:tcPr>
          <w:p w14:paraId="373D38BC" w14:textId="77777777" w:rsidR="008D390A" w:rsidRPr="00506F80" w:rsidRDefault="008D390A" w:rsidP="00D50974">
            <w:pPr>
              <w:rPr>
                <w:sz w:val="20"/>
                <w:szCs w:val="20"/>
              </w:rPr>
            </w:pPr>
            <w:r w:rsidRPr="00506F80">
              <w:rPr>
                <w:sz w:val="20"/>
                <w:szCs w:val="20"/>
              </w:rPr>
              <w:t>tak</w:t>
            </w:r>
          </w:p>
        </w:tc>
        <w:tc>
          <w:tcPr>
            <w:tcW w:w="567" w:type="dxa"/>
            <w:vAlign w:val="bottom"/>
          </w:tcPr>
          <w:p w14:paraId="42B65179" w14:textId="77777777" w:rsidR="008D390A" w:rsidRPr="00506F80" w:rsidRDefault="008D390A" w:rsidP="00D50974">
            <w:pPr>
              <w:rPr>
                <w:sz w:val="20"/>
                <w:szCs w:val="20"/>
              </w:rPr>
            </w:pPr>
            <w:r w:rsidRPr="00506F80">
              <w:rPr>
                <w:sz w:val="20"/>
                <w:szCs w:val="20"/>
              </w:rPr>
              <w:t>nie</w:t>
            </w:r>
          </w:p>
        </w:tc>
        <w:tc>
          <w:tcPr>
            <w:tcW w:w="567" w:type="dxa"/>
            <w:vAlign w:val="bottom"/>
          </w:tcPr>
          <w:p w14:paraId="67606C3E" w14:textId="77777777" w:rsidR="008D390A" w:rsidRPr="00506F80" w:rsidRDefault="008D390A" w:rsidP="00D50974">
            <w:pPr>
              <w:rPr>
                <w:sz w:val="20"/>
                <w:szCs w:val="20"/>
              </w:rPr>
            </w:pPr>
            <w:r w:rsidRPr="00506F80">
              <w:rPr>
                <w:sz w:val="20"/>
                <w:szCs w:val="20"/>
              </w:rPr>
              <w:t>tak</w:t>
            </w:r>
          </w:p>
        </w:tc>
        <w:tc>
          <w:tcPr>
            <w:tcW w:w="567" w:type="dxa"/>
            <w:vAlign w:val="bottom"/>
          </w:tcPr>
          <w:p w14:paraId="792565D4" w14:textId="77777777" w:rsidR="008D390A" w:rsidRPr="00506F80" w:rsidRDefault="008D390A" w:rsidP="00D50974">
            <w:pPr>
              <w:rPr>
                <w:sz w:val="20"/>
                <w:szCs w:val="20"/>
              </w:rPr>
            </w:pPr>
            <w:r w:rsidRPr="00506F80">
              <w:rPr>
                <w:sz w:val="20"/>
                <w:szCs w:val="20"/>
              </w:rPr>
              <w:t>tak</w:t>
            </w:r>
          </w:p>
        </w:tc>
        <w:tc>
          <w:tcPr>
            <w:tcW w:w="567" w:type="dxa"/>
            <w:vAlign w:val="bottom"/>
          </w:tcPr>
          <w:p w14:paraId="2AC07805" w14:textId="77777777" w:rsidR="008D390A" w:rsidRPr="00506F80" w:rsidRDefault="008D390A" w:rsidP="00D50974">
            <w:pPr>
              <w:rPr>
                <w:sz w:val="20"/>
                <w:szCs w:val="20"/>
              </w:rPr>
            </w:pPr>
            <w:r w:rsidRPr="00506F80">
              <w:rPr>
                <w:sz w:val="20"/>
                <w:szCs w:val="20"/>
              </w:rPr>
              <w:t>tak</w:t>
            </w:r>
          </w:p>
        </w:tc>
        <w:tc>
          <w:tcPr>
            <w:tcW w:w="567" w:type="dxa"/>
            <w:vAlign w:val="bottom"/>
          </w:tcPr>
          <w:p w14:paraId="34C910FD" w14:textId="77777777" w:rsidR="008D390A" w:rsidRPr="00506F80" w:rsidRDefault="008D390A" w:rsidP="00D50974">
            <w:pPr>
              <w:rPr>
                <w:sz w:val="20"/>
                <w:szCs w:val="20"/>
              </w:rPr>
            </w:pPr>
            <w:r w:rsidRPr="00506F80">
              <w:rPr>
                <w:sz w:val="20"/>
                <w:szCs w:val="20"/>
              </w:rPr>
              <w:t>nie</w:t>
            </w:r>
          </w:p>
        </w:tc>
        <w:tc>
          <w:tcPr>
            <w:tcW w:w="709" w:type="dxa"/>
            <w:vAlign w:val="bottom"/>
          </w:tcPr>
          <w:p w14:paraId="209D8417" w14:textId="77777777" w:rsidR="008D390A" w:rsidRPr="00506F80" w:rsidRDefault="008D390A" w:rsidP="00D50974">
            <w:pPr>
              <w:rPr>
                <w:sz w:val="20"/>
                <w:szCs w:val="20"/>
              </w:rPr>
            </w:pPr>
            <w:r w:rsidRPr="00506F80">
              <w:rPr>
                <w:sz w:val="20"/>
                <w:szCs w:val="20"/>
              </w:rPr>
              <w:t>brak</w:t>
            </w:r>
          </w:p>
        </w:tc>
        <w:tc>
          <w:tcPr>
            <w:tcW w:w="708" w:type="dxa"/>
            <w:vAlign w:val="bottom"/>
          </w:tcPr>
          <w:p w14:paraId="55E13973" w14:textId="77777777" w:rsidR="008D390A" w:rsidRPr="00506F80" w:rsidRDefault="008D390A" w:rsidP="00D50974">
            <w:pPr>
              <w:rPr>
                <w:sz w:val="20"/>
                <w:szCs w:val="20"/>
              </w:rPr>
            </w:pPr>
            <w:r w:rsidRPr="00506F80">
              <w:rPr>
                <w:sz w:val="20"/>
                <w:szCs w:val="20"/>
              </w:rPr>
              <w:t>brak</w:t>
            </w:r>
          </w:p>
        </w:tc>
        <w:tc>
          <w:tcPr>
            <w:tcW w:w="567" w:type="dxa"/>
            <w:vAlign w:val="bottom"/>
          </w:tcPr>
          <w:p w14:paraId="3C65DB7A" w14:textId="77777777" w:rsidR="008D390A" w:rsidRPr="00506F80" w:rsidRDefault="008D390A" w:rsidP="00D50974">
            <w:pPr>
              <w:rPr>
                <w:sz w:val="20"/>
                <w:szCs w:val="20"/>
              </w:rPr>
            </w:pPr>
            <w:r w:rsidRPr="00506F80">
              <w:rPr>
                <w:sz w:val="20"/>
                <w:szCs w:val="20"/>
              </w:rPr>
              <w:t>nie</w:t>
            </w:r>
          </w:p>
        </w:tc>
        <w:tc>
          <w:tcPr>
            <w:tcW w:w="567" w:type="dxa"/>
            <w:vAlign w:val="bottom"/>
          </w:tcPr>
          <w:p w14:paraId="2AA1A3F9" w14:textId="77777777" w:rsidR="008D390A" w:rsidRPr="00506F80" w:rsidRDefault="008D390A" w:rsidP="00D50974">
            <w:pPr>
              <w:rPr>
                <w:sz w:val="20"/>
                <w:szCs w:val="20"/>
              </w:rPr>
            </w:pPr>
            <w:r w:rsidRPr="00506F80">
              <w:rPr>
                <w:sz w:val="20"/>
                <w:szCs w:val="20"/>
              </w:rPr>
              <w:t>tak</w:t>
            </w:r>
          </w:p>
        </w:tc>
        <w:tc>
          <w:tcPr>
            <w:tcW w:w="567" w:type="dxa"/>
            <w:vAlign w:val="bottom"/>
          </w:tcPr>
          <w:p w14:paraId="161C5A55" w14:textId="77777777" w:rsidR="008D390A" w:rsidRPr="00506F80" w:rsidRDefault="008D390A" w:rsidP="00D50974">
            <w:pPr>
              <w:rPr>
                <w:sz w:val="20"/>
                <w:szCs w:val="20"/>
              </w:rPr>
            </w:pPr>
            <w:r w:rsidRPr="00506F80">
              <w:rPr>
                <w:sz w:val="20"/>
                <w:szCs w:val="20"/>
              </w:rPr>
              <w:t>tak</w:t>
            </w:r>
          </w:p>
        </w:tc>
        <w:tc>
          <w:tcPr>
            <w:tcW w:w="567" w:type="dxa"/>
            <w:vAlign w:val="bottom"/>
          </w:tcPr>
          <w:p w14:paraId="58C21E4F" w14:textId="77777777" w:rsidR="008D390A" w:rsidRPr="00506F80" w:rsidRDefault="008D390A" w:rsidP="00D50974">
            <w:pPr>
              <w:rPr>
                <w:sz w:val="20"/>
                <w:szCs w:val="20"/>
              </w:rPr>
            </w:pPr>
            <w:r w:rsidRPr="00506F80">
              <w:rPr>
                <w:sz w:val="20"/>
                <w:szCs w:val="20"/>
              </w:rPr>
              <w:t>nie</w:t>
            </w:r>
          </w:p>
        </w:tc>
        <w:tc>
          <w:tcPr>
            <w:tcW w:w="3544" w:type="dxa"/>
            <w:vAlign w:val="bottom"/>
          </w:tcPr>
          <w:p w14:paraId="2A1195B7" w14:textId="77777777" w:rsidR="008D390A" w:rsidRPr="00506F80" w:rsidRDefault="008D390A" w:rsidP="00D50974">
            <w:pPr>
              <w:rPr>
                <w:sz w:val="20"/>
                <w:szCs w:val="20"/>
              </w:rPr>
            </w:pPr>
            <w:r w:rsidRPr="00506F80">
              <w:rPr>
                <w:sz w:val="20"/>
                <w:szCs w:val="20"/>
              </w:rPr>
              <w:t>Brak</w:t>
            </w:r>
          </w:p>
        </w:tc>
      </w:tr>
      <w:tr w:rsidR="008D390A" w:rsidRPr="00BD6F3A" w14:paraId="46F2B373" w14:textId="77777777" w:rsidTr="00581953">
        <w:tc>
          <w:tcPr>
            <w:tcW w:w="534" w:type="dxa"/>
            <w:vAlign w:val="bottom"/>
          </w:tcPr>
          <w:p w14:paraId="1FB7146E" w14:textId="77777777" w:rsidR="008D390A" w:rsidRPr="00506F80" w:rsidRDefault="008D390A" w:rsidP="00D50974">
            <w:pPr>
              <w:rPr>
                <w:sz w:val="20"/>
                <w:szCs w:val="20"/>
              </w:rPr>
            </w:pPr>
            <w:r w:rsidRPr="00506F80">
              <w:rPr>
                <w:sz w:val="20"/>
                <w:szCs w:val="20"/>
              </w:rPr>
              <w:t>95</w:t>
            </w:r>
          </w:p>
        </w:tc>
        <w:tc>
          <w:tcPr>
            <w:tcW w:w="2693" w:type="dxa"/>
            <w:vAlign w:val="bottom"/>
          </w:tcPr>
          <w:p w14:paraId="4D978A11" w14:textId="77777777" w:rsidR="008D390A" w:rsidRPr="00506F80" w:rsidRDefault="008D390A" w:rsidP="00D50974">
            <w:pPr>
              <w:rPr>
                <w:sz w:val="20"/>
                <w:szCs w:val="20"/>
              </w:rPr>
            </w:pPr>
            <w:r w:rsidRPr="00506F80">
              <w:rPr>
                <w:sz w:val="20"/>
                <w:szCs w:val="20"/>
              </w:rPr>
              <w:t>PT Zakopane</w:t>
            </w:r>
          </w:p>
        </w:tc>
        <w:tc>
          <w:tcPr>
            <w:tcW w:w="567" w:type="dxa"/>
            <w:vAlign w:val="bottom"/>
          </w:tcPr>
          <w:p w14:paraId="49987A4D" w14:textId="77777777" w:rsidR="008D390A" w:rsidRPr="00506F80" w:rsidRDefault="008D390A" w:rsidP="00D50974">
            <w:pPr>
              <w:rPr>
                <w:sz w:val="20"/>
                <w:szCs w:val="20"/>
              </w:rPr>
            </w:pPr>
            <w:r w:rsidRPr="00506F80">
              <w:rPr>
                <w:sz w:val="20"/>
                <w:szCs w:val="20"/>
              </w:rPr>
              <w:t>tak</w:t>
            </w:r>
          </w:p>
        </w:tc>
        <w:tc>
          <w:tcPr>
            <w:tcW w:w="567" w:type="dxa"/>
            <w:vAlign w:val="bottom"/>
          </w:tcPr>
          <w:p w14:paraId="7998CACA" w14:textId="77777777" w:rsidR="008D390A" w:rsidRPr="00506F80" w:rsidRDefault="008D390A" w:rsidP="00D50974">
            <w:pPr>
              <w:rPr>
                <w:sz w:val="20"/>
                <w:szCs w:val="20"/>
              </w:rPr>
            </w:pPr>
            <w:r w:rsidRPr="00506F80">
              <w:rPr>
                <w:sz w:val="20"/>
                <w:szCs w:val="20"/>
              </w:rPr>
              <w:t>nie</w:t>
            </w:r>
          </w:p>
        </w:tc>
        <w:tc>
          <w:tcPr>
            <w:tcW w:w="567" w:type="dxa"/>
            <w:vAlign w:val="bottom"/>
          </w:tcPr>
          <w:p w14:paraId="75A89A05" w14:textId="77777777" w:rsidR="008D390A" w:rsidRPr="00506F80" w:rsidRDefault="008D390A" w:rsidP="00D50974">
            <w:pPr>
              <w:rPr>
                <w:sz w:val="20"/>
                <w:szCs w:val="20"/>
              </w:rPr>
            </w:pPr>
            <w:r w:rsidRPr="00506F80">
              <w:rPr>
                <w:sz w:val="20"/>
                <w:szCs w:val="20"/>
              </w:rPr>
              <w:t>nie</w:t>
            </w:r>
          </w:p>
        </w:tc>
        <w:tc>
          <w:tcPr>
            <w:tcW w:w="567" w:type="dxa"/>
            <w:vAlign w:val="bottom"/>
          </w:tcPr>
          <w:p w14:paraId="6029AE92" w14:textId="77777777" w:rsidR="008D390A" w:rsidRPr="00506F80" w:rsidRDefault="008D390A" w:rsidP="00D50974">
            <w:pPr>
              <w:rPr>
                <w:sz w:val="20"/>
                <w:szCs w:val="20"/>
              </w:rPr>
            </w:pPr>
            <w:r w:rsidRPr="00506F80">
              <w:rPr>
                <w:sz w:val="20"/>
                <w:szCs w:val="20"/>
              </w:rPr>
              <w:t>nie</w:t>
            </w:r>
          </w:p>
        </w:tc>
        <w:tc>
          <w:tcPr>
            <w:tcW w:w="567" w:type="dxa"/>
            <w:vAlign w:val="bottom"/>
          </w:tcPr>
          <w:p w14:paraId="3A1B0183" w14:textId="77777777" w:rsidR="008D390A" w:rsidRPr="00506F80" w:rsidRDefault="008D390A" w:rsidP="00D50974">
            <w:pPr>
              <w:rPr>
                <w:sz w:val="20"/>
                <w:szCs w:val="20"/>
              </w:rPr>
            </w:pPr>
            <w:r w:rsidRPr="00506F80">
              <w:rPr>
                <w:sz w:val="20"/>
                <w:szCs w:val="20"/>
              </w:rPr>
              <w:t>tak</w:t>
            </w:r>
          </w:p>
        </w:tc>
        <w:tc>
          <w:tcPr>
            <w:tcW w:w="567" w:type="dxa"/>
            <w:vAlign w:val="bottom"/>
          </w:tcPr>
          <w:p w14:paraId="3915DCB3" w14:textId="77777777" w:rsidR="008D390A" w:rsidRPr="00506F80" w:rsidRDefault="008D390A" w:rsidP="00D50974">
            <w:pPr>
              <w:rPr>
                <w:sz w:val="20"/>
                <w:szCs w:val="20"/>
              </w:rPr>
            </w:pPr>
            <w:r w:rsidRPr="00506F80">
              <w:rPr>
                <w:sz w:val="20"/>
                <w:szCs w:val="20"/>
              </w:rPr>
              <w:t>nie</w:t>
            </w:r>
          </w:p>
        </w:tc>
        <w:tc>
          <w:tcPr>
            <w:tcW w:w="709" w:type="dxa"/>
            <w:vAlign w:val="bottom"/>
          </w:tcPr>
          <w:p w14:paraId="16C09E44" w14:textId="77777777" w:rsidR="008D390A" w:rsidRPr="00506F80" w:rsidRDefault="008D390A" w:rsidP="00D50974">
            <w:pPr>
              <w:rPr>
                <w:sz w:val="20"/>
                <w:szCs w:val="20"/>
              </w:rPr>
            </w:pPr>
            <w:r w:rsidRPr="00506F80">
              <w:rPr>
                <w:sz w:val="20"/>
                <w:szCs w:val="20"/>
              </w:rPr>
              <w:t>brak</w:t>
            </w:r>
          </w:p>
        </w:tc>
        <w:tc>
          <w:tcPr>
            <w:tcW w:w="708" w:type="dxa"/>
            <w:vAlign w:val="bottom"/>
          </w:tcPr>
          <w:p w14:paraId="76844501" w14:textId="77777777" w:rsidR="008D390A" w:rsidRPr="00506F80" w:rsidRDefault="008D390A" w:rsidP="00D50974">
            <w:pPr>
              <w:rPr>
                <w:sz w:val="20"/>
                <w:szCs w:val="20"/>
              </w:rPr>
            </w:pPr>
            <w:r w:rsidRPr="00506F80">
              <w:rPr>
                <w:sz w:val="20"/>
                <w:szCs w:val="20"/>
              </w:rPr>
              <w:t>brak</w:t>
            </w:r>
          </w:p>
        </w:tc>
        <w:tc>
          <w:tcPr>
            <w:tcW w:w="567" w:type="dxa"/>
            <w:vAlign w:val="bottom"/>
          </w:tcPr>
          <w:p w14:paraId="4B58414E" w14:textId="77777777" w:rsidR="008D390A" w:rsidRPr="00506F80" w:rsidRDefault="008D390A" w:rsidP="00D50974">
            <w:pPr>
              <w:rPr>
                <w:sz w:val="20"/>
                <w:szCs w:val="20"/>
              </w:rPr>
            </w:pPr>
            <w:r w:rsidRPr="00506F80">
              <w:rPr>
                <w:sz w:val="20"/>
                <w:szCs w:val="20"/>
              </w:rPr>
              <w:t>nie</w:t>
            </w:r>
          </w:p>
        </w:tc>
        <w:tc>
          <w:tcPr>
            <w:tcW w:w="567" w:type="dxa"/>
            <w:vAlign w:val="bottom"/>
          </w:tcPr>
          <w:p w14:paraId="13CE369D" w14:textId="77777777" w:rsidR="008D390A" w:rsidRPr="00506F80" w:rsidRDefault="008D390A" w:rsidP="00D50974">
            <w:pPr>
              <w:rPr>
                <w:sz w:val="20"/>
                <w:szCs w:val="20"/>
              </w:rPr>
            </w:pPr>
            <w:r w:rsidRPr="00506F80">
              <w:rPr>
                <w:sz w:val="20"/>
                <w:szCs w:val="20"/>
              </w:rPr>
              <w:t>tak</w:t>
            </w:r>
          </w:p>
        </w:tc>
        <w:tc>
          <w:tcPr>
            <w:tcW w:w="567" w:type="dxa"/>
            <w:vAlign w:val="bottom"/>
          </w:tcPr>
          <w:p w14:paraId="6911E060" w14:textId="77777777" w:rsidR="008D390A" w:rsidRPr="00506F80" w:rsidRDefault="008D390A" w:rsidP="00D50974">
            <w:pPr>
              <w:rPr>
                <w:sz w:val="20"/>
                <w:szCs w:val="20"/>
              </w:rPr>
            </w:pPr>
            <w:r w:rsidRPr="00506F80">
              <w:rPr>
                <w:sz w:val="20"/>
                <w:szCs w:val="20"/>
              </w:rPr>
              <w:t>tak</w:t>
            </w:r>
          </w:p>
        </w:tc>
        <w:tc>
          <w:tcPr>
            <w:tcW w:w="567" w:type="dxa"/>
            <w:vAlign w:val="bottom"/>
          </w:tcPr>
          <w:p w14:paraId="6DD9BDAE" w14:textId="77777777" w:rsidR="008D390A" w:rsidRPr="00506F80" w:rsidRDefault="008D390A" w:rsidP="00D50974">
            <w:pPr>
              <w:rPr>
                <w:sz w:val="20"/>
                <w:szCs w:val="20"/>
              </w:rPr>
            </w:pPr>
            <w:r w:rsidRPr="00506F80">
              <w:rPr>
                <w:sz w:val="20"/>
                <w:szCs w:val="20"/>
              </w:rPr>
              <w:t>nie</w:t>
            </w:r>
          </w:p>
        </w:tc>
        <w:tc>
          <w:tcPr>
            <w:tcW w:w="3544" w:type="dxa"/>
            <w:vAlign w:val="bottom"/>
          </w:tcPr>
          <w:p w14:paraId="554EB13F" w14:textId="77777777" w:rsidR="008D390A" w:rsidRPr="00506F80" w:rsidRDefault="008D390A" w:rsidP="00D50974">
            <w:pPr>
              <w:rPr>
                <w:sz w:val="20"/>
                <w:szCs w:val="20"/>
              </w:rPr>
            </w:pPr>
            <w:r w:rsidRPr="00506F80">
              <w:rPr>
                <w:sz w:val="20"/>
                <w:szCs w:val="20"/>
              </w:rPr>
              <w:t>Brak</w:t>
            </w:r>
          </w:p>
        </w:tc>
      </w:tr>
      <w:tr w:rsidR="008D390A" w:rsidRPr="00BD6F3A" w14:paraId="248BDC9F" w14:textId="77777777" w:rsidTr="00581953">
        <w:tc>
          <w:tcPr>
            <w:tcW w:w="534" w:type="dxa"/>
            <w:vAlign w:val="center"/>
          </w:tcPr>
          <w:p w14:paraId="67DB1C64" w14:textId="77777777" w:rsidR="008D390A" w:rsidRPr="00506F80" w:rsidRDefault="008D390A" w:rsidP="00D50974">
            <w:pPr>
              <w:rPr>
                <w:sz w:val="20"/>
                <w:szCs w:val="20"/>
              </w:rPr>
            </w:pPr>
            <w:r w:rsidRPr="00506F80">
              <w:rPr>
                <w:sz w:val="20"/>
                <w:szCs w:val="20"/>
              </w:rPr>
              <w:t>96</w:t>
            </w:r>
          </w:p>
        </w:tc>
        <w:tc>
          <w:tcPr>
            <w:tcW w:w="2693" w:type="dxa"/>
            <w:vAlign w:val="center"/>
          </w:tcPr>
          <w:p w14:paraId="5BDD0B75" w14:textId="77777777" w:rsidR="008D390A" w:rsidRPr="00506F80" w:rsidRDefault="008D390A" w:rsidP="00D50974">
            <w:pPr>
              <w:rPr>
                <w:sz w:val="20"/>
                <w:szCs w:val="20"/>
              </w:rPr>
            </w:pPr>
            <w:r w:rsidRPr="00506F80">
              <w:rPr>
                <w:sz w:val="20"/>
                <w:szCs w:val="20"/>
              </w:rPr>
              <w:t>PT Tarnów</w:t>
            </w:r>
          </w:p>
        </w:tc>
        <w:tc>
          <w:tcPr>
            <w:tcW w:w="567" w:type="dxa"/>
            <w:vAlign w:val="center"/>
          </w:tcPr>
          <w:p w14:paraId="4A0D6D42" w14:textId="77777777" w:rsidR="008D390A" w:rsidRPr="00506F80" w:rsidRDefault="008D390A" w:rsidP="00D50974">
            <w:pPr>
              <w:rPr>
                <w:sz w:val="20"/>
                <w:szCs w:val="20"/>
              </w:rPr>
            </w:pPr>
            <w:r w:rsidRPr="00506F80">
              <w:rPr>
                <w:sz w:val="20"/>
                <w:szCs w:val="20"/>
              </w:rPr>
              <w:t>tak</w:t>
            </w:r>
          </w:p>
        </w:tc>
        <w:tc>
          <w:tcPr>
            <w:tcW w:w="567" w:type="dxa"/>
            <w:vAlign w:val="center"/>
          </w:tcPr>
          <w:p w14:paraId="00254A15" w14:textId="77777777" w:rsidR="008D390A" w:rsidRPr="00506F80" w:rsidRDefault="008D390A" w:rsidP="00D50974">
            <w:pPr>
              <w:rPr>
                <w:sz w:val="20"/>
                <w:szCs w:val="20"/>
              </w:rPr>
            </w:pPr>
            <w:r w:rsidRPr="00506F80">
              <w:rPr>
                <w:sz w:val="20"/>
                <w:szCs w:val="20"/>
              </w:rPr>
              <w:t>nie</w:t>
            </w:r>
          </w:p>
        </w:tc>
        <w:tc>
          <w:tcPr>
            <w:tcW w:w="567" w:type="dxa"/>
            <w:vAlign w:val="center"/>
          </w:tcPr>
          <w:p w14:paraId="3197B796" w14:textId="77777777" w:rsidR="008D390A" w:rsidRPr="00506F80" w:rsidRDefault="008D390A" w:rsidP="00D50974">
            <w:pPr>
              <w:rPr>
                <w:sz w:val="20"/>
                <w:szCs w:val="20"/>
              </w:rPr>
            </w:pPr>
            <w:r w:rsidRPr="00506F80">
              <w:rPr>
                <w:sz w:val="20"/>
                <w:szCs w:val="20"/>
              </w:rPr>
              <w:t>tak</w:t>
            </w:r>
          </w:p>
        </w:tc>
        <w:tc>
          <w:tcPr>
            <w:tcW w:w="567" w:type="dxa"/>
            <w:vAlign w:val="center"/>
          </w:tcPr>
          <w:p w14:paraId="246AB290" w14:textId="77777777" w:rsidR="008D390A" w:rsidRPr="00506F80" w:rsidRDefault="008D390A" w:rsidP="00D50974">
            <w:pPr>
              <w:rPr>
                <w:sz w:val="20"/>
                <w:szCs w:val="20"/>
              </w:rPr>
            </w:pPr>
            <w:r w:rsidRPr="00506F80">
              <w:rPr>
                <w:sz w:val="20"/>
                <w:szCs w:val="20"/>
              </w:rPr>
              <w:t>tak</w:t>
            </w:r>
          </w:p>
        </w:tc>
        <w:tc>
          <w:tcPr>
            <w:tcW w:w="567" w:type="dxa"/>
            <w:vAlign w:val="center"/>
          </w:tcPr>
          <w:p w14:paraId="2C51019A" w14:textId="77777777" w:rsidR="008D390A" w:rsidRPr="00506F80" w:rsidRDefault="008D390A" w:rsidP="00D50974">
            <w:pPr>
              <w:rPr>
                <w:sz w:val="20"/>
                <w:szCs w:val="20"/>
              </w:rPr>
            </w:pPr>
            <w:r w:rsidRPr="00506F80">
              <w:rPr>
                <w:sz w:val="20"/>
                <w:szCs w:val="20"/>
              </w:rPr>
              <w:t>tak</w:t>
            </w:r>
          </w:p>
        </w:tc>
        <w:tc>
          <w:tcPr>
            <w:tcW w:w="567" w:type="dxa"/>
            <w:vAlign w:val="center"/>
          </w:tcPr>
          <w:p w14:paraId="3AB728C4" w14:textId="77777777" w:rsidR="008D390A" w:rsidRPr="00506F80" w:rsidRDefault="008D390A" w:rsidP="00D50974">
            <w:pPr>
              <w:rPr>
                <w:sz w:val="20"/>
                <w:szCs w:val="20"/>
              </w:rPr>
            </w:pPr>
            <w:r w:rsidRPr="00506F80">
              <w:rPr>
                <w:sz w:val="20"/>
                <w:szCs w:val="20"/>
              </w:rPr>
              <w:t>nie</w:t>
            </w:r>
          </w:p>
        </w:tc>
        <w:tc>
          <w:tcPr>
            <w:tcW w:w="709" w:type="dxa"/>
            <w:vAlign w:val="center"/>
          </w:tcPr>
          <w:p w14:paraId="1FA3CD68" w14:textId="77777777" w:rsidR="008D390A" w:rsidRPr="00506F80" w:rsidRDefault="008D390A" w:rsidP="00D50974">
            <w:pPr>
              <w:rPr>
                <w:sz w:val="20"/>
                <w:szCs w:val="20"/>
              </w:rPr>
            </w:pPr>
            <w:r w:rsidRPr="00506F80">
              <w:rPr>
                <w:sz w:val="20"/>
                <w:szCs w:val="20"/>
              </w:rPr>
              <w:t>brak</w:t>
            </w:r>
          </w:p>
        </w:tc>
        <w:tc>
          <w:tcPr>
            <w:tcW w:w="708" w:type="dxa"/>
            <w:vAlign w:val="center"/>
          </w:tcPr>
          <w:p w14:paraId="6A0BDF54" w14:textId="77777777" w:rsidR="008D390A" w:rsidRPr="00506F80" w:rsidRDefault="008D390A" w:rsidP="00D50974">
            <w:pPr>
              <w:rPr>
                <w:sz w:val="20"/>
                <w:szCs w:val="20"/>
              </w:rPr>
            </w:pPr>
            <w:r w:rsidRPr="00506F80">
              <w:rPr>
                <w:sz w:val="20"/>
                <w:szCs w:val="20"/>
              </w:rPr>
              <w:t>brak</w:t>
            </w:r>
          </w:p>
        </w:tc>
        <w:tc>
          <w:tcPr>
            <w:tcW w:w="567" w:type="dxa"/>
            <w:vAlign w:val="center"/>
          </w:tcPr>
          <w:p w14:paraId="64837D78" w14:textId="77777777" w:rsidR="008D390A" w:rsidRPr="00506F80" w:rsidRDefault="008D390A" w:rsidP="00D50974">
            <w:pPr>
              <w:rPr>
                <w:sz w:val="20"/>
                <w:szCs w:val="20"/>
              </w:rPr>
            </w:pPr>
            <w:r w:rsidRPr="00506F80">
              <w:rPr>
                <w:sz w:val="20"/>
                <w:szCs w:val="20"/>
              </w:rPr>
              <w:t>tak</w:t>
            </w:r>
          </w:p>
        </w:tc>
        <w:tc>
          <w:tcPr>
            <w:tcW w:w="567" w:type="dxa"/>
            <w:vAlign w:val="center"/>
          </w:tcPr>
          <w:p w14:paraId="23714A46" w14:textId="77777777" w:rsidR="008D390A" w:rsidRPr="00506F80" w:rsidRDefault="008D390A" w:rsidP="00D50974">
            <w:pPr>
              <w:rPr>
                <w:sz w:val="20"/>
                <w:szCs w:val="20"/>
              </w:rPr>
            </w:pPr>
            <w:r w:rsidRPr="00506F80">
              <w:rPr>
                <w:sz w:val="20"/>
                <w:szCs w:val="20"/>
              </w:rPr>
              <w:t>tak</w:t>
            </w:r>
          </w:p>
        </w:tc>
        <w:tc>
          <w:tcPr>
            <w:tcW w:w="567" w:type="dxa"/>
            <w:vAlign w:val="center"/>
          </w:tcPr>
          <w:p w14:paraId="4C3B2590" w14:textId="77777777" w:rsidR="008D390A" w:rsidRPr="00506F80" w:rsidRDefault="008D390A" w:rsidP="00D50974">
            <w:pPr>
              <w:rPr>
                <w:sz w:val="20"/>
                <w:szCs w:val="20"/>
              </w:rPr>
            </w:pPr>
            <w:r w:rsidRPr="00506F80">
              <w:rPr>
                <w:sz w:val="20"/>
                <w:szCs w:val="20"/>
              </w:rPr>
              <w:t>nie</w:t>
            </w:r>
          </w:p>
        </w:tc>
        <w:tc>
          <w:tcPr>
            <w:tcW w:w="567" w:type="dxa"/>
            <w:vAlign w:val="center"/>
          </w:tcPr>
          <w:p w14:paraId="141CDFC1" w14:textId="77777777" w:rsidR="008D390A" w:rsidRPr="00506F80" w:rsidRDefault="008D390A" w:rsidP="00D50974">
            <w:pPr>
              <w:rPr>
                <w:sz w:val="20"/>
                <w:szCs w:val="20"/>
              </w:rPr>
            </w:pPr>
            <w:r w:rsidRPr="00506F80">
              <w:rPr>
                <w:sz w:val="20"/>
                <w:szCs w:val="20"/>
              </w:rPr>
              <w:t>nie</w:t>
            </w:r>
          </w:p>
        </w:tc>
        <w:tc>
          <w:tcPr>
            <w:tcW w:w="3544" w:type="dxa"/>
            <w:vAlign w:val="center"/>
          </w:tcPr>
          <w:p w14:paraId="32C0ABCE" w14:textId="77777777" w:rsidR="008D390A" w:rsidRPr="00506F80" w:rsidRDefault="008D390A" w:rsidP="00D50974">
            <w:pPr>
              <w:rPr>
                <w:sz w:val="20"/>
                <w:szCs w:val="20"/>
              </w:rPr>
            </w:pPr>
            <w:r w:rsidRPr="00506F80">
              <w:rPr>
                <w:sz w:val="20"/>
                <w:szCs w:val="20"/>
              </w:rPr>
              <w:t>System oddymiania klatki schodowej, bezprzewodowy monitoring, bezprzewodowy system antywłamaniowy, w pomieszczeniu serwerowni szyby zabezpieczone folią a</w:t>
            </w:r>
            <w:r>
              <w:rPr>
                <w:sz w:val="20"/>
                <w:szCs w:val="20"/>
              </w:rPr>
              <w:t>ntywłamaniową i antystłuczeniową</w:t>
            </w:r>
            <w:r w:rsidRPr="00506F80">
              <w:rPr>
                <w:sz w:val="20"/>
                <w:szCs w:val="20"/>
              </w:rPr>
              <w:t xml:space="preserve">, czujnik zbicia szyby, drzwi specjalne klasa „C” z dwoma atestowanymi </w:t>
            </w:r>
            <w:r w:rsidRPr="00506F80">
              <w:rPr>
                <w:sz w:val="20"/>
                <w:szCs w:val="20"/>
              </w:rPr>
              <w:lastRenderedPageBreak/>
              <w:t>zamkami, powiadomienie sms o zmianie lub braku zasilania, temperatury i zalaniu</w:t>
            </w:r>
          </w:p>
        </w:tc>
      </w:tr>
      <w:tr w:rsidR="008D390A" w:rsidRPr="00BD6F3A" w14:paraId="35A74D78" w14:textId="77777777" w:rsidTr="00581953">
        <w:tc>
          <w:tcPr>
            <w:tcW w:w="534" w:type="dxa"/>
            <w:vAlign w:val="bottom"/>
          </w:tcPr>
          <w:p w14:paraId="249B90FC" w14:textId="77777777" w:rsidR="008D390A" w:rsidRPr="00506F80" w:rsidRDefault="008D390A" w:rsidP="00D50974">
            <w:pPr>
              <w:rPr>
                <w:sz w:val="20"/>
                <w:szCs w:val="20"/>
              </w:rPr>
            </w:pPr>
            <w:r w:rsidRPr="00506F80">
              <w:rPr>
                <w:sz w:val="20"/>
                <w:szCs w:val="20"/>
              </w:rPr>
              <w:lastRenderedPageBreak/>
              <w:t>97</w:t>
            </w:r>
          </w:p>
        </w:tc>
        <w:tc>
          <w:tcPr>
            <w:tcW w:w="2693" w:type="dxa"/>
            <w:vAlign w:val="bottom"/>
          </w:tcPr>
          <w:p w14:paraId="7F15E97C" w14:textId="77777777" w:rsidR="008D390A" w:rsidRPr="00506F80" w:rsidRDefault="008D390A" w:rsidP="00D50974">
            <w:pPr>
              <w:rPr>
                <w:sz w:val="20"/>
                <w:szCs w:val="20"/>
              </w:rPr>
            </w:pPr>
            <w:r w:rsidRPr="00506F80">
              <w:rPr>
                <w:sz w:val="20"/>
                <w:szCs w:val="20"/>
              </w:rPr>
              <w:t>PT Tuchów</w:t>
            </w:r>
          </w:p>
        </w:tc>
        <w:tc>
          <w:tcPr>
            <w:tcW w:w="567" w:type="dxa"/>
            <w:vAlign w:val="bottom"/>
          </w:tcPr>
          <w:p w14:paraId="06AB475E" w14:textId="77777777" w:rsidR="008D390A" w:rsidRPr="00506F80" w:rsidRDefault="008D390A" w:rsidP="00D50974">
            <w:pPr>
              <w:rPr>
                <w:sz w:val="20"/>
                <w:szCs w:val="20"/>
              </w:rPr>
            </w:pPr>
            <w:r w:rsidRPr="00506F80">
              <w:rPr>
                <w:sz w:val="20"/>
                <w:szCs w:val="20"/>
              </w:rPr>
              <w:t>tak</w:t>
            </w:r>
          </w:p>
        </w:tc>
        <w:tc>
          <w:tcPr>
            <w:tcW w:w="567" w:type="dxa"/>
            <w:vAlign w:val="bottom"/>
          </w:tcPr>
          <w:p w14:paraId="73DD8449" w14:textId="77777777" w:rsidR="008D390A" w:rsidRPr="00506F80" w:rsidRDefault="008D390A" w:rsidP="00D50974">
            <w:pPr>
              <w:rPr>
                <w:sz w:val="20"/>
                <w:szCs w:val="20"/>
              </w:rPr>
            </w:pPr>
            <w:r w:rsidRPr="00506F80">
              <w:rPr>
                <w:sz w:val="20"/>
                <w:szCs w:val="20"/>
              </w:rPr>
              <w:t>nie</w:t>
            </w:r>
          </w:p>
        </w:tc>
        <w:tc>
          <w:tcPr>
            <w:tcW w:w="567" w:type="dxa"/>
            <w:vAlign w:val="bottom"/>
          </w:tcPr>
          <w:p w14:paraId="1428EBFE" w14:textId="77777777" w:rsidR="008D390A" w:rsidRPr="00506F80" w:rsidRDefault="008D390A" w:rsidP="00D50974">
            <w:pPr>
              <w:rPr>
                <w:sz w:val="20"/>
                <w:szCs w:val="20"/>
              </w:rPr>
            </w:pPr>
            <w:r w:rsidRPr="00506F80">
              <w:rPr>
                <w:sz w:val="20"/>
                <w:szCs w:val="20"/>
              </w:rPr>
              <w:t>nie</w:t>
            </w:r>
          </w:p>
        </w:tc>
        <w:tc>
          <w:tcPr>
            <w:tcW w:w="567" w:type="dxa"/>
            <w:vAlign w:val="bottom"/>
          </w:tcPr>
          <w:p w14:paraId="00F23257" w14:textId="77777777" w:rsidR="008D390A" w:rsidRPr="00506F80" w:rsidRDefault="008D390A" w:rsidP="00D50974">
            <w:pPr>
              <w:rPr>
                <w:sz w:val="20"/>
                <w:szCs w:val="20"/>
              </w:rPr>
            </w:pPr>
            <w:r w:rsidRPr="00506F80">
              <w:rPr>
                <w:sz w:val="20"/>
                <w:szCs w:val="20"/>
              </w:rPr>
              <w:t>tak</w:t>
            </w:r>
          </w:p>
        </w:tc>
        <w:tc>
          <w:tcPr>
            <w:tcW w:w="567" w:type="dxa"/>
            <w:vAlign w:val="bottom"/>
          </w:tcPr>
          <w:p w14:paraId="6681D685" w14:textId="77777777" w:rsidR="008D390A" w:rsidRPr="00506F80" w:rsidRDefault="008D390A" w:rsidP="00D50974">
            <w:pPr>
              <w:rPr>
                <w:sz w:val="20"/>
                <w:szCs w:val="20"/>
              </w:rPr>
            </w:pPr>
            <w:r w:rsidRPr="00506F80">
              <w:rPr>
                <w:sz w:val="20"/>
                <w:szCs w:val="20"/>
              </w:rPr>
              <w:t>tak</w:t>
            </w:r>
          </w:p>
        </w:tc>
        <w:tc>
          <w:tcPr>
            <w:tcW w:w="567" w:type="dxa"/>
            <w:vAlign w:val="bottom"/>
          </w:tcPr>
          <w:p w14:paraId="1E0F9EE3" w14:textId="77777777" w:rsidR="008D390A" w:rsidRPr="00506F80" w:rsidRDefault="008D390A" w:rsidP="00D50974">
            <w:pPr>
              <w:rPr>
                <w:sz w:val="20"/>
                <w:szCs w:val="20"/>
              </w:rPr>
            </w:pPr>
            <w:r w:rsidRPr="00506F80">
              <w:rPr>
                <w:sz w:val="20"/>
                <w:szCs w:val="20"/>
              </w:rPr>
              <w:t>nie</w:t>
            </w:r>
          </w:p>
        </w:tc>
        <w:tc>
          <w:tcPr>
            <w:tcW w:w="709" w:type="dxa"/>
            <w:vAlign w:val="bottom"/>
          </w:tcPr>
          <w:p w14:paraId="584F1EFD" w14:textId="77777777" w:rsidR="008D390A" w:rsidRPr="00506F80" w:rsidRDefault="008D390A" w:rsidP="00D50974">
            <w:pPr>
              <w:rPr>
                <w:sz w:val="20"/>
                <w:szCs w:val="20"/>
              </w:rPr>
            </w:pPr>
            <w:r w:rsidRPr="00506F80">
              <w:rPr>
                <w:sz w:val="20"/>
                <w:szCs w:val="20"/>
              </w:rPr>
              <w:t>brak</w:t>
            </w:r>
          </w:p>
        </w:tc>
        <w:tc>
          <w:tcPr>
            <w:tcW w:w="708" w:type="dxa"/>
            <w:vAlign w:val="bottom"/>
          </w:tcPr>
          <w:p w14:paraId="6E64B669" w14:textId="77777777" w:rsidR="008D390A" w:rsidRPr="00506F80" w:rsidRDefault="008D390A" w:rsidP="00D50974">
            <w:pPr>
              <w:rPr>
                <w:sz w:val="20"/>
                <w:szCs w:val="20"/>
              </w:rPr>
            </w:pPr>
            <w:r w:rsidRPr="00506F80">
              <w:rPr>
                <w:sz w:val="20"/>
                <w:szCs w:val="20"/>
              </w:rPr>
              <w:t>brak</w:t>
            </w:r>
          </w:p>
        </w:tc>
        <w:tc>
          <w:tcPr>
            <w:tcW w:w="567" w:type="dxa"/>
            <w:vAlign w:val="bottom"/>
          </w:tcPr>
          <w:p w14:paraId="28B6C691" w14:textId="77777777" w:rsidR="008D390A" w:rsidRPr="00506F80" w:rsidRDefault="008D390A" w:rsidP="00D50974">
            <w:pPr>
              <w:rPr>
                <w:sz w:val="20"/>
                <w:szCs w:val="20"/>
              </w:rPr>
            </w:pPr>
            <w:r w:rsidRPr="00506F80">
              <w:rPr>
                <w:sz w:val="20"/>
                <w:szCs w:val="20"/>
              </w:rPr>
              <w:t>tak</w:t>
            </w:r>
          </w:p>
        </w:tc>
        <w:tc>
          <w:tcPr>
            <w:tcW w:w="567" w:type="dxa"/>
            <w:vAlign w:val="bottom"/>
          </w:tcPr>
          <w:p w14:paraId="06EC7C3A" w14:textId="77777777" w:rsidR="008D390A" w:rsidRPr="00506F80" w:rsidRDefault="008D390A" w:rsidP="00D50974">
            <w:pPr>
              <w:rPr>
                <w:sz w:val="20"/>
                <w:szCs w:val="20"/>
              </w:rPr>
            </w:pPr>
            <w:r w:rsidRPr="00506F80">
              <w:rPr>
                <w:sz w:val="20"/>
                <w:szCs w:val="20"/>
              </w:rPr>
              <w:t>tak</w:t>
            </w:r>
          </w:p>
        </w:tc>
        <w:tc>
          <w:tcPr>
            <w:tcW w:w="567" w:type="dxa"/>
            <w:vAlign w:val="bottom"/>
          </w:tcPr>
          <w:p w14:paraId="39665E7D" w14:textId="77777777" w:rsidR="008D390A" w:rsidRPr="00506F80" w:rsidRDefault="008D390A" w:rsidP="00D50974">
            <w:pPr>
              <w:rPr>
                <w:sz w:val="20"/>
                <w:szCs w:val="20"/>
              </w:rPr>
            </w:pPr>
            <w:r w:rsidRPr="00506F80">
              <w:rPr>
                <w:sz w:val="20"/>
                <w:szCs w:val="20"/>
              </w:rPr>
              <w:t>tak</w:t>
            </w:r>
          </w:p>
        </w:tc>
        <w:tc>
          <w:tcPr>
            <w:tcW w:w="567" w:type="dxa"/>
            <w:vAlign w:val="bottom"/>
          </w:tcPr>
          <w:p w14:paraId="2743BBB3" w14:textId="77777777" w:rsidR="008D390A" w:rsidRPr="00506F80" w:rsidRDefault="008D390A" w:rsidP="00D50974">
            <w:pPr>
              <w:rPr>
                <w:sz w:val="20"/>
                <w:szCs w:val="20"/>
              </w:rPr>
            </w:pPr>
            <w:r w:rsidRPr="00506F80">
              <w:rPr>
                <w:sz w:val="20"/>
                <w:szCs w:val="20"/>
              </w:rPr>
              <w:t>nie</w:t>
            </w:r>
          </w:p>
        </w:tc>
        <w:tc>
          <w:tcPr>
            <w:tcW w:w="3544" w:type="dxa"/>
            <w:vAlign w:val="bottom"/>
          </w:tcPr>
          <w:p w14:paraId="6C849725" w14:textId="77777777" w:rsidR="008D390A" w:rsidRPr="00506F80" w:rsidRDefault="008D390A" w:rsidP="00D50974">
            <w:pPr>
              <w:rPr>
                <w:sz w:val="20"/>
                <w:szCs w:val="20"/>
              </w:rPr>
            </w:pPr>
            <w:r w:rsidRPr="00506F80">
              <w:rPr>
                <w:sz w:val="20"/>
                <w:szCs w:val="20"/>
              </w:rPr>
              <w:t>Hydrant</w:t>
            </w:r>
          </w:p>
        </w:tc>
      </w:tr>
      <w:tr w:rsidR="008D390A" w:rsidRPr="00BD6F3A" w14:paraId="6D97104A" w14:textId="77777777" w:rsidTr="00581953">
        <w:tc>
          <w:tcPr>
            <w:tcW w:w="534" w:type="dxa"/>
            <w:vAlign w:val="bottom"/>
          </w:tcPr>
          <w:p w14:paraId="6E53C524" w14:textId="77777777" w:rsidR="008D390A" w:rsidRPr="00506F80" w:rsidRDefault="008D390A" w:rsidP="00D50974">
            <w:pPr>
              <w:rPr>
                <w:sz w:val="20"/>
                <w:szCs w:val="20"/>
              </w:rPr>
            </w:pPr>
            <w:r w:rsidRPr="00506F80">
              <w:rPr>
                <w:sz w:val="20"/>
                <w:szCs w:val="20"/>
              </w:rPr>
              <w:t>98</w:t>
            </w:r>
          </w:p>
        </w:tc>
        <w:tc>
          <w:tcPr>
            <w:tcW w:w="2693" w:type="dxa"/>
            <w:vAlign w:val="bottom"/>
          </w:tcPr>
          <w:p w14:paraId="1EBEDA09" w14:textId="77777777" w:rsidR="008D390A" w:rsidRPr="00506F80" w:rsidRDefault="008D390A" w:rsidP="00D50974">
            <w:pPr>
              <w:rPr>
                <w:sz w:val="20"/>
                <w:szCs w:val="20"/>
              </w:rPr>
            </w:pPr>
            <w:r w:rsidRPr="00506F80">
              <w:rPr>
                <w:sz w:val="20"/>
                <w:szCs w:val="20"/>
              </w:rPr>
              <w:t>PT Bochnia</w:t>
            </w:r>
          </w:p>
        </w:tc>
        <w:tc>
          <w:tcPr>
            <w:tcW w:w="567" w:type="dxa"/>
            <w:vAlign w:val="bottom"/>
          </w:tcPr>
          <w:p w14:paraId="1ABF4A96" w14:textId="77777777" w:rsidR="008D390A" w:rsidRPr="00506F80" w:rsidRDefault="008D390A" w:rsidP="00D50974">
            <w:pPr>
              <w:rPr>
                <w:sz w:val="20"/>
                <w:szCs w:val="20"/>
              </w:rPr>
            </w:pPr>
            <w:r w:rsidRPr="00506F80">
              <w:rPr>
                <w:sz w:val="20"/>
                <w:szCs w:val="20"/>
              </w:rPr>
              <w:t>tak</w:t>
            </w:r>
          </w:p>
        </w:tc>
        <w:tc>
          <w:tcPr>
            <w:tcW w:w="567" w:type="dxa"/>
            <w:vAlign w:val="bottom"/>
          </w:tcPr>
          <w:p w14:paraId="379D22A0" w14:textId="77777777" w:rsidR="008D390A" w:rsidRPr="00506F80" w:rsidRDefault="008D390A" w:rsidP="00D50974">
            <w:pPr>
              <w:rPr>
                <w:sz w:val="20"/>
                <w:szCs w:val="20"/>
              </w:rPr>
            </w:pPr>
            <w:r w:rsidRPr="00506F80">
              <w:rPr>
                <w:sz w:val="20"/>
                <w:szCs w:val="20"/>
              </w:rPr>
              <w:t>nie</w:t>
            </w:r>
          </w:p>
        </w:tc>
        <w:tc>
          <w:tcPr>
            <w:tcW w:w="567" w:type="dxa"/>
            <w:vAlign w:val="bottom"/>
          </w:tcPr>
          <w:p w14:paraId="22462E91" w14:textId="77777777" w:rsidR="008D390A" w:rsidRPr="00506F80" w:rsidRDefault="008D390A" w:rsidP="00D50974">
            <w:pPr>
              <w:rPr>
                <w:sz w:val="20"/>
                <w:szCs w:val="20"/>
              </w:rPr>
            </w:pPr>
            <w:r w:rsidRPr="00506F80">
              <w:rPr>
                <w:sz w:val="20"/>
                <w:szCs w:val="20"/>
              </w:rPr>
              <w:t>nie</w:t>
            </w:r>
          </w:p>
        </w:tc>
        <w:tc>
          <w:tcPr>
            <w:tcW w:w="567" w:type="dxa"/>
            <w:vAlign w:val="bottom"/>
          </w:tcPr>
          <w:p w14:paraId="79752D5D" w14:textId="77777777" w:rsidR="008D390A" w:rsidRPr="00506F80" w:rsidRDefault="008D390A" w:rsidP="00D50974">
            <w:pPr>
              <w:rPr>
                <w:sz w:val="20"/>
                <w:szCs w:val="20"/>
              </w:rPr>
            </w:pPr>
            <w:r w:rsidRPr="00506F80">
              <w:rPr>
                <w:sz w:val="20"/>
                <w:szCs w:val="20"/>
              </w:rPr>
              <w:t>tak</w:t>
            </w:r>
          </w:p>
        </w:tc>
        <w:tc>
          <w:tcPr>
            <w:tcW w:w="567" w:type="dxa"/>
            <w:vAlign w:val="bottom"/>
          </w:tcPr>
          <w:p w14:paraId="1F5A4DEF" w14:textId="77777777" w:rsidR="008D390A" w:rsidRPr="00506F80" w:rsidRDefault="008D390A" w:rsidP="00D50974">
            <w:pPr>
              <w:rPr>
                <w:sz w:val="20"/>
                <w:szCs w:val="20"/>
              </w:rPr>
            </w:pPr>
            <w:r w:rsidRPr="00506F80">
              <w:rPr>
                <w:sz w:val="20"/>
                <w:szCs w:val="20"/>
              </w:rPr>
              <w:t>tak</w:t>
            </w:r>
          </w:p>
        </w:tc>
        <w:tc>
          <w:tcPr>
            <w:tcW w:w="567" w:type="dxa"/>
            <w:vAlign w:val="bottom"/>
          </w:tcPr>
          <w:p w14:paraId="666C9B1F" w14:textId="77777777" w:rsidR="008D390A" w:rsidRPr="00506F80" w:rsidRDefault="008D390A" w:rsidP="00D50974">
            <w:pPr>
              <w:rPr>
                <w:sz w:val="20"/>
                <w:szCs w:val="20"/>
              </w:rPr>
            </w:pPr>
            <w:r w:rsidRPr="00506F80">
              <w:rPr>
                <w:sz w:val="20"/>
                <w:szCs w:val="20"/>
              </w:rPr>
              <w:t>tak</w:t>
            </w:r>
          </w:p>
        </w:tc>
        <w:tc>
          <w:tcPr>
            <w:tcW w:w="709" w:type="dxa"/>
            <w:vAlign w:val="bottom"/>
          </w:tcPr>
          <w:p w14:paraId="6F87D12C" w14:textId="77777777" w:rsidR="008D390A" w:rsidRPr="00506F80" w:rsidRDefault="008D390A" w:rsidP="00D50974">
            <w:pPr>
              <w:rPr>
                <w:sz w:val="20"/>
                <w:szCs w:val="20"/>
              </w:rPr>
            </w:pPr>
            <w:r w:rsidRPr="00506F80">
              <w:rPr>
                <w:sz w:val="20"/>
                <w:szCs w:val="20"/>
              </w:rPr>
              <w:t>brak</w:t>
            </w:r>
          </w:p>
        </w:tc>
        <w:tc>
          <w:tcPr>
            <w:tcW w:w="708" w:type="dxa"/>
            <w:vAlign w:val="bottom"/>
          </w:tcPr>
          <w:p w14:paraId="487067D1" w14:textId="77777777" w:rsidR="008D390A" w:rsidRPr="00506F80" w:rsidRDefault="008D390A" w:rsidP="00D50974">
            <w:pPr>
              <w:rPr>
                <w:sz w:val="20"/>
                <w:szCs w:val="20"/>
              </w:rPr>
            </w:pPr>
            <w:r w:rsidRPr="00506F80">
              <w:rPr>
                <w:sz w:val="20"/>
                <w:szCs w:val="20"/>
              </w:rPr>
              <w:t>brak</w:t>
            </w:r>
          </w:p>
        </w:tc>
        <w:tc>
          <w:tcPr>
            <w:tcW w:w="567" w:type="dxa"/>
            <w:vAlign w:val="bottom"/>
          </w:tcPr>
          <w:p w14:paraId="1B4B86E2" w14:textId="77777777" w:rsidR="008D390A" w:rsidRPr="00506F80" w:rsidRDefault="008D390A" w:rsidP="00D50974">
            <w:pPr>
              <w:rPr>
                <w:sz w:val="20"/>
                <w:szCs w:val="20"/>
              </w:rPr>
            </w:pPr>
            <w:r w:rsidRPr="00506F80">
              <w:rPr>
                <w:sz w:val="20"/>
                <w:szCs w:val="20"/>
              </w:rPr>
              <w:t>tak</w:t>
            </w:r>
          </w:p>
        </w:tc>
        <w:tc>
          <w:tcPr>
            <w:tcW w:w="567" w:type="dxa"/>
            <w:vAlign w:val="bottom"/>
          </w:tcPr>
          <w:p w14:paraId="3B824A4B" w14:textId="77777777" w:rsidR="008D390A" w:rsidRPr="00506F80" w:rsidRDefault="008D390A" w:rsidP="00D50974">
            <w:pPr>
              <w:rPr>
                <w:sz w:val="20"/>
                <w:szCs w:val="20"/>
              </w:rPr>
            </w:pPr>
            <w:r w:rsidRPr="00506F80">
              <w:rPr>
                <w:sz w:val="20"/>
                <w:szCs w:val="20"/>
              </w:rPr>
              <w:t>tak</w:t>
            </w:r>
          </w:p>
        </w:tc>
        <w:tc>
          <w:tcPr>
            <w:tcW w:w="567" w:type="dxa"/>
            <w:vAlign w:val="bottom"/>
          </w:tcPr>
          <w:p w14:paraId="1068EFF2" w14:textId="77777777" w:rsidR="008D390A" w:rsidRPr="00506F80" w:rsidRDefault="008D390A" w:rsidP="00D50974">
            <w:pPr>
              <w:rPr>
                <w:sz w:val="20"/>
                <w:szCs w:val="20"/>
              </w:rPr>
            </w:pPr>
            <w:r w:rsidRPr="00506F80">
              <w:rPr>
                <w:sz w:val="20"/>
                <w:szCs w:val="20"/>
              </w:rPr>
              <w:t>tak</w:t>
            </w:r>
          </w:p>
        </w:tc>
        <w:tc>
          <w:tcPr>
            <w:tcW w:w="567" w:type="dxa"/>
            <w:vAlign w:val="bottom"/>
          </w:tcPr>
          <w:p w14:paraId="24C9E272" w14:textId="77777777" w:rsidR="008D390A" w:rsidRPr="00506F80" w:rsidRDefault="008D390A" w:rsidP="00D50974">
            <w:pPr>
              <w:rPr>
                <w:sz w:val="20"/>
                <w:szCs w:val="20"/>
              </w:rPr>
            </w:pPr>
            <w:r w:rsidRPr="00506F80">
              <w:rPr>
                <w:sz w:val="20"/>
                <w:szCs w:val="20"/>
              </w:rPr>
              <w:t>nie</w:t>
            </w:r>
          </w:p>
        </w:tc>
        <w:tc>
          <w:tcPr>
            <w:tcW w:w="3544" w:type="dxa"/>
            <w:vAlign w:val="bottom"/>
          </w:tcPr>
          <w:p w14:paraId="7000E67C" w14:textId="77777777" w:rsidR="008D390A" w:rsidRPr="00506F80" w:rsidRDefault="008D390A" w:rsidP="00D50974">
            <w:pPr>
              <w:rPr>
                <w:sz w:val="20"/>
                <w:szCs w:val="20"/>
              </w:rPr>
            </w:pPr>
            <w:r w:rsidRPr="00506F80">
              <w:rPr>
                <w:sz w:val="20"/>
                <w:szCs w:val="20"/>
              </w:rPr>
              <w:t>Brak</w:t>
            </w:r>
          </w:p>
        </w:tc>
      </w:tr>
      <w:tr w:rsidR="008D390A" w:rsidRPr="00BD6F3A" w14:paraId="77693ADF" w14:textId="77777777" w:rsidTr="00581953">
        <w:tc>
          <w:tcPr>
            <w:tcW w:w="534" w:type="dxa"/>
            <w:vAlign w:val="bottom"/>
          </w:tcPr>
          <w:p w14:paraId="5758E0A4" w14:textId="77777777" w:rsidR="008D390A" w:rsidRPr="00506F80" w:rsidRDefault="008D390A" w:rsidP="00D50974">
            <w:pPr>
              <w:rPr>
                <w:sz w:val="20"/>
                <w:szCs w:val="20"/>
              </w:rPr>
            </w:pPr>
            <w:r w:rsidRPr="00506F80">
              <w:rPr>
                <w:sz w:val="20"/>
                <w:szCs w:val="20"/>
              </w:rPr>
              <w:t>99</w:t>
            </w:r>
          </w:p>
        </w:tc>
        <w:tc>
          <w:tcPr>
            <w:tcW w:w="2693" w:type="dxa"/>
            <w:vAlign w:val="bottom"/>
          </w:tcPr>
          <w:p w14:paraId="07AED3DD" w14:textId="77777777" w:rsidR="008D390A" w:rsidRPr="00506F80" w:rsidRDefault="008D390A" w:rsidP="00D50974">
            <w:pPr>
              <w:rPr>
                <w:sz w:val="20"/>
                <w:szCs w:val="20"/>
              </w:rPr>
            </w:pPr>
            <w:r w:rsidRPr="00506F80">
              <w:rPr>
                <w:sz w:val="20"/>
                <w:szCs w:val="20"/>
              </w:rPr>
              <w:t>PT Brzesko</w:t>
            </w:r>
          </w:p>
        </w:tc>
        <w:tc>
          <w:tcPr>
            <w:tcW w:w="567" w:type="dxa"/>
            <w:vAlign w:val="bottom"/>
          </w:tcPr>
          <w:p w14:paraId="5902886B" w14:textId="77777777" w:rsidR="008D390A" w:rsidRPr="00506F80" w:rsidRDefault="008D390A" w:rsidP="00D50974">
            <w:pPr>
              <w:rPr>
                <w:sz w:val="20"/>
                <w:szCs w:val="20"/>
              </w:rPr>
            </w:pPr>
            <w:r w:rsidRPr="00506F80">
              <w:rPr>
                <w:sz w:val="20"/>
                <w:szCs w:val="20"/>
              </w:rPr>
              <w:t>tak</w:t>
            </w:r>
          </w:p>
        </w:tc>
        <w:tc>
          <w:tcPr>
            <w:tcW w:w="567" w:type="dxa"/>
            <w:vAlign w:val="bottom"/>
          </w:tcPr>
          <w:p w14:paraId="5138677B" w14:textId="77777777" w:rsidR="008D390A" w:rsidRPr="00506F80" w:rsidRDefault="008D390A" w:rsidP="00D50974">
            <w:pPr>
              <w:rPr>
                <w:sz w:val="20"/>
                <w:szCs w:val="20"/>
              </w:rPr>
            </w:pPr>
            <w:r w:rsidRPr="00506F80">
              <w:rPr>
                <w:sz w:val="20"/>
                <w:szCs w:val="20"/>
              </w:rPr>
              <w:t>nie</w:t>
            </w:r>
          </w:p>
        </w:tc>
        <w:tc>
          <w:tcPr>
            <w:tcW w:w="567" w:type="dxa"/>
            <w:vAlign w:val="bottom"/>
          </w:tcPr>
          <w:p w14:paraId="7BE6C820" w14:textId="77777777" w:rsidR="008D390A" w:rsidRPr="00506F80" w:rsidRDefault="008D390A" w:rsidP="00D50974">
            <w:pPr>
              <w:rPr>
                <w:sz w:val="20"/>
                <w:szCs w:val="20"/>
              </w:rPr>
            </w:pPr>
            <w:r w:rsidRPr="00506F80">
              <w:rPr>
                <w:sz w:val="20"/>
                <w:szCs w:val="20"/>
              </w:rPr>
              <w:t>nie</w:t>
            </w:r>
          </w:p>
        </w:tc>
        <w:tc>
          <w:tcPr>
            <w:tcW w:w="567" w:type="dxa"/>
            <w:vAlign w:val="bottom"/>
          </w:tcPr>
          <w:p w14:paraId="5F9869C9" w14:textId="77777777" w:rsidR="008D390A" w:rsidRPr="00506F80" w:rsidRDefault="008D390A" w:rsidP="00D50974">
            <w:pPr>
              <w:rPr>
                <w:sz w:val="20"/>
                <w:szCs w:val="20"/>
              </w:rPr>
            </w:pPr>
            <w:r w:rsidRPr="00506F80">
              <w:rPr>
                <w:sz w:val="20"/>
                <w:szCs w:val="20"/>
              </w:rPr>
              <w:t>tak</w:t>
            </w:r>
          </w:p>
        </w:tc>
        <w:tc>
          <w:tcPr>
            <w:tcW w:w="567" w:type="dxa"/>
            <w:vAlign w:val="bottom"/>
          </w:tcPr>
          <w:p w14:paraId="751F2F17" w14:textId="77777777" w:rsidR="008D390A" w:rsidRPr="00506F80" w:rsidRDefault="008D390A" w:rsidP="00D50974">
            <w:pPr>
              <w:rPr>
                <w:sz w:val="20"/>
                <w:szCs w:val="20"/>
              </w:rPr>
            </w:pPr>
            <w:r w:rsidRPr="00506F80">
              <w:rPr>
                <w:sz w:val="20"/>
                <w:szCs w:val="20"/>
              </w:rPr>
              <w:t>tak</w:t>
            </w:r>
          </w:p>
        </w:tc>
        <w:tc>
          <w:tcPr>
            <w:tcW w:w="567" w:type="dxa"/>
            <w:vAlign w:val="bottom"/>
          </w:tcPr>
          <w:p w14:paraId="485E74D9" w14:textId="77777777" w:rsidR="008D390A" w:rsidRPr="00506F80" w:rsidRDefault="008D390A" w:rsidP="00D50974">
            <w:pPr>
              <w:rPr>
                <w:sz w:val="20"/>
                <w:szCs w:val="20"/>
              </w:rPr>
            </w:pPr>
            <w:r w:rsidRPr="00506F80">
              <w:rPr>
                <w:sz w:val="20"/>
                <w:szCs w:val="20"/>
              </w:rPr>
              <w:t>nie</w:t>
            </w:r>
          </w:p>
        </w:tc>
        <w:tc>
          <w:tcPr>
            <w:tcW w:w="709" w:type="dxa"/>
            <w:vAlign w:val="bottom"/>
          </w:tcPr>
          <w:p w14:paraId="6AB58D75" w14:textId="77777777" w:rsidR="008D390A" w:rsidRPr="00506F80" w:rsidRDefault="008D390A" w:rsidP="00D50974">
            <w:pPr>
              <w:rPr>
                <w:sz w:val="20"/>
                <w:szCs w:val="20"/>
              </w:rPr>
            </w:pPr>
            <w:r w:rsidRPr="00506F80">
              <w:rPr>
                <w:sz w:val="20"/>
                <w:szCs w:val="20"/>
              </w:rPr>
              <w:t>brak</w:t>
            </w:r>
          </w:p>
        </w:tc>
        <w:tc>
          <w:tcPr>
            <w:tcW w:w="708" w:type="dxa"/>
            <w:vAlign w:val="bottom"/>
          </w:tcPr>
          <w:p w14:paraId="5200BF88" w14:textId="77777777" w:rsidR="008D390A" w:rsidRPr="00506F80" w:rsidRDefault="008D390A" w:rsidP="00D50974">
            <w:pPr>
              <w:rPr>
                <w:sz w:val="20"/>
                <w:szCs w:val="20"/>
              </w:rPr>
            </w:pPr>
            <w:r w:rsidRPr="00506F80">
              <w:rPr>
                <w:sz w:val="20"/>
                <w:szCs w:val="20"/>
              </w:rPr>
              <w:t>brak</w:t>
            </w:r>
          </w:p>
        </w:tc>
        <w:tc>
          <w:tcPr>
            <w:tcW w:w="567" w:type="dxa"/>
            <w:vAlign w:val="bottom"/>
          </w:tcPr>
          <w:p w14:paraId="01C0B22E" w14:textId="77777777" w:rsidR="008D390A" w:rsidRPr="00506F80" w:rsidRDefault="008D390A" w:rsidP="00D50974">
            <w:pPr>
              <w:rPr>
                <w:sz w:val="20"/>
                <w:szCs w:val="20"/>
              </w:rPr>
            </w:pPr>
            <w:r w:rsidRPr="00506F80">
              <w:rPr>
                <w:sz w:val="20"/>
                <w:szCs w:val="20"/>
              </w:rPr>
              <w:t>tak</w:t>
            </w:r>
          </w:p>
        </w:tc>
        <w:tc>
          <w:tcPr>
            <w:tcW w:w="567" w:type="dxa"/>
            <w:vAlign w:val="bottom"/>
          </w:tcPr>
          <w:p w14:paraId="58804628" w14:textId="77777777" w:rsidR="008D390A" w:rsidRPr="00506F80" w:rsidRDefault="008D390A" w:rsidP="00D50974">
            <w:pPr>
              <w:rPr>
                <w:sz w:val="20"/>
                <w:szCs w:val="20"/>
              </w:rPr>
            </w:pPr>
            <w:r w:rsidRPr="00506F80">
              <w:rPr>
                <w:sz w:val="20"/>
                <w:szCs w:val="20"/>
              </w:rPr>
              <w:t>tak</w:t>
            </w:r>
          </w:p>
        </w:tc>
        <w:tc>
          <w:tcPr>
            <w:tcW w:w="567" w:type="dxa"/>
            <w:vAlign w:val="bottom"/>
          </w:tcPr>
          <w:p w14:paraId="4C105642" w14:textId="77777777" w:rsidR="008D390A" w:rsidRPr="00506F80" w:rsidRDefault="008D390A" w:rsidP="00D50974">
            <w:pPr>
              <w:rPr>
                <w:sz w:val="20"/>
                <w:szCs w:val="20"/>
              </w:rPr>
            </w:pPr>
            <w:r w:rsidRPr="00506F80">
              <w:rPr>
                <w:sz w:val="20"/>
                <w:szCs w:val="20"/>
              </w:rPr>
              <w:t>tak</w:t>
            </w:r>
          </w:p>
        </w:tc>
        <w:tc>
          <w:tcPr>
            <w:tcW w:w="567" w:type="dxa"/>
            <w:vAlign w:val="bottom"/>
          </w:tcPr>
          <w:p w14:paraId="29C9F7C5" w14:textId="77777777" w:rsidR="008D390A" w:rsidRPr="00506F80" w:rsidRDefault="008D390A" w:rsidP="00D50974">
            <w:pPr>
              <w:rPr>
                <w:sz w:val="20"/>
                <w:szCs w:val="20"/>
              </w:rPr>
            </w:pPr>
            <w:r w:rsidRPr="00506F80">
              <w:rPr>
                <w:sz w:val="20"/>
                <w:szCs w:val="20"/>
              </w:rPr>
              <w:t>nie</w:t>
            </w:r>
          </w:p>
        </w:tc>
        <w:tc>
          <w:tcPr>
            <w:tcW w:w="3544" w:type="dxa"/>
            <w:vAlign w:val="bottom"/>
          </w:tcPr>
          <w:p w14:paraId="44331995" w14:textId="77777777" w:rsidR="008D390A" w:rsidRPr="00506F80" w:rsidRDefault="008D390A" w:rsidP="00D50974">
            <w:pPr>
              <w:rPr>
                <w:sz w:val="20"/>
                <w:szCs w:val="20"/>
              </w:rPr>
            </w:pPr>
            <w:r w:rsidRPr="00506F80">
              <w:rPr>
                <w:sz w:val="20"/>
                <w:szCs w:val="20"/>
              </w:rPr>
              <w:t>Hydrant</w:t>
            </w:r>
          </w:p>
        </w:tc>
      </w:tr>
      <w:tr w:rsidR="008D390A" w:rsidRPr="00BD6F3A" w14:paraId="7FFD72C0" w14:textId="77777777" w:rsidTr="00581953">
        <w:tc>
          <w:tcPr>
            <w:tcW w:w="534" w:type="dxa"/>
            <w:vAlign w:val="bottom"/>
          </w:tcPr>
          <w:p w14:paraId="1B0483BC" w14:textId="77777777" w:rsidR="008D390A" w:rsidRPr="00506F80" w:rsidRDefault="008D390A" w:rsidP="00D50974">
            <w:pPr>
              <w:rPr>
                <w:sz w:val="20"/>
                <w:szCs w:val="20"/>
              </w:rPr>
            </w:pPr>
            <w:r w:rsidRPr="00506F80">
              <w:rPr>
                <w:sz w:val="20"/>
                <w:szCs w:val="20"/>
              </w:rPr>
              <w:t>100</w:t>
            </w:r>
          </w:p>
        </w:tc>
        <w:tc>
          <w:tcPr>
            <w:tcW w:w="2693" w:type="dxa"/>
            <w:vAlign w:val="bottom"/>
          </w:tcPr>
          <w:p w14:paraId="173E8D67" w14:textId="77777777" w:rsidR="008D390A" w:rsidRPr="00506F80" w:rsidRDefault="008D390A" w:rsidP="00D50974">
            <w:pPr>
              <w:rPr>
                <w:sz w:val="20"/>
                <w:szCs w:val="20"/>
              </w:rPr>
            </w:pPr>
            <w:r w:rsidRPr="00506F80">
              <w:rPr>
                <w:sz w:val="20"/>
                <w:szCs w:val="20"/>
              </w:rPr>
              <w:t>PT Dąbrowa Tarnowska</w:t>
            </w:r>
          </w:p>
        </w:tc>
        <w:tc>
          <w:tcPr>
            <w:tcW w:w="567" w:type="dxa"/>
            <w:vAlign w:val="bottom"/>
          </w:tcPr>
          <w:p w14:paraId="55C3748B" w14:textId="77777777" w:rsidR="008D390A" w:rsidRPr="00506F80" w:rsidRDefault="008D390A" w:rsidP="00D50974">
            <w:pPr>
              <w:rPr>
                <w:sz w:val="20"/>
                <w:szCs w:val="20"/>
              </w:rPr>
            </w:pPr>
            <w:r w:rsidRPr="00506F80">
              <w:rPr>
                <w:sz w:val="20"/>
                <w:szCs w:val="20"/>
              </w:rPr>
              <w:t>tak</w:t>
            </w:r>
          </w:p>
        </w:tc>
        <w:tc>
          <w:tcPr>
            <w:tcW w:w="567" w:type="dxa"/>
            <w:vAlign w:val="bottom"/>
          </w:tcPr>
          <w:p w14:paraId="465AE751" w14:textId="77777777" w:rsidR="008D390A" w:rsidRPr="00506F80" w:rsidRDefault="008D390A" w:rsidP="00D50974">
            <w:pPr>
              <w:rPr>
                <w:sz w:val="20"/>
                <w:szCs w:val="20"/>
              </w:rPr>
            </w:pPr>
            <w:r w:rsidRPr="00506F80">
              <w:rPr>
                <w:sz w:val="20"/>
                <w:szCs w:val="20"/>
              </w:rPr>
              <w:t>nie</w:t>
            </w:r>
          </w:p>
        </w:tc>
        <w:tc>
          <w:tcPr>
            <w:tcW w:w="567" w:type="dxa"/>
            <w:vAlign w:val="bottom"/>
          </w:tcPr>
          <w:p w14:paraId="2868DAB4" w14:textId="77777777" w:rsidR="008D390A" w:rsidRPr="00506F80" w:rsidRDefault="008D390A" w:rsidP="00D50974">
            <w:pPr>
              <w:rPr>
                <w:sz w:val="20"/>
                <w:szCs w:val="20"/>
              </w:rPr>
            </w:pPr>
            <w:r w:rsidRPr="00506F80">
              <w:rPr>
                <w:sz w:val="20"/>
                <w:szCs w:val="20"/>
              </w:rPr>
              <w:t>nie</w:t>
            </w:r>
          </w:p>
        </w:tc>
        <w:tc>
          <w:tcPr>
            <w:tcW w:w="567" w:type="dxa"/>
            <w:vAlign w:val="bottom"/>
          </w:tcPr>
          <w:p w14:paraId="599B01C8" w14:textId="77777777" w:rsidR="008D390A" w:rsidRPr="00506F80" w:rsidRDefault="008D390A" w:rsidP="00D50974">
            <w:pPr>
              <w:rPr>
                <w:sz w:val="20"/>
                <w:szCs w:val="20"/>
              </w:rPr>
            </w:pPr>
            <w:r w:rsidRPr="00506F80">
              <w:rPr>
                <w:sz w:val="20"/>
                <w:szCs w:val="20"/>
              </w:rPr>
              <w:t>tak</w:t>
            </w:r>
          </w:p>
        </w:tc>
        <w:tc>
          <w:tcPr>
            <w:tcW w:w="567" w:type="dxa"/>
            <w:vAlign w:val="bottom"/>
          </w:tcPr>
          <w:p w14:paraId="2AA0400E" w14:textId="77777777" w:rsidR="008D390A" w:rsidRPr="00506F80" w:rsidRDefault="008D390A" w:rsidP="00D50974">
            <w:pPr>
              <w:rPr>
                <w:sz w:val="20"/>
                <w:szCs w:val="20"/>
              </w:rPr>
            </w:pPr>
            <w:r w:rsidRPr="00506F80">
              <w:rPr>
                <w:sz w:val="20"/>
                <w:szCs w:val="20"/>
              </w:rPr>
              <w:t>tak</w:t>
            </w:r>
          </w:p>
        </w:tc>
        <w:tc>
          <w:tcPr>
            <w:tcW w:w="567" w:type="dxa"/>
            <w:vAlign w:val="bottom"/>
          </w:tcPr>
          <w:p w14:paraId="60C6303A" w14:textId="77777777" w:rsidR="008D390A" w:rsidRPr="00506F80" w:rsidRDefault="008D390A" w:rsidP="00D50974">
            <w:pPr>
              <w:rPr>
                <w:sz w:val="20"/>
                <w:szCs w:val="20"/>
              </w:rPr>
            </w:pPr>
            <w:r w:rsidRPr="00506F80">
              <w:rPr>
                <w:sz w:val="20"/>
                <w:szCs w:val="20"/>
              </w:rPr>
              <w:t>tak</w:t>
            </w:r>
          </w:p>
        </w:tc>
        <w:tc>
          <w:tcPr>
            <w:tcW w:w="709" w:type="dxa"/>
            <w:vAlign w:val="bottom"/>
          </w:tcPr>
          <w:p w14:paraId="2E35046D" w14:textId="77777777" w:rsidR="008D390A" w:rsidRPr="00506F80" w:rsidRDefault="008D390A" w:rsidP="00D50974">
            <w:pPr>
              <w:rPr>
                <w:sz w:val="20"/>
                <w:szCs w:val="20"/>
              </w:rPr>
            </w:pPr>
            <w:r w:rsidRPr="00506F80">
              <w:rPr>
                <w:sz w:val="20"/>
                <w:szCs w:val="20"/>
              </w:rPr>
              <w:t>brak</w:t>
            </w:r>
          </w:p>
        </w:tc>
        <w:tc>
          <w:tcPr>
            <w:tcW w:w="708" w:type="dxa"/>
            <w:vAlign w:val="bottom"/>
          </w:tcPr>
          <w:p w14:paraId="42F79DE4" w14:textId="77777777" w:rsidR="008D390A" w:rsidRPr="00506F80" w:rsidRDefault="008D390A" w:rsidP="00D50974">
            <w:pPr>
              <w:rPr>
                <w:sz w:val="20"/>
                <w:szCs w:val="20"/>
              </w:rPr>
            </w:pPr>
            <w:r w:rsidRPr="00506F80">
              <w:rPr>
                <w:sz w:val="20"/>
                <w:szCs w:val="20"/>
              </w:rPr>
              <w:t>brak</w:t>
            </w:r>
          </w:p>
        </w:tc>
        <w:tc>
          <w:tcPr>
            <w:tcW w:w="567" w:type="dxa"/>
            <w:vAlign w:val="bottom"/>
          </w:tcPr>
          <w:p w14:paraId="30711AEE" w14:textId="77777777" w:rsidR="008D390A" w:rsidRPr="00506F80" w:rsidRDefault="008D390A" w:rsidP="00D50974">
            <w:pPr>
              <w:rPr>
                <w:sz w:val="20"/>
                <w:szCs w:val="20"/>
              </w:rPr>
            </w:pPr>
            <w:r w:rsidRPr="00506F80">
              <w:rPr>
                <w:sz w:val="20"/>
                <w:szCs w:val="20"/>
              </w:rPr>
              <w:t>tak</w:t>
            </w:r>
          </w:p>
        </w:tc>
        <w:tc>
          <w:tcPr>
            <w:tcW w:w="567" w:type="dxa"/>
            <w:vAlign w:val="bottom"/>
          </w:tcPr>
          <w:p w14:paraId="7E22F3E6" w14:textId="77777777" w:rsidR="008D390A" w:rsidRPr="00506F80" w:rsidRDefault="008D390A" w:rsidP="00D50974">
            <w:pPr>
              <w:rPr>
                <w:sz w:val="20"/>
                <w:szCs w:val="20"/>
              </w:rPr>
            </w:pPr>
            <w:r w:rsidRPr="00506F80">
              <w:rPr>
                <w:sz w:val="20"/>
                <w:szCs w:val="20"/>
              </w:rPr>
              <w:t>tak</w:t>
            </w:r>
          </w:p>
        </w:tc>
        <w:tc>
          <w:tcPr>
            <w:tcW w:w="567" w:type="dxa"/>
            <w:vAlign w:val="bottom"/>
          </w:tcPr>
          <w:p w14:paraId="1DF3BDC9" w14:textId="77777777" w:rsidR="008D390A" w:rsidRPr="00506F80" w:rsidRDefault="008D390A" w:rsidP="00D50974">
            <w:pPr>
              <w:rPr>
                <w:sz w:val="20"/>
                <w:szCs w:val="20"/>
              </w:rPr>
            </w:pPr>
            <w:r w:rsidRPr="00506F80">
              <w:rPr>
                <w:sz w:val="20"/>
                <w:szCs w:val="20"/>
              </w:rPr>
              <w:t>tak</w:t>
            </w:r>
          </w:p>
        </w:tc>
        <w:tc>
          <w:tcPr>
            <w:tcW w:w="567" w:type="dxa"/>
            <w:vAlign w:val="bottom"/>
          </w:tcPr>
          <w:p w14:paraId="2AC48BD5" w14:textId="77777777" w:rsidR="008D390A" w:rsidRPr="00506F80" w:rsidRDefault="008D390A" w:rsidP="00D50974">
            <w:pPr>
              <w:rPr>
                <w:sz w:val="20"/>
                <w:szCs w:val="20"/>
              </w:rPr>
            </w:pPr>
            <w:r w:rsidRPr="00506F80">
              <w:rPr>
                <w:sz w:val="20"/>
                <w:szCs w:val="20"/>
              </w:rPr>
              <w:t>nie</w:t>
            </w:r>
          </w:p>
        </w:tc>
        <w:tc>
          <w:tcPr>
            <w:tcW w:w="3544" w:type="dxa"/>
            <w:vAlign w:val="bottom"/>
          </w:tcPr>
          <w:p w14:paraId="51352C9D" w14:textId="77777777" w:rsidR="008D390A" w:rsidRPr="00506F80" w:rsidRDefault="008D390A" w:rsidP="00D50974">
            <w:pPr>
              <w:rPr>
                <w:sz w:val="20"/>
                <w:szCs w:val="20"/>
              </w:rPr>
            </w:pPr>
            <w:r w:rsidRPr="00506F80">
              <w:rPr>
                <w:sz w:val="20"/>
                <w:szCs w:val="20"/>
              </w:rPr>
              <w:t>Hydrant</w:t>
            </w:r>
          </w:p>
        </w:tc>
      </w:tr>
      <w:tr w:rsidR="008D390A" w:rsidRPr="00BD6F3A" w14:paraId="0263D4BE" w14:textId="77777777" w:rsidTr="00581953">
        <w:tc>
          <w:tcPr>
            <w:tcW w:w="534" w:type="dxa"/>
            <w:vAlign w:val="bottom"/>
          </w:tcPr>
          <w:p w14:paraId="39282949" w14:textId="77777777" w:rsidR="008D390A" w:rsidRPr="00506F80" w:rsidRDefault="008D390A" w:rsidP="00D50974">
            <w:pPr>
              <w:rPr>
                <w:b/>
                <w:sz w:val="20"/>
                <w:szCs w:val="20"/>
              </w:rPr>
            </w:pPr>
            <w:r w:rsidRPr="00506F80">
              <w:rPr>
                <w:b/>
                <w:sz w:val="20"/>
                <w:szCs w:val="20"/>
              </w:rPr>
              <w:t>101</w:t>
            </w:r>
          </w:p>
        </w:tc>
        <w:tc>
          <w:tcPr>
            <w:tcW w:w="2693" w:type="dxa"/>
            <w:vAlign w:val="bottom"/>
          </w:tcPr>
          <w:p w14:paraId="54C4A0D2" w14:textId="77777777" w:rsidR="008D390A" w:rsidRPr="00506F80" w:rsidRDefault="008D390A" w:rsidP="00D50974">
            <w:pPr>
              <w:rPr>
                <w:b/>
                <w:sz w:val="20"/>
                <w:szCs w:val="20"/>
              </w:rPr>
            </w:pPr>
            <w:r w:rsidRPr="00506F80">
              <w:rPr>
                <w:b/>
                <w:sz w:val="20"/>
                <w:szCs w:val="20"/>
              </w:rPr>
              <w:t>OR Lublin</w:t>
            </w:r>
          </w:p>
        </w:tc>
        <w:tc>
          <w:tcPr>
            <w:tcW w:w="567" w:type="dxa"/>
            <w:vAlign w:val="bottom"/>
          </w:tcPr>
          <w:p w14:paraId="165A8730" w14:textId="77777777" w:rsidR="008D390A" w:rsidRPr="00506F80" w:rsidRDefault="008D390A" w:rsidP="00D50974">
            <w:pPr>
              <w:rPr>
                <w:b/>
                <w:sz w:val="20"/>
                <w:szCs w:val="20"/>
              </w:rPr>
            </w:pPr>
            <w:r w:rsidRPr="00506F80">
              <w:rPr>
                <w:b/>
                <w:sz w:val="20"/>
                <w:szCs w:val="20"/>
              </w:rPr>
              <w:t>tak</w:t>
            </w:r>
          </w:p>
        </w:tc>
        <w:tc>
          <w:tcPr>
            <w:tcW w:w="567" w:type="dxa"/>
            <w:vAlign w:val="bottom"/>
          </w:tcPr>
          <w:p w14:paraId="2A00E952" w14:textId="77777777" w:rsidR="008D390A" w:rsidRPr="00506F80" w:rsidRDefault="008D390A" w:rsidP="00D50974">
            <w:pPr>
              <w:rPr>
                <w:b/>
                <w:sz w:val="20"/>
                <w:szCs w:val="20"/>
              </w:rPr>
            </w:pPr>
            <w:r w:rsidRPr="00506F80">
              <w:rPr>
                <w:b/>
                <w:sz w:val="20"/>
                <w:szCs w:val="20"/>
              </w:rPr>
              <w:t>nie</w:t>
            </w:r>
          </w:p>
        </w:tc>
        <w:tc>
          <w:tcPr>
            <w:tcW w:w="567" w:type="dxa"/>
            <w:vAlign w:val="bottom"/>
          </w:tcPr>
          <w:p w14:paraId="0003C111" w14:textId="77777777" w:rsidR="008D390A" w:rsidRPr="00506F80" w:rsidRDefault="008D390A" w:rsidP="00D50974">
            <w:pPr>
              <w:rPr>
                <w:b/>
                <w:sz w:val="20"/>
                <w:szCs w:val="20"/>
              </w:rPr>
            </w:pPr>
            <w:r w:rsidRPr="00506F80">
              <w:rPr>
                <w:b/>
                <w:sz w:val="20"/>
                <w:szCs w:val="20"/>
              </w:rPr>
              <w:t>tak</w:t>
            </w:r>
          </w:p>
        </w:tc>
        <w:tc>
          <w:tcPr>
            <w:tcW w:w="567" w:type="dxa"/>
            <w:vAlign w:val="bottom"/>
          </w:tcPr>
          <w:p w14:paraId="2B124739" w14:textId="77777777" w:rsidR="008D390A" w:rsidRPr="00506F80" w:rsidRDefault="008D390A" w:rsidP="00D50974">
            <w:pPr>
              <w:rPr>
                <w:b/>
                <w:sz w:val="20"/>
                <w:szCs w:val="20"/>
              </w:rPr>
            </w:pPr>
            <w:r w:rsidRPr="00506F80">
              <w:rPr>
                <w:b/>
                <w:sz w:val="20"/>
                <w:szCs w:val="20"/>
              </w:rPr>
              <w:t>tak</w:t>
            </w:r>
          </w:p>
        </w:tc>
        <w:tc>
          <w:tcPr>
            <w:tcW w:w="567" w:type="dxa"/>
            <w:vAlign w:val="bottom"/>
          </w:tcPr>
          <w:p w14:paraId="77432953" w14:textId="77777777" w:rsidR="008D390A" w:rsidRPr="00506F80" w:rsidRDefault="008D390A" w:rsidP="00D50974">
            <w:pPr>
              <w:rPr>
                <w:b/>
                <w:sz w:val="20"/>
                <w:szCs w:val="20"/>
              </w:rPr>
            </w:pPr>
            <w:r w:rsidRPr="00506F80">
              <w:rPr>
                <w:b/>
                <w:sz w:val="20"/>
                <w:szCs w:val="20"/>
              </w:rPr>
              <w:t>nie</w:t>
            </w:r>
          </w:p>
        </w:tc>
        <w:tc>
          <w:tcPr>
            <w:tcW w:w="567" w:type="dxa"/>
            <w:vAlign w:val="bottom"/>
          </w:tcPr>
          <w:p w14:paraId="66955816" w14:textId="77777777" w:rsidR="008D390A" w:rsidRPr="00506F80" w:rsidRDefault="008D390A" w:rsidP="00D50974">
            <w:pPr>
              <w:rPr>
                <w:b/>
                <w:sz w:val="20"/>
                <w:szCs w:val="20"/>
              </w:rPr>
            </w:pPr>
            <w:r w:rsidRPr="00506F80">
              <w:rPr>
                <w:b/>
                <w:sz w:val="20"/>
                <w:szCs w:val="20"/>
              </w:rPr>
              <w:t>nie</w:t>
            </w:r>
          </w:p>
        </w:tc>
        <w:tc>
          <w:tcPr>
            <w:tcW w:w="709" w:type="dxa"/>
            <w:vAlign w:val="bottom"/>
          </w:tcPr>
          <w:p w14:paraId="0A61410D" w14:textId="77777777" w:rsidR="008D390A" w:rsidRPr="00506F80" w:rsidRDefault="008D390A" w:rsidP="00D50974">
            <w:pPr>
              <w:rPr>
                <w:b/>
                <w:sz w:val="20"/>
                <w:szCs w:val="20"/>
              </w:rPr>
            </w:pPr>
            <w:r w:rsidRPr="00506F80">
              <w:rPr>
                <w:b/>
                <w:sz w:val="20"/>
                <w:szCs w:val="20"/>
              </w:rPr>
              <w:t>brak</w:t>
            </w:r>
          </w:p>
        </w:tc>
        <w:tc>
          <w:tcPr>
            <w:tcW w:w="708" w:type="dxa"/>
            <w:vAlign w:val="bottom"/>
          </w:tcPr>
          <w:p w14:paraId="50094944" w14:textId="77777777" w:rsidR="008D390A" w:rsidRPr="00506F80" w:rsidRDefault="008D390A" w:rsidP="00D50974">
            <w:pPr>
              <w:rPr>
                <w:b/>
                <w:sz w:val="20"/>
                <w:szCs w:val="20"/>
              </w:rPr>
            </w:pPr>
            <w:r w:rsidRPr="00506F80">
              <w:rPr>
                <w:b/>
                <w:sz w:val="20"/>
                <w:szCs w:val="20"/>
              </w:rPr>
              <w:t>brak</w:t>
            </w:r>
          </w:p>
        </w:tc>
        <w:tc>
          <w:tcPr>
            <w:tcW w:w="567" w:type="dxa"/>
            <w:vAlign w:val="bottom"/>
          </w:tcPr>
          <w:p w14:paraId="0F4CA2BA" w14:textId="77777777" w:rsidR="008D390A" w:rsidRPr="00506F80" w:rsidRDefault="008D390A" w:rsidP="00D50974">
            <w:pPr>
              <w:rPr>
                <w:b/>
                <w:sz w:val="20"/>
                <w:szCs w:val="20"/>
              </w:rPr>
            </w:pPr>
            <w:r w:rsidRPr="00506F80">
              <w:rPr>
                <w:b/>
                <w:sz w:val="20"/>
                <w:szCs w:val="20"/>
              </w:rPr>
              <w:t>tak</w:t>
            </w:r>
          </w:p>
        </w:tc>
        <w:tc>
          <w:tcPr>
            <w:tcW w:w="567" w:type="dxa"/>
            <w:vAlign w:val="bottom"/>
          </w:tcPr>
          <w:p w14:paraId="0A0B7810" w14:textId="77777777" w:rsidR="008D390A" w:rsidRPr="00506F80" w:rsidRDefault="008D390A" w:rsidP="00D50974">
            <w:pPr>
              <w:rPr>
                <w:b/>
                <w:sz w:val="20"/>
                <w:szCs w:val="20"/>
              </w:rPr>
            </w:pPr>
            <w:r w:rsidRPr="00506F80">
              <w:rPr>
                <w:b/>
                <w:sz w:val="20"/>
                <w:szCs w:val="20"/>
              </w:rPr>
              <w:t>tak</w:t>
            </w:r>
          </w:p>
        </w:tc>
        <w:tc>
          <w:tcPr>
            <w:tcW w:w="567" w:type="dxa"/>
            <w:vAlign w:val="bottom"/>
          </w:tcPr>
          <w:p w14:paraId="7509C404" w14:textId="77777777" w:rsidR="008D390A" w:rsidRPr="00506F80" w:rsidRDefault="008D390A" w:rsidP="00D50974">
            <w:pPr>
              <w:rPr>
                <w:b/>
                <w:sz w:val="20"/>
                <w:szCs w:val="20"/>
              </w:rPr>
            </w:pPr>
            <w:r w:rsidRPr="00506F80">
              <w:rPr>
                <w:b/>
                <w:sz w:val="20"/>
                <w:szCs w:val="20"/>
              </w:rPr>
              <w:t>tak</w:t>
            </w:r>
          </w:p>
        </w:tc>
        <w:tc>
          <w:tcPr>
            <w:tcW w:w="567" w:type="dxa"/>
            <w:vAlign w:val="bottom"/>
          </w:tcPr>
          <w:p w14:paraId="12B1D53A" w14:textId="77777777" w:rsidR="008D390A" w:rsidRPr="00506F80" w:rsidRDefault="008D390A" w:rsidP="00D50974">
            <w:pPr>
              <w:rPr>
                <w:b/>
                <w:sz w:val="20"/>
                <w:szCs w:val="20"/>
              </w:rPr>
            </w:pPr>
            <w:r w:rsidRPr="00506F80">
              <w:rPr>
                <w:b/>
                <w:sz w:val="20"/>
                <w:szCs w:val="20"/>
              </w:rPr>
              <w:t>tak</w:t>
            </w:r>
          </w:p>
        </w:tc>
        <w:tc>
          <w:tcPr>
            <w:tcW w:w="3544" w:type="dxa"/>
            <w:vAlign w:val="bottom"/>
          </w:tcPr>
          <w:p w14:paraId="4B4DCAA4" w14:textId="77777777" w:rsidR="008D390A" w:rsidRPr="00506F80" w:rsidRDefault="008D390A" w:rsidP="00D50974">
            <w:pPr>
              <w:rPr>
                <w:b/>
                <w:sz w:val="20"/>
                <w:szCs w:val="20"/>
              </w:rPr>
            </w:pPr>
            <w:r w:rsidRPr="00506F80">
              <w:rPr>
                <w:b/>
                <w:sz w:val="20"/>
                <w:szCs w:val="20"/>
              </w:rPr>
              <w:t>Monitoring</w:t>
            </w:r>
          </w:p>
        </w:tc>
      </w:tr>
      <w:tr w:rsidR="008D390A" w:rsidRPr="00BD6F3A" w14:paraId="3BDE6841" w14:textId="77777777" w:rsidTr="00581953">
        <w:tc>
          <w:tcPr>
            <w:tcW w:w="534" w:type="dxa"/>
            <w:vAlign w:val="bottom"/>
          </w:tcPr>
          <w:p w14:paraId="4AE5245C" w14:textId="77777777" w:rsidR="008D390A" w:rsidRPr="00506F80" w:rsidRDefault="008D390A" w:rsidP="00D50974">
            <w:pPr>
              <w:rPr>
                <w:sz w:val="20"/>
                <w:szCs w:val="20"/>
              </w:rPr>
            </w:pPr>
            <w:r w:rsidRPr="00506F80">
              <w:rPr>
                <w:sz w:val="20"/>
                <w:szCs w:val="20"/>
              </w:rPr>
              <w:t>102</w:t>
            </w:r>
          </w:p>
        </w:tc>
        <w:tc>
          <w:tcPr>
            <w:tcW w:w="2693" w:type="dxa"/>
            <w:vAlign w:val="bottom"/>
          </w:tcPr>
          <w:p w14:paraId="53B0C520" w14:textId="77777777" w:rsidR="008D390A" w:rsidRPr="00506F80" w:rsidRDefault="008D390A" w:rsidP="00D50974">
            <w:pPr>
              <w:rPr>
                <w:sz w:val="20"/>
                <w:szCs w:val="20"/>
              </w:rPr>
            </w:pPr>
            <w:r w:rsidRPr="00506F80">
              <w:rPr>
                <w:sz w:val="20"/>
                <w:szCs w:val="20"/>
              </w:rPr>
              <w:t>PT Lubartów</w:t>
            </w:r>
          </w:p>
        </w:tc>
        <w:tc>
          <w:tcPr>
            <w:tcW w:w="567" w:type="dxa"/>
            <w:vAlign w:val="bottom"/>
          </w:tcPr>
          <w:p w14:paraId="3F873617" w14:textId="77777777" w:rsidR="008D390A" w:rsidRPr="00506F80" w:rsidRDefault="008D390A" w:rsidP="00D50974">
            <w:pPr>
              <w:rPr>
                <w:sz w:val="20"/>
                <w:szCs w:val="20"/>
              </w:rPr>
            </w:pPr>
            <w:r w:rsidRPr="00506F80">
              <w:rPr>
                <w:sz w:val="20"/>
                <w:szCs w:val="20"/>
              </w:rPr>
              <w:t>tak</w:t>
            </w:r>
          </w:p>
        </w:tc>
        <w:tc>
          <w:tcPr>
            <w:tcW w:w="567" w:type="dxa"/>
            <w:vAlign w:val="bottom"/>
          </w:tcPr>
          <w:p w14:paraId="4132E58D" w14:textId="77777777" w:rsidR="008D390A" w:rsidRPr="00506F80" w:rsidRDefault="008D390A" w:rsidP="00D50974">
            <w:pPr>
              <w:rPr>
                <w:sz w:val="20"/>
                <w:szCs w:val="20"/>
              </w:rPr>
            </w:pPr>
            <w:r w:rsidRPr="00506F80">
              <w:rPr>
                <w:sz w:val="20"/>
                <w:szCs w:val="20"/>
              </w:rPr>
              <w:t>nie</w:t>
            </w:r>
          </w:p>
        </w:tc>
        <w:tc>
          <w:tcPr>
            <w:tcW w:w="567" w:type="dxa"/>
            <w:vAlign w:val="bottom"/>
          </w:tcPr>
          <w:p w14:paraId="589D19DA" w14:textId="77777777" w:rsidR="008D390A" w:rsidRPr="00506F80" w:rsidRDefault="008D390A" w:rsidP="00D50974">
            <w:pPr>
              <w:rPr>
                <w:sz w:val="20"/>
                <w:szCs w:val="20"/>
              </w:rPr>
            </w:pPr>
            <w:r w:rsidRPr="00506F80">
              <w:rPr>
                <w:sz w:val="20"/>
                <w:szCs w:val="20"/>
              </w:rPr>
              <w:t>nie</w:t>
            </w:r>
          </w:p>
        </w:tc>
        <w:tc>
          <w:tcPr>
            <w:tcW w:w="567" w:type="dxa"/>
            <w:vAlign w:val="bottom"/>
          </w:tcPr>
          <w:p w14:paraId="1DF5B2EA" w14:textId="77777777" w:rsidR="008D390A" w:rsidRPr="00506F80" w:rsidRDefault="008D390A" w:rsidP="00D50974">
            <w:pPr>
              <w:rPr>
                <w:sz w:val="20"/>
                <w:szCs w:val="20"/>
              </w:rPr>
            </w:pPr>
            <w:r w:rsidRPr="00506F80">
              <w:rPr>
                <w:sz w:val="20"/>
                <w:szCs w:val="20"/>
              </w:rPr>
              <w:t>tak</w:t>
            </w:r>
          </w:p>
        </w:tc>
        <w:tc>
          <w:tcPr>
            <w:tcW w:w="567" w:type="dxa"/>
            <w:vAlign w:val="bottom"/>
          </w:tcPr>
          <w:p w14:paraId="75DD7201" w14:textId="77777777" w:rsidR="008D390A" w:rsidRPr="00506F80" w:rsidRDefault="008D390A" w:rsidP="00D50974">
            <w:pPr>
              <w:rPr>
                <w:sz w:val="20"/>
                <w:szCs w:val="20"/>
              </w:rPr>
            </w:pPr>
            <w:r w:rsidRPr="00506F80">
              <w:rPr>
                <w:sz w:val="20"/>
                <w:szCs w:val="20"/>
              </w:rPr>
              <w:t>nie</w:t>
            </w:r>
          </w:p>
        </w:tc>
        <w:tc>
          <w:tcPr>
            <w:tcW w:w="567" w:type="dxa"/>
            <w:vAlign w:val="bottom"/>
          </w:tcPr>
          <w:p w14:paraId="4B6B76A4" w14:textId="77777777" w:rsidR="008D390A" w:rsidRPr="00506F80" w:rsidRDefault="008D390A" w:rsidP="00D50974">
            <w:pPr>
              <w:rPr>
                <w:sz w:val="20"/>
                <w:szCs w:val="20"/>
              </w:rPr>
            </w:pPr>
            <w:r w:rsidRPr="00506F80">
              <w:rPr>
                <w:sz w:val="20"/>
                <w:szCs w:val="20"/>
              </w:rPr>
              <w:t>nie</w:t>
            </w:r>
          </w:p>
        </w:tc>
        <w:tc>
          <w:tcPr>
            <w:tcW w:w="709" w:type="dxa"/>
            <w:vAlign w:val="bottom"/>
          </w:tcPr>
          <w:p w14:paraId="74B3492B" w14:textId="77777777" w:rsidR="008D390A" w:rsidRPr="00506F80" w:rsidRDefault="008D390A" w:rsidP="00D50974">
            <w:pPr>
              <w:rPr>
                <w:sz w:val="20"/>
                <w:szCs w:val="20"/>
              </w:rPr>
            </w:pPr>
            <w:r w:rsidRPr="00506F80">
              <w:rPr>
                <w:sz w:val="20"/>
                <w:szCs w:val="20"/>
              </w:rPr>
              <w:t>brak</w:t>
            </w:r>
          </w:p>
        </w:tc>
        <w:tc>
          <w:tcPr>
            <w:tcW w:w="708" w:type="dxa"/>
            <w:vAlign w:val="bottom"/>
          </w:tcPr>
          <w:p w14:paraId="1D0ADD6D" w14:textId="77777777" w:rsidR="008D390A" w:rsidRPr="00506F80" w:rsidRDefault="008D390A" w:rsidP="00D50974">
            <w:pPr>
              <w:rPr>
                <w:sz w:val="20"/>
                <w:szCs w:val="20"/>
              </w:rPr>
            </w:pPr>
            <w:r w:rsidRPr="00506F80">
              <w:rPr>
                <w:sz w:val="20"/>
                <w:szCs w:val="20"/>
              </w:rPr>
              <w:t>brak</w:t>
            </w:r>
          </w:p>
        </w:tc>
        <w:tc>
          <w:tcPr>
            <w:tcW w:w="567" w:type="dxa"/>
            <w:vAlign w:val="bottom"/>
          </w:tcPr>
          <w:p w14:paraId="44DD5A2A" w14:textId="77777777" w:rsidR="008D390A" w:rsidRPr="00506F80" w:rsidRDefault="008D390A" w:rsidP="00D50974">
            <w:pPr>
              <w:rPr>
                <w:sz w:val="20"/>
                <w:szCs w:val="20"/>
              </w:rPr>
            </w:pPr>
            <w:r w:rsidRPr="00506F80">
              <w:rPr>
                <w:sz w:val="20"/>
                <w:szCs w:val="20"/>
              </w:rPr>
              <w:t>nie</w:t>
            </w:r>
          </w:p>
        </w:tc>
        <w:tc>
          <w:tcPr>
            <w:tcW w:w="567" w:type="dxa"/>
            <w:vAlign w:val="bottom"/>
          </w:tcPr>
          <w:p w14:paraId="7AD8E69B" w14:textId="77777777" w:rsidR="008D390A" w:rsidRPr="00506F80" w:rsidRDefault="008D390A" w:rsidP="00D50974">
            <w:pPr>
              <w:rPr>
                <w:sz w:val="20"/>
                <w:szCs w:val="20"/>
              </w:rPr>
            </w:pPr>
            <w:r w:rsidRPr="00506F80">
              <w:rPr>
                <w:sz w:val="20"/>
                <w:szCs w:val="20"/>
              </w:rPr>
              <w:t>tak</w:t>
            </w:r>
          </w:p>
        </w:tc>
        <w:tc>
          <w:tcPr>
            <w:tcW w:w="567" w:type="dxa"/>
            <w:vAlign w:val="bottom"/>
          </w:tcPr>
          <w:p w14:paraId="6E13B0FB" w14:textId="77777777" w:rsidR="008D390A" w:rsidRPr="00506F80" w:rsidRDefault="008D390A" w:rsidP="00D50974">
            <w:pPr>
              <w:rPr>
                <w:sz w:val="20"/>
                <w:szCs w:val="20"/>
              </w:rPr>
            </w:pPr>
            <w:r w:rsidRPr="00506F80">
              <w:rPr>
                <w:sz w:val="20"/>
                <w:szCs w:val="20"/>
              </w:rPr>
              <w:t>tak</w:t>
            </w:r>
          </w:p>
        </w:tc>
        <w:tc>
          <w:tcPr>
            <w:tcW w:w="567" w:type="dxa"/>
            <w:vAlign w:val="bottom"/>
          </w:tcPr>
          <w:p w14:paraId="047983F3" w14:textId="77777777" w:rsidR="008D390A" w:rsidRPr="00506F80" w:rsidRDefault="008D390A" w:rsidP="00D50974">
            <w:pPr>
              <w:rPr>
                <w:sz w:val="20"/>
                <w:szCs w:val="20"/>
              </w:rPr>
            </w:pPr>
            <w:r w:rsidRPr="00506F80">
              <w:rPr>
                <w:sz w:val="20"/>
                <w:szCs w:val="20"/>
              </w:rPr>
              <w:t>nie</w:t>
            </w:r>
          </w:p>
        </w:tc>
        <w:tc>
          <w:tcPr>
            <w:tcW w:w="3544" w:type="dxa"/>
            <w:vAlign w:val="bottom"/>
          </w:tcPr>
          <w:p w14:paraId="44C7B102" w14:textId="77777777" w:rsidR="008D390A" w:rsidRPr="00506F80" w:rsidRDefault="008D390A" w:rsidP="00D50974">
            <w:pPr>
              <w:rPr>
                <w:sz w:val="20"/>
                <w:szCs w:val="20"/>
              </w:rPr>
            </w:pPr>
            <w:r w:rsidRPr="00506F80">
              <w:rPr>
                <w:sz w:val="20"/>
                <w:szCs w:val="20"/>
              </w:rPr>
              <w:t>Monitoring</w:t>
            </w:r>
          </w:p>
        </w:tc>
      </w:tr>
      <w:tr w:rsidR="008D390A" w:rsidRPr="00BD6F3A" w14:paraId="2E11362A" w14:textId="77777777" w:rsidTr="00581953">
        <w:tc>
          <w:tcPr>
            <w:tcW w:w="534" w:type="dxa"/>
            <w:vAlign w:val="bottom"/>
          </w:tcPr>
          <w:p w14:paraId="5E5246E0" w14:textId="77777777" w:rsidR="008D390A" w:rsidRPr="00506F80" w:rsidRDefault="008D390A" w:rsidP="00D50974">
            <w:pPr>
              <w:rPr>
                <w:sz w:val="20"/>
                <w:szCs w:val="20"/>
              </w:rPr>
            </w:pPr>
            <w:r w:rsidRPr="00506F80">
              <w:rPr>
                <w:sz w:val="20"/>
                <w:szCs w:val="20"/>
              </w:rPr>
              <w:t>103</w:t>
            </w:r>
          </w:p>
        </w:tc>
        <w:tc>
          <w:tcPr>
            <w:tcW w:w="2693" w:type="dxa"/>
            <w:vAlign w:val="bottom"/>
          </w:tcPr>
          <w:p w14:paraId="1575E13C" w14:textId="77777777" w:rsidR="008D390A" w:rsidRPr="00506F80" w:rsidRDefault="008D390A" w:rsidP="00D50974">
            <w:pPr>
              <w:rPr>
                <w:sz w:val="20"/>
                <w:szCs w:val="20"/>
              </w:rPr>
            </w:pPr>
            <w:r w:rsidRPr="00506F80">
              <w:rPr>
                <w:sz w:val="20"/>
                <w:szCs w:val="20"/>
              </w:rPr>
              <w:t>PT Piaski</w:t>
            </w:r>
          </w:p>
        </w:tc>
        <w:tc>
          <w:tcPr>
            <w:tcW w:w="567" w:type="dxa"/>
            <w:vAlign w:val="bottom"/>
          </w:tcPr>
          <w:p w14:paraId="664E76D0" w14:textId="77777777" w:rsidR="008D390A" w:rsidRPr="00506F80" w:rsidRDefault="008D390A" w:rsidP="00D50974">
            <w:pPr>
              <w:rPr>
                <w:sz w:val="20"/>
                <w:szCs w:val="20"/>
              </w:rPr>
            </w:pPr>
            <w:r w:rsidRPr="00506F80">
              <w:rPr>
                <w:sz w:val="20"/>
                <w:szCs w:val="20"/>
              </w:rPr>
              <w:t>tak</w:t>
            </w:r>
          </w:p>
        </w:tc>
        <w:tc>
          <w:tcPr>
            <w:tcW w:w="567" w:type="dxa"/>
            <w:vAlign w:val="bottom"/>
          </w:tcPr>
          <w:p w14:paraId="6B30F65B" w14:textId="77777777" w:rsidR="008D390A" w:rsidRPr="00506F80" w:rsidRDefault="008D390A" w:rsidP="00D50974">
            <w:pPr>
              <w:rPr>
                <w:sz w:val="20"/>
                <w:szCs w:val="20"/>
              </w:rPr>
            </w:pPr>
            <w:r w:rsidRPr="00506F80">
              <w:rPr>
                <w:sz w:val="20"/>
                <w:szCs w:val="20"/>
              </w:rPr>
              <w:t>nie</w:t>
            </w:r>
          </w:p>
        </w:tc>
        <w:tc>
          <w:tcPr>
            <w:tcW w:w="567" w:type="dxa"/>
            <w:vAlign w:val="bottom"/>
          </w:tcPr>
          <w:p w14:paraId="5067F75F" w14:textId="77777777" w:rsidR="008D390A" w:rsidRPr="00506F80" w:rsidRDefault="008D390A" w:rsidP="00D50974">
            <w:pPr>
              <w:rPr>
                <w:sz w:val="20"/>
                <w:szCs w:val="20"/>
              </w:rPr>
            </w:pPr>
            <w:r w:rsidRPr="00506F80">
              <w:rPr>
                <w:sz w:val="20"/>
                <w:szCs w:val="20"/>
              </w:rPr>
              <w:t>nie</w:t>
            </w:r>
          </w:p>
        </w:tc>
        <w:tc>
          <w:tcPr>
            <w:tcW w:w="567" w:type="dxa"/>
            <w:vAlign w:val="bottom"/>
          </w:tcPr>
          <w:p w14:paraId="3F89CA28" w14:textId="77777777" w:rsidR="008D390A" w:rsidRPr="00506F80" w:rsidRDefault="008D390A" w:rsidP="00D50974">
            <w:pPr>
              <w:rPr>
                <w:sz w:val="20"/>
                <w:szCs w:val="20"/>
              </w:rPr>
            </w:pPr>
            <w:r w:rsidRPr="00506F80">
              <w:rPr>
                <w:sz w:val="20"/>
                <w:szCs w:val="20"/>
              </w:rPr>
              <w:t>tak</w:t>
            </w:r>
          </w:p>
        </w:tc>
        <w:tc>
          <w:tcPr>
            <w:tcW w:w="567" w:type="dxa"/>
            <w:vAlign w:val="bottom"/>
          </w:tcPr>
          <w:p w14:paraId="241D47C9" w14:textId="77777777" w:rsidR="008D390A" w:rsidRPr="00506F80" w:rsidRDefault="008D390A" w:rsidP="00D50974">
            <w:pPr>
              <w:rPr>
                <w:sz w:val="20"/>
                <w:szCs w:val="20"/>
              </w:rPr>
            </w:pPr>
            <w:r w:rsidRPr="00506F80">
              <w:rPr>
                <w:sz w:val="20"/>
                <w:szCs w:val="20"/>
              </w:rPr>
              <w:t>nie</w:t>
            </w:r>
          </w:p>
        </w:tc>
        <w:tc>
          <w:tcPr>
            <w:tcW w:w="567" w:type="dxa"/>
            <w:vAlign w:val="bottom"/>
          </w:tcPr>
          <w:p w14:paraId="1257A90A" w14:textId="77777777" w:rsidR="008D390A" w:rsidRPr="00506F80" w:rsidRDefault="008D390A" w:rsidP="00D50974">
            <w:pPr>
              <w:rPr>
                <w:sz w:val="20"/>
                <w:szCs w:val="20"/>
              </w:rPr>
            </w:pPr>
            <w:r w:rsidRPr="00506F80">
              <w:rPr>
                <w:sz w:val="20"/>
                <w:szCs w:val="20"/>
              </w:rPr>
              <w:t>nie</w:t>
            </w:r>
          </w:p>
        </w:tc>
        <w:tc>
          <w:tcPr>
            <w:tcW w:w="709" w:type="dxa"/>
            <w:vAlign w:val="bottom"/>
          </w:tcPr>
          <w:p w14:paraId="47FC8EE4" w14:textId="77777777" w:rsidR="008D390A" w:rsidRPr="00506F80" w:rsidRDefault="008D390A" w:rsidP="00D50974">
            <w:pPr>
              <w:rPr>
                <w:sz w:val="20"/>
                <w:szCs w:val="20"/>
              </w:rPr>
            </w:pPr>
            <w:r w:rsidRPr="00506F80">
              <w:rPr>
                <w:sz w:val="20"/>
                <w:szCs w:val="20"/>
              </w:rPr>
              <w:t>brak</w:t>
            </w:r>
          </w:p>
        </w:tc>
        <w:tc>
          <w:tcPr>
            <w:tcW w:w="708" w:type="dxa"/>
            <w:vAlign w:val="bottom"/>
          </w:tcPr>
          <w:p w14:paraId="3F02ABC0" w14:textId="77777777" w:rsidR="008D390A" w:rsidRPr="00506F80" w:rsidRDefault="008D390A" w:rsidP="00D50974">
            <w:pPr>
              <w:rPr>
                <w:sz w:val="20"/>
                <w:szCs w:val="20"/>
              </w:rPr>
            </w:pPr>
            <w:r w:rsidRPr="00506F80">
              <w:rPr>
                <w:sz w:val="20"/>
                <w:szCs w:val="20"/>
              </w:rPr>
              <w:t>brak</w:t>
            </w:r>
          </w:p>
        </w:tc>
        <w:tc>
          <w:tcPr>
            <w:tcW w:w="567" w:type="dxa"/>
            <w:vAlign w:val="bottom"/>
          </w:tcPr>
          <w:p w14:paraId="6483C64E" w14:textId="77777777" w:rsidR="008D390A" w:rsidRPr="00506F80" w:rsidRDefault="008D390A" w:rsidP="00D50974">
            <w:pPr>
              <w:rPr>
                <w:sz w:val="20"/>
                <w:szCs w:val="20"/>
              </w:rPr>
            </w:pPr>
            <w:r w:rsidRPr="00506F80">
              <w:rPr>
                <w:sz w:val="20"/>
                <w:szCs w:val="20"/>
              </w:rPr>
              <w:t>nie</w:t>
            </w:r>
          </w:p>
        </w:tc>
        <w:tc>
          <w:tcPr>
            <w:tcW w:w="567" w:type="dxa"/>
            <w:vAlign w:val="bottom"/>
          </w:tcPr>
          <w:p w14:paraId="2E5B8B35" w14:textId="77777777" w:rsidR="008D390A" w:rsidRPr="00506F80" w:rsidRDefault="008D390A" w:rsidP="00D50974">
            <w:pPr>
              <w:rPr>
                <w:sz w:val="20"/>
                <w:szCs w:val="20"/>
              </w:rPr>
            </w:pPr>
            <w:r w:rsidRPr="00506F80">
              <w:rPr>
                <w:sz w:val="20"/>
                <w:szCs w:val="20"/>
              </w:rPr>
              <w:t>tak</w:t>
            </w:r>
          </w:p>
        </w:tc>
        <w:tc>
          <w:tcPr>
            <w:tcW w:w="567" w:type="dxa"/>
            <w:vAlign w:val="bottom"/>
          </w:tcPr>
          <w:p w14:paraId="08F8472D" w14:textId="77777777" w:rsidR="008D390A" w:rsidRPr="00506F80" w:rsidRDefault="008D390A" w:rsidP="00D50974">
            <w:pPr>
              <w:rPr>
                <w:sz w:val="20"/>
                <w:szCs w:val="20"/>
              </w:rPr>
            </w:pPr>
            <w:r w:rsidRPr="00506F80">
              <w:rPr>
                <w:sz w:val="20"/>
                <w:szCs w:val="20"/>
              </w:rPr>
              <w:t>tak</w:t>
            </w:r>
          </w:p>
        </w:tc>
        <w:tc>
          <w:tcPr>
            <w:tcW w:w="567" w:type="dxa"/>
            <w:vAlign w:val="bottom"/>
          </w:tcPr>
          <w:p w14:paraId="37CF316F" w14:textId="77777777" w:rsidR="008D390A" w:rsidRPr="00506F80" w:rsidRDefault="008D390A" w:rsidP="00D50974">
            <w:pPr>
              <w:rPr>
                <w:sz w:val="20"/>
                <w:szCs w:val="20"/>
              </w:rPr>
            </w:pPr>
            <w:r w:rsidRPr="00506F80">
              <w:rPr>
                <w:sz w:val="20"/>
                <w:szCs w:val="20"/>
              </w:rPr>
              <w:t>nie</w:t>
            </w:r>
          </w:p>
        </w:tc>
        <w:tc>
          <w:tcPr>
            <w:tcW w:w="3544" w:type="dxa"/>
            <w:vAlign w:val="bottom"/>
          </w:tcPr>
          <w:p w14:paraId="22A84FFC" w14:textId="77777777" w:rsidR="008D390A" w:rsidRPr="00506F80" w:rsidRDefault="008D390A" w:rsidP="00D50974">
            <w:pPr>
              <w:rPr>
                <w:sz w:val="20"/>
                <w:szCs w:val="20"/>
              </w:rPr>
            </w:pPr>
            <w:r w:rsidRPr="00506F80">
              <w:rPr>
                <w:sz w:val="20"/>
                <w:szCs w:val="20"/>
              </w:rPr>
              <w:t>Brak</w:t>
            </w:r>
          </w:p>
        </w:tc>
      </w:tr>
      <w:tr w:rsidR="008D390A" w:rsidRPr="00BD6F3A" w14:paraId="0ABD1435" w14:textId="77777777" w:rsidTr="00581953">
        <w:tc>
          <w:tcPr>
            <w:tcW w:w="534" w:type="dxa"/>
            <w:vAlign w:val="bottom"/>
          </w:tcPr>
          <w:p w14:paraId="6557A4E6" w14:textId="77777777" w:rsidR="008D390A" w:rsidRPr="00506F80" w:rsidRDefault="008D390A" w:rsidP="00D50974">
            <w:pPr>
              <w:rPr>
                <w:sz w:val="20"/>
                <w:szCs w:val="20"/>
              </w:rPr>
            </w:pPr>
            <w:r w:rsidRPr="00506F80">
              <w:rPr>
                <w:sz w:val="20"/>
                <w:szCs w:val="20"/>
              </w:rPr>
              <w:t>104</w:t>
            </w:r>
          </w:p>
        </w:tc>
        <w:tc>
          <w:tcPr>
            <w:tcW w:w="2693" w:type="dxa"/>
            <w:vAlign w:val="bottom"/>
          </w:tcPr>
          <w:p w14:paraId="6E5DFBDF" w14:textId="77777777" w:rsidR="008D390A" w:rsidRPr="00506F80" w:rsidRDefault="008D390A" w:rsidP="00D50974">
            <w:pPr>
              <w:rPr>
                <w:sz w:val="20"/>
                <w:szCs w:val="20"/>
              </w:rPr>
            </w:pPr>
            <w:r w:rsidRPr="00506F80">
              <w:rPr>
                <w:sz w:val="20"/>
                <w:szCs w:val="20"/>
              </w:rPr>
              <w:t>PT Kraśnik</w:t>
            </w:r>
          </w:p>
        </w:tc>
        <w:tc>
          <w:tcPr>
            <w:tcW w:w="567" w:type="dxa"/>
            <w:vAlign w:val="bottom"/>
          </w:tcPr>
          <w:p w14:paraId="26947E91" w14:textId="77777777" w:rsidR="008D390A" w:rsidRPr="00506F80" w:rsidRDefault="008D390A" w:rsidP="00D50974">
            <w:pPr>
              <w:rPr>
                <w:sz w:val="20"/>
                <w:szCs w:val="20"/>
              </w:rPr>
            </w:pPr>
            <w:r w:rsidRPr="00506F80">
              <w:rPr>
                <w:sz w:val="20"/>
                <w:szCs w:val="20"/>
              </w:rPr>
              <w:t>tak</w:t>
            </w:r>
          </w:p>
        </w:tc>
        <w:tc>
          <w:tcPr>
            <w:tcW w:w="567" w:type="dxa"/>
            <w:vAlign w:val="bottom"/>
          </w:tcPr>
          <w:p w14:paraId="29C85160" w14:textId="77777777" w:rsidR="008D390A" w:rsidRPr="00506F80" w:rsidRDefault="008D390A" w:rsidP="00D50974">
            <w:pPr>
              <w:rPr>
                <w:sz w:val="20"/>
                <w:szCs w:val="20"/>
              </w:rPr>
            </w:pPr>
            <w:r w:rsidRPr="00506F80">
              <w:rPr>
                <w:sz w:val="20"/>
                <w:szCs w:val="20"/>
              </w:rPr>
              <w:t>nie</w:t>
            </w:r>
          </w:p>
        </w:tc>
        <w:tc>
          <w:tcPr>
            <w:tcW w:w="567" w:type="dxa"/>
            <w:vAlign w:val="bottom"/>
          </w:tcPr>
          <w:p w14:paraId="04E69B68" w14:textId="77777777" w:rsidR="008D390A" w:rsidRPr="00506F80" w:rsidRDefault="008D390A" w:rsidP="00D50974">
            <w:pPr>
              <w:rPr>
                <w:sz w:val="20"/>
                <w:szCs w:val="20"/>
              </w:rPr>
            </w:pPr>
            <w:r w:rsidRPr="00506F80">
              <w:rPr>
                <w:sz w:val="20"/>
                <w:szCs w:val="20"/>
              </w:rPr>
              <w:t>nie</w:t>
            </w:r>
          </w:p>
        </w:tc>
        <w:tc>
          <w:tcPr>
            <w:tcW w:w="567" w:type="dxa"/>
            <w:vAlign w:val="bottom"/>
          </w:tcPr>
          <w:p w14:paraId="1DE49BDB" w14:textId="77777777" w:rsidR="008D390A" w:rsidRPr="00506F80" w:rsidRDefault="008D390A" w:rsidP="00D50974">
            <w:pPr>
              <w:rPr>
                <w:sz w:val="20"/>
                <w:szCs w:val="20"/>
              </w:rPr>
            </w:pPr>
            <w:r w:rsidRPr="00506F80">
              <w:rPr>
                <w:sz w:val="20"/>
                <w:szCs w:val="20"/>
              </w:rPr>
              <w:t>tak</w:t>
            </w:r>
          </w:p>
        </w:tc>
        <w:tc>
          <w:tcPr>
            <w:tcW w:w="567" w:type="dxa"/>
            <w:vAlign w:val="bottom"/>
          </w:tcPr>
          <w:p w14:paraId="663BE770" w14:textId="77777777" w:rsidR="008D390A" w:rsidRPr="00506F80" w:rsidRDefault="008D390A" w:rsidP="00D50974">
            <w:pPr>
              <w:rPr>
                <w:sz w:val="20"/>
                <w:szCs w:val="20"/>
              </w:rPr>
            </w:pPr>
            <w:r w:rsidRPr="00506F80">
              <w:rPr>
                <w:sz w:val="20"/>
                <w:szCs w:val="20"/>
              </w:rPr>
              <w:t>nie</w:t>
            </w:r>
          </w:p>
        </w:tc>
        <w:tc>
          <w:tcPr>
            <w:tcW w:w="567" w:type="dxa"/>
            <w:vAlign w:val="bottom"/>
          </w:tcPr>
          <w:p w14:paraId="232AAD73" w14:textId="77777777" w:rsidR="008D390A" w:rsidRPr="00506F80" w:rsidRDefault="008D390A" w:rsidP="00D50974">
            <w:pPr>
              <w:rPr>
                <w:sz w:val="20"/>
                <w:szCs w:val="20"/>
              </w:rPr>
            </w:pPr>
            <w:r w:rsidRPr="00506F80">
              <w:rPr>
                <w:sz w:val="20"/>
                <w:szCs w:val="20"/>
              </w:rPr>
              <w:t>nie</w:t>
            </w:r>
          </w:p>
        </w:tc>
        <w:tc>
          <w:tcPr>
            <w:tcW w:w="709" w:type="dxa"/>
            <w:vAlign w:val="bottom"/>
          </w:tcPr>
          <w:p w14:paraId="374CCE9F" w14:textId="77777777" w:rsidR="008D390A" w:rsidRPr="00506F80" w:rsidRDefault="008D390A" w:rsidP="00D50974">
            <w:pPr>
              <w:rPr>
                <w:sz w:val="20"/>
                <w:szCs w:val="20"/>
              </w:rPr>
            </w:pPr>
            <w:r w:rsidRPr="00506F80">
              <w:rPr>
                <w:sz w:val="20"/>
                <w:szCs w:val="20"/>
              </w:rPr>
              <w:t>brak</w:t>
            </w:r>
          </w:p>
        </w:tc>
        <w:tc>
          <w:tcPr>
            <w:tcW w:w="708" w:type="dxa"/>
            <w:vAlign w:val="bottom"/>
          </w:tcPr>
          <w:p w14:paraId="189F8C4C" w14:textId="77777777" w:rsidR="008D390A" w:rsidRPr="00506F80" w:rsidRDefault="008D390A" w:rsidP="00D50974">
            <w:pPr>
              <w:rPr>
                <w:sz w:val="20"/>
                <w:szCs w:val="20"/>
              </w:rPr>
            </w:pPr>
            <w:r w:rsidRPr="00506F80">
              <w:rPr>
                <w:sz w:val="20"/>
                <w:szCs w:val="20"/>
              </w:rPr>
              <w:t>brak</w:t>
            </w:r>
          </w:p>
        </w:tc>
        <w:tc>
          <w:tcPr>
            <w:tcW w:w="567" w:type="dxa"/>
            <w:vAlign w:val="bottom"/>
          </w:tcPr>
          <w:p w14:paraId="3BD5ED9E" w14:textId="77777777" w:rsidR="008D390A" w:rsidRPr="00506F80" w:rsidRDefault="008D390A" w:rsidP="00D50974">
            <w:pPr>
              <w:rPr>
                <w:sz w:val="20"/>
                <w:szCs w:val="20"/>
              </w:rPr>
            </w:pPr>
            <w:r w:rsidRPr="00506F80">
              <w:rPr>
                <w:sz w:val="20"/>
                <w:szCs w:val="20"/>
              </w:rPr>
              <w:t>nie</w:t>
            </w:r>
          </w:p>
        </w:tc>
        <w:tc>
          <w:tcPr>
            <w:tcW w:w="567" w:type="dxa"/>
            <w:vAlign w:val="bottom"/>
          </w:tcPr>
          <w:p w14:paraId="19098E1C" w14:textId="77777777" w:rsidR="008D390A" w:rsidRPr="00506F80" w:rsidRDefault="008D390A" w:rsidP="00D50974">
            <w:pPr>
              <w:rPr>
                <w:sz w:val="20"/>
                <w:szCs w:val="20"/>
              </w:rPr>
            </w:pPr>
            <w:r w:rsidRPr="00506F80">
              <w:rPr>
                <w:sz w:val="20"/>
                <w:szCs w:val="20"/>
              </w:rPr>
              <w:t>tak</w:t>
            </w:r>
          </w:p>
        </w:tc>
        <w:tc>
          <w:tcPr>
            <w:tcW w:w="567" w:type="dxa"/>
            <w:vAlign w:val="bottom"/>
          </w:tcPr>
          <w:p w14:paraId="1E9D7522" w14:textId="77777777" w:rsidR="008D390A" w:rsidRPr="00506F80" w:rsidRDefault="008D390A" w:rsidP="00D50974">
            <w:pPr>
              <w:rPr>
                <w:sz w:val="20"/>
                <w:szCs w:val="20"/>
              </w:rPr>
            </w:pPr>
            <w:r w:rsidRPr="00506F80">
              <w:rPr>
                <w:sz w:val="20"/>
                <w:szCs w:val="20"/>
              </w:rPr>
              <w:t>tak</w:t>
            </w:r>
          </w:p>
        </w:tc>
        <w:tc>
          <w:tcPr>
            <w:tcW w:w="567" w:type="dxa"/>
            <w:vAlign w:val="bottom"/>
          </w:tcPr>
          <w:p w14:paraId="19A34C3B" w14:textId="77777777" w:rsidR="008D390A" w:rsidRPr="00506F80" w:rsidRDefault="008D390A" w:rsidP="00D50974">
            <w:pPr>
              <w:rPr>
                <w:sz w:val="20"/>
                <w:szCs w:val="20"/>
              </w:rPr>
            </w:pPr>
            <w:r w:rsidRPr="00506F80">
              <w:rPr>
                <w:sz w:val="20"/>
                <w:szCs w:val="20"/>
              </w:rPr>
              <w:t>nie</w:t>
            </w:r>
          </w:p>
        </w:tc>
        <w:tc>
          <w:tcPr>
            <w:tcW w:w="3544" w:type="dxa"/>
            <w:vAlign w:val="bottom"/>
          </w:tcPr>
          <w:p w14:paraId="28B033B9" w14:textId="77777777" w:rsidR="008D390A" w:rsidRPr="00506F80" w:rsidRDefault="008D390A" w:rsidP="00D50974">
            <w:pPr>
              <w:rPr>
                <w:sz w:val="20"/>
                <w:szCs w:val="20"/>
              </w:rPr>
            </w:pPr>
            <w:r w:rsidRPr="00506F80">
              <w:rPr>
                <w:sz w:val="20"/>
                <w:szCs w:val="20"/>
              </w:rPr>
              <w:t>Monitoring</w:t>
            </w:r>
          </w:p>
        </w:tc>
      </w:tr>
      <w:tr w:rsidR="008D390A" w:rsidRPr="00BD6F3A" w14:paraId="5A403BBC" w14:textId="77777777" w:rsidTr="00581953">
        <w:tc>
          <w:tcPr>
            <w:tcW w:w="534" w:type="dxa"/>
            <w:vAlign w:val="bottom"/>
          </w:tcPr>
          <w:p w14:paraId="12BCDA1F" w14:textId="77777777" w:rsidR="008D390A" w:rsidRPr="00506F80" w:rsidRDefault="008D390A" w:rsidP="00D50974">
            <w:pPr>
              <w:rPr>
                <w:sz w:val="20"/>
                <w:szCs w:val="20"/>
              </w:rPr>
            </w:pPr>
            <w:r w:rsidRPr="00506F80">
              <w:rPr>
                <w:sz w:val="20"/>
                <w:szCs w:val="20"/>
              </w:rPr>
              <w:t>105</w:t>
            </w:r>
          </w:p>
        </w:tc>
        <w:tc>
          <w:tcPr>
            <w:tcW w:w="2693" w:type="dxa"/>
            <w:vAlign w:val="bottom"/>
          </w:tcPr>
          <w:p w14:paraId="720898D2" w14:textId="77777777" w:rsidR="008D390A" w:rsidRPr="00506F80" w:rsidRDefault="008D390A" w:rsidP="00D50974">
            <w:pPr>
              <w:rPr>
                <w:sz w:val="20"/>
                <w:szCs w:val="20"/>
              </w:rPr>
            </w:pPr>
            <w:r w:rsidRPr="00506F80">
              <w:rPr>
                <w:sz w:val="20"/>
                <w:szCs w:val="20"/>
              </w:rPr>
              <w:t>PT Puławy</w:t>
            </w:r>
          </w:p>
        </w:tc>
        <w:tc>
          <w:tcPr>
            <w:tcW w:w="567" w:type="dxa"/>
            <w:vAlign w:val="bottom"/>
          </w:tcPr>
          <w:p w14:paraId="4EDBAE05" w14:textId="77777777" w:rsidR="008D390A" w:rsidRPr="00506F80" w:rsidRDefault="008D390A" w:rsidP="00D50974">
            <w:pPr>
              <w:rPr>
                <w:sz w:val="20"/>
                <w:szCs w:val="20"/>
              </w:rPr>
            </w:pPr>
            <w:r w:rsidRPr="00506F80">
              <w:rPr>
                <w:sz w:val="20"/>
                <w:szCs w:val="20"/>
              </w:rPr>
              <w:t>tak</w:t>
            </w:r>
          </w:p>
        </w:tc>
        <w:tc>
          <w:tcPr>
            <w:tcW w:w="567" w:type="dxa"/>
            <w:vAlign w:val="bottom"/>
          </w:tcPr>
          <w:p w14:paraId="5CAFC7B6" w14:textId="77777777" w:rsidR="008D390A" w:rsidRPr="00506F80" w:rsidRDefault="008D390A" w:rsidP="00D50974">
            <w:pPr>
              <w:rPr>
                <w:sz w:val="20"/>
                <w:szCs w:val="20"/>
              </w:rPr>
            </w:pPr>
            <w:r w:rsidRPr="00506F80">
              <w:rPr>
                <w:sz w:val="20"/>
                <w:szCs w:val="20"/>
              </w:rPr>
              <w:t>nie</w:t>
            </w:r>
          </w:p>
        </w:tc>
        <w:tc>
          <w:tcPr>
            <w:tcW w:w="567" w:type="dxa"/>
            <w:vAlign w:val="bottom"/>
          </w:tcPr>
          <w:p w14:paraId="5E8D7F69" w14:textId="77777777" w:rsidR="008D390A" w:rsidRPr="00506F80" w:rsidRDefault="008D390A" w:rsidP="00D50974">
            <w:pPr>
              <w:rPr>
                <w:sz w:val="20"/>
                <w:szCs w:val="20"/>
              </w:rPr>
            </w:pPr>
            <w:r w:rsidRPr="00506F80">
              <w:rPr>
                <w:sz w:val="20"/>
                <w:szCs w:val="20"/>
              </w:rPr>
              <w:t>nie</w:t>
            </w:r>
          </w:p>
        </w:tc>
        <w:tc>
          <w:tcPr>
            <w:tcW w:w="567" w:type="dxa"/>
            <w:vAlign w:val="bottom"/>
          </w:tcPr>
          <w:p w14:paraId="755DC75E" w14:textId="77777777" w:rsidR="008D390A" w:rsidRPr="00506F80" w:rsidRDefault="008D390A" w:rsidP="00D50974">
            <w:pPr>
              <w:rPr>
                <w:sz w:val="20"/>
                <w:szCs w:val="20"/>
              </w:rPr>
            </w:pPr>
            <w:r w:rsidRPr="00506F80">
              <w:rPr>
                <w:sz w:val="20"/>
                <w:szCs w:val="20"/>
              </w:rPr>
              <w:t>tak</w:t>
            </w:r>
          </w:p>
        </w:tc>
        <w:tc>
          <w:tcPr>
            <w:tcW w:w="567" w:type="dxa"/>
            <w:vAlign w:val="bottom"/>
          </w:tcPr>
          <w:p w14:paraId="29B65464" w14:textId="77777777" w:rsidR="008D390A" w:rsidRPr="00506F80" w:rsidRDefault="008D390A" w:rsidP="00D50974">
            <w:pPr>
              <w:rPr>
                <w:sz w:val="20"/>
                <w:szCs w:val="20"/>
              </w:rPr>
            </w:pPr>
            <w:r w:rsidRPr="00506F80">
              <w:rPr>
                <w:sz w:val="20"/>
                <w:szCs w:val="20"/>
              </w:rPr>
              <w:t>nie</w:t>
            </w:r>
          </w:p>
        </w:tc>
        <w:tc>
          <w:tcPr>
            <w:tcW w:w="567" w:type="dxa"/>
            <w:vAlign w:val="bottom"/>
          </w:tcPr>
          <w:p w14:paraId="52D041BD" w14:textId="77777777" w:rsidR="008D390A" w:rsidRPr="00506F80" w:rsidRDefault="008D390A" w:rsidP="00D50974">
            <w:pPr>
              <w:rPr>
                <w:sz w:val="20"/>
                <w:szCs w:val="20"/>
              </w:rPr>
            </w:pPr>
            <w:r w:rsidRPr="00506F80">
              <w:rPr>
                <w:sz w:val="20"/>
                <w:szCs w:val="20"/>
              </w:rPr>
              <w:t>nie</w:t>
            </w:r>
          </w:p>
        </w:tc>
        <w:tc>
          <w:tcPr>
            <w:tcW w:w="709" w:type="dxa"/>
            <w:vAlign w:val="bottom"/>
          </w:tcPr>
          <w:p w14:paraId="1A76DF75" w14:textId="77777777" w:rsidR="008D390A" w:rsidRPr="00506F80" w:rsidRDefault="008D390A" w:rsidP="00D50974">
            <w:pPr>
              <w:rPr>
                <w:sz w:val="20"/>
                <w:szCs w:val="20"/>
              </w:rPr>
            </w:pPr>
            <w:r w:rsidRPr="00506F80">
              <w:rPr>
                <w:sz w:val="20"/>
                <w:szCs w:val="20"/>
              </w:rPr>
              <w:t>brak</w:t>
            </w:r>
          </w:p>
        </w:tc>
        <w:tc>
          <w:tcPr>
            <w:tcW w:w="708" w:type="dxa"/>
            <w:vAlign w:val="bottom"/>
          </w:tcPr>
          <w:p w14:paraId="5D673F47" w14:textId="77777777" w:rsidR="008D390A" w:rsidRPr="00506F80" w:rsidRDefault="008D390A" w:rsidP="00D50974">
            <w:pPr>
              <w:rPr>
                <w:sz w:val="20"/>
                <w:szCs w:val="20"/>
              </w:rPr>
            </w:pPr>
            <w:r w:rsidRPr="00506F80">
              <w:rPr>
                <w:sz w:val="20"/>
                <w:szCs w:val="20"/>
              </w:rPr>
              <w:t>brak</w:t>
            </w:r>
          </w:p>
        </w:tc>
        <w:tc>
          <w:tcPr>
            <w:tcW w:w="567" w:type="dxa"/>
            <w:vAlign w:val="bottom"/>
          </w:tcPr>
          <w:p w14:paraId="5CF37456" w14:textId="77777777" w:rsidR="008D390A" w:rsidRPr="00506F80" w:rsidRDefault="008D390A" w:rsidP="00D50974">
            <w:pPr>
              <w:rPr>
                <w:sz w:val="20"/>
                <w:szCs w:val="20"/>
              </w:rPr>
            </w:pPr>
            <w:r w:rsidRPr="00506F80">
              <w:rPr>
                <w:sz w:val="20"/>
                <w:szCs w:val="20"/>
              </w:rPr>
              <w:t>nie</w:t>
            </w:r>
          </w:p>
        </w:tc>
        <w:tc>
          <w:tcPr>
            <w:tcW w:w="567" w:type="dxa"/>
            <w:vAlign w:val="bottom"/>
          </w:tcPr>
          <w:p w14:paraId="02C2F684" w14:textId="77777777" w:rsidR="008D390A" w:rsidRPr="00506F80" w:rsidRDefault="008D390A" w:rsidP="00D50974">
            <w:pPr>
              <w:rPr>
                <w:sz w:val="20"/>
                <w:szCs w:val="20"/>
              </w:rPr>
            </w:pPr>
            <w:r w:rsidRPr="00506F80">
              <w:rPr>
                <w:sz w:val="20"/>
                <w:szCs w:val="20"/>
              </w:rPr>
              <w:t>tak</w:t>
            </w:r>
          </w:p>
        </w:tc>
        <w:tc>
          <w:tcPr>
            <w:tcW w:w="567" w:type="dxa"/>
            <w:vAlign w:val="bottom"/>
          </w:tcPr>
          <w:p w14:paraId="0C77CF51" w14:textId="77777777" w:rsidR="008D390A" w:rsidRPr="00506F80" w:rsidRDefault="008D390A" w:rsidP="00D50974">
            <w:pPr>
              <w:rPr>
                <w:sz w:val="20"/>
                <w:szCs w:val="20"/>
              </w:rPr>
            </w:pPr>
            <w:r w:rsidRPr="00506F80">
              <w:rPr>
                <w:sz w:val="20"/>
                <w:szCs w:val="20"/>
              </w:rPr>
              <w:t>tak</w:t>
            </w:r>
          </w:p>
        </w:tc>
        <w:tc>
          <w:tcPr>
            <w:tcW w:w="567" w:type="dxa"/>
            <w:vAlign w:val="bottom"/>
          </w:tcPr>
          <w:p w14:paraId="6B591417" w14:textId="77777777" w:rsidR="008D390A" w:rsidRPr="00506F80" w:rsidRDefault="008D390A" w:rsidP="00D50974">
            <w:pPr>
              <w:rPr>
                <w:sz w:val="20"/>
                <w:szCs w:val="20"/>
              </w:rPr>
            </w:pPr>
            <w:r w:rsidRPr="00506F80">
              <w:rPr>
                <w:sz w:val="20"/>
                <w:szCs w:val="20"/>
              </w:rPr>
              <w:t>nie</w:t>
            </w:r>
          </w:p>
        </w:tc>
        <w:tc>
          <w:tcPr>
            <w:tcW w:w="3544" w:type="dxa"/>
            <w:vAlign w:val="bottom"/>
          </w:tcPr>
          <w:p w14:paraId="5364B9FF" w14:textId="77777777" w:rsidR="008D390A" w:rsidRPr="00506F80" w:rsidRDefault="008D390A" w:rsidP="00D50974">
            <w:pPr>
              <w:rPr>
                <w:sz w:val="20"/>
                <w:szCs w:val="20"/>
              </w:rPr>
            </w:pPr>
            <w:r w:rsidRPr="00506F80">
              <w:rPr>
                <w:sz w:val="20"/>
                <w:szCs w:val="20"/>
              </w:rPr>
              <w:t>Monitoring</w:t>
            </w:r>
          </w:p>
        </w:tc>
      </w:tr>
      <w:tr w:rsidR="008D390A" w:rsidRPr="00BD6F3A" w14:paraId="2BA7AFAE" w14:textId="77777777" w:rsidTr="00581953">
        <w:tc>
          <w:tcPr>
            <w:tcW w:w="534" w:type="dxa"/>
            <w:vAlign w:val="bottom"/>
          </w:tcPr>
          <w:p w14:paraId="6D407BCD" w14:textId="77777777" w:rsidR="008D390A" w:rsidRPr="00506F80" w:rsidRDefault="008D390A" w:rsidP="00D50974">
            <w:pPr>
              <w:rPr>
                <w:sz w:val="20"/>
                <w:szCs w:val="20"/>
              </w:rPr>
            </w:pPr>
            <w:r w:rsidRPr="00506F80">
              <w:rPr>
                <w:sz w:val="20"/>
                <w:szCs w:val="20"/>
              </w:rPr>
              <w:t>106</w:t>
            </w:r>
          </w:p>
        </w:tc>
        <w:tc>
          <w:tcPr>
            <w:tcW w:w="2693" w:type="dxa"/>
            <w:vAlign w:val="bottom"/>
          </w:tcPr>
          <w:p w14:paraId="5DDA65E0" w14:textId="77777777" w:rsidR="008D390A" w:rsidRPr="00506F80" w:rsidRDefault="008D390A" w:rsidP="00D50974">
            <w:pPr>
              <w:rPr>
                <w:sz w:val="20"/>
                <w:szCs w:val="20"/>
              </w:rPr>
            </w:pPr>
            <w:r w:rsidRPr="00506F80">
              <w:rPr>
                <w:sz w:val="20"/>
                <w:szCs w:val="20"/>
              </w:rPr>
              <w:t>PT Kock</w:t>
            </w:r>
          </w:p>
        </w:tc>
        <w:tc>
          <w:tcPr>
            <w:tcW w:w="567" w:type="dxa"/>
            <w:vAlign w:val="bottom"/>
          </w:tcPr>
          <w:p w14:paraId="1E832CB3" w14:textId="77777777" w:rsidR="008D390A" w:rsidRPr="00506F80" w:rsidRDefault="008D390A" w:rsidP="00D50974">
            <w:pPr>
              <w:rPr>
                <w:sz w:val="20"/>
                <w:szCs w:val="20"/>
              </w:rPr>
            </w:pPr>
            <w:r w:rsidRPr="00506F80">
              <w:rPr>
                <w:sz w:val="20"/>
                <w:szCs w:val="20"/>
              </w:rPr>
              <w:t>tak</w:t>
            </w:r>
          </w:p>
        </w:tc>
        <w:tc>
          <w:tcPr>
            <w:tcW w:w="567" w:type="dxa"/>
            <w:vAlign w:val="bottom"/>
          </w:tcPr>
          <w:p w14:paraId="29569F34" w14:textId="77777777" w:rsidR="008D390A" w:rsidRPr="00506F80" w:rsidRDefault="008D390A" w:rsidP="00D50974">
            <w:pPr>
              <w:rPr>
                <w:sz w:val="20"/>
                <w:szCs w:val="20"/>
              </w:rPr>
            </w:pPr>
            <w:r w:rsidRPr="00506F80">
              <w:rPr>
                <w:sz w:val="20"/>
                <w:szCs w:val="20"/>
              </w:rPr>
              <w:t>nie</w:t>
            </w:r>
          </w:p>
        </w:tc>
        <w:tc>
          <w:tcPr>
            <w:tcW w:w="567" w:type="dxa"/>
            <w:vAlign w:val="bottom"/>
          </w:tcPr>
          <w:p w14:paraId="7B264F00" w14:textId="77777777" w:rsidR="008D390A" w:rsidRPr="00506F80" w:rsidRDefault="008D390A" w:rsidP="00D50974">
            <w:pPr>
              <w:rPr>
                <w:sz w:val="20"/>
                <w:szCs w:val="20"/>
              </w:rPr>
            </w:pPr>
            <w:r w:rsidRPr="00506F80">
              <w:rPr>
                <w:sz w:val="20"/>
                <w:szCs w:val="20"/>
              </w:rPr>
              <w:t>nie</w:t>
            </w:r>
          </w:p>
        </w:tc>
        <w:tc>
          <w:tcPr>
            <w:tcW w:w="567" w:type="dxa"/>
            <w:vAlign w:val="bottom"/>
          </w:tcPr>
          <w:p w14:paraId="07B1AD49" w14:textId="77777777" w:rsidR="008D390A" w:rsidRPr="00506F80" w:rsidRDefault="008D390A" w:rsidP="00D50974">
            <w:pPr>
              <w:rPr>
                <w:sz w:val="20"/>
                <w:szCs w:val="20"/>
              </w:rPr>
            </w:pPr>
            <w:r w:rsidRPr="00506F80">
              <w:rPr>
                <w:sz w:val="20"/>
                <w:szCs w:val="20"/>
              </w:rPr>
              <w:t>tak</w:t>
            </w:r>
          </w:p>
        </w:tc>
        <w:tc>
          <w:tcPr>
            <w:tcW w:w="567" w:type="dxa"/>
            <w:vAlign w:val="bottom"/>
          </w:tcPr>
          <w:p w14:paraId="46518DC7" w14:textId="77777777" w:rsidR="008D390A" w:rsidRPr="00506F80" w:rsidRDefault="008D390A" w:rsidP="00D50974">
            <w:pPr>
              <w:rPr>
                <w:sz w:val="20"/>
                <w:szCs w:val="20"/>
              </w:rPr>
            </w:pPr>
            <w:r w:rsidRPr="00506F80">
              <w:rPr>
                <w:sz w:val="20"/>
                <w:szCs w:val="20"/>
              </w:rPr>
              <w:t>nie</w:t>
            </w:r>
          </w:p>
        </w:tc>
        <w:tc>
          <w:tcPr>
            <w:tcW w:w="567" w:type="dxa"/>
            <w:vAlign w:val="bottom"/>
          </w:tcPr>
          <w:p w14:paraId="41B8F757" w14:textId="77777777" w:rsidR="008D390A" w:rsidRPr="00506F80" w:rsidRDefault="008D390A" w:rsidP="00D50974">
            <w:pPr>
              <w:rPr>
                <w:sz w:val="20"/>
                <w:szCs w:val="20"/>
              </w:rPr>
            </w:pPr>
            <w:r w:rsidRPr="00506F80">
              <w:rPr>
                <w:sz w:val="20"/>
                <w:szCs w:val="20"/>
              </w:rPr>
              <w:t>nie</w:t>
            </w:r>
          </w:p>
        </w:tc>
        <w:tc>
          <w:tcPr>
            <w:tcW w:w="709" w:type="dxa"/>
            <w:vAlign w:val="bottom"/>
          </w:tcPr>
          <w:p w14:paraId="6FF59B98" w14:textId="77777777" w:rsidR="008D390A" w:rsidRPr="00506F80" w:rsidRDefault="008D390A" w:rsidP="00D50974">
            <w:pPr>
              <w:rPr>
                <w:sz w:val="20"/>
                <w:szCs w:val="20"/>
              </w:rPr>
            </w:pPr>
            <w:r w:rsidRPr="00506F80">
              <w:rPr>
                <w:sz w:val="20"/>
                <w:szCs w:val="20"/>
              </w:rPr>
              <w:t>brak</w:t>
            </w:r>
          </w:p>
        </w:tc>
        <w:tc>
          <w:tcPr>
            <w:tcW w:w="708" w:type="dxa"/>
            <w:vAlign w:val="bottom"/>
          </w:tcPr>
          <w:p w14:paraId="3C5F1200" w14:textId="77777777" w:rsidR="008D390A" w:rsidRPr="00506F80" w:rsidRDefault="008D390A" w:rsidP="00D50974">
            <w:pPr>
              <w:rPr>
                <w:sz w:val="20"/>
                <w:szCs w:val="20"/>
              </w:rPr>
            </w:pPr>
            <w:r w:rsidRPr="00506F80">
              <w:rPr>
                <w:sz w:val="20"/>
                <w:szCs w:val="20"/>
              </w:rPr>
              <w:t>brak</w:t>
            </w:r>
          </w:p>
        </w:tc>
        <w:tc>
          <w:tcPr>
            <w:tcW w:w="567" w:type="dxa"/>
            <w:vAlign w:val="bottom"/>
          </w:tcPr>
          <w:p w14:paraId="2642668A" w14:textId="77777777" w:rsidR="008D390A" w:rsidRPr="00506F80" w:rsidRDefault="008D390A" w:rsidP="00D50974">
            <w:pPr>
              <w:rPr>
                <w:sz w:val="20"/>
                <w:szCs w:val="20"/>
              </w:rPr>
            </w:pPr>
            <w:r w:rsidRPr="00506F80">
              <w:rPr>
                <w:sz w:val="20"/>
                <w:szCs w:val="20"/>
              </w:rPr>
              <w:t>nie</w:t>
            </w:r>
          </w:p>
        </w:tc>
        <w:tc>
          <w:tcPr>
            <w:tcW w:w="567" w:type="dxa"/>
            <w:vAlign w:val="bottom"/>
          </w:tcPr>
          <w:p w14:paraId="5C647C1F" w14:textId="77777777" w:rsidR="008D390A" w:rsidRPr="00506F80" w:rsidRDefault="008D390A" w:rsidP="00D50974">
            <w:pPr>
              <w:rPr>
                <w:sz w:val="20"/>
                <w:szCs w:val="20"/>
              </w:rPr>
            </w:pPr>
            <w:r w:rsidRPr="00506F80">
              <w:rPr>
                <w:sz w:val="20"/>
                <w:szCs w:val="20"/>
              </w:rPr>
              <w:t>tak</w:t>
            </w:r>
          </w:p>
        </w:tc>
        <w:tc>
          <w:tcPr>
            <w:tcW w:w="567" w:type="dxa"/>
            <w:vAlign w:val="bottom"/>
          </w:tcPr>
          <w:p w14:paraId="15FA8FC0" w14:textId="77777777" w:rsidR="008D390A" w:rsidRPr="00506F80" w:rsidRDefault="008D390A" w:rsidP="00D50974">
            <w:pPr>
              <w:rPr>
                <w:sz w:val="20"/>
                <w:szCs w:val="20"/>
              </w:rPr>
            </w:pPr>
            <w:r w:rsidRPr="00506F80">
              <w:rPr>
                <w:sz w:val="20"/>
                <w:szCs w:val="20"/>
              </w:rPr>
              <w:t>tak</w:t>
            </w:r>
          </w:p>
        </w:tc>
        <w:tc>
          <w:tcPr>
            <w:tcW w:w="567" w:type="dxa"/>
            <w:vAlign w:val="bottom"/>
          </w:tcPr>
          <w:p w14:paraId="48696E19" w14:textId="77777777" w:rsidR="008D390A" w:rsidRPr="00506F80" w:rsidRDefault="008D390A" w:rsidP="00D50974">
            <w:pPr>
              <w:rPr>
                <w:sz w:val="20"/>
                <w:szCs w:val="20"/>
              </w:rPr>
            </w:pPr>
            <w:r w:rsidRPr="00506F80">
              <w:rPr>
                <w:sz w:val="20"/>
                <w:szCs w:val="20"/>
              </w:rPr>
              <w:t>nie</w:t>
            </w:r>
          </w:p>
        </w:tc>
        <w:tc>
          <w:tcPr>
            <w:tcW w:w="3544" w:type="dxa"/>
            <w:vAlign w:val="bottom"/>
          </w:tcPr>
          <w:p w14:paraId="0FB19B83" w14:textId="77777777" w:rsidR="008D390A" w:rsidRPr="00506F80" w:rsidRDefault="008D390A" w:rsidP="00D50974">
            <w:pPr>
              <w:rPr>
                <w:sz w:val="20"/>
                <w:szCs w:val="20"/>
              </w:rPr>
            </w:pPr>
            <w:r w:rsidRPr="00506F80">
              <w:rPr>
                <w:sz w:val="20"/>
                <w:szCs w:val="20"/>
              </w:rPr>
              <w:t>Brak</w:t>
            </w:r>
          </w:p>
        </w:tc>
      </w:tr>
      <w:tr w:rsidR="008D390A" w:rsidRPr="00BD6F3A" w14:paraId="57EB4CFF" w14:textId="77777777" w:rsidTr="00581953">
        <w:tc>
          <w:tcPr>
            <w:tcW w:w="534" w:type="dxa"/>
            <w:vAlign w:val="bottom"/>
          </w:tcPr>
          <w:p w14:paraId="5B0B7DCD" w14:textId="77777777" w:rsidR="008D390A" w:rsidRPr="00506F80" w:rsidRDefault="008D390A" w:rsidP="00D50974">
            <w:pPr>
              <w:rPr>
                <w:sz w:val="20"/>
                <w:szCs w:val="20"/>
              </w:rPr>
            </w:pPr>
            <w:r w:rsidRPr="00506F80">
              <w:rPr>
                <w:sz w:val="20"/>
                <w:szCs w:val="20"/>
              </w:rPr>
              <w:t>107</w:t>
            </w:r>
          </w:p>
        </w:tc>
        <w:tc>
          <w:tcPr>
            <w:tcW w:w="2693" w:type="dxa"/>
            <w:vAlign w:val="bottom"/>
          </w:tcPr>
          <w:p w14:paraId="62E60846" w14:textId="77777777" w:rsidR="008D390A" w:rsidRPr="00506F80" w:rsidRDefault="008D390A" w:rsidP="00D50974">
            <w:pPr>
              <w:rPr>
                <w:sz w:val="20"/>
                <w:szCs w:val="20"/>
              </w:rPr>
            </w:pPr>
            <w:r w:rsidRPr="00506F80">
              <w:rPr>
                <w:sz w:val="20"/>
                <w:szCs w:val="20"/>
              </w:rPr>
              <w:t>PT Opole Lubelskie</w:t>
            </w:r>
          </w:p>
        </w:tc>
        <w:tc>
          <w:tcPr>
            <w:tcW w:w="567" w:type="dxa"/>
            <w:vAlign w:val="bottom"/>
          </w:tcPr>
          <w:p w14:paraId="2DD8475D" w14:textId="77777777" w:rsidR="008D390A" w:rsidRPr="00506F80" w:rsidRDefault="008D390A" w:rsidP="00D50974">
            <w:pPr>
              <w:rPr>
                <w:sz w:val="20"/>
                <w:szCs w:val="20"/>
              </w:rPr>
            </w:pPr>
            <w:r w:rsidRPr="00506F80">
              <w:rPr>
                <w:sz w:val="20"/>
                <w:szCs w:val="20"/>
              </w:rPr>
              <w:t>tak</w:t>
            </w:r>
          </w:p>
        </w:tc>
        <w:tc>
          <w:tcPr>
            <w:tcW w:w="567" w:type="dxa"/>
            <w:vAlign w:val="bottom"/>
          </w:tcPr>
          <w:p w14:paraId="5D367DC5" w14:textId="77777777" w:rsidR="008D390A" w:rsidRPr="00506F80" w:rsidRDefault="008D390A" w:rsidP="00D50974">
            <w:pPr>
              <w:rPr>
                <w:sz w:val="20"/>
                <w:szCs w:val="20"/>
              </w:rPr>
            </w:pPr>
            <w:r w:rsidRPr="00506F80">
              <w:rPr>
                <w:sz w:val="20"/>
                <w:szCs w:val="20"/>
              </w:rPr>
              <w:t>nie</w:t>
            </w:r>
          </w:p>
        </w:tc>
        <w:tc>
          <w:tcPr>
            <w:tcW w:w="567" w:type="dxa"/>
            <w:vAlign w:val="bottom"/>
          </w:tcPr>
          <w:p w14:paraId="0E83D73F" w14:textId="77777777" w:rsidR="008D390A" w:rsidRPr="00506F80" w:rsidRDefault="008D390A" w:rsidP="00D50974">
            <w:pPr>
              <w:rPr>
                <w:sz w:val="20"/>
                <w:szCs w:val="20"/>
              </w:rPr>
            </w:pPr>
            <w:r w:rsidRPr="00506F80">
              <w:rPr>
                <w:sz w:val="20"/>
                <w:szCs w:val="20"/>
              </w:rPr>
              <w:t>nie</w:t>
            </w:r>
          </w:p>
        </w:tc>
        <w:tc>
          <w:tcPr>
            <w:tcW w:w="567" w:type="dxa"/>
            <w:vAlign w:val="bottom"/>
          </w:tcPr>
          <w:p w14:paraId="72E535D8" w14:textId="77777777" w:rsidR="008D390A" w:rsidRPr="00506F80" w:rsidRDefault="008D390A" w:rsidP="00D50974">
            <w:pPr>
              <w:rPr>
                <w:sz w:val="20"/>
                <w:szCs w:val="20"/>
              </w:rPr>
            </w:pPr>
            <w:r w:rsidRPr="00506F80">
              <w:rPr>
                <w:sz w:val="20"/>
                <w:szCs w:val="20"/>
              </w:rPr>
              <w:t>tak</w:t>
            </w:r>
          </w:p>
        </w:tc>
        <w:tc>
          <w:tcPr>
            <w:tcW w:w="567" w:type="dxa"/>
            <w:vAlign w:val="bottom"/>
          </w:tcPr>
          <w:p w14:paraId="5E4F94E1" w14:textId="77777777" w:rsidR="008D390A" w:rsidRPr="00506F80" w:rsidRDefault="008D390A" w:rsidP="00D50974">
            <w:pPr>
              <w:rPr>
                <w:sz w:val="20"/>
                <w:szCs w:val="20"/>
              </w:rPr>
            </w:pPr>
            <w:r w:rsidRPr="00506F80">
              <w:rPr>
                <w:sz w:val="20"/>
                <w:szCs w:val="20"/>
              </w:rPr>
              <w:t>tak</w:t>
            </w:r>
          </w:p>
        </w:tc>
        <w:tc>
          <w:tcPr>
            <w:tcW w:w="567" w:type="dxa"/>
            <w:vAlign w:val="bottom"/>
          </w:tcPr>
          <w:p w14:paraId="2E0F6DDB" w14:textId="77777777" w:rsidR="008D390A" w:rsidRPr="00506F80" w:rsidRDefault="008D390A" w:rsidP="00D50974">
            <w:pPr>
              <w:rPr>
                <w:sz w:val="20"/>
                <w:szCs w:val="20"/>
              </w:rPr>
            </w:pPr>
            <w:r w:rsidRPr="00506F80">
              <w:rPr>
                <w:sz w:val="20"/>
                <w:szCs w:val="20"/>
              </w:rPr>
              <w:t>nie</w:t>
            </w:r>
          </w:p>
        </w:tc>
        <w:tc>
          <w:tcPr>
            <w:tcW w:w="709" w:type="dxa"/>
            <w:vAlign w:val="bottom"/>
          </w:tcPr>
          <w:p w14:paraId="20F6368A" w14:textId="77777777" w:rsidR="008D390A" w:rsidRPr="00506F80" w:rsidRDefault="008D390A" w:rsidP="00D50974">
            <w:pPr>
              <w:rPr>
                <w:sz w:val="20"/>
                <w:szCs w:val="20"/>
              </w:rPr>
            </w:pPr>
            <w:r w:rsidRPr="00506F80">
              <w:rPr>
                <w:sz w:val="20"/>
                <w:szCs w:val="20"/>
              </w:rPr>
              <w:t>brak</w:t>
            </w:r>
          </w:p>
        </w:tc>
        <w:tc>
          <w:tcPr>
            <w:tcW w:w="708" w:type="dxa"/>
            <w:vAlign w:val="bottom"/>
          </w:tcPr>
          <w:p w14:paraId="209706A7" w14:textId="77777777" w:rsidR="008D390A" w:rsidRPr="00506F80" w:rsidRDefault="008D390A" w:rsidP="00D50974">
            <w:pPr>
              <w:rPr>
                <w:sz w:val="20"/>
                <w:szCs w:val="20"/>
              </w:rPr>
            </w:pPr>
            <w:r w:rsidRPr="00506F80">
              <w:rPr>
                <w:sz w:val="20"/>
                <w:szCs w:val="20"/>
              </w:rPr>
              <w:t>brak</w:t>
            </w:r>
          </w:p>
        </w:tc>
        <w:tc>
          <w:tcPr>
            <w:tcW w:w="567" w:type="dxa"/>
            <w:vAlign w:val="bottom"/>
          </w:tcPr>
          <w:p w14:paraId="5CE70930" w14:textId="77777777" w:rsidR="008D390A" w:rsidRPr="00506F80" w:rsidRDefault="008D390A" w:rsidP="00D50974">
            <w:pPr>
              <w:rPr>
                <w:sz w:val="20"/>
                <w:szCs w:val="20"/>
              </w:rPr>
            </w:pPr>
            <w:r w:rsidRPr="00506F80">
              <w:rPr>
                <w:sz w:val="20"/>
                <w:szCs w:val="20"/>
              </w:rPr>
              <w:t>nie</w:t>
            </w:r>
          </w:p>
        </w:tc>
        <w:tc>
          <w:tcPr>
            <w:tcW w:w="567" w:type="dxa"/>
            <w:vAlign w:val="bottom"/>
          </w:tcPr>
          <w:p w14:paraId="26584C15" w14:textId="77777777" w:rsidR="008D390A" w:rsidRPr="00506F80" w:rsidRDefault="008D390A" w:rsidP="00D50974">
            <w:pPr>
              <w:rPr>
                <w:sz w:val="20"/>
                <w:szCs w:val="20"/>
              </w:rPr>
            </w:pPr>
            <w:r w:rsidRPr="00506F80">
              <w:rPr>
                <w:sz w:val="20"/>
                <w:szCs w:val="20"/>
              </w:rPr>
              <w:t>tak</w:t>
            </w:r>
          </w:p>
        </w:tc>
        <w:tc>
          <w:tcPr>
            <w:tcW w:w="567" w:type="dxa"/>
            <w:vAlign w:val="bottom"/>
          </w:tcPr>
          <w:p w14:paraId="246B8CB6" w14:textId="77777777" w:rsidR="008D390A" w:rsidRPr="00506F80" w:rsidRDefault="008D390A" w:rsidP="00D50974">
            <w:pPr>
              <w:rPr>
                <w:sz w:val="20"/>
                <w:szCs w:val="20"/>
              </w:rPr>
            </w:pPr>
            <w:r w:rsidRPr="00506F80">
              <w:rPr>
                <w:sz w:val="20"/>
                <w:szCs w:val="20"/>
              </w:rPr>
              <w:t>tak</w:t>
            </w:r>
          </w:p>
        </w:tc>
        <w:tc>
          <w:tcPr>
            <w:tcW w:w="567" w:type="dxa"/>
            <w:vAlign w:val="bottom"/>
          </w:tcPr>
          <w:p w14:paraId="4D01D5BE" w14:textId="77777777" w:rsidR="008D390A" w:rsidRPr="00506F80" w:rsidRDefault="008D390A" w:rsidP="00D50974">
            <w:pPr>
              <w:rPr>
                <w:sz w:val="20"/>
                <w:szCs w:val="20"/>
              </w:rPr>
            </w:pPr>
            <w:r w:rsidRPr="00506F80">
              <w:rPr>
                <w:sz w:val="20"/>
                <w:szCs w:val="20"/>
              </w:rPr>
              <w:t>nie</w:t>
            </w:r>
          </w:p>
        </w:tc>
        <w:tc>
          <w:tcPr>
            <w:tcW w:w="3544" w:type="dxa"/>
            <w:vAlign w:val="bottom"/>
          </w:tcPr>
          <w:p w14:paraId="5A71B9A1" w14:textId="77777777" w:rsidR="008D390A" w:rsidRPr="00506F80" w:rsidRDefault="008D390A" w:rsidP="00D50974">
            <w:pPr>
              <w:rPr>
                <w:sz w:val="20"/>
                <w:szCs w:val="20"/>
              </w:rPr>
            </w:pPr>
            <w:r w:rsidRPr="00506F80">
              <w:rPr>
                <w:sz w:val="20"/>
                <w:szCs w:val="20"/>
              </w:rPr>
              <w:t>Brak</w:t>
            </w:r>
          </w:p>
        </w:tc>
      </w:tr>
      <w:tr w:rsidR="008D390A" w:rsidRPr="00BD6F3A" w14:paraId="5612723B" w14:textId="77777777" w:rsidTr="00581953">
        <w:tc>
          <w:tcPr>
            <w:tcW w:w="534" w:type="dxa"/>
            <w:vAlign w:val="bottom"/>
          </w:tcPr>
          <w:p w14:paraId="78F5C7F9" w14:textId="77777777" w:rsidR="008D390A" w:rsidRPr="00506F80" w:rsidRDefault="008D390A" w:rsidP="00D50974">
            <w:pPr>
              <w:rPr>
                <w:sz w:val="20"/>
                <w:szCs w:val="20"/>
              </w:rPr>
            </w:pPr>
            <w:r w:rsidRPr="00506F80">
              <w:rPr>
                <w:sz w:val="20"/>
                <w:szCs w:val="20"/>
              </w:rPr>
              <w:t>108</w:t>
            </w:r>
          </w:p>
        </w:tc>
        <w:tc>
          <w:tcPr>
            <w:tcW w:w="2693" w:type="dxa"/>
            <w:vAlign w:val="bottom"/>
          </w:tcPr>
          <w:p w14:paraId="08058689" w14:textId="77777777" w:rsidR="008D390A" w:rsidRPr="00506F80" w:rsidRDefault="008D390A" w:rsidP="00D50974">
            <w:pPr>
              <w:rPr>
                <w:sz w:val="20"/>
                <w:szCs w:val="20"/>
              </w:rPr>
            </w:pPr>
            <w:r w:rsidRPr="00506F80">
              <w:rPr>
                <w:sz w:val="20"/>
                <w:szCs w:val="20"/>
              </w:rPr>
              <w:t>PT Bełżyce</w:t>
            </w:r>
          </w:p>
        </w:tc>
        <w:tc>
          <w:tcPr>
            <w:tcW w:w="567" w:type="dxa"/>
            <w:vAlign w:val="bottom"/>
          </w:tcPr>
          <w:p w14:paraId="5706D89C" w14:textId="77777777" w:rsidR="008D390A" w:rsidRPr="00506F80" w:rsidRDefault="008D390A" w:rsidP="00D50974">
            <w:pPr>
              <w:rPr>
                <w:sz w:val="20"/>
                <w:szCs w:val="20"/>
              </w:rPr>
            </w:pPr>
            <w:r w:rsidRPr="00506F80">
              <w:rPr>
                <w:sz w:val="20"/>
                <w:szCs w:val="20"/>
              </w:rPr>
              <w:t>tak</w:t>
            </w:r>
          </w:p>
        </w:tc>
        <w:tc>
          <w:tcPr>
            <w:tcW w:w="567" w:type="dxa"/>
            <w:vAlign w:val="bottom"/>
          </w:tcPr>
          <w:p w14:paraId="3CB0C445" w14:textId="77777777" w:rsidR="008D390A" w:rsidRPr="00506F80" w:rsidRDefault="008D390A" w:rsidP="00D50974">
            <w:pPr>
              <w:rPr>
                <w:sz w:val="20"/>
                <w:szCs w:val="20"/>
              </w:rPr>
            </w:pPr>
            <w:r w:rsidRPr="00506F80">
              <w:rPr>
                <w:sz w:val="20"/>
                <w:szCs w:val="20"/>
              </w:rPr>
              <w:t>nie</w:t>
            </w:r>
          </w:p>
        </w:tc>
        <w:tc>
          <w:tcPr>
            <w:tcW w:w="567" w:type="dxa"/>
            <w:vAlign w:val="bottom"/>
          </w:tcPr>
          <w:p w14:paraId="64665E9C" w14:textId="77777777" w:rsidR="008D390A" w:rsidRPr="00506F80" w:rsidRDefault="008D390A" w:rsidP="00D50974">
            <w:pPr>
              <w:rPr>
                <w:sz w:val="20"/>
                <w:szCs w:val="20"/>
              </w:rPr>
            </w:pPr>
            <w:r w:rsidRPr="00506F80">
              <w:rPr>
                <w:sz w:val="20"/>
                <w:szCs w:val="20"/>
              </w:rPr>
              <w:t>nie</w:t>
            </w:r>
          </w:p>
        </w:tc>
        <w:tc>
          <w:tcPr>
            <w:tcW w:w="567" w:type="dxa"/>
            <w:vAlign w:val="bottom"/>
          </w:tcPr>
          <w:p w14:paraId="464874D1" w14:textId="77777777" w:rsidR="008D390A" w:rsidRPr="00506F80" w:rsidRDefault="008D390A" w:rsidP="00D50974">
            <w:pPr>
              <w:rPr>
                <w:sz w:val="20"/>
                <w:szCs w:val="20"/>
              </w:rPr>
            </w:pPr>
            <w:r w:rsidRPr="00506F80">
              <w:rPr>
                <w:sz w:val="20"/>
                <w:szCs w:val="20"/>
              </w:rPr>
              <w:t>tak</w:t>
            </w:r>
          </w:p>
        </w:tc>
        <w:tc>
          <w:tcPr>
            <w:tcW w:w="567" w:type="dxa"/>
            <w:vAlign w:val="bottom"/>
          </w:tcPr>
          <w:p w14:paraId="64B65036" w14:textId="77777777" w:rsidR="008D390A" w:rsidRPr="00506F80" w:rsidRDefault="008D390A" w:rsidP="00D50974">
            <w:pPr>
              <w:rPr>
                <w:sz w:val="20"/>
                <w:szCs w:val="20"/>
              </w:rPr>
            </w:pPr>
            <w:r w:rsidRPr="00506F80">
              <w:rPr>
                <w:sz w:val="20"/>
                <w:szCs w:val="20"/>
              </w:rPr>
              <w:t>nie</w:t>
            </w:r>
          </w:p>
        </w:tc>
        <w:tc>
          <w:tcPr>
            <w:tcW w:w="567" w:type="dxa"/>
            <w:vAlign w:val="bottom"/>
          </w:tcPr>
          <w:p w14:paraId="41302319" w14:textId="77777777" w:rsidR="008D390A" w:rsidRPr="00506F80" w:rsidRDefault="008D390A" w:rsidP="00D50974">
            <w:pPr>
              <w:rPr>
                <w:sz w:val="20"/>
                <w:szCs w:val="20"/>
              </w:rPr>
            </w:pPr>
            <w:r w:rsidRPr="00506F80">
              <w:rPr>
                <w:sz w:val="20"/>
                <w:szCs w:val="20"/>
              </w:rPr>
              <w:t>nie</w:t>
            </w:r>
          </w:p>
        </w:tc>
        <w:tc>
          <w:tcPr>
            <w:tcW w:w="709" w:type="dxa"/>
            <w:vAlign w:val="bottom"/>
          </w:tcPr>
          <w:p w14:paraId="6EBF5D1B" w14:textId="77777777" w:rsidR="008D390A" w:rsidRPr="00506F80" w:rsidRDefault="008D390A" w:rsidP="00D50974">
            <w:pPr>
              <w:rPr>
                <w:sz w:val="20"/>
                <w:szCs w:val="20"/>
              </w:rPr>
            </w:pPr>
            <w:r w:rsidRPr="00506F80">
              <w:rPr>
                <w:sz w:val="20"/>
                <w:szCs w:val="20"/>
              </w:rPr>
              <w:t>brak</w:t>
            </w:r>
          </w:p>
        </w:tc>
        <w:tc>
          <w:tcPr>
            <w:tcW w:w="708" w:type="dxa"/>
            <w:vAlign w:val="bottom"/>
          </w:tcPr>
          <w:p w14:paraId="3E63CBA5" w14:textId="77777777" w:rsidR="008D390A" w:rsidRPr="00506F80" w:rsidRDefault="008D390A" w:rsidP="00D50974">
            <w:pPr>
              <w:rPr>
                <w:sz w:val="20"/>
                <w:szCs w:val="20"/>
              </w:rPr>
            </w:pPr>
            <w:r w:rsidRPr="00506F80">
              <w:rPr>
                <w:sz w:val="20"/>
                <w:szCs w:val="20"/>
              </w:rPr>
              <w:t>brak</w:t>
            </w:r>
          </w:p>
        </w:tc>
        <w:tc>
          <w:tcPr>
            <w:tcW w:w="567" w:type="dxa"/>
            <w:vAlign w:val="bottom"/>
          </w:tcPr>
          <w:p w14:paraId="158855EE" w14:textId="77777777" w:rsidR="008D390A" w:rsidRPr="00506F80" w:rsidRDefault="008D390A" w:rsidP="00D50974">
            <w:pPr>
              <w:rPr>
                <w:sz w:val="20"/>
                <w:szCs w:val="20"/>
              </w:rPr>
            </w:pPr>
            <w:r w:rsidRPr="00506F80">
              <w:rPr>
                <w:sz w:val="20"/>
                <w:szCs w:val="20"/>
              </w:rPr>
              <w:t>nie</w:t>
            </w:r>
          </w:p>
        </w:tc>
        <w:tc>
          <w:tcPr>
            <w:tcW w:w="567" w:type="dxa"/>
            <w:vAlign w:val="bottom"/>
          </w:tcPr>
          <w:p w14:paraId="2A554EE6" w14:textId="77777777" w:rsidR="008D390A" w:rsidRPr="00506F80" w:rsidRDefault="008D390A" w:rsidP="00D50974">
            <w:pPr>
              <w:rPr>
                <w:sz w:val="20"/>
                <w:szCs w:val="20"/>
              </w:rPr>
            </w:pPr>
            <w:r w:rsidRPr="00506F80">
              <w:rPr>
                <w:sz w:val="20"/>
                <w:szCs w:val="20"/>
              </w:rPr>
              <w:t>tak</w:t>
            </w:r>
          </w:p>
        </w:tc>
        <w:tc>
          <w:tcPr>
            <w:tcW w:w="567" w:type="dxa"/>
            <w:vAlign w:val="bottom"/>
          </w:tcPr>
          <w:p w14:paraId="25C09351" w14:textId="77777777" w:rsidR="008D390A" w:rsidRPr="00506F80" w:rsidRDefault="008D390A" w:rsidP="00D50974">
            <w:pPr>
              <w:rPr>
                <w:sz w:val="20"/>
                <w:szCs w:val="20"/>
              </w:rPr>
            </w:pPr>
            <w:r w:rsidRPr="00506F80">
              <w:rPr>
                <w:sz w:val="20"/>
                <w:szCs w:val="20"/>
              </w:rPr>
              <w:t>tak</w:t>
            </w:r>
          </w:p>
        </w:tc>
        <w:tc>
          <w:tcPr>
            <w:tcW w:w="567" w:type="dxa"/>
            <w:vAlign w:val="bottom"/>
          </w:tcPr>
          <w:p w14:paraId="67E04205" w14:textId="77777777" w:rsidR="008D390A" w:rsidRPr="00506F80" w:rsidRDefault="008D390A" w:rsidP="00D50974">
            <w:pPr>
              <w:rPr>
                <w:sz w:val="20"/>
                <w:szCs w:val="20"/>
              </w:rPr>
            </w:pPr>
            <w:r w:rsidRPr="00506F80">
              <w:rPr>
                <w:sz w:val="20"/>
                <w:szCs w:val="20"/>
              </w:rPr>
              <w:t>nie</w:t>
            </w:r>
          </w:p>
        </w:tc>
        <w:tc>
          <w:tcPr>
            <w:tcW w:w="3544" w:type="dxa"/>
            <w:vAlign w:val="bottom"/>
          </w:tcPr>
          <w:p w14:paraId="2151B17B" w14:textId="77777777" w:rsidR="008D390A" w:rsidRPr="00506F80" w:rsidRDefault="008D390A" w:rsidP="00D50974">
            <w:pPr>
              <w:rPr>
                <w:sz w:val="20"/>
                <w:szCs w:val="20"/>
              </w:rPr>
            </w:pPr>
            <w:r w:rsidRPr="00506F80">
              <w:rPr>
                <w:sz w:val="20"/>
                <w:szCs w:val="20"/>
              </w:rPr>
              <w:t>Brak</w:t>
            </w:r>
          </w:p>
        </w:tc>
      </w:tr>
      <w:tr w:rsidR="008D390A" w:rsidRPr="00BD6F3A" w14:paraId="6EE12470" w14:textId="77777777" w:rsidTr="00581953">
        <w:tc>
          <w:tcPr>
            <w:tcW w:w="534" w:type="dxa"/>
            <w:vAlign w:val="bottom"/>
          </w:tcPr>
          <w:p w14:paraId="1CB52444" w14:textId="77777777" w:rsidR="008D390A" w:rsidRPr="00506F80" w:rsidRDefault="008D390A" w:rsidP="00D50974">
            <w:pPr>
              <w:rPr>
                <w:sz w:val="20"/>
                <w:szCs w:val="20"/>
              </w:rPr>
            </w:pPr>
            <w:r w:rsidRPr="00506F80">
              <w:rPr>
                <w:sz w:val="20"/>
                <w:szCs w:val="20"/>
              </w:rPr>
              <w:t>109</w:t>
            </w:r>
          </w:p>
        </w:tc>
        <w:tc>
          <w:tcPr>
            <w:tcW w:w="2693" w:type="dxa"/>
            <w:vAlign w:val="bottom"/>
          </w:tcPr>
          <w:p w14:paraId="6C3D0E94" w14:textId="77777777" w:rsidR="008D390A" w:rsidRPr="00506F80" w:rsidRDefault="008D390A" w:rsidP="00D50974">
            <w:pPr>
              <w:rPr>
                <w:sz w:val="20"/>
                <w:szCs w:val="20"/>
              </w:rPr>
            </w:pPr>
            <w:r w:rsidRPr="00506F80">
              <w:rPr>
                <w:sz w:val="20"/>
                <w:szCs w:val="20"/>
              </w:rPr>
              <w:t>PT Łęczna</w:t>
            </w:r>
          </w:p>
        </w:tc>
        <w:tc>
          <w:tcPr>
            <w:tcW w:w="567" w:type="dxa"/>
            <w:vAlign w:val="bottom"/>
          </w:tcPr>
          <w:p w14:paraId="7D6547B6" w14:textId="77777777" w:rsidR="008D390A" w:rsidRPr="00506F80" w:rsidRDefault="008D390A" w:rsidP="00D50974">
            <w:pPr>
              <w:rPr>
                <w:sz w:val="20"/>
                <w:szCs w:val="20"/>
              </w:rPr>
            </w:pPr>
            <w:r w:rsidRPr="00506F80">
              <w:rPr>
                <w:sz w:val="20"/>
                <w:szCs w:val="20"/>
              </w:rPr>
              <w:t>tak</w:t>
            </w:r>
          </w:p>
        </w:tc>
        <w:tc>
          <w:tcPr>
            <w:tcW w:w="567" w:type="dxa"/>
            <w:vAlign w:val="bottom"/>
          </w:tcPr>
          <w:p w14:paraId="317D0C60" w14:textId="77777777" w:rsidR="008D390A" w:rsidRPr="00506F80" w:rsidRDefault="008D390A" w:rsidP="00D50974">
            <w:pPr>
              <w:rPr>
                <w:sz w:val="20"/>
                <w:szCs w:val="20"/>
              </w:rPr>
            </w:pPr>
            <w:r w:rsidRPr="00506F80">
              <w:rPr>
                <w:sz w:val="20"/>
                <w:szCs w:val="20"/>
              </w:rPr>
              <w:t>nie</w:t>
            </w:r>
          </w:p>
        </w:tc>
        <w:tc>
          <w:tcPr>
            <w:tcW w:w="567" w:type="dxa"/>
            <w:vAlign w:val="bottom"/>
          </w:tcPr>
          <w:p w14:paraId="25509113" w14:textId="77777777" w:rsidR="008D390A" w:rsidRPr="00506F80" w:rsidRDefault="008D390A" w:rsidP="00D50974">
            <w:pPr>
              <w:rPr>
                <w:sz w:val="20"/>
                <w:szCs w:val="20"/>
              </w:rPr>
            </w:pPr>
            <w:r w:rsidRPr="00506F80">
              <w:rPr>
                <w:sz w:val="20"/>
                <w:szCs w:val="20"/>
              </w:rPr>
              <w:t>nie</w:t>
            </w:r>
          </w:p>
        </w:tc>
        <w:tc>
          <w:tcPr>
            <w:tcW w:w="567" w:type="dxa"/>
            <w:vAlign w:val="bottom"/>
          </w:tcPr>
          <w:p w14:paraId="1EDA4359" w14:textId="77777777" w:rsidR="008D390A" w:rsidRPr="00506F80" w:rsidRDefault="008D390A" w:rsidP="00D50974">
            <w:pPr>
              <w:rPr>
                <w:sz w:val="20"/>
                <w:szCs w:val="20"/>
              </w:rPr>
            </w:pPr>
            <w:r w:rsidRPr="00506F80">
              <w:rPr>
                <w:sz w:val="20"/>
                <w:szCs w:val="20"/>
              </w:rPr>
              <w:t>tak</w:t>
            </w:r>
          </w:p>
        </w:tc>
        <w:tc>
          <w:tcPr>
            <w:tcW w:w="567" w:type="dxa"/>
            <w:vAlign w:val="bottom"/>
          </w:tcPr>
          <w:p w14:paraId="36565EB6" w14:textId="77777777" w:rsidR="008D390A" w:rsidRPr="00506F80" w:rsidRDefault="008D390A" w:rsidP="00D50974">
            <w:pPr>
              <w:rPr>
                <w:sz w:val="20"/>
                <w:szCs w:val="20"/>
              </w:rPr>
            </w:pPr>
            <w:r w:rsidRPr="00506F80">
              <w:rPr>
                <w:sz w:val="20"/>
                <w:szCs w:val="20"/>
              </w:rPr>
              <w:t>nie</w:t>
            </w:r>
          </w:p>
        </w:tc>
        <w:tc>
          <w:tcPr>
            <w:tcW w:w="567" w:type="dxa"/>
            <w:vAlign w:val="bottom"/>
          </w:tcPr>
          <w:p w14:paraId="2A7C3A7E" w14:textId="77777777" w:rsidR="008D390A" w:rsidRPr="00506F80" w:rsidRDefault="008D390A" w:rsidP="00D50974">
            <w:pPr>
              <w:rPr>
                <w:sz w:val="20"/>
                <w:szCs w:val="20"/>
              </w:rPr>
            </w:pPr>
            <w:r w:rsidRPr="00506F80">
              <w:rPr>
                <w:sz w:val="20"/>
                <w:szCs w:val="20"/>
              </w:rPr>
              <w:t>nie</w:t>
            </w:r>
          </w:p>
        </w:tc>
        <w:tc>
          <w:tcPr>
            <w:tcW w:w="709" w:type="dxa"/>
            <w:vAlign w:val="bottom"/>
          </w:tcPr>
          <w:p w14:paraId="7ADCCD76" w14:textId="77777777" w:rsidR="008D390A" w:rsidRPr="00506F80" w:rsidRDefault="008D390A" w:rsidP="00D50974">
            <w:pPr>
              <w:rPr>
                <w:sz w:val="20"/>
                <w:szCs w:val="20"/>
              </w:rPr>
            </w:pPr>
            <w:r w:rsidRPr="00506F80">
              <w:rPr>
                <w:sz w:val="20"/>
                <w:szCs w:val="20"/>
              </w:rPr>
              <w:t>brak</w:t>
            </w:r>
          </w:p>
        </w:tc>
        <w:tc>
          <w:tcPr>
            <w:tcW w:w="708" w:type="dxa"/>
            <w:vAlign w:val="bottom"/>
          </w:tcPr>
          <w:p w14:paraId="03C311F8" w14:textId="77777777" w:rsidR="008D390A" w:rsidRPr="00506F80" w:rsidRDefault="008D390A" w:rsidP="00D50974">
            <w:pPr>
              <w:rPr>
                <w:sz w:val="20"/>
                <w:szCs w:val="20"/>
              </w:rPr>
            </w:pPr>
            <w:r w:rsidRPr="00506F80">
              <w:rPr>
                <w:sz w:val="20"/>
                <w:szCs w:val="20"/>
              </w:rPr>
              <w:t>brak</w:t>
            </w:r>
          </w:p>
        </w:tc>
        <w:tc>
          <w:tcPr>
            <w:tcW w:w="567" w:type="dxa"/>
            <w:vAlign w:val="bottom"/>
          </w:tcPr>
          <w:p w14:paraId="6D95125C" w14:textId="77777777" w:rsidR="008D390A" w:rsidRPr="00506F80" w:rsidRDefault="008D390A" w:rsidP="00D50974">
            <w:pPr>
              <w:rPr>
                <w:sz w:val="20"/>
                <w:szCs w:val="20"/>
              </w:rPr>
            </w:pPr>
            <w:r w:rsidRPr="00506F80">
              <w:rPr>
                <w:sz w:val="20"/>
                <w:szCs w:val="20"/>
              </w:rPr>
              <w:t>nie</w:t>
            </w:r>
          </w:p>
        </w:tc>
        <w:tc>
          <w:tcPr>
            <w:tcW w:w="567" w:type="dxa"/>
            <w:vAlign w:val="bottom"/>
          </w:tcPr>
          <w:p w14:paraId="0AEE4744" w14:textId="77777777" w:rsidR="008D390A" w:rsidRPr="00506F80" w:rsidRDefault="008D390A" w:rsidP="00D50974">
            <w:pPr>
              <w:rPr>
                <w:sz w:val="20"/>
                <w:szCs w:val="20"/>
              </w:rPr>
            </w:pPr>
            <w:r w:rsidRPr="00506F80">
              <w:rPr>
                <w:sz w:val="20"/>
                <w:szCs w:val="20"/>
              </w:rPr>
              <w:t>tak</w:t>
            </w:r>
          </w:p>
        </w:tc>
        <w:tc>
          <w:tcPr>
            <w:tcW w:w="567" w:type="dxa"/>
            <w:vAlign w:val="bottom"/>
          </w:tcPr>
          <w:p w14:paraId="7230A822" w14:textId="77777777" w:rsidR="008D390A" w:rsidRPr="00506F80" w:rsidRDefault="008D390A" w:rsidP="00D50974">
            <w:pPr>
              <w:rPr>
                <w:sz w:val="20"/>
                <w:szCs w:val="20"/>
              </w:rPr>
            </w:pPr>
            <w:r w:rsidRPr="00506F80">
              <w:rPr>
                <w:sz w:val="20"/>
                <w:szCs w:val="20"/>
              </w:rPr>
              <w:t>tak</w:t>
            </w:r>
          </w:p>
        </w:tc>
        <w:tc>
          <w:tcPr>
            <w:tcW w:w="567" w:type="dxa"/>
            <w:vAlign w:val="bottom"/>
          </w:tcPr>
          <w:p w14:paraId="4FAF158A" w14:textId="77777777" w:rsidR="008D390A" w:rsidRPr="00506F80" w:rsidRDefault="008D390A" w:rsidP="00D50974">
            <w:pPr>
              <w:rPr>
                <w:sz w:val="20"/>
                <w:szCs w:val="20"/>
              </w:rPr>
            </w:pPr>
            <w:r w:rsidRPr="00506F80">
              <w:rPr>
                <w:sz w:val="20"/>
                <w:szCs w:val="20"/>
              </w:rPr>
              <w:t>nie</w:t>
            </w:r>
          </w:p>
        </w:tc>
        <w:tc>
          <w:tcPr>
            <w:tcW w:w="3544" w:type="dxa"/>
            <w:vAlign w:val="bottom"/>
          </w:tcPr>
          <w:p w14:paraId="0ADA2C46" w14:textId="77777777" w:rsidR="008D390A" w:rsidRPr="00506F80" w:rsidRDefault="008D390A" w:rsidP="00D50974">
            <w:pPr>
              <w:rPr>
                <w:sz w:val="20"/>
                <w:szCs w:val="20"/>
              </w:rPr>
            </w:pPr>
            <w:r w:rsidRPr="00506F80">
              <w:rPr>
                <w:sz w:val="20"/>
                <w:szCs w:val="20"/>
              </w:rPr>
              <w:t>Brak</w:t>
            </w:r>
          </w:p>
        </w:tc>
      </w:tr>
      <w:tr w:rsidR="008D390A" w:rsidRPr="00BD6F3A" w14:paraId="190B64B4" w14:textId="77777777" w:rsidTr="00581953">
        <w:tc>
          <w:tcPr>
            <w:tcW w:w="534" w:type="dxa"/>
            <w:vAlign w:val="bottom"/>
          </w:tcPr>
          <w:p w14:paraId="4E3FC091" w14:textId="77777777" w:rsidR="008D390A" w:rsidRPr="00506F80" w:rsidRDefault="008D390A" w:rsidP="00D50974">
            <w:pPr>
              <w:rPr>
                <w:sz w:val="20"/>
                <w:szCs w:val="20"/>
              </w:rPr>
            </w:pPr>
            <w:r w:rsidRPr="00506F80">
              <w:rPr>
                <w:sz w:val="20"/>
                <w:szCs w:val="20"/>
              </w:rPr>
              <w:t>110</w:t>
            </w:r>
          </w:p>
        </w:tc>
        <w:tc>
          <w:tcPr>
            <w:tcW w:w="2693" w:type="dxa"/>
            <w:vAlign w:val="bottom"/>
          </w:tcPr>
          <w:p w14:paraId="7ECB5975" w14:textId="77777777" w:rsidR="008D390A" w:rsidRPr="00506F80" w:rsidRDefault="008D390A" w:rsidP="00D50974">
            <w:pPr>
              <w:rPr>
                <w:sz w:val="20"/>
                <w:szCs w:val="20"/>
              </w:rPr>
            </w:pPr>
            <w:r w:rsidRPr="00506F80">
              <w:rPr>
                <w:sz w:val="20"/>
                <w:szCs w:val="20"/>
              </w:rPr>
              <w:t>PT Ryki</w:t>
            </w:r>
          </w:p>
        </w:tc>
        <w:tc>
          <w:tcPr>
            <w:tcW w:w="567" w:type="dxa"/>
            <w:vAlign w:val="bottom"/>
          </w:tcPr>
          <w:p w14:paraId="5A33D517" w14:textId="77777777" w:rsidR="008D390A" w:rsidRPr="00506F80" w:rsidRDefault="008D390A" w:rsidP="00D50974">
            <w:pPr>
              <w:rPr>
                <w:sz w:val="20"/>
                <w:szCs w:val="20"/>
              </w:rPr>
            </w:pPr>
            <w:r w:rsidRPr="00506F80">
              <w:rPr>
                <w:sz w:val="20"/>
                <w:szCs w:val="20"/>
              </w:rPr>
              <w:t>tak</w:t>
            </w:r>
          </w:p>
        </w:tc>
        <w:tc>
          <w:tcPr>
            <w:tcW w:w="567" w:type="dxa"/>
            <w:vAlign w:val="bottom"/>
          </w:tcPr>
          <w:p w14:paraId="1182A94D" w14:textId="77777777" w:rsidR="008D390A" w:rsidRPr="00506F80" w:rsidRDefault="008D390A" w:rsidP="00D50974">
            <w:pPr>
              <w:rPr>
                <w:sz w:val="20"/>
                <w:szCs w:val="20"/>
              </w:rPr>
            </w:pPr>
            <w:r w:rsidRPr="00506F80">
              <w:rPr>
                <w:sz w:val="20"/>
                <w:szCs w:val="20"/>
              </w:rPr>
              <w:t>nie</w:t>
            </w:r>
          </w:p>
        </w:tc>
        <w:tc>
          <w:tcPr>
            <w:tcW w:w="567" w:type="dxa"/>
            <w:vAlign w:val="bottom"/>
          </w:tcPr>
          <w:p w14:paraId="5CA5AF8F" w14:textId="77777777" w:rsidR="008D390A" w:rsidRPr="00506F80" w:rsidRDefault="008D390A" w:rsidP="00D50974">
            <w:pPr>
              <w:rPr>
                <w:sz w:val="20"/>
                <w:szCs w:val="20"/>
              </w:rPr>
            </w:pPr>
            <w:r w:rsidRPr="00506F80">
              <w:rPr>
                <w:sz w:val="20"/>
                <w:szCs w:val="20"/>
              </w:rPr>
              <w:t>nie</w:t>
            </w:r>
          </w:p>
        </w:tc>
        <w:tc>
          <w:tcPr>
            <w:tcW w:w="567" w:type="dxa"/>
            <w:vAlign w:val="bottom"/>
          </w:tcPr>
          <w:p w14:paraId="5B4CF0D1" w14:textId="77777777" w:rsidR="008D390A" w:rsidRPr="00506F80" w:rsidRDefault="008D390A" w:rsidP="00D50974">
            <w:pPr>
              <w:rPr>
                <w:sz w:val="20"/>
                <w:szCs w:val="20"/>
              </w:rPr>
            </w:pPr>
            <w:r w:rsidRPr="00506F80">
              <w:rPr>
                <w:sz w:val="20"/>
                <w:szCs w:val="20"/>
              </w:rPr>
              <w:t>tak</w:t>
            </w:r>
          </w:p>
        </w:tc>
        <w:tc>
          <w:tcPr>
            <w:tcW w:w="567" w:type="dxa"/>
            <w:vAlign w:val="bottom"/>
          </w:tcPr>
          <w:p w14:paraId="31BF6309" w14:textId="77777777" w:rsidR="008D390A" w:rsidRPr="00506F80" w:rsidRDefault="008D390A" w:rsidP="00D50974">
            <w:pPr>
              <w:rPr>
                <w:sz w:val="20"/>
                <w:szCs w:val="20"/>
              </w:rPr>
            </w:pPr>
            <w:r w:rsidRPr="00506F80">
              <w:rPr>
                <w:sz w:val="20"/>
                <w:szCs w:val="20"/>
              </w:rPr>
              <w:t>nie</w:t>
            </w:r>
          </w:p>
        </w:tc>
        <w:tc>
          <w:tcPr>
            <w:tcW w:w="567" w:type="dxa"/>
            <w:vAlign w:val="bottom"/>
          </w:tcPr>
          <w:p w14:paraId="16471355" w14:textId="77777777" w:rsidR="008D390A" w:rsidRPr="00506F80" w:rsidRDefault="008D390A" w:rsidP="00D50974">
            <w:pPr>
              <w:rPr>
                <w:sz w:val="20"/>
                <w:szCs w:val="20"/>
              </w:rPr>
            </w:pPr>
            <w:r w:rsidRPr="00506F80">
              <w:rPr>
                <w:sz w:val="20"/>
                <w:szCs w:val="20"/>
              </w:rPr>
              <w:t>nie</w:t>
            </w:r>
          </w:p>
        </w:tc>
        <w:tc>
          <w:tcPr>
            <w:tcW w:w="709" w:type="dxa"/>
            <w:vAlign w:val="bottom"/>
          </w:tcPr>
          <w:p w14:paraId="3FBD6D29" w14:textId="77777777" w:rsidR="008D390A" w:rsidRPr="00506F80" w:rsidRDefault="008D390A" w:rsidP="00D50974">
            <w:pPr>
              <w:rPr>
                <w:sz w:val="20"/>
                <w:szCs w:val="20"/>
              </w:rPr>
            </w:pPr>
            <w:r w:rsidRPr="00506F80">
              <w:rPr>
                <w:sz w:val="20"/>
                <w:szCs w:val="20"/>
              </w:rPr>
              <w:t>brak</w:t>
            </w:r>
          </w:p>
        </w:tc>
        <w:tc>
          <w:tcPr>
            <w:tcW w:w="708" w:type="dxa"/>
            <w:vAlign w:val="bottom"/>
          </w:tcPr>
          <w:p w14:paraId="61118A18" w14:textId="77777777" w:rsidR="008D390A" w:rsidRPr="00506F80" w:rsidRDefault="008D390A" w:rsidP="00D50974">
            <w:pPr>
              <w:rPr>
                <w:sz w:val="20"/>
                <w:szCs w:val="20"/>
              </w:rPr>
            </w:pPr>
            <w:r w:rsidRPr="00506F80">
              <w:rPr>
                <w:sz w:val="20"/>
                <w:szCs w:val="20"/>
              </w:rPr>
              <w:t>brak</w:t>
            </w:r>
          </w:p>
        </w:tc>
        <w:tc>
          <w:tcPr>
            <w:tcW w:w="567" w:type="dxa"/>
            <w:vAlign w:val="bottom"/>
          </w:tcPr>
          <w:p w14:paraId="78EBB081" w14:textId="77777777" w:rsidR="008D390A" w:rsidRPr="00506F80" w:rsidRDefault="008D390A" w:rsidP="00D50974">
            <w:pPr>
              <w:rPr>
                <w:sz w:val="20"/>
                <w:szCs w:val="20"/>
              </w:rPr>
            </w:pPr>
            <w:r w:rsidRPr="00506F80">
              <w:rPr>
                <w:sz w:val="20"/>
                <w:szCs w:val="20"/>
              </w:rPr>
              <w:t>nie</w:t>
            </w:r>
          </w:p>
        </w:tc>
        <w:tc>
          <w:tcPr>
            <w:tcW w:w="567" w:type="dxa"/>
            <w:vAlign w:val="bottom"/>
          </w:tcPr>
          <w:p w14:paraId="04DF3363" w14:textId="77777777" w:rsidR="008D390A" w:rsidRPr="00506F80" w:rsidRDefault="008D390A" w:rsidP="00D50974">
            <w:pPr>
              <w:rPr>
                <w:sz w:val="20"/>
                <w:szCs w:val="20"/>
              </w:rPr>
            </w:pPr>
            <w:r w:rsidRPr="00506F80">
              <w:rPr>
                <w:sz w:val="20"/>
                <w:szCs w:val="20"/>
              </w:rPr>
              <w:t>tak</w:t>
            </w:r>
          </w:p>
        </w:tc>
        <w:tc>
          <w:tcPr>
            <w:tcW w:w="567" w:type="dxa"/>
            <w:vAlign w:val="bottom"/>
          </w:tcPr>
          <w:p w14:paraId="01C30D73" w14:textId="77777777" w:rsidR="008D390A" w:rsidRPr="00506F80" w:rsidRDefault="008D390A" w:rsidP="00D50974">
            <w:pPr>
              <w:rPr>
                <w:sz w:val="20"/>
                <w:szCs w:val="20"/>
              </w:rPr>
            </w:pPr>
            <w:r w:rsidRPr="00506F80">
              <w:rPr>
                <w:sz w:val="20"/>
                <w:szCs w:val="20"/>
              </w:rPr>
              <w:t>tak</w:t>
            </w:r>
          </w:p>
        </w:tc>
        <w:tc>
          <w:tcPr>
            <w:tcW w:w="567" w:type="dxa"/>
            <w:vAlign w:val="bottom"/>
          </w:tcPr>
          <w:p w14:paraId="32E795E6" w14:textId="77777777" w:rsidR="008D390A" w:rsidRPr="00506F80" w:rsidRDefault="008D390A" w:rsidP="00D50974">
            <w:pPr>
              <w:rPr>
                <w:sz w:val="20"/>
                <w:szCs w:val="20"/>
              </w:rPr>
            </w:pPr>
            <w:r w:rsidRPr="00506F80">
              <w:rPr>
                <w:sz w:val="20"/>
                <w:szCs w:val="20"/>
              </w:rPr>
              <w:t>nie</w:t>
            </w:r>
          </w:p>
        </w:tc>
        <w:tc>
          <w:tcPr>
            <w:tcW w:w="3544" w:type="dxa"/>
            <w:vAlign w:val="bottom"/>
          </w:tcPr>
          <w:p w14:paraId="796E56F8" w14:textId="77777777" w:rsidR="008D390A" w:rsidRPr="00506F80" w:rsidRDefault="008D390A" w:rsidP="00D50974">
            <w:pPr>
              <w:rPr>
                <w:sz w:val="20"/>
                <w:szCs w:val="20"/>
              </w:rPr>
            </w:pPr>
            <w:r w:rsidRPr="00506F80">
              <w:rPr>
                <w:sz w:val="20"/>
                <w:szCs w:val="20"/>
              </w:rPr>
              <w:t>Brak</w:t>
            </w:r>
          </w:p>
        </w:tc>
      </w:tr>
      <w:tr w:rsidR="008D390A" w:rsidRPr="00BD6F3A" w14:paraId="0D99399E" w14:textId="77777777" w:rsidTr="00581953">
        <w:tc>
          <w:tcPr>
            <w:tcW w:w="534" w:type="dxa"/>
            <w:vAlign w:val="bottom"/>
          </w:tcPr>
          <w:p w14:paraId="65230390" w14:textId="77777777" w:rsidR="008D390A" w:rsidRPr="00506F80" w:rsidRDefault="008D390A" w:rsidP="00D50974">
            <w:pPr>
              <w:rPr>
                <w:sz w:val="20"/>
                <w:szCs w:val="20"/>
              </w:rPr>
            </w:pPr>
            <w:r w:rsidRPr="00506F80">
              <w:rPr>
                <w:sz w:val="20"/>
                <w:szCs w:val="20"/>
              </w:rPr>
              <w:t>111</w:t>
            </w:r>
          </w:p>
        </w:tc>
        <w:tc>
          <w:tcPr>
            <w:tcW w:w="2693" w:type="dxa"/>
            <w:vAlign w:val="bottom"/>
          </w:tcPr>
          <w:p w14:paraId="0B4C91AB" w14:textId="77777777" w:rsidR="008D390A" w:rsidRPr="00506F80" w:rsidRDefault="008D390A" w:rsidP="00D50974">
            <w:pPr>
              <w:rPr>
                <w:sz w:val="20"/>
                <w:szCs w:val="20"/>
              </w:rPr>
            </w:pPr>
            <w:r w:rsidRPr="00506F80">
              <w:rPr>
                <w:sz w:val="20"/>
                <w:szCs w:val="20"/>
              </w:rPr>
              <w:t>PT Bychawa</w:t>
            </w:r>
          </w:p>
        </w:tc>
        <w:tc>
          <w:tcPr>
            <w:tcW w:w="567" w:type="dxa"/>
            <w:vAlign w:val="bottom"/>
          </w:tcPr>
          <w:p w14:paraId="137D053F" w14:textId="77777777" w:rsidR="008D390A" w:rsidRPr="00506F80" w:rsidRDefault="008D390A" w:rsidP="00D50974">
            <w:pPr>
              <w:rPr>
                <w:sz w:val="20"/>
                <w:szCs w:val="20"/>
              </w:rPr>
            </w:pPr>
            <w:r w:rsidRPr="00506F80">
              <w:rPr>
                <w:sz w:val="20"/>
                <w:szCs w:val="20"/>
              </w:rPr>
              <w:t>tak</w:t>
            </w:r>
          </w:p>
        </w:tc>
        <w:tc>
          <w:tcPr>
            <w:tcW w:w="567" w:type="dxa"/>
            <w:vAlign w:val="bottom"/>
          </w:tcPr>
          <w:p w14:paraId="3E3EF73C" w14:textId="77777777" w:rsidR="008D390A" w:rsidRPr="00506F80" w:rsidRDefault="008D390A" w:rsidP="00D50974">
            <w:pPr>
              <w:rPr>
                <w:sz w:val="20"/>
                <w:szCs w:val="20"/>
              </w:rPr>
            </w:pPr>
            <w:r w:rsidRPr="00506F80">
              <w:rPr>
                <w:sz w:val="20"/>
                <w:szCs w:val="20"/>
              </w:rPr>
              <w:t>nie</w:t>
            </w:r>
          </w:p>
        </w:tc>
        <w:tc>
          <w:tcPr>
            <w:tcW w:w="567" w:type="dxa"/>
            <w:vAlign w:val="bottom"/>
          </w:tcPr>
          <w:p w14:paraId="109F9F3A" w14:textId="77777777" w:rsidR="008D390A" w:rsidRPr="00506F80" w:rsidRDefault="008D390A" w:rsidP="00D50974">
            <w:pPr>
              <w:rPr>
                <w:sz w:val="20"/>
                <w:szCs w:val="20"/>
              </w:rPr>
            </w:pPr>
            <w:r w:rsidRPr="00506F80">
              <w:rPr>
                <w:sz w:val="20"/>
                <w:szCs w:val="20"/>
              </w:rPr>
              <w:t>nie</w:t>
            </w:r>
          </w:p>
        </w:tc>
        <w:tc>
          <w:tcPr>
            <w:tcW w:w="567" w:type="dxa"/>
            <w:vAlign w:val="bottom"/>
          </w:tcPr>
          <w:p w14:paraId="56AC3329" w14:textId="77777777" w:rsidR="008D390A" w:rsidRPr="00506F80" w:rsidRDefault="008D390A" w:rsidP="00D50974">
            <w:pPr>
              <w:rPr>
                <w:sz w:val="20"/>
                <w:szCs w:val="20"/>
              </w:rPr>
            </w:pPr>
            <w:r w:rsidRPr="00506F80">
              <w:rPr>
                <w:sz w:val="20"/>
                <w:szCs w:val="20"/>
              </w:rPr>
              <w:t>tak</w:t>
            </w:r>
          </w:p>
        </w:tc>
        <w:tc>
          <w:tcPr>
            <w:tcW w:w="567" w:type="dxa"/>
            <w:vAlign w:val="bottom"/>
          </w:tcPr>
          <w:p w14:paraId="2733837D" w14:textId="77777777" w:rsidR="008D390A" w:rsidRPr="00506F80" w:rsidRDefault="008D390A" w:rsidP="00D50974">
            <w:pPr>
              <w:rPr>
                <w:sz w:val="20"/>
                <w:szCs w:val="20"/>
              </w:rPr>
            </w:pPr>
            <w:r w:rsidRPr="00506F80">
              <w:rPr>
                <w:sz w:val="20"/>
                <w:szCs w:val="20"/>
              </w:rPr>
              <w:t>nie</w:t>
            </w:r>
          </w:p>
        </w:tc>
        <w:tc>
          <w:tcPr>
            <w:tcW w:w="567" w:type="dxa"/>
            <w:vAlign w:val="bottom"/>
          </w:tcPr>
          <w:p w14:paraId="7E4812D8" w14:textId="77777777" w:rsidR="008D390A" w:rsidRPr="00506F80" w:rsidRDefault="008D390A" w:rsidP="00D50974">
            <w:pPr>
              <w:rPr>
                <w:sz w:val="20"/>
                <w:szCs w:val="20"/>
              </w:rPr>
            </w:pPr>
            <w:r w:rsidRPr="00506F80">
              <w:rPr>
                <w:sz w:val="20"/>
                <w:szCs w:val="20"/>
              </w:rPr>
              <w:t>nie</w:t>
            </w:r>
          </w:p>
        </w:tc>
        <w:tc>
          <w:tcPr>
            <w:tcW w:w="709" w:type="dxa"/>
            <w:vAlign w:val="bottom"/>
          </w:tcPr>
          <w:p w14:paraId="2E07F0C4" w14:textId="77777777" w:rsidR="008D390A" w:rsidRPr="00506F80" w:rsidRDefault="008D390A" w:rsidP="00D50974">
            <w:pPr>
              <w:rPr>
                <w:sz w:val="20"/>
                <w:szCs w:val="20"/>
              </w:rPr>
            </w:pPr>
            <w:r w:rsidRPr="00506F80">
              <w:rPr>
                <w:sz w:val="20"/>
                <w:szCs w:val="20"/>
              </w:rPr>
              <w:t>brak</w:t>
            </w:r>
          </w:p>
        </w:tc>
        <w:tc>
          <w:tcPr>
            <w:tcW w:w="708" w:type="dxa"/>
            <w:vAlign w:val="bottom"/>
          </w:tcPr>
          <w:p w14:paraId="01AC5245" w14:textId="77777777" w:rsidR="008D390A" w:rsidRPr="00506F80" w:rsidRDefault="008D390A" w:rsidP="00D50974">
            <w:pPr>
              <w:rPr>
                <w:sz w:val="20"/>
                <w:szCs w:val="20"/>
              </w:rPr>
            </w:pPr>
            <w:r w:rsidRPr="00506F80">
              <w:rPr>
                <w:sz w:val="20"/>
                <w:szCs w:val="20"/>
              </w:rPr>
              <w:t>brak</w:t>
            </w:r>
          </w:p>
        </w:tc>
        <w:tc>
          <w:tcPr>
            <w:tcW w:w="567" w:type="dxa"/>
            <w:vAlign w:val="bottom"/>
          </w:tcPr>
          <w:p w14:paraId="4ADCC3FC" w14:textId="77777777" w:rsidR="008D390A" w:rsidRPr="00506F80" w:rsidRDefault="008D390A" w:rsidP="00D50974">
            <w:pPr>
              <w:rPr>
                <w:sz w:val="20"/>
                <w:szCs w:val="20"/>
              </w:rPr>
            </w:pPr>
            <w:r w:rsidRPr="00506F80">
              <w:rPr>
                <w:sz w:val="20"/>
                <w:szCs w:val="20"/>
              </w:rPr>
              <w:t>nie</w:t>
            </w:r>
          </w:p>
        </w:tc>
        <w:tc>
          <w:tcPr>
            <w:tcW w:w="567" w:type="dxa"/>
            <w:vAlign w:val="bottom"/>
          </w:tcPr>
          <w:p w14:paraId="125766C1" w14:textId="77777777" w:rsidR="008D390A" w:rsidRPr="00506F80" w:rsidRDefault="008D390A" w:rsidP="00D50974">
            <w:pPr>
              <w:rPr>
                <w:sz w:val="20"/>
                <w:szCs w:val="20"/>
              </w:rPr>
            </w:pPr>
            <w:r w:rsidRPr="00506F80">
              <w:rPr>
                <w:sz w:val="20"/>
                <w:szCs w:val="20"/>
              </w:rPr>
              <w:t>tak</w:t>
            </w:r>
          </w:p>
        </w:tc>
        <w:tc>
          <w:tcPr>
            <w:tcW w:w="567" w:type="dxa"/>
            <w:vAlign w:val="bottom"/>
          </w:tcPr>
          <w:p w14:paraId="3E0DBA2D" w14:textId="77777777" w:rsidR="008D390A" w:rsidRPr="00506F80" w:rsidRDefault="008D390A" w:rsidP="00D50974">
            <w:pPr>
              <w:rPr>
                <w:sz w:val="20"/>
                <w:szCs w:val="20"/>
              </w:rPr>
            </w:pPr>
            <w:r w:rsidRPr="00506F80">
              <w:rPr>
                <w:sz w:val="20"/>
                <w:szCs w:val="20"/>
              </w:rPr>
              <w:t>tak</w:t>
            </w:r>
          </w:p>
        </w:tc>
        <w:tc>
          <w:tcPr>
            <w:tcW w:w="567" w:type="dxa"/>
            <w:vAlign w:val="bottom"/>
          </w:tcPr>
          <w:p w14:paraId="2FAC35CD" w14:textId="77777777" w:rsidR="008D390A" w:rsidRPr="00506F80" w:rsidRDefault="008D390A" w:rsidP="00D50974">
            <w:pPr>
              <w:rPr>
                <w:sz w:val="20"/>
                <w:szCs w:val="20"/>
              </w:rPr>
            </w:pPr>
            <w:r w:rsidRPr="00506F80">
              <w:rPr>
                <w:sz w:val="20"/>
                <w:szCs w:val="20"/>
              </w:rPr>
              <w:t>nie</w:t>
            </w:r>
          </w:p>
        </w:tc>
        <w:tc>
          <w:tcPr>
            <w:tcW w:w="3544" w:type="dxa"/>
            <w:vAlign w:val="bottom"/>
          </w:tcPr>
          <w:p w14:paraId="7C98D10F" w14:textId="77777777" w:rsidR="008D390A" w:rsidRPr="00506F80" w:rsidRDefault="008D390A" w:rsidP="00D50974">
            <w:pPr>
              <w:rPr>
                <w:sz w:val="20"/>
                <w:szCs w:val="20"/>
              </w:rPr>
            </w:pPr>
            <w:r w:rsidRPr="00506F80">
              <w:rPr>
                <w:sz w:val="20"/>
                <w:szCs w:val="20"/>
              </w:rPr>
              <w:t>Brak</w:t>
            </w:r>
          </w:p>
        </w:tc>
      </w:tr>
      <w:tr w:rsidR="008D390A" w:rsidRPr="00BD6F3A" w14:paraId="01E097C6" w14:textId="77777777" w:rsidTr="00581953">
        <w:tc>
          <w:tcPr>
            <w:tcW w:w="534" w:type="dxa"/>
            <w:vAlign w:val="bottom"/>
          </w:tcPr>
          <w:p w14:paraId="4A441DF7" w14:textId="77777777" w:rsidR="008D390A" w:rsidRPr="00506F80" w:rsidRDefault="008D390A" w:rsidP="00D50974">
            <w:pPr>
              <w:rPr>
                <w:sz w:val="20"/>
                <w:szCs w:val="20"/>
              </w:rPr>
            </w:pPr>
            <w:r w:rsidRPr="00506F80">
              <w:rPr>
                <w:sz w:val="20"/>
                <w:szCs w:val="20"/>
              </w:rPr>
              <w:t>112</w:t>
            </w:r>
          </w:p>
        </w:tc>
        <w:tc>
          <w:tcPr>
            <w:tcW w:w="2693" w:type="dxa"/>
            <w:vAlign w:val="bottom"/>
          </w:tcPr>
          <w:p w14:paraId="323E7615" w14:textId="77777777" w:rsidR="008D390A" w:rsidRPr="00506F80" w:rsidRDefault="008D390A" w:rsidP="00D50974">
            <w:pPr>
              <w:rPr>
                <w:sz w:val="20"/>
                <w:szCs w:val="20"/>
              </w:rPr>
            </w:pPr>
            <w:r w:rsidRPr="00506F80">
              <w:rPr>
                <w:sz w:val="20"/>
                <w:szCs w:val="20"/>
              </w:rPr>
              <w:t>PT Janów Lubelski</w:t>
            </w:r>
          </w:p>
        </w:tc>
        <w:tc>
          <w:tcPr>
            <w:tcW w:w="567" w:type="dxa"/>
            <w:vAlign w:val="bottom"/>
          </w:tcPr>
          <w:p w14:paraId="2144C5F1" w14:textId="77777777" w:rsidR="008D390A" w:rsidRPr="00506F80" w:rsidRDefault="008D390A" w:rsidP="00D50974">
            <w:pPr>
              <w:rPr>
                <w:sz w:val="20"/>
                <w:szCs w:val="20"/>
              </w:rPr>
            </w:pPr>
            <w:r w:rsidRPr="00506F80">
              <w:rPr>
                <w:sz w:val="20"/>
                <w:szCs w:val="20"/>
              </w:rPr>
              <w:t>tak</w:t>
            </w:r>
          </w:p>
        </w:tc>
        <w:tc>
          <w:tcPr>
            <w:tcW w:w="567" w:type="dxa"/>
            <w:vAlign w:val="bottom"/>
          </w:tcPr>
          <w:p w14:paraId="666A7EDF" w14:textId="77777777" w:rsidR="008D390A" w:rsidRPr="00506F80" w:rsidRDefault="008D390A" w:rsidP="00D50974">
            <w:pPr>
              <w:rPr>
                <w:sz w:val="20"/>
                <w:szCs w:val="20"/>
              </w:rPr>
            </w:pPr>
            <w:r w:rsidRPr="00506F80">
              <w:rPr>
                <w:sz w:val="20"/>
                <w:szCs w:val="20"/>
              </w:rPr>
              <w:t>nie</w:t>
            </w:r>
          </w:p>
        </w:tc>
        <w:tc>
          <w:tcPr>
            <w:tcW w:w="567" w:type="dxa"/>
            <w:vAlign w:val="bottom"/>
          </w:tcPr>
          <w:p w14:paraId="1E92266D" w14:textId="77777777" w:rsidR="008D390A" w:rsidRPr="00506F80" w:rsidRDefault="008D390A" w:rsidP="00D50974">
            <w:pPr>
              <w:rPr>
                <w:sz w:val="20"/>
                <w:szCs w:val="20"/>
              </w:rPr>
            </w:pPr>
            <w:r w:rsidRPr="00506F80">
              <w:rPr>
                <w:sz w:val="20"/>
                <w:szCs w:val="20"/>
              </w:rPr>
              <w:t>nie</w:t>
            </w:r>
          </w:p>
        </w:tc>
        <w:tc>
          <w:tcPr>
            <w:tcW w:w="567" w:type="dxa"/>
            <w:vAlign w:val="bottom"/>
          </w:tcPr>
          <w:p w14:paraId="67D8EF46" w14:textId="77777777" w:rsidR="008D390A" w:rsidRPr="00506F80" w:rsidRDefault="008D390A" w:rsidP="00D50974">
            <w:pPr>
              <w:rPr>
                <w:sz w:val="20"/>
                <w:szCs w:val="20"/>
              </w:rPr>
            </w:pPr>
            <w:r w:rsidRPr="00506F80">
              <w:rPr>
                <w:sz w:val="20"/>
                <w:szCs w:val="20"/>
              </w:rPr>
              <w:t>tak</w:t>
            </w:r>
          </w:p>
        </w:tc>
        <w:tc>
          <w:tcPr>
            <w:tcW w:w="567" w:type="dxa"/>
            <w:vAlign w:val="bottom"/>
          </w:tcPr>
          <w:p w14:paraId="08603BCE" w14:textId="77777777" w:rsidR="008D390A" w:rsidRPr="00506F80" w:rsidRDefault="008D390A" w:rsidP="00D50974">
            <w:pPr>
              <w:rPr>
                <w:sz w:val="20"/>
                <w:szCs w:val="20"/>
              </w:rPr>
            </w:pPr>
            <w:r w:rsidRPr="00506F80">
              <w:rPr>
                <w:sz w:val="20"/>
                <w:szCs w:val="20"/>
              </w:rPr>
              <w:t>nie</w:t>
            </w:r>
          </w:p>
        </w:tc>
        <w:tc>
          <w:tcPr>
            <w:tcW w:w="567" w:type="dxa"/>
            <w:vAlign w:val="bottom"/>
          </w:tcPr>
          <w:p w14:paraId="6EE30C79" w14:textId="77777777" w:rsidR="008D390A" w:rsidRPr="00506F80" w:rsidRDefault="008D390A" w:rsidP="00D50974">
            <w:pPr>
              <w:rPr>
                <w:sz w:val="20"/>
                <w:szCs w:val="20"/>
              </w:rPr>
            </w:pPr>
            <w:r w:rsidRPr="00506F80">
              <w:rPr>
                <w:sz w:val="20"/>
                <w:szCs w:val="20"/>
              </w:rPr>
              <w:t>nie</w:t>
            </w:r>
          </w:p>
        </w:tc>
        <w:tc>
          <w:tcPr>
            <w:tcW w:w="709" w:type="dxa"/>
            <w:vAlign w:val="bottom"/>
          </w:tcPr>
          <w:p w14:paraId="17627878" w14:textId="77777777" w:rsidR="008D390A" w:rsidRPr="00506F80" w:rsidRDefault="008D390A" w:rsidP="00D50974">
            <w:pPr>
              <w:rPr>
                <w:sz w:val="20"/>
                <w:szCs w:val="20"/>
              </w:rPr>
            </w:pPr>
            <w:r w:rsidRPr="00506F80">
              <w:rPr>
                <w:sz w:val="20"/>
                <w:szCs w:val="20"/>
              </w:rPr>
              <w:t>brak</w:t>
            </w:r>
          </w:p>
        </w:tc>
        <w:tc>
          <w:tcPr>
            <w:tcW w:w="708" w:type="dxa"/>
            <w:vAlign w:val="bottom"/>
          </w:tcPr>
          <w:p w14:paraId="37B44679" w14:textId="77777777" w:rsidR="008D390A" w:rsidRPr="00506F80" w:rsidRDefault="008D390A" w:rsidP="00D50974">
            <w:pPr>
              <w:rPr>
                <w:sz w:val="20"/>
                <w:szCs w:val="20"/>
              </w:rPr>
            </w:pPr>
            <w:r w:rsidRPr="00506F80">
              <w:rPr>
                <w:sz w:val="20"/>
                <w:szCs w:val="20"/>
              </w:rPr>
              <w:t>brak</w:t>
            </w:r>
          </w:p>
        </w:tc>
        <w:tc>
          <w:tcPr>
            <w:tcW w:w="567" w:type="dxa"/>
            <w:vAlign w:val="bottom"/>
          </w:tcPr>
          <w:p w14:paraId="1A005040" w14:textId="77777777" w:rsidR="008D390A" w:rsidRPr="00506F80" w:rsidRDefault="008D390A" w:rsidP="00D50974">
            <w:pPr>
              <w:rPr>
                <w:sz w:val="20"/>
                <w:szCs w:val="20"/>
              </w:rPr>
            </w:pPr>
            <w:r w:rsidRPr="00506F80">
              <w:rPr>
                <w:sz w:val="20"/>
                <w:szCs w:val="20"/>
              </w:rPr>
              <w:t>nie</w:t>
            </w:r>
          </w:p>
        </w:tc>
        <w:tc>
          <w:tcPr>
            <w:tcW w:w="567" w:type="dxa"/>
            <w:vAlign w:val="bottom"/>
          </w:tcPr>
          <w:p w14:paraId="191354E2" w14:textId="77777777" w:rsidR="008D390A" w:rsidRPr="00506F80" w:rsidRDefault="008D390A" w:rsidP="00D50974">
            <w:pPr>
              <w:rPr>
                <w:sz w:val="20"/>
                <w:szCs w:val="20"/>
              </w:rPr>
            </w:pPr>
            <w:r w:rsidRPr="00506F80">
              <w:rPr>
                <w:sz w:val="20"/>
                <w:szCs w:val="20"/>
              </w:rPr>
              <w:t>tak</w:t>
            </w:r>
          </w:p>
        </w:tc>
        <w:tc>
          <w:tcPr>
            <w:tcW w:w="567" w:type="dxa"/>
            <w:vAlign w:val="bottom"/>
          </w:tcPr>
          <w:p w14:paraId="15AC2D55" w14:textId="77777777" w:rsidR="008D390A" w:rsidRPr="00506F80" w:rsidRDefault="008D390A" w:rsidP="00D50974">
            <w:pPr>
              <w:rPr>
                <w:sz w:val="20"/>
                <w:szCs w:val="20"/>
              </w:rPr>
            </w:pPr>
            <w:r w:rsidRPr="00506F80">
              <w:rPr>
                <w:sz w:val="20"/>
                <w:szCs w:val="20"/>
              </w:rPr>
              <w:t>tak</w:t>
            </w:r>
          </w:p>
        </w:tc>
        <w:tc>
          <w:tcPr>
            <w:tcW w:w="567" w:type="dxa"/>
            <w:vAlign w:val="bottom"/>
          </w:tcPr>
          <w:p w14:paraId="0953D772" w14:textId="77777777" w:rsidR="008D390A" w:rsidRPr="00506F80" w:rsidRDefault="008D390A" w:rsidP="00D50974">
            <w:pPr>
              <w:rPr>
                <w:sz w:val="20"/>
                <w:szCs w:val="20"/>
              </w:rPr>
            </w:pPr>
            <w:r w:rsidRPr="00506F80">
              <w:rPr>
                <w:sz w:val="20"/>
                <w:szCs w:val="20"/>
              </w:rPr>
              <w:t>nie</w:t>
            </w:r>
          </w:p>
        </w:tc>
        <w:tc>
          <w:tcPr>
            <w:tcW w:w="3544" w:type="dxa"/>
            <w:vAlign w:val="bottom"/>
          </w:tcPr>
          <w:p w14:paraId="707CE16A" w14:textId="77777777" w:rsidR="008D390A" w:rsidRPr="00506F80" w:rsidRDefault="008D390A" w:rsidP="00D50974">
            <w:pPr>
              <w:rPr>
                <w:sz w:val="20"/>
                <w:szCs w:val="20"/>
              </w:rPr>
            </w:pPr>
            <w:r w:rsidRPr="00506F80">
              <w:rPr>
                <w:sz w:val="20"/>
                <w:szCs w:val="20"/>
              </w:rPr>
              <w:t>Brak</w:t>
            </w:r>
          </w:p>
        </w:tc>
      </w:tr>
      <w:tr w:rsidR="008D390A" w:rsidRPr="00BD6F3A" w14:paraId="67011259" w14:textId="77777777" w:rsidTr="00581953">
        <w:tc>
          <w:tcPr>
            <w:tcW w:w="534" w:type="dxa"/>
            <w:vAlign w:val="bottom"/>
          </w:tcPr>
          <w:p w14:paraId="202B2893" w14:textId="77777777" w:rsidR="008D390A" w:rsidRPr="00506F80" w:rsidRDefault="008D390A" w:rsidP="00D50974">
            <w:pPr>
              <w:rPr>
                <w:sz w:val="20"/>
                <w:szCs w:val="20"/>
              </w:rPr>
            </w:pPr>
            <w:r w:rsidRPr="00506F80">
              <w:rPr>
                <w:sz w:val="20"/>
                <w:szCs w:val="20"/>
              </w:rPr>
              <w:t>113</w:t>
            </w:r>
          </w:p>
        </w:tc>
        <w:tc>
          <w:tcPr>
            <w:tcW w:w="2693" w:type="dxa"/>
            <w:vAlign w:val="bottom"/>
          </w:tcPr>
          <w:p w14:paraId="32C0583C" w14:textId="77777777" w:rsidR="008D390A" w:rsidRPr="00506F80" w:rsidRDefault="008D390A" w:rsidP="00D50974">
            <w:pPr>
              <w:rPr>
                <w:sz w:val="20"/>
                <w:szCs w:val="20"/>
              </w:rPr>
            </w:pPr>
            <w:r w:rsidRPr="00506F80">
              <w:rPr>
                <w:sz w:val="20"/>
                <w:szCs w:val="20"/>
              </w:rPr>
              <w:t>PT Biłgoraj</w:t>
            </w:r>
          </w:p>
        </w:tc>
        <w:tc>
          <w:tcPr>
            <w:tcW w:w="567" w:type="dxa"/>
            <w:vAlign w:val="bottom"/>
          </w:tcPr>
          <w:p w14:paraId="1805D58F" w14:textId="77777777" w:rsidR="008D390A" w:rsidRPr="00506F80" w:rsidRDefault="008D390A" w:rsidP="00D50974">
            <w:pPr>
              <w:rPr>
                <w:sz w:val="20"/>
                <w:szCs w:val="20"/>
              </w:rPr>
            </w:pPr>
            <w:r w:rsidRPr="00506F80">
              <w:rPr>
                <w:sz w:val="20"/>
                <w:szCs w:val="20"/>
              </w:rPr>
              <w:t>tak</w:t>
            </w:r>
          </w:p>
        </w:tc>
        <w:tc>
          <w:tcPr>
            <w:tcW w:w="567" w:type="dxa"/>
            <w:vAlign w:val="bottom"/>
          </w:tcPr>
          <w:p w14:paraId="32DE87AC" w14:textId="77777777" w:rsidR="008D390A" w:rsidRPr="00506F80" w:rsidRDefault="008D390A" w:rsidP="00D50974">
            <w:pPr>
              <w:rPr>
                <w:sz w:val="20"/>
                <w:szCs w:val="20"/>
              </w:rPr>
            </w:pPr>
            <w:r w:rsidRPr="00506F80">
              <w:rPr>
                <w:sz w:val="20"/>
                <w:szCs w:val="20"/>
              </w:rPr>
              <w:t>nie</w:t>
            </w:r>
          </w:p>
        </w:tc>
        <w:tc>
          <w:tcPr>
            <w:tcW w:w="567" w:type="dxa"/>
            <w:vAlign w:val="bottom"/>
          </w:tcPr>
          <w:p w14:paraId="1E079838" w14:textId="77777777" w:rsidR="008D390A" w:rsidRPr="00506F80" w:rsidRDefault="008D390A" w:rsidP="00D50974">
            <w:pPr>
              <w:rPr>
                <w:sz w:val="20"/>
                <w:szCs w:val="20"/>
              </w:rPr>
            </w:pPr>
            <w:r w:rsidRPr="00506F80">
              <w:rPr>
                <w:sz w:val="20"/>
                <w:szCs w:val="20"/>
              </w:rPr>
              <w:t>tak</w:t>
            </w:r>
          </w:p>
        </w:tc>
        <w:tc>
          <w:tcPr>
            <w:tcW w:w="567" w:type="dxa"/>
            <w:vAlign w:val="bottom"/>
          </w:tcPr>
          <w:p w14:paraId="246761CE" w14:textId="77777777" w:rsidR="008D390A" w:rsidRPr="00506F80" w:rsidRDefault="008D390A" w:rsidP="00D50974">
            <w:pPr>
              <w:rPr>
                <w:sz w:val="20"/>
                <w:szCs w:val="20"/>
              </w:rPr>
            </w:pPr>
            <w:r w:rsidRPr="00506F80">
              <w:rPr>
                <w:sz w:val="20"/>
                <w:szCs w:val="20"/>
              </w:rPr>
              <w:t>tak</w:t>
            </w:r>
          </w:p>
        </w:tc>
        <w:tc>
          <w:tcPr>
            <w:tcW w:w="567" w:type="dxa"/>
            <w:vAlign w:val="bottom"/>
          </w:tcPr>
          <w:p w14:paraId="2D1FDDED" w14:textId="77777777" w:rsidR="008D390A" w:rsidRPr="00506F80" w:rsidRDefault="008D390A" w:rsidP="00D50974">
            <w:pPr>
              <w:rPr>
                <w:sz w:val="20"/>
                <w:szCs w:val="20"/>
              </w:rPr>
            </w:pPr>
            <w:r w:rsidRPr="00506F80">
              <w:rPr>
                <w:sz w:val="20"/>
                <w:szCs w:val="20"/>
              </w:rPr>
              <w:t>nie</w:t>
            </w:r>
          </w:p>
        </w:tc>
        <w:tc>
          <w:tcPr>
            <w:tcW w:w="567" w:type="dxa"/>
            <w:vAlign w:val="bottom"/>
          </w:tcPr>
          <w:p w14:paraId="3A918884" w14:textId="77777777" w:rsidR="008D390A" w:rsidRPr="00506F80" w:rsidRDefault="008D390A" w:rsidP="00D50974">
            <w:pPr>
              <w:rPr>
                <w:sz w:val="20"/>
                <w:szCs w:val="20"/>
              </w:rPr>
            </w:pPr>
            <w:r w:rsidRPr="00506F80">
              <w:rPr>
                <w:sz w:val="20"/>
                <w:szCs w:val="20"/>
              </w:rPr>
              <w:t>nie</w:t>
            </w:r>
          </w:p>
        </w:tc>
        <w:tc>
          <w:tcPr>
            <w:tcW w:w="709" w:type="dxa"/>
            <w:vAlign w:val="bottom"/>
          </w:tcPr>
          <w:p w14:paraId="7C2F0B5D" w14:textId="77777777" w:rsidR="008D390A" w:rsidRPr="00506F80" w:rsidRDefault="008D390A" w:rsidP="00D50974">
            <w:pPr>
              <w:rPr>
                <w:sz w:val="20"/>
                <w:szCs w:val="20"/>
              </w:rPr>
            </w:pPr>
            <w:r w:rsidRPr="00506F80">
              <w:rPr>
                <w:sz w:val="20"/>
                <w:szCs w:val="20"/>
              </w:rPr>
              <w:t>brak</w:t>
            </w:r>
          </w:p>
        </w:tc>
        <w:tc>
          <w:tcPr>
            <w:tcW w:w="708" w:type="dxa"/>
            <w:vAlign w:val="bottom"/>
          </w:tcPr>
          <w:p w14:paraId="33D3DFB4" w14:textId="77777777" w:rsidR="008D390A" w:rsidRPr="00506F80" w:rsidRDefault="008D390A" w:rsidP="00D50974">
            <w:pPr>
              <w:rPr>
                <w:sz w:val="20"/>
                <w:szCs w:val="20"/>
              </w:rPr>
            </w:pPr>
            <w:r w:rsidRPr="00506F80">
              <w:rPr>
                <w:sz w:val="20"/>
                <w:szCs w:val="20"/>
              </w:rPr>
              <w:t>brak</w:t>
            </w:r>
          </w:p>
        </w:tc>
        <w:tc>
          <w:tcPr>
            <w:tcW w:w="567" w:type="dxa"/>
            <w:vAlign w:val="bottom"/>
          </w:tcPr>
          <w:p w14:paraId="6239CC0A" w14:textId="77777777" w:rsidR="008D390A" w:rsidRPr="00506F80" w:rsidRDefault="008D390A" w:rsidP="00D50974">
            <w:pPr>
              <w:rPr>
                <w:sz w:val="20"/>
                <w:szCs w:val="20"/>
              </w:rPr>
            </w:pPr>
            <w:r w:rsidRPr="00506F80">
              <w:rPr>
                <w:sz w:val="20"/>
                <w:szCs w:val="20"/>
              </w:rPr>
              <w:t>nie</w:t>
            </w:r>
          </w:p>
        </w:tc>
        <w:tc>
          <w:tcPr>
            <w:tcW w:w="567" w:type="dxa"/>
            <w:vAlign w:val="bottom"/>
          </w:tcPr>
          <w:p w14:paraId="5E5578B1" w14:textId="77777777" w:rsidR="008D390A" w:rsidRPr="00506F80" w:rsidRDefault="008D390A" w:rsidP="00D50974">
            <w:pPr>
              <w:rPr>
                <w:sz w:val="20"/>
                <w:szCs w:val="20"/>
              </w:rPr>
            </w:pPr>
            <w:r w:rsidRPr="00506F80">
              <w:rPr>
                <w:sz w:val="20"/>
                <w:szCs w:val="20"/>
              </w:rPr>
              <w:t>tak</w:t>
            </w:r>
          </w:p>
        </w:tc>
        <w:tc>
          <w:tcPr>
            <w:tcW w:w="567" w:type="dxa"/>
            <w:vAlign w:val="bottom"/>
          </w:tcPr>
          <w:p w14:paraId="10040F12" w14:textId="77777777" w:rsidR="008D390A" w:rsidRPr="00506F80" w:rsidRDefault="008D390A" w:rsidP="00D50974">
            <w:pPr>
              <w:rPr>
                <w:sz w:val="20"/>
                <w:szCs w:val="20"/>
              </w:rPr>
            </w:pPr>
            <w:r w:rsidRPr="00506F80">
              <w:rPr>
                <w:sz w:val="20"/>
                <w:szCs w:val="20"/>
              </w:rPr>
              <w:t>tak</w:t>
            </w:r>
          </w:p>
        </w:tc>
        <w:tc>
          <w:tcPr>
            <w:tcW w:w="567" w:type="dxa"/>
            <w:vAlign w:val="bottom"/>
          </w:tcPr>
          <w:p w14:paraId="06C2E72E" w14:textId="77777777" w:rsidR="008D390A" w:rsidRPr="00506F80" w:rsidRDefault="008D390A" w:rsidP="00D50974">
            <w:pPr>
              <w:rPr>
                <w:sz w:val="20"/>
                <w:szCs w:val="20"/>
              </w:rPr>
            </w:pPr>
            <w:r w:rsidRPr="00506F80">
              <w:rPr>
                <w:sz w:val="20"/>
                <w:szCs w:val="20"/>
              </w:rPr>
              <w:t>nie</w:t>
            </w:r>
          </w:p>
        </w:tc>
        <w:tc>
          <w:tcPr>
            <w:tcW w:w="3544" w:type="dxa"/>
            <w:vAlign w:val="bottom"/>
          </w:tcPr>
          <w:p w14:paraId="7E2B87AE" w14:textId="77777777" w:rsidR="008D390A" w:rsidRPr="00506F80" w:rsidRDefault="008D390A" w:rsidP="00D50974">
            <w:pPr>
              <w:rPr>
                <w:sz w:val="20"/>
                <w:szCs w:val="20"/>
              </w:rPr>
            </w:pPr>
            <w:r w:rsidRPr="00506F80">
              <w:rPr>
                <w:sz w:val="20"/>
                <w:szCs w:val="20"/>
              </w:rPr>
              <w:t>Monitoring</w:t>
            </w:r>
          </w:p>
        </w:tc>
      </w:tr>
      <w:tr w:rsidR="008D390A" w:rsidRPr="00BD6F3A" w14:paraId="0EC8154D" w14:textId="77777777" w:rsidTr="00581953">
        <w:tc>
          <w:tcPr>
            <w:tcW w:w="534" w:type="dxa"/>
            <w:vAlign w:val="bottom"/>
          </w:tcPr>
          <w:p w14:paraId="2F29CF01" w14:textId="77777777" w:rsidR="008D390A" w:rsidRPr="00506F80" w:rsidRDefault="008D390A" w:rsidP="00D50974">
            <w:pPr>
              <w:rPr>
                <w:sz w:val="20"/>
                <w:szCs w:val="20"/>
              </w:rPr>
            </w:pPr>
            <w:r w:rsidRPr="00506F80">
              <w:rPr>
                <w:sz w:val="20"/>
                <w:szCs w:val="20"/>
              </w:rPr>
              <w:t>114</w:t>
            </w:r>
          </w:p>
        </w:tc>
        <w:tc>
          <w:tcPr>
            <w:tcW w:w="2693" w:type="dxa"/>
            <w:vAlign w:val="bottom"/>
          </w:tcPr>
          <w:p w14:paraId="71F717B3" w14:textId="77777777" w:rsidR="008D390A" w:rsidRPr="00506F80" w:rsidRDefault="008D390A" w:rsidP="00D50974">
            <w:pPr>
              <w:rPr>
                <w:sz w:val="20"/>
                <w:szCs w:val="20"/>
              </w:rPr>
            </w:pPr>
            <w:r w:rsidRPr="00506F80">
              <w:rPr>
                <w:sz w:val="20"/>
                <w:szCs w:val="20"/>
              </w:rPr>
              <w:t>PT Zamość</w:t>
            </w:r>
          </w:p>
        </w:tc>
        <w:tc>
          <w:tcPr>
            <w:tcW w:w="567" w:type="dxa"/>
            <w:vAlign w:val="bottom"/>
          </w:tcPr>
          <w:p w14:paraId="2F553307" w14:textId="77777777" w:rsidR="008D390A" w:rsidRPr="00506F80" w:rsidRDefault="008D390A" w:rsidP="00D50974">
            <w:pPr>
              <w:rPr>
                <w:sz w:val="20"/>
                <w:szCs w:val="20"/>
              </w:rPr>
            </w:pPr>
            <w:r w:rsidRPr="00506F80">
              <w:rPr>
                <w:sz w:val="20"/>
                <w:szCs w:val="20"/>
              </w:rPr>
              <w:t>tak</w:t>
            </w:r>
          </w:p>
        </w:tc>
        <w:tc>
          <w:tcPr>
            <w:tcW w:w="567" w:type="dxa"/>
            <w:vAlign w:val="bottom"/>
          </w:tcPr>
          <w:p w14:paraId="729356E7" w14:textId="77777777" w:rsidR="008D390A" w:rsidRPr="00506F80" w:rsidRDefault="008D390A" w:rsidP="00D50974">
            <w:pPr>
              <w:rPr>
                <w:sz w:val="20"/>
                <w:szCs w:val="20"/>
              </w:rPr>
            </w:pPr>
            <w:r w:rsidRPr="00506F80">
              <w:rPr>
                <w:sz w:val="20"/>
                <w:szCs w:val="20"/>
              </w:rPr>
              <w:t>nie</w:t>
            </w:r>
          </w:p>
        </w:tc>
        <w:tc>
          <w:tcPr>
            <w:tcW w:w="567" w:type="dxa"/>
            <w:vAlign w:val="bottom"/>
          </w:tcPr>
          <w:p w14:paraId="1979C113" w14:textId="77777777" w:rsidR="008D390A" w:rsidRPr="00506F80" w:rsidRDefault="008D390A" w:rsidP="00D50974">
            <w:pPr>
              <w:rPr>
                <w:sz w:val="20"/>
                <w:szCs w:val="20"/>
              </w:rPr>
            </w:pPr>
            <w:r w:rsidRPr="00506F80">
              <w:rPr>
                <w:sz w:val="20"/>
                <w:szCs w:val="20"/>
              </w:rPr>
              <w:t>tak</w:t>
            </w:r>
          </w:p>
        </w:tc>
        <w:tc>
          <w:tcPr>
            <w:tcW w:w="567" w:type="dxa"/>
            <w:vAlign w:val="bottom"/>
          </w:tcPr>
          <w:p w14:paraId="6EF0B19E" w14:textId="77777777" w:rsidR="008D390A" w:rsidRPr="00506F80" w:rsidRDefault="008D390A" w:rsidP="00D50974">
            <w:pPr>
              <w:rPr>
                <w:sz w:val="20"/>
                <w:szCs w:val="20"/>
              </w:rPr>
            </w:pPr>
            <w:r w:rsidRPr="00506F80">
              <w:rPr>
                <w:sz w:val="20"/>
                <w:szCs w:val="20"/>
              </w:rPr>
              <w:t>tak</w:t>
            </w:r>
          </w:p>
        </w:tc>
        <w:tc>
          <w:tcPr>
            <w:tcW w:w="567" w:type="dxa"/>
            <w:vAlign w:val="bottom"/>
          </w:tcPr>
          <w:p w14:paraId="22DAF1B0" w14:textId="77777777" w:rsidR="008D390A" w:rsidRPr="00506F80" w:rsidRDefault="008D390A" w:rsidP="00D50974">
            <w:pPr>
              <w:rPr>
                <w:sz w:val="20"/>
                <w:szCs w:val="20"/>
              </w:rPr>
            </w:pPr>
            <w:r w:rsidRPr="00506F80">
              <w:rPr>
                <w:sz w:val="20"/>
                <w:szCs w:val="20"/>
              </w:rPr>
              <w:t>tak</w:t>
            </w:r>
          </w:p>
        </w:tc>
        <w:tc>
          <w:tcPr>
            <w:tcW w:w="567" w:type="dxa"/>
            <w:vAlign w:val="bottom"/>
          </w:tcPr>
          <w:p w14:paraId="4476A702" w14:textId="77777777" w:rsidR="008D390A" w:rsidRPr="00506F80" w:rsidRDefault="008D390A" w:rsidP="00D50974">
            <w:pPr>
              <w:rPr>
                <w:sz w:val="20"/>
                <w:szCs w:val="20"/>
              </w:rPr>
            </w:pPr>
            <w:r w:rsidRPr="00506F80">
              <w:rPr>
                <w:sz w:val="20"/>
                <w:szCs w:val="20"/>
              </w:rPr>
              <w:t>nie</w:t>
            </w:r>
          </w:p>
        </w:tc>
        <w:tc>
          <w:tcPr>
            <w:tcW w:w="709" w:type="dxa"/>
            <w:vAlign w:val="bottom"/>
          </w:tcPr>
          <w:p w14:paraId="16F1C8CD" w14:textId="77777777" w:rsidR="008D390A" w:rsidRPr="00506F80" w:rsidRDefault="008D390A" w:rsidP="00D50974">
            <w:pPr>
              <w:rPr>
                <w:sz w:val="20"/>
                <w:szCs w:val="20"/>
              </w:rPr>
            </w:pPr>
            <w:r w:rsidRPr="00506F80">
              <w:rPr>
                <w:sz w:val="20"/>
                <w:szCs w:val="20"/>
              </w:rPr>
              <w:t>brak</w:t>
            </w:r>
          </w:p>
        </w:tc>
        <w:tc>
          <w:tcPr>
            <w:tcW w:w="708" w:type="dxa"/>
            <w:vAlign w:val="bottom"/>
          </w:tcPr>
          <w:p w14:paraId="54B1287A" w14:textId="77777777" w:rsidR="008D390A" w:rsidRPr="00506F80" w:rsidRDefault="008D390A" w:rsidP="00D50974">
            <w:pPr>
              <w:rPr>
                <w:sz w:val="20"/>
                <w:szCs w:val="20"/>
              </w:rPr>
            </w:pPr>
            <w:r w:rsidRPr="00506F80">
              <w:rPr>
                <w:sz w:val="20"/>
                <w:szCs w:val="20"/>
              </w:rPr>
              <w:t>brak</w:t>
            </w:r>
          </w:p>
        </w:tc>
        <w:tc>
          <w:tcPr>
            <w:tcW w:w="567" w:type="dxa"/>
            <w:vAlign w:val="bottom"/>
          </w:tcPr>
          <w:p w14:paraId="2B6ABF84" w14:textId="77777777" w:rsidR="008D390A" w:rsidRPr="00506F80" w:rsidRDefault="008D390A" w:rsidP="00D50974">
            <w:pPr>
              <w:rPr>
                <w:sz w:val="20"/>
                <w:szCs w:val="20"/>
              </w:rPr>
            </w:pPr>
            <w:r w:rsidRPr="00506F80">
              <w:rPr>
                <w:sz w:val="20"/>
                <w:szCs w:val="20"/>
              </w:rPr>
              <w:t>nie</w:t>
            </w:r>
          </w:p>
        </w:tc>
        <w:tc>
          <w:tcPr>
            <w:tcW w:w="567" w:type="dxa"/>
            <w:vAlign w:val="bottom"/>
          </w:tcPr>
          <w:p w14:paraId="3941F3B6" w14:textId="77777777" w:rsidR="008D390A" w:rsidRPr="00506F80" w:rsidRDefault="008D390A" w:rsidP="00D50974">
            <w:pPr>
              <w:rPr>
                <w:sz w:val="20"/>
                <w:szCs w:val="20"/>
              </w:rPr>
            </w:pPr>
            <w:r w:rsidRPr="00506F80">
              <w:rPr>
                <w:sz w:val="20"/>
                <w:szCs w:val="20"/>
              </w:rPr>
              <w:t>tak</w:t>
            </w:r>
          </w:p>
        </w:tc>
        <w:tc>
          <w:tcPr>
            <w:tcW w:w="567" w:type="dxa"/>
            <w:vAlign w:val="bottom"/>
          </w:tcPr>
          <w:p w14:paraId="322F4EE8" w14:textId="77777777" w:rsidR="008D390A" w:rsidRPr="00506F80" w:rsidRDefault="008D390A" w:rsidP="00D50974">
            <w:pPr>
              <w:rPr>
                <w:sz w:val="20"/>
                <w:szCs w:val="20"/>
              </w:rPr>
            </w:pPr>
            <w:r w:rsidRPr="00506F80">
              <w:rPr>
                <w:sz w:val="20"/>
                <w:szCs w:val="20"/>
              </w:rPr>
              <w:t>tak</w:t>
            </w:r>
          </w:p>
        </w:tc>
        <w:tc>
          <w:tcPr>
            <w:tcW w:w="567" w:type="dxa"/>
            <w:vAlign w:val="bottom"/>
          </w:tcPr>
          <w:p w14:paraId="5BF2E030" w14:textId="77777777" w:rsidR="008D390A" w:rsidRPr="00506F80" w:rsidRDefault="008D390A" w:rsidP="00D50974">
            <w:pPr>
              <w:rPr>
                <w:sz w:val="20"/>
                <w:szCs w:val="20"/>
              </w:rPr>
            </w:pPr>
            <w:r w:rsidRPr="00506F80">
              <w:rPr>
                <w:sz w:val="20"/>
                <w:szCs w:val="20"/>
              </w:rPr>
              <w:t>nie</w:t>
            </w:r>
          </w:p>
        </w:tc>
        <w:tc>
          <w:tcPr>
            <w:tcW w:w="3544" w:type="dxa"/>
            <w:vAlign w:val="bottom"/>
          </w:tcPr>
          <w:p w14:paraId="0F8F7D56" w14:textId="77777777" w:rsidR="008D390A" w:rsidRPr="00506F80" w:rsidRDefault="008D390A" w:rsidP="00D50974">
            <w:pPr>
              <w:rPr>
                <w:sz w:val="20"/>
                <w:szCs w:val="20"/>
              </w:rPr>
            </w:pPr>
            <w:r w:rsidRPr="00506F80">
              <w:rPr>
                <w:sz w:val="20"/>
                <w:szCs w:val="20"/>
              </w:rPr>
              <w:t>Brak</w:t>
            </w:r>
          </w:p>
        </w:tc>
      </w:tr>
      <w:tr w:rsidR="008D390A" w:rsidRPr="00BD6F3A" w14:paraId="21FDF9C3" w14:textId="77777777" w:rsidTr="00581953">
        <w:tc>
          <w:tcPr>
            <w:tcW w:w="534" w:type="dxa"/>
            <w:vAlign w:val="bottom"/>
          </w:tcPr>
          <w:p w14:paraId="2CE5E245" w14:textId="77777777" w:rsidR="008D390A" w:rsidRPr="00506F80" w:rsidRDefault="008D390A" w:rsidP="00D50974">
            <w:pPr>
              <w:rPr>
                <w:sz w:val="20"/>
                <w:szCs w:val="20"/>
              </w:rPr>
            </w:pPr>
            <w:r w:rsidRPr="00506F80">
              <w:rPr>
                <w:sz w:val="20"/>
                <w:szCs w:val="20"/>
              </w:rPr>
              <w:t>115</w:t>
            </w:r>
          </w:p>
        </w:tc>
        <w:tc>
          <w:tcPr>
            <w:tcW w:w="2693" w:type="dxa"/>
            <w:vAlign w:val="bottom"/>
          </w:tcPr>
          <w:p w14:paraId="0A264CDB" w14:textId="77777777" w:rsidR="008D390A" w:rsidRPr="00506F80" w:rsidRDefault="008D390A" w:rsidP="00D50974">
            <w:pPr>
              <w:rPr>
                <w:sz w:val="20"/>
                <w:szCs w:val="20"/>
              </w:rPr>
            </w:pPr>
            <w:r w:rsidRPr="00506F80">
              <w:rPr>
                <w:sz w:val="20"/>
                <w:szCs w:val="20"/>
              </w:rPr>
              <w:t>PT Tomaszów Lubelski</w:t>
            </w:r>
          </w:p>
        </w:tc>
        <w:tc>
          <w:tcPr>
            <w:tcW w:w="567" w:type="dxa"/>
            <w:vAlign w:val="bottom"/>
          </w:tcPr>
          <w:p w14:paraId="7A5F3496" w14:textId="77777777" w:rsidR="008D390A" w:rsidRPr="00506F80" w:rsidRDefault="008D390A" w:rsidP="00D50974">
            <w:pPr>
              <w:rPr>
                <w:sz w:val="20"/>
                <w:szCs w:val="20"/>
              </w:rPr>
            </w:pPr>
            <w:r w:rsidRPr="00506F80">
              <w:rPr>
                <w:sz w:val="20"/>
                <w:szCs w:val="20"/>
              </w:rPr>
              <w:t>tak</w:t>
            </w:r>
          </w:p>
        </w:tc>
        <w:tc>
          <w:tcPr>
            <w:tcW w:w="567" w:type="dxa"/>
            <w:vAlign w:val="bottom"/>
          </w:tcPr>
          <w:p w14:paraId="31716630" w14:textId="77777777" w:rsidR="008D390A" w:rsidRPr="00506F80" w:rsidRDefault="008D390A" w:rsidP="00D50974">
            <w:pPr>
              <w:rPr>
                <w:sz w:val="20"/>
                <w:szCs w:val="20"/>
              </w:rPr>
            </w:pPr>
            <w:r w:rsidRPr="00506F80">
              <w:rPr>
                <w:sz w:val="20"/>
                <w:szCs w:val="20"/>
              </w:rPr>
              <w:t>nie</w:t>
            </w:r>
          </w:p>
        </w:tc>
        <w:tc>
          <w:tcPr>
            <w:tcW w:w="567" w:type="dxa"/>
            <w:vAlign w:val="bottom"/>
          </w:tcPr>
          <w:p w14:paraId="666A177A" w14:textId="77777777" w:rsidR="008D390A" w:rsidRPr="00506F80" w:rsidRDefault="008D390A" w:rsidP="00D50974">
            <w:pPr>
              <w:rPr>
                <w:sz w:val="20"/>
                <w:szCs w:val="20"/>
              </w:rPr>
            </w:pPr>
            <w:r w:rsidRPr="00506F80">
              <w:rPr>
                <w:sz w:val="20"/>
                <w:szCs w:val="20"/>
              </w:rPr>
              <w:t>tak</w:t>
            </w:r>
          </w:p>
        </w:tc>
        <w:tc>
          <w:tcPr>
            <w:tcW w:w="567" w:type="dxa"/>
            <w:vAlign w:val="bottom"/>
          </w:tcPr>
          <w:p w14:paraId="0F138D92" w14:textId="77777777" w:rsidR="008D390A" w:rsidRPr="00506F80" w:rsidRDefault="008D390A" w:rsidP="00D50974">
            <w:pPr>
              <w:rPr>
                <w:sz w:val="20"/>
                <w:szCs w:val="20"/>
              </w:rPr>
            </w:pPr>
            <w:r w:rsidRPr="00506F80">
              <w:rPr>
                <w:sz w:val="20"/>
                <w:szCs w:val="20"/>
              </w:rPr>
              <w:t>tak</w:t>
            </w:r>
          </w:p>
        </w:tc>
        <w:tc>
          <w:tcPr>
            <w:tcW w:w="567" w:type="dxa"/>
            <w:vAlign w:val="bottom"/>
          </w:tcPr>
          <w:p w14:paraId="7C2AE33E" w14:textId="77777777" w:rsidR="008D390A" w:rsidRPr="00506F80" w:rsidRDefault="008D390A" w:rsidP="00D50974">
            <w:pPr>
              <w:rPr>
                <w:sz w:val="20"/>
                <w:szCs w:val="20"/>
              </w:rPr>
            </w:pPr>
            <w:r w:rsidRPr="00506F80">
              <w:rPr>
                <w:sz w:val="20"/>
                <w:szCs w:val="20"/>
              </w:rPr>
              <w:t>tak</w:t>
            </w:r>
          </w:p>
        </w:tc>
        <w:tc>
          <w:tcPr>
            <w:tcW w:w="567" w:type="dxa"/>
            <w:vAlign w:val="bottom"/>
          </w:tcPr>
          <w:p w14:paraId="145CAD20" w14:textId="77777777" w:rsidR="008D390A" w:rsidRPr="00506F80" w:rsidRDefault="008D390A" w:rsidP="00D50974">
            <w:pPr>
              <w:rPr>
                <w:sz w:val="20"/>
                <w:szCs w:val="20"/>
              </w:rPr>
            </w:pPr>
            <w:r w:rsidRPr="00506F80">
              <w:rPr>
                <w:sz w:val="20"/>
                <w:szCs w:val="20"/>
              </w:rPr>
              <w:t>nie</w:t>
            </w:r>
          </w:p>
        </w:tc>
        <w:tc>
          <w:tcPr>
            <w:tcW w:w="709" w:type="dxa"/>
            <w:vAlign w:val="bottom"/>
          </w:tcPr>
          <w:p w14:paraId="426A51CF" w14:textId="77777777" w:rsidR="008D390A" w:rsidRPr="00506F80" w:rsidRDefault="008D390A" w:rsidP="00D50974">
            <w:pPr>
              <w:rPr>
                <w:sz w:val="20"/>
                <w:szCs w:val="20"/>
              </w:rPr>
            </w:pPr>
            <w:r w:rsidRPr="00506F80">
              <w:rPr>
                <w:sz w:val="20"/>
                <w:szCs w:val="20"/>
              </w:rPr>
              <w:t>brak</w:t>
            </w:r>
          </w:p>
        </w:tc>
        <w:tc>
          <w:tcPr>
            <w:tcW w:w="708" w:type="dxa"/>
            <w:vAlign w:val="bottom"/>
          </w:tcPr>
          <w:p w14:paraId="03D139FC" w14:textId="77777777" w:rsidR="008D390A" w:rsidRPr="00506F80" w:rsidRDefault="008D390A" w:rsidP="00D50974">
            <w:pPr>
              <w:rPr>
                <w:sz w:val="20"/>
                <w:szCs w:val="20"/>
              </w:rPr>
            </w:pPr>
            <w:r w:rsidRPr="00506F80">
              <w:rPr>
                <w:sz w:val="20"/>
                <w:szCs w:val="20"/>
              </w:rPr>
              <w:t>brak</w:t>
            </w:r>
          </w:p>
        </w:tc>
        <w:tc>
          <w:tcPr>
            <w:tcW w:w="567" w:type="dxa"/>
            <w:vAlign w:val="bottom"/>
          </w:tcPr>
          <w:p w14:paraId="0CAA2C7A" w14:textId="77777777" w:rsidR="008D390A" w:rsidRPr="00506F80" w:rsidRDefault="008D390A" w:rsidP="00D50974">
            <w:pPr>
              <w:rPr>
                <w:sz w:val="20"/>
                <w:szCs w:val="20"/>
              </w:rPr>
            </w:pPr>
            <w:r w:rsidRPr="00506F80">
              <w:rPr>
                <w:sz w:val="20"/>
                <w:szCs w:val="20"/>
              </w:rPr>
              <w:t>nie</w:t>
            </w:r>
          </w:p>
        </w:tc>
        <w:tc>
          <w:tcPr>
            <w:tcW w:w="567" w:type="dxa"/>
            <w:vAlign w:val="bottom"/>
          </w:tcPr>
          <w:p w14:paraId="7778F313" w14:textId="77777777" w:rsidR="008D390A" w:rsidRPr="00506F80" w:rsidRDefault="008D390A" w:rsidP="00D50974">
            <w:pPr>
              <w:rPr>
                <w:sz w:val="20"/>
                <w:szCs w:val="20"/>
              </w:rPr>
            </w:pPr>
            <w:r w:rsidRPr="00506F80">
              <w:rPr>
                <w:sz w:val="20"/>
                <w:szCs w:val="20"/>
              </w:rPr>
              <w:t>tak</w:t>
            </w:r>
          </w:p>
        </w:tc>
        <w:tc>
          <w:tcPr>
            <w:tcW w:w="567" w:type="dxa"/>
            <w:vAlign w:val="bottom"/>
          </w:tcPr>
          <w:p w14:paraId="761206ED" w14:textId="77777777" w:rsidR="008D390A" w:rsidRPr="00506F80" w:rsidRDefault="008D390A" w:rsidP="00D50974">
            <w:pPr>
              <w:rPr>
                <w:sz w:val="20"/>
                <w:szCs w:val="20"/>
              </w:rPr>
            </w:pPr>
            <w:r w:rsidRPr="00506F80">
              <w:rPr>
                <w:sz w:val="20"/>
                <w:szCs w:val="20"/>
              </w:rPr>
              <w:t>tak</w:t>
            </w:r>
          </w:p>
        </w:tc>
        <w:tc>
          <w:tcPr>
            <w:tcW w:w="567" w:type="dxa"/>
            <w:vAlign w:val="bottom"/>
          </w:tcPr>
          <w:p w14:paraId="2CA0A903" w14:textId="77777777" w:rsidR="008D390A" w:rsidRPr="00506F80" w:rsidRDefault="008D390A" w:rsidP="00D50974">
            <w:pPr>
              <w:rPr>
                <w:sz w:val="20"/>
                <w:szCs w:val="20"/>
              </w:rPr>
            </w:pPr>
            <w:r w:rsidRPr="00506F80">
              <w:rPr>
                <w:sz w:val="20"/>
                <w:szCs w:val="20"/>
              </w:rPr>
              <w:t>nie</w:t>
            </w:r>
          </w:p>
        </w:tc>
        <w:tc>
          <w:tcPr>
            <w:tcW w:w="3544" w:type="dxa"/>
            <w:vAlign w:val="bottom"/>
          </w:tcPr>
          <w:p w14:paraId="2A8095C2" w14:textId="77777777" w:rsidR="008D390A" w:rsidRPr="00506F80" w:rsidRDefault="008D390A" w:rsidP="00D50974">
            <w:pPr>
              <w:rPr>
                <w:sz w:val="20"/>
                <w:szCs w:val="20"/>
              </w:rPr>
            </w:pPr>
            <w:r w:rsidRPr="00506F80">
              <w:rPr>
                <w:sz w:val="20"/>
                <w:szCs w:val="20"/>
              </w:rPr>
              <w:t>Brak</w:t>
            </w:r>
          </w:p>
        </w:tc>
      </w:tr>
      <w:tr w:rsidR="008D390A" w:rsidRPr="00BD6F3A" w14:paraId="11FFC395" w14:textId="77777777" w:rsidTr="00581953">
        <w:tc>
          <w:tcPr>
            <w:tcW w:w="534" w:type="dxa"/>
            <w:vAlign w:val="bottom"/>
          </w:tcPr>
          <w:p w14:paraId="27636FDA" w14:textId="77777777" w:rsidR="008D390A" w:rsidRPr="00506F80" w:rsidRDefault="008D390A" w:rsidP="00D50974">
            <w:pPr>
              <w:rPr>
                <w:sz w:val="20"/>
                <w:szCs w:val="20"/>
              </w:rPr>
            </w:pPr>
            <w:r w:rsidRPr="00506F80">
              <w:rPr>
                <w:sz w:val="20"/>
                <w:szCs w:val="20"/>
              </w:rPr>
              <w:t>116</w:t>
            </w:r>
          </w:p>
        </w:tc>
        <w:tc>
          <w:tcPr>
            <w:tcW w:w="2693" w:type="dxa"/>
            <w:vAlign w:val="bottom"/>
          </w:tcPr>
          <w:p w14:paraId="2CC6D903" w14:textId="77777777" w:rsidR="008D390A" w:rsidRPr="00506F80" w:rsidRDefault="008D390A" w:rsidP="00D50974">
            <w:pPr>
              <w:rPr>
                <w:sz w:val="20"/>
                <w:szCs w:val="20"/>
              </w:rPr>
            </w:pPr>
            <w:r w:rsidRPr="00506F80">
              <w:rPr>
                <w:sz w:val="20"/>
                <w:szCs w:val="20"/>
              </w:rPr>
              <w:t>PT Hrubieszów</w:t>
            </w:r>
          </w:p>
        </w:tc>
        <w:tc>
          <w:tcPr>
            <w:tcW w:w="567" w:type="dxa"/>
            <w:vAlign w:val="bottom"/>
          </w:tcPr>
          <w:p w14:paraId="63800142" w14:textId="77777777" w:rsidR="008D390A" w:rsidRPr="00506F80" w:rsidRDefault="008D390A" w:rsidP="00D50974">
            <w:pPr>
              <w:rPr>
                <w:sz w:val="20"/>
                <w:szCs w:val="20"/>
              </w:rPr>
            </w:pPr>
            <w:r w:rsidRPr="00506F80">
              <w:rPr>
                <w:sz w:val="20"/>
                <w:szCs w:val="20"/>
              </w:rPr>
              <w:t>tak</w:t>
            </w:r>
          </w:p>
        </w:tc>
        <w:tc>
          <w:tcPr>
            <w:tcW w:w="567" w:type="dxa"/>
            <w:vAlign w:val="bottom"/>
          </w:tcPr>
          <w:p w14:paraId="40BD3185" w14:textId="77777777" w:rsidR="008D390A" w:rsidRPr="00506F80" w:rsidRDefault="008D390A" w:rsidP="00D50974">
            <w:pPr>
              <w:rPr>
                <w:sz w:val="20"/>
                <w:szCs w:val="20"/>
              </w:rPr>
            </w:pPr>
            <w:r w:rsidRPr="00506F80">
              <w:rPr>
                <w:sz w:val="20"/>
                <w:szCs w:val="20"/>
              </w:rPr>
              <w:t>nie</w:t>
            </w:r>
          </w:p>
        </w:tc>
        <w:tc>
          <w:tcPr>
            <w:tcW w:w="567" w:type="dxa"/>
            <w:vAlign w:val="bottom"/>
          </w:tcPr>
          <w:p w14:paraId="35218E6A" w14:textId="77777777" w:rsidR="008D390A" w:rsidRPr="00506F80" w:rsidRDefault="008D390A" w:rsidP="00D50974">
            <w:pPr>
              <w:rPr>
                <w:sz w:val="20"/>
                <w:szCs w:val="20"/>
              </w:rPr>
            </w:pPr>
            <w:r w:rsidRPr="00506F80">
              <w:rPr>
                <w:sz w:val="20"/>
                <w:szCs w:val="20"/>
              </w:rPr>
              <w:t>tak</w:t>
            </w:r>
          </w:p>
        </w:tc>
        <w:tc>
          <w:tcPr>
            <w:tcW w:w="567" w:type="dxa"/>
            <w:vAlign w:val="bottom"/>
          </w:tcPr>
          <w:p w14:paraId="63613CD7" w14:textId="77777777" w:rsidR="008D390A" w:rsidRPr="00506F80" w:rsidRDefault="008D390A" w:rsidP="00D50974">
            <w:pPr>
              <w:rPr>
                <w:sz w:val="20"/>
                <w:szCs w:val="20"/>
              </w:rPr>
            </w:pPr>
            <w:r w:rsidRPr="00506F80">
              <w:rPr>
                <w:sz w:val="20"/>
                <w:szCs w:val="20"/>
              </w:rPr>
              <w:t>tak</w:t>
            </w:r>
          </w:p>
        </w:tc>
        <w:tc>
          <w:tcPr>
            <w:tcW w:w="567" w:type="dxa"/>
            <w:vAlign w:val="bottom"/>
          </w:tcPr>
          <w:p w14:paraId="2467F71F" w14:textId="77777777" w:rsidR="008D390A" w:rsidRPr="00506F80" w:rsidRDefault="008D390A" w:rsidP="00D50974">
            <w:pPr>
              <w:rPr>
                <w:sz w:val="20"/>
                <w:szCs w:val="20"/>
              </w:rPr>
            </w:pPr>
            <w:r w:rsidRPr="00506F80">
              <w:rPr>
                <w:sz w:val="20"/>
                <w:szCs w:val="20"/>
              </w:rPr>
              <w:t>nie</w:t>
            </w:r>
          </w:p>
        </w:tc>
        <w:tc>
          <w:tcPr>
            <w:tcW w:w="567" w:type="dxa"/>
            <w:vAlign w:val="bottom"/>
          </w:tcPr>
          <w:p w14:paraId="43803322" w14:textId="77777777" w:rsidR="008D390A" w:rsidRPr="00506F80" w:rsidRDefault="008D390A" w:rsidP="00D50974">
            <w:pPr>
              <w:rPr>
                <w:sz w:val="20"/>
                <w:szCs w:val="20"/>
              </w:rPr>
            </w:pPr>
            <w:r w:rsidRPr="00506F80">
              <w:rPr>
                <w:sz w:val="20"/>
                <w:szCs w:val="20"/>
              </w:rPr>
              <w:t>nie</w:t>
            </w:r>
          </w:p>
        </w:tc>
        <w:tc>
          <w:tcPr>
            <w:tcW w:w="709" w:type="dxa"/>
            <w:vAlign w:val="bottom"/>
          </w:tcPr>
          <w:p w14:paraId="28367525" w14:textId="77777777" w:rsidR="008D390A" w:rsidRPr="00506F80" w:rsidRDefault="008D390A" w:rsidP="00D50974">
            <w:pPr>
              <w:rPr>
                <w:sz w:val="20"/>
                <w:szCs w:val="20"/>
              </w:rPr>
            </w:pPr>
            <w:r w:rsidRPr="00506F80">
              <w:rPr>
                <w:sz w:val="20"/>
                <w:szCs w:val="20"/>
              </w:rPr>
              <w:t>brak</w:t>
            </w:r>
          </w:p>
        </w:tc>
        <w:tc>
          <w:tcPr>
            <w:tcW w:w="708" w:type="dxa"/>
            <w:vAlign w:val="bottom"/>
          </w:tcPr>
          <w:p w14:paraId="4C38E575" w14:textId="77777777" w:rsidR="008D390A" w:rsidRPr="00506F80" w:rsidRDefault="008D390A" w:rsidP="00D50974">
            <w:pPr>
              <w:rPr>
                <w:sz w:val="20"/>
                <w:szCs w:val="20"/>
              </w:rPr>
            </w:pPr>
            <w:r w:rsidRPr="00506F80">
              <w:rPr>
                <w:sz w:val="20"/>
                <w:szCs w:val="20"/>
              </w:rPr>
              <w:t>brak</w:t>
            </w:r>
          </w:p>
        </w:tc>
        <w:tc>
          <w:tcPr>
            <w:tcW w:w="567" w:type="dxa"/>
            <w:vAlign w:val="bottom"/>
          </w:tcPr>
          <w:p w14:paraId="3DC78B40" w14:textId="77777777" w:rsidR="008D390A" w:rsidRPr="00506F80" w:rsidRDefault="008D390A" w:rsidP="00D50974">
            <w:pPr>
              <w:rPr>
                <w:sz w:val="20"/>
                <w:szCs w:val="20"/>
              </w:rPr>
            </w:pPr>
            <w:r w:rsidRPr="00506F80">
              <w:rPr>
                <w:sz w:val="20"/>
                <w:szCs w:val="20"/>
              </w:rPr>
              <w:t>nie</w:t>
            </w:r>
          </w:p>
        </w:tc>
        <w:tc>
          <w:tcPr>
            <w:tcW w:w="567" w:type="dxa"/>
            <w:vAlign w:val="bottom"/>
          </w:tcPr>
          <w:p w14:paraId="2B35F69C" w14:textId="77777777" w:rsidR="008D390A" w:rsidRPr="00506F80" w:rsidRDefault="008D390A" w:rsidP="00D50974">
            <w:pPr>
              <w:rPr>
                <w:sz w:val="20"/>
                <w:szCs w:val="20"/>
              </w:rPr>
            </w:pPr>
            <w:r w:rsidRPr="00506F80">
              <w:rPr>
                <w:sz w:val="20"/>
                <w:szCs w:val="20"/>
              </w:rPr>
              <w:t>tak</w:t>
            </w:r>
          </w:p>
        </w:tc>
        <w:tc>
          <w:tcPr>
            <w:tcW w:w="567" w:type="dxa"/>
            <w:vAlign w:val="bottom"/>
          </w:tcPr>
          <w:p w14:paraId="504288C6" w14:textId="77777777" w:rsidR="008D390A" w:rsidRPr="00506F80" w:rsidRDefault="008D390A" w:rsidP="00D50974">
            <w:pPr>
              <w:rPr>
                <w:sz w:val="20"/>
                <w:szCs w:val="20"/>
              </w:rPr>
            </w:pPr>
            <w:r w:rsidRPr="00506F80">
              <w:rPr>
                <w:sz w:val="20"/>
                <w:szCs w:val="20"/>
              </w:rPr>
              <w:t>tak</w:t>
            </w:r>
          </w:p>
        </w:tc>
        <w:tc>
          <w:tcPr>
            <w:tcW w:w="567" w:type="dxa"/>
            <w:vAlign w:val="bottom"/>
          </w:tcPr>
          <w:p w14:paraId="2386066C" w14:textId="77777777" w:rsidR="008D390A" w:rsidRPr="00506F80" w:rsidRDefault="008D390A" w:rsidP="00D50974">
            <w:pPr>
              <w:rPr>
                <w:sz w:val="20"/>
                <w:szCs w:val="20"/>
              </w:rPr>
            </w:pPr>
            <w:r w:rsidRPr="00506F80">
              <w:rPr>
                <w:sz w:val="20"/>
                <w:szCs w:val="20"/>
              </w:rPr>
              <w:t>nie</w:t>
            </w:r>
          </w:p>
        </w:tc>
        <w:tc>
          <w:tcPr>
            <w:tcW w:w="3544" w:type="dxa"/>
            <w:vAlign w:val="bottom"/>
          </w:tcPr>
          <w:p w14:paraId="67B125B0" w14:textId="77777777" w:rsidR="008D390A" w:rsidRPr="00506F80" w:rsidRDefault="008D390A" w:rsidP="00D50974">
            <w:pPr>
              <w:rPr>
                <w:sz w:val="20"/>
                <w:szCs w:val="20"/>
              </w:rPr>
            </w:pPr>
            <w:r w:rsidRPr="00506F80">
              <w:rPr>
                <w:sz w:val="20"/>
                <w:szCs w:val="20"/>
              </w:rPr>
              <w:t>Brak</w:t>
            </w:r>
          </w:p>
        </w:tc>
      </w:tr>
      <w:tr w:rsidR="008D390A" w:rsidRPr="00BD6F3A" w14:paraId="15440218" w14:textId="77777777" w:rsidTr="00581953">
        <w:tc>
          <w:tcPr>
            <w:tcW w:w="534" w:type="dxa"/>
            <w:vAlign w:val="bottom"/>
          </w:tcPr>
          <w:p w14:paraId="1BFEDB29" w14:textId="77777777" w:rsidR="008D390A" w:rsidRPr="00506F80" w:rsidRDefault="008D390A" w:rsidP="00D50974">
            <w:pPr>
              <w:rPr>
                <w:sz w:val="20"/>
                <w:szCs w:val="20"/>
              </w:rPr>
            </w:pPr>
            <w:r w:rsidRPr="00506F80">
              <w:rPr>
                <w:sz w:val="20"/>
                <w:szCs w:val="20"/>
              </w:rPr>
              <w:t>117</w:t>
            </w:r>
          </w:p>
        </w:tc>
        <w:tc>
          <w:tcPr>
            <w:tcW w:w="2693" w:type="dxa"/>
            <w:vAlign w:val="bottom"/>
          </w:tcPr>
          <w:p w14:paraId="1B2A77EF" w14:textId="77777777" w:rsidR="008D390A" w:rsidRPr="00506F80" w:rsidRDefault="008D390A" w:rsidP="00D50974">
            <w:pPr>
              <w:rPr>
                <w:sz w:val="20"/>
                <w:szCs w:val="20"/>
              </w:rPr>
            </w:pPr>
            <w:r w:rsidRPr="00506F80">
              <w:rPr>
                <w:sz w:val="20"/>
                <w:szCs w:val="20"/>
              </w:rPr>
              <w:t>PT Chełm</w:t>
            </w:r>
          </w:p>
        </w:tc>
        <w:tc>
          <w:tcPr>
            <w:tcW w:w="567" w:type="dxa"/>
            <w:vAlign w:val="bottom"/>
          </w:tcPr>
          <w:p w14:paraId="4747BC9A" w14:textId="77777777" w:rsidR="008D390A" w:rsidRPr="00506F80" w:rsidRDefault="008D390A" w:rsidP="00D50974">
            <w:pPr>
              <w:rPr>
                <w:sz w:val="20"/>
                <w:szCs w:val="20"/>
              </w:rPr>
            </w:pPr>
            <w:r w:rsidRPr="00506F80">
              <w:rPr>
                <w:sz w:val="20"/>
                <w:szCs w:val="20"/>
              </w:rPr>
              <w:t>tak</w:t>
            </w:r>
          </w:p>
        </w:tc>
        <w:tc>
          <w:tcPr>
            <w:tcW w:w="567" w:type="dxa"/>
            <w:vAlign w:val="bottom"/>
          </w:tcPr>
          <w:p w14:paraId="261B434D" w14:textId="77777777" w:rsidR="008D390A" w:rsidRPr="00506F80" w:rsidRDefault="008D390A" w:rsidP="00D50974">
            <w:pPr>
              <w:rPr>
                <w:sz w:val="20"/>
                <w:szCs w:val="20"/>
              </w:rPr>
            </w:pPr>
            <w:r w:rsidRPr="00506F80">
              <w:rPr>
                <w:sz w:val="20"/>
                <w:szCs w:val="20"/>
              </w:rPr>
              <w:t>nie</w:t>
            </w:r>
          </w:p>
        </w:tc>
        <w:tc>
          <w:tcPr>
            <w:tcW w:w="567" w:type="dxa"/>
            <w:vAlign w:val="bottom"/>
          </w:tcPr>
          <w:p w14:paraId="7EF1B543" w14:textId="77777777" w:rsidR="008D390A" w:rsidRPr="00506F80" w:rsidRDefault="008D390A" w:rsidP="00D50974">
            <w:pPr>
              <w:rPr>
                <w:sz w:val="20"/>
                <w:szCs w:val="20"/>
              </w:rPr>
            </w:pPr>
            <w:r w:rsidRPr="00506F80">
              <w:rPr>
                <w:sz w:val="20"/>
                <w:szCs w:val="20"/>
              </w:rPr>
              <w:t>tak</w:t>
            </w:r>
          </w:p>
        </w:tc>
        <w:tc>
          <w:tcPr>
            <w:tcW w:w="567" w:type="dxa"/>
            <w:vAlign w:val="bottom"/>
          </w:tcPr>
          <w:p w14:paraId="19C3D8CF" w14:textId="77777777" w:rsidR="008D390A" w:rsidRPr="00506F80" w:rsidRDefault="008D390A" w:rsidP="00D50974">
            <w:pPr>
              <w:rPr>
                <w:sz w:val="20"/>
                <w:szCs w:val="20"/>
              </w:rPr>
            </w:pPr>
            <w:r w:rsidRPr="00506F80">
              <w:rPr>
                <w:sz w:val="20"/>
                <w:szCs w:val="20"/>
              </w:rPr>
              <w:t>tak</w:t>
            </w:r>
          </w:p>
        </w:tc>
        <w:tc>
          <w:tcPr>
            <w:tcW w:w="567" w:type="dxa"/>
            <w:vAlign w:val="bottom"/>
          </w:tcPr>
          <w:p w14:paraId="09612E48" w14:textId="77777777" w:rsidR="008D390A" w:rsidRPr="00506F80" w:rsidRDefault="008D390A" w:rsidP="00D50974">
            <w:pPr>
              <w:rPr>
                <w:sz w:val="20"/>
                <w:szCs w:val="20"/>
              </w:rPr>
            </w:pPr>
            <w:r w:rsidRPr="00506F80">
              <w:rPr>
                <w:sz w:val="20"/>
                <w:szCs w:val="20"/>
              </w:rPr>
              <w:t>tak</w:t>
            </w:r>
          </w:p>
        </w:tc>
        <w:tc>
          <w:tcPr>
            <w:tcW w:w="567" w:type="dxa"/>
            <w:vAlign w:val="bottom"/>
          </w:tcPr>
          <w:p w14:paraId="703932A8" w14:textId="77777777" w:rsidR="008D390A" w:rsidRPr="00506F80" w:rsidRDefault="008D390A" w:rsidP="00D50974">
            <w:pPr>
              <w:rPr>
                <w:sz w:val="20"/>
                <w:szCs w:val="20"/>
              </w:rPr>
            </w:pPr>
            <w:r w:rsidRPr="00506F80">
              <w:rPr>
                <w:sz w:val="20"/>
                <w:szCs w:val="20"/>
              </w:rPr>
              <w:t>nie</w:t>
            </w:r>
          </w:p>
        </w:tc>
        <w:tc>
          <w:tcPr>
            <w:tcW w:w="709" w:type="dxa"/>
            <w:vAlign w:val="bottom"/>
          </w:tcPr>
          <w:p w14:paraId="5D594134" w14:textId="77777777" w:rsidR="008D390A" w:rsidRPr="00506F80" w:rsidRDefault="008D390A" w:rsidP="00D50974">
            <w:pPr>
              <w:rPr>
                <w:sz w:val="20"/>
                <w:szCs w:val="20"/>
              </w:rPr>
            </w:pPr>
            <w:r w:rsidRPr="00506F80">
              <w:rPr>
                <w:sz w:val="20"/>
                <w:szCs w:val="20"/>
              </w:rPr>
              <w:t>brak</w:t>
            </w:r>
          </w:p>
        </w:tc>
        <w:tc>
          <w:tcPr>
            <w:tcW w:w="708" w:type="dxa"/>
            <w:vAlign w:val="bottom"/>
          </w:tcPr>
          <w:p w14:paraId="44275091" w14:textId="77777777" w:rsidR="008D390A" w:rsidRPr="00506F80" w:rsidRDefault="008D390A" w:rsidP="00D50974">
            <w:pPr>
              <w:rPr>
                <w:sz w:val="20"/>
                <w:szCs w:val="20"/>
              </w:rPr>
            </w:pPr>
            <w:r w:rsidRPr="00506F80">
              <w:rPr>
                <w:sz w:val="20"/>
                <w:szCs w:val="20"/>
              </w:rPr>
              <w:t>brak</w:t>
            </w:r>
          </w:p>
        </w:tc>
        <w:tc>
          <w:tcPr>
            <w:tcW w:w="567" w:type="dxa"/>
            <w:vAlign w:val="bottom"/>
          </w:tcPr>
          <w:p w14:paraId="334A9B00" w14:textId="77777777" w:rsidR="008D390A" w:rsidRPr="00506F80" w:rsidRDefault="008D390A" w:rsidP="00D50974">
            <w:pPr>
              <w:rPr>
                <w:sz w:val="20"/>
                <w:szCs w:val="20"/>
              </w:rPr>
            </w:pPr>
            <w:r w:rsidRPr="00506F80">
              <w:rPr>
                <w:sz w:val="20"/>
                <w:szCs w:val="20"/>
              </w:rPr>
              <w:t>tak</w:t>
            </w:r>
          </w:p>
        </w:tc>
        <w:tc>
          <w:tcPr>
            <w:tcW w:w="567" w:type="dxa"/>
            <w:vAlign w:val="bottom"/>
          </w:tcPr>
          <w:p w14:paraId="50291E0C" w14:textId="77777777" w:rsidR="008D390A" w:rsidRPr="00506F80" w:rsidRDefault="008D390A" w:rsidP="00D50974">
            <w:pPr>
              <w:rPr>
                <w:sz w:val="20"/>
                <w:szCs w:val="20"/>
              </w:rPr>
            </w:pPr>
            <w:r w:rsidRPr="00506F80">
              <w:rPr>
                <w:sz w:val="20"/>
                <w:szCs w:val="20"/>
              </w:rPr>
              <w:t>tak</w:t>
            </w:r>
          </w:p>
        </w:tc>
        <w:tc>
          <w:tcPr>
            <w:tcW w:w="567" w:type="dxa"/>
            <w:vAlign w:val="bottom"/>
          </w:tcPr>
          <w:p w14:paraId="5472A466" w14:textId="77777777" w:rsidR="008D390A" w:rsidRPr="00506F80" w:rsidRDefault="008D390A" w:rsidP="00D50974">
            <w:pPr>
              <w:rPr>
                <w:sz w:val="20"/>
                <w:szCs w:val="20"/>
              </w:rPr>
            </w:pPr>
            <w:r w:rsidRPr="00506F80">
              <w:rPr>
                <w:sz w:val="20"/>
                <w:szCs w:val="20"/>
              </w:rPr>
              <w:t>tak</w:t>
            </w:r>
          </w:p>
        </w:tc>
        <w:tc>
          <w:tcPr>
            <w:tcW w:w="567" w:type="dxa"/>
            <w:vAlign w:val="bottom"/>
          </w:tcPr>
          <w:p w14:paraId="4D19C86D" w14:textId="77777777" w:rsidR="008D390A" w:rsidRPr="00506F80" w:rsidRDefault="008D390A" w:rsidP="00D50974">
            <w:pPr>
              <w:rPr>
                <w:sz w:val="20"/>
                <w:szCs w:val="20"/>
              </w:rPr>
            </w:pPr>
            <w:r w:rsidRPr="00506F80">
              <w:rPr>
                <w:sz w:val="20"/>
                <w:szCs w:val="20"/>
              </w:rPr>
              <w:t>nie</w:t>
            </w:r>
          </w:p>
        </w:tc>
        <w:tc>
          <w:tcPr>
            <w:tcW w:w="3544" w:type="dxa"/>
            <w:vAlign w:val="bottom"/>
          </w:tcPr>
          <w:p w14:paraId="712AE299" w14:textId="77777777" w:rsidR="008D390A" w:rsidRPr="00506F80" w:rsidRDefault="008D390A" w:rsidP="00D50974">
            <w:pPr>
              <w:rPr>
                <w:sz w:val="20"/>
                <w:szCs w:val="20"/>
              </w:rPr>
            </w:pPr>
            <w:r w:rsidRPr="00506F80">
              <w:rPr>
                <w:sz w:val="20"/>
                <w:szCs w:val="20"/>
              </w:rPr>
              <w:t>Monitoring</w:t>
            </w:r>
          </w:p>
        </w:tc>
      </w:tr>
      <w:tr w:rsidR="008D390A" w:rsidRPr="00BD6F3A" w14:paraId="7766FDC6" w14:textId="77777777" w:rsidTr="00581953">
        <w:tc>
          <w:tcPr>
            <w:tcW w:w="534" w:type="dxa"/>
            <w:vAlign w:val="bottom"/>
          </w:tcPr>
          <w:p w14:paraId="6D110598" w14:textId="77777777" w:rsidR="008D390A" w:rsidRPr="00506F80" w:rsidRDefault="008D390A" w:rsidP="00D50974">
            <w:pPr>
              <w:rPr>
                <w:sz w:val="20"/>
                <w:szCs w:val="20"/>
              </w:rPr>
            </w:pPr>
            <w:r w:rsidRPr="00506F80">
              <w:rPr>
                <w:sz w:val="20"/>
                <w:szCs w:val="20"/>
              </w:rPr>
              <w:t>118</w:t>
            </w:r>
          </w:p>
        </w:tc>
        <w:tc>
          <w:tcPr>
            <w:tcW w:w="2693" w:type="dxa"/>
            <w:vAlign w:val="bottom"/>
          </w:tcPr>
          <w:p w14:paraId="41107EDF" w14:textId="77777777" w:rsidR="008D390A" w:rsidRPr="00506F80" w:rsidRDefault="008D390A" w:rsidP="00D50974">
            <w:pPr>
              <w:rPr>
                <w:sz w:val="20"/>
                <w:szCs w:val="20"/>
              </w:rPr>
            </w:pPr>
            <w:r w:rsidRPr="00506F80">
              <w:rPr>
                <w:sz w:val="20"/>
                <w:szCs w:val="20"/>
              </w:rPr>
              <w:t>PT Krasnystaw</w:t>
            </w:r>
          </w:p>
        </w:tc>
        <w:tc>
          <w:tcPr>
            <w:tcW w:w="567" w:type="dxa"/>
            <w:vAlign w:val="bottom"/>
          </w:tcPr>
          <w:p w14:paraId="30E00502" w14:textId="77777777" w:rsidR="008D390A" w:rsidRPr="00506F80" w:rsidRDefault="008D390A" w:rsidP="00D50974">
            <w:pPr>
              <w:rPr>
                <w:sz w:val="20"/>
                <w:szCs w:val="20"/>
              </w:rPr>
            </w:pPr>
            <w:r w:rsidRPr="00506F80">
              <w:rPr>
                <w:sz w:val="20"/>
                <w:szCs w:val="20"/>
              </w:rPr>
              <w:t>tak</w:t>
            </w:r>
          </w:p>
        </w:tc>
        <w:tc>
          <w:tcPr>
            <w:tcW w:w="567" w:type="dxa"/>
            <w:vAlign w:val="bottom"/>
          </w:tcPr>
          <w:p w14:paraId="1D2CE8F5" w14:textId="77777777" w:rsidR="008D390A" w:rsidRPr="00506F80" w:rsidRDefault="008D390A" w:rsidP="00D50974">
            <w:pPr>
              <w:rPr>
                <w:sz w:val="20"/>
                <w:szCs w:val="20"/>
              </w:rPr>
            </w:pPr>
            <w:r w:rsidRPr="00506F80">
              <w:rPr>
                <w:sz w:val="20"/>
                <w:szCs w:val="20"/>
              </w:rPr>
              <w:t>nie</w:t>
            </w:r>
          </w:p>
        </w:tc>
        <w:tc>
          <w:tcPr>
            <w:tcW w:w="567" w:type="dxa"/>
            <w:vAlign w:val="bottom"/>
          </w:tcPr>
          <w:p w14:paraId="5EF1C091" w14:textId="77777777" w:rsidR="008D390A" w:rsidRPr="00506F80" w:rsidRDefault="008D390A" w:rsidP="00D50974">
            <w:pPr>
              <w:rPr>
                <w:sz w:val="20"/>
                <w:szCs w:val="20"/>
              </w:rPr>
            </w:pPr>
            <w:r w:rsidRPr="00506F80">
              <w:rPr>
                <w:sz w:val="20"/>
                <w:szCs w:val="20"/>
              </w:rPr>
              <w:t>nie</w:t>
            </w:r>
          </w:p>
        </w:tc>
        <w:tc>
          <w:tcPr>
            <w:tcW w:w="567" w:type="dxa"/>
            <w:vAlign w:val="bottom"/>
          </w:tcPr>
          <w:p w14:paraId="7B75520A" w14:textId="77777777" w:rsidR="008D390A" w:rsidRPr="00506F80" w:rsidRDefault="008D390A" w:rsidP="00D50974">
            <w:pPr>
              <w:rPr>
                <w:sz w:val="20"/>
                <w:szCs w:val="20"/>
              </w:rPr>
            </w:pPr>
            <w:r w:rsidRPr="00506F80">
              <w:rPr>
                <w:sz w:val="20"/>
                <w:szCs w:val="20"/>
              </w:rPr>
              <w:t>tak</w:t>
            </w:r>
          </w:p>
        </w:tc>
        <w:tc>
          <w:tcPr>
            <w:tcW w:w="567" w:type="dxa"/>
            <w:vAlign w:val="bottom"/>
          </w:tcPr>
          <w:p w14:paraId="5ED941E4" w14:textId="77777777" w:rsidR="008D390A" w:rsidRPr="00506F80" w:rsidRDefault="008D390A" w:rsidP="00D50974">
            <w:pPr>
              <w:rPr>
                <w:sz w:val="20"/>
                <w:szCs w:val="20"/>
              </w:rPr>
            </w:pPr>
            <w:r w:rsidRPr="00506F80">
              <w:rPr>
                <w:sz w:val="20"/>
                <w:szCs w:val="20"/>
              </w:rPr>
              <w:t>nie</w:t>
            </w:r>
          </w:p>
        </w:tc>
        <w:tc>
          <w:tcPr>
            <w:tcW w:w="567" w:type="dxa"/>
            <w:vAlign w:val="bottom"/>
          </w:tcPr>
          <w:p w14:paraId="4FC1B632" w14:textId="77777777" w:rsidR="008D390A" w:rsidRPr="00506F80" w:rsidRDefault="008D390A" w:rsidP="00D50974">
            <w:pPr>
              <w:rPr>
                <w:sz w:val="20"/>
                <w:szCs w:val="20"/>
              </w:rPr>
            </w:pPr>
            <w:r w:rsidRPr="00506F80">
              <w:rPr>
                <w:sz w:val="20"/>
                <w:szCs w:val="20"/>
              </w:rPr>
              <w:t>nie</w:t>
            </w:r>
          </w:p>
        </w:tc>
        <w:tc>
          <w:tcPr>
            <w:tcW w:w="709" w:type="dxa"/>
            <w:vAlign w:val="bottom"/>
          </w:tcPr>
          <w:p w14:paraId="55778B5B" w14:textId="77777777" w:rsidR="008D390A" w:rsidRPr="00506F80" w:rsidRDefault="008D390A" w:rsidP="00D50974">
            <w:pPr>
              <w:rPr>
                <w:sz w:val="20"/>
                <w:szCs w:val="20"/>
              </w:rPr>
            </w:pPr>
            <w:r w:rsidRPr="00506F80">
              <w:rPr>
                <w:sz w:val="20"/>
                <w:szCs w:val="20"/>
              </w:rPr>
              <w:t>brak</w:t>
            </w:r>
          </w:p>
        </w:tc>
        <w:tc>
          <w:tcPr>
            <w:tcW w:w="708" w:type="dxa"/>
            <w:vAlign w:val="bottom"/>
          </w:tcPr>
          <w:p w14:paraId="662A112D" w14:textId="77777777" w:rsidR="008D390A" w:rsidRPr="00506F80" w:rsidRDefault="008D390A" w:rsidP="00D50974">
            <w:pPr>
              <w:rPr>
                <w:sz w:val="20"/>
                <w:szCs w:val="20"/>
              </w:rPr>
            </w:pPr>
            <w:r w:rsidRPr="00506F80">
              <w:rPr>
                <w:sz w:val="20"/>
                <w:szCs w:val="20"/>
              </w:rPr>
              <w:t>brak</w:t>
            </w:r>
          </w:p>
        </w:tc>
        <w:tc>
          <w:tcPr>
            <w:tcW w:w="567" w:type="dxa"/>
            <w:vAlign w:val="bottom"/>
          </w:tcPr>
          <w:p w14:paraId="76E1D37F" w14:textId="77777777" w:rsidR="008D390A" w:rsidRPr="00506F80" w:rsidRDefault="008D390A" w:rsidP="00D50974">
            <w:pPr>
              <w:rPr>
                <w:sz w:val="20"/>
                <w:szCs w:val="20"/>
              </w:rPr>
            </w:pPr>
            <w:r w:rsidRPr="00506F80">
              <w:rPr>
                <w:sz w:val="20"/>
                <w:szCs w:val="20"/>
              </w:rPr>
              <w:t>nie</w:t>
            </w:r>
          </w:p>
        </w:tc>
        <w:tc>
          <w:tcPr>
            <w:tcW w:w="567" w:type="dxa"/>
            <w:vAlign w:val="bottom"/>
          </w:tcPr>
          <w:p w14:paraId="507B9B68" w14:textId="77777777" w:rsidR="008D390A" w:rsidRPr="00506F80" w:rsidRDefault="008D390A" w:rsidP="00D50974">
            <w:pPr>
              <w:rPr>
                <w:sz w:val="20"/>
                <w:szCs w:val="20"/>
              </w:rPr>
            </w:pPr>
            <w:r w:rsidRPr="00506F80">
              <w:rPr>
                <w:sz w:val="20"/>
                <w:szCs w:val="20"/>
              </w:rPr>
              <w:t>tak</w:t>
            </w:r>
          </w:p>
        </w:tc>
        <w:tc>
          <w:tcPr>
            <w:tcW w:w="567" w:type="dxa"/>
            <w:vAlign w:val="bottom"/>
          </w:tcPr>
          <w:p w14:paraId="3105D0C1" w14:textId="77777777" w:rsidR="008D390A" w:rsidRPr="00506F80" w:rsidRDefault="008D390A" w:rsidP="00D50974">
            <w:pPr>
              <w:rPr>
                <w:sz w:val="20"/>
                <w:szCs w:val="20"/>
              </w:rPr>
            </w:pPr>
            <w:r w:rsidRPr="00506F80">
              <w:rPr>
                <w:sz w:val="20"/>
                <w:szCs w:val="20"/>
              </w:rPr>
              <w:t>tak</w:t>
            </w:r>
          </w:p>
        </w:tc>
        <w:tc>
          <w:tcPr>
            <w:tcW w:w="567" w:type="dxa"/>
            <w:vAlign w:val="bottom"/>
          </w:tcPr>
          <w:p w14:paraId="47264C23" w14:textId="77777777" w:rsidR="008D390A" w:rsidRPr="00506F80" w:rsidRDefault="008D390A" w:rsidP="00D50974">
            <w:pPr>
              <w:rPr>
                <w:sz w:val="20"/>
                <w:szCs w:val="20"/>
              </w:rPr>
            </w:pPr>
            <w:r w:rsidRPr="00506F80">
              <w:rPr>
                <w:sz w:val="20"/>
                <w:szCs w:val="20"/>
              </w:rPr>
              <w:t>nie</w:t>
            </w:r>
          </w:p>
        </w:tc>
        <w:tc>
          <w:tcPr>
            <w:tcW w:w="3544" w:type="dxa"/>
            <w:vAlign w:val="bottom"/>
          </w:tcPr>
          <w:p w14:paraId="2343B442" w14:textId="77777777" w:rsidR="008D390A" w:rsidRPr="00506F80" w:rsidRDefault="008D390A" w:rsidP="00D50974">
            <w:pPr>
              <w:rPr>
                <w:sz w:val="20"/>
                <w:szCs w:val="20"/>
              </w:rPr>
            </w:pPr>
            <w:r w:rsidRPr="00506F80">
              <w:rPr>
                <w:sz w:val="20"/>
                <w:szCs w:val="20"/>
              </w:rPr>
              <w:t>Brak</w:t>
            </w:r>
          </w:p>
        </w:tc>
      </w:tr>
      <w:tr w:rsidR="008D390A" w:rsidRPr="00BD6F3A" w14:paraId="19D9ED1F" w14:textId="77777777" w:rsidTr="00581953">
        <w:tc>
          <w:tcPr>
            <w:tcW w:w="534" w:type="dxa"/>
            <w:vAlign w:val="bottom"/>
          </w:tcPr>
          <w:p w14:paraId="45227ECE" w14:textId="77777777" w:rsidR="008D390A" w:rsidRPr="00506F80" w:rsidRDefault="008D390A" w:rsidP="00D50974">
            <w:pPr>
              <w:rPr>
                <w:sz w:val="20"/>
                <w:szCs w:val="20"/>
              </w:rPr>
            </w:pPr>
            <w:r w:rsidRPr="00506F80">
              <w:rPr>
                <w:sz w:val="20"/>
                <w:szCs w:val="20"/>
              </w:rPr>
              <w:t>119</w:t>
            </w:r>
          </w:p>
        </w:tc>
        <w:tc>
          <w:tcPr>
            <w:tcW w:w="2693" w:type="dxa"/>
            <w:vAlign w:val="bottom"/>
          </w:tcPr>
          <w:p w14:paraId="576771A3" w14:textId="77777777" w:rsidR="008D390A" w:rsidRPr="00506F80" w:rsidRDefault="008D390A" w:rsidP="00D50974">
            <w:pPr>
              <w:rPr>
                <w:sz w:val="20"/>
                <w:szCs w:val="20"/>
              </w:rPr>
            </w:pPr>
            <w:r w:rsidRPr="00506F80">
              <w:rPr>
                <w:sz w:val="20"/>
                <w:szCs w:val="20"/>
              </w:rPr>
              <w:t>PT Włodawa</w:t>
            </w:r>
          </w:p>
        </w:tc>
        <w:tc>
          <w:tcPr>
            <w:tcW w:w="567" w:type="dxa"/>
            <w:vAlign w:val="bottom"/>
          </w:tcPr>
          <w:p w14:paraId="367F5B06" w14:textId="77777777" w:rsidR="008D390A" w:rsidRPr="00506F80" w:rsidRDefault="008D390A" w:rsidP="00D50974">
            <w:pPr>
              <w:rPr>
                <w:sz w:val="20"/>
                <w:szCs w:val="20"/>
              </w:rPr>
            </w:pPr>
            <w:r w:rsidRPr="00506F80">
              <w:rPr>
                <w:sz w:val="20"/>
                <w:szCs w:val="20"/>
              </w:rPr>
              <w:t>tak</w:t>
            </w:r>
          </w:p>
        </w:tc>
        <w:tc>
          <w:tcPr>
            <w:tcW w:w="567" w:type="dxa"/>
            <w:vAlign w:val="bottom"/>
          </w:tcPr>
          <w:p w14:paraId="4ED3C2BB" w14:textId="77777777" w:rsidR="008D390A" w:rsidRPr="00506F80" w:rsidRDefault="008D390A" w:rsidP="00D50974">
            <w:pPr>
              <w:rPr>
                <w:sz w:val="20"/>
                <w:szCs w:val="20"/>
              </w:rPr>
            </w:pPr>
            <w:r w:rsidRPr="00506F80">
              <w:rPr>
                <w:sz w:val="20"/>
                <w:szCs w:val="20"/>
              </w:rPr>
              <w:t>nie</w:t>
            </w:r>
          </w:p>
        </w:tc>
        <w:tc>
          <w:tcPr>
            <w:tcW w:w="567" w:type="dxa"/>
            <w:vAlign w:val="bottom"/>
          </w:tcPr>
          <w:p w14:paraId="2CE259B3" w14:textId="77777777" w:rsidR="008D390A" w:rsidRPr="00506F80" w:rsidRDefault="008D390A" w:rsidP="00D50974">
            <w:pPr>
              <w:rPr>
                <w:sz w:val="20"/>
                <w:szCs w:val="20"/>
              </w:rPr>
            </w:pPr>
            <w:r w:rsidRPr="00506F80">
              <w:rPr>
                <w:sz w:val="20"/>
                <w:szCs w:val="20"/>
              </w:rPr>
              <w:t>nie</w:t>
            </w:r>
          </w:p>
        </w:tc>
        <w:tc>
          <w:tcPr>
            <w:tcW w:w="567" w:type="dxa"/>
            <w:vAlign w:val="bottom"/>
          </w:tcPr>
          <w:p w14:paraId="0297F2BC" w14:textId="77777777" w:rsidR="008D390A" w:rsidRPr="00506F80" w:rsidRDefault="008D390A" w:rsidP="00D50974">
            <w:pPr>
              <w:rPr>
                <w:sz w:val="20"/>
                <w:szCs w:val="20"/>
              </w:rPr>
            </w:pPr>
            <w:r w:rsidRPr="00506F80">
              <w:rPr>
                <w:sz w:val="20"/>
                <w:szCs w:val="20"/>
              </w:rPr>
              <w:t>tak</w:t>
            </w:r>
          </w:p>
        </w:tc>
        <w:tc>
          <w:tcPr>
            <w:tcW w:w="567" w:type="dxa"/>
            <w:vAlign w:val="bottom"/>
          </w:tcPr>
          <w:p w14:paraId="1A47CD72" w14:textId="77777777" w:rsidR="008D390A" w:rsidRPr="00506F80" w:rsidRDefault="008D390A" w:rsidP="00D50974">
            <w:pPr>
              <w:rPr>
                <w:sz w:val="20"/>
                <w:szCs w:val="20"/>
              </w:rPr>
            </w:pPr>
            <w:r w:rsidRPr="00506F80">
              <w:rPr>
                <w:sz w:val="20"/>
                <w:szCs w:val="20"/>
              </w:rPr>
              <w:t>tak</w:t>
            </w:r>
          </w:p>
        </w:tc>
        <w:tc>
          <w:tcPr>
            <w:tcW w:w="567" w:type="dxa"/>
            <w:vAlign w:val="bottom"/>
          </w:tcPr>
          <w:p w14:paraId="4FA15C44" w14:textId="77777777" w:rsidR="008D390A" w:rsidRPr="00506F80" w:rsidRDefault="008D390A" w:rsidP="00D50974">
            <w:pPr>
              <w:rPr>
                <w:sz w:val="20"/>
                <w:szCs w:val="20"/>
              </w:rPr>
            </w:pPr>
            <w:r w:rsidRPr="00506F80">
              <w:rPr>
                <w:sz w:val="20"/>
                <w:szCs w:val="20"/>
              </w:rPr>
              <w:t>nie</w:t>
            </w:r>
          </w:p>
        </w:tc>
        <w:tc>
          <w:tcPr>
            <w:tcW w:w="709" w:type="dxa"/>
            <w:vAlign w:val="bottom"/>
          </w:tcPr>
          <w:p w14:paraId="7C5D82FA" w14:textId="77777777" w:rsidR="008D390A" w:rsidRPr="00506F80" w:rsidRDefault="008D390A" w:rsidP="00D50974">
            <w:pPr>
              <w:rPr>
                <w:sz w:val="20"/>
                <w:szCs w:val="20"/>
              </w:rPr>
            </w:pPr>
            <w:r w:rsidRPr="00506F80">
              <w:rPr>
                <w:sz w:val="20"/>
                <w:szCs w:val="20"/>
              </w:rPr>
              <w:t>brak</w:t>
            </w:r>
          </w:p>
        </w:tc>
        <w:tc>
          <w:tcPr>
            <w:tcW w:w="708" w:type="dxa"/>
            <w:vAlign w:val="bottom"/>
          </w:tcPr>
          <w:p w14:paraId="2A76AEB4" w14:textId="77777777" w:rsidR="008D390A" w:rsidRPr="00506F80" w:rsidRDefault="008D390A" w:rsidP="00D50974">
            <w:pPr>
              <w:rPr>
                <w:sz w:val="20"/>
                <w:szCs w:val="20"/>
              </w:rPr>
            </w:pPr>
            <w:r w:rsidRPr="00506F80">
              <w:rPr>
                <w:sz w:val="20"/>
                <w:szCs w:val="20"/>
              </w:rPr>
              <w:t>brak</w:t>
            </w:r>
          </w:p>
        </w:tc>
        <w:tc>
          <w:tcPr>
            <w:tcW w:w="567" w:type="dxa"/>
            <w:vAlign w:val="bottom"/>
          </w:tcPr>
          <w:p w14:paraId="2618E8DD" w14:textId="77777777" w:rsidR="008D390A" w:rsidRPr="00506F80" w:rsidRDefault="008D390A" w:rsidP="00D50974">
            <w:pPr>
              <w:rPr>
                <w:sz w:val="20"/>
                <w:szCs w:val="20"/>
              </w:rPr>
            </w:pPr>
            <w:r w:rsidRPr="00506F80">
              <w:rPr>
                <w:sz w:val="20"/>
                <w:szCs w:val="20"/>
              </w:rPr>
              <w:t>nie</w:t>
            </w:r>
          </w:p>
        </w:tc>
        <w:tc>
          <w:tcPr>
            <w:tcW w:w="567" w:type="dxa"/>
            <w:vAlign w:val="bottom"/>
          </w:tcPr>
          <w:p w14:paraId="24AA25FA" w14:textId="77777777" w:rsidR="008D390A" w:rsidRPr="00506F80" w:rsidRDefault="008D390A" w:rsidP="00D50974">
            <w:pPr>
              <w:rPr>
                <w:sz w:val="20"/>
                <w:szCs w:val="20"/>
              </w:rPr>
            </w:pPr>
            <w:r w:rsidRPr="00506F80">
              <w:rPr>
                <w:sz w:val="20"/>
                <w:szCs w:val="20"/>
              </w:rPr>
              <w:t>tak</w:t>
            </w:r>
          </w:p>
        </w:tc>
        <w:tc>
          <w:tcPr>
            <w:tcW w:w="567" w:type="dxa"/>
            <w:vAlign w:val="bottom"/>
          </w:tcPr>
          <w:p w14:paraId="2E7FAA6F" w14:textId="77777777" w:rsidR="008D390A" w:rsidRPr="00506F80" w:rsidRDefault="008D390A" w:rsidP="00D50974">
            <w:pPr>
              <w:rPr>
                <w:sz w:val="20"/>
                <w:szCs w:val="20"/>
              </w:rPr>
            </w:pPr>
            <w:r w:rsidRPr="00506F80">
              <w:rPr>
                <w:sz w:val="20"/>
                <w:szCs w:val="20"/>
              </w:rPr>
              <w:t>tak</w:t>
            </w:r>
          </w:p>
        </w:tc>
        <w:tc>
          <w:tcPr>
            <w:tcW w:w="567" w:type="dxa"/>
            <w:vAlign w:val="bottom"/>
          </w:tcPr>
          <w:p w14:paraId="72BA2A28" w14:textId="77777777" w:rsidR="008D390A" w:rsidRPr="00506F80" w:rsidRDefault="008D390A" w:rsidP="00D50974">
            <w:pPr>
              <w:rPr>
                <w:sz w:val="20"/>
                <w:szCs w:val="20"/>
              </w:rPr>
            </w:pPr>
            <w:r w:rsidRPr="00506F80">
              <w:rPr>
                <w:sz w:val="20"/>
                <w:szCs w:val="20"/>
              </w:rPr>
              <w:t>nie</w:t>
            </w:r>
          </w:p>
        </w:tc>
        <w:tc>
          <w:tcPr>
            <w:tcW w:w="3544" w:type="dxa"/>
            <w:vAlign w:val="bottom"/>
          </w:tcPr>
          <w:p w14:paraId="6AF02575" w14:textId="77777777" w:rsidR="008D390A" w:rsidRPr="00506F80" w:rsidRDefault="008D390A" w:rsidP="00D50974">
            <w:pPr>
              <w:rPr>
                <w:sz w:val="20"/>
                <w:szCs w:val="20"/>
              </w:rPr>
            </w:pPr>
            <w:r w:rsidRPr="00506F80">
              <w:rPr>
                <w:sz w:val="20"/>
                <w:szCs w:val="20"/>
              </w:rPr>
              <w:t>Brak</w:t>
            </w:r>
          </w:p>
        </w:tc>
      </w:tr>
      <w:tr w:rsidR="008D390A" w:rsidRPr="00BD6F3A" w14:paraId="4A29F910" w14:textId="77777777" w:rsidTr="00581953">
        <w:tc>
          <w:tcPr>
            <w:tcW w:w="534" w:type="dxa"/>
            <w:vAlign w:val="bottom"/>
          </w:tcPr>
          <w:p w14:paraId="586A7C3A" w14:textId="77777777" w:rsidR="008D390A" w:rsidRPr="00506F80" w:rsidRDefault="008D390A" w:rsidP="00D50974">
            <w:pPr>
              <w:rPr>
                <w:sz w:val="20"/>
                <w:szCs w:val="20"/>
              </w:rPr>
            </w:pPr>
            <w:r w:rsidRPr="00506F80">
              <w:rPr>
                <w:sz w:val="20"/>
                <w:szCs w:val="20"/>
              </w:rPr>
              <w:t>120</w:t>
            </w:r>
          </w:p>
        </w:tc>
        <w:tc>
          <w:tcPr>
            <w:tcW w:w="2693" w:type="dxa"/>
            <w:vAlign w:val="bottom"/>
          </w:tcPr>
          <w:p w14:paraId="082C9F3B" w14:textId="77777777" w:rsidR="008D390A" w:rsidRPr="00506F80" w:rsidRDefault="008D390A" w:rsidP="00D50974">
            <w:pPr>
              <w:rPr>
                <w:sz w:val="20"/>
                <w:szCs w:val="20"/>
              </w:rPr>
            </w:pPr>
            <w:r w:rsidRPr="00506F80">
              <w:rPr>
                <w:sz w:val="20"/>
                <w:szCs w:val="20"/>
              </w:rPr>
              <w:t>PT Radzyń Podlaski</w:t>
            </w:r>
          </w:p>
        </w:tc>
        <w:tc>
          <w:tcPr>
            <w:tcW w:w="567" w:type="dxa"/>
            <w:vAlign w:val="bottom"/>
          </w:tcPr>
          <w:p w14:paraId="32E54BF6" w14:textId="77777777" w:rsidR="008D390A" w:rsidRPr="00506F80" w:rsidRDefault="008D390A" w:rsidP="00D50974">
            <w:pPr>
              <w:rPr>
                <w:sz w:val="20"/>
                <w:szCs w:val="20"/>
              </w:rPr>
            </w:pPr>
            <w:r w:rsidRPr="00506F80">
              <w:rPr>
                <w:sz w:val="20"/>
                <w:szCs w:val="20"/>
              </w:rPr>
              <w:t>tak</w:t>
            </w:r>
          </w:p>
        </w:tc>
        <w:tc>
          <w:tcPr>
            <w:tcW w:w="567" w:type="dxa"/>
            <w:vAlign w:val="bottom"/>
          </w:tcPr>
          <w:p w14:paraId="219FF8AE" w14:textId="77777777" w:rsidR="008D390A" w:rsidRPr="00506F80" w:rsidRDefault="008D390A" w:rsidP="00D50974">
            <w:pPr>
              <w:rPr>
                <w:sz w:val="20"/>
                <w:szCs w:val="20"/>
              </w:rPr>
            </w:pPr>
            <w:r w:rsidRPr="00506F80">
              <w:rPr>
                <w:sz w:val="20"/>
                <w:szCs w:val="20"/>
              </w:rPr>
              <w:t>nie</w:t>
            </w:r>
          </w:p>
        </w:tc>
        <w:tc>
          <w:tcPr>
            <w:tcW w:w="567" w:type="dxa"/>
            <w:vAlign w:val="bottom"/>
          </w:tcPr>
          <w:p w14:paraId="1113FCA9" w14:textId="77777777" w:rsidR="008D390A" w:rsidRPr="00506F80" w:rsidRDefault="008D390A" w:rsidP="00D50974">
            <w:pPr>
              <w:rPr>
                <w:sz w:val="20"/>
                <w:szCs w:val="20"/>
              </w:rPr>
            </w:pPr>
            <w:r w:rsidRPr="00506F80">
              <w:rPr>
                <w:sz w:val="20"/>
                <w:szCs w:val="20"/>
              </w:rPr>
              <w:t>tak</w:t>
            </w:r>
          </w:p>
        </w:tc>
        <w:tc>
          <w:tcPr>
            <w:tcW w:w="567" w:type="dxa"/>
            <w:vAlign w:val="bottom"/>
          </w:tcPr>
          <w:p w14:paraId="46D0A3E1" w14:textId="77777777" w:rsidR="008D390A" w:rsidRPr="00506F80" w:rsidRDefault="008D390A" w:rsidP="00D50974">
            <w:pPr>
              <w:rPr>
                <w:sz w:val="20"/>
                <w:szCs w:val="20"/>
              </w:rPr>
            </w:pPr>
            <w:r w:rsidRPr="00506F80">
              <w:rPr>
                <w:sz w:val="20"/>
                <w:szCs w:val="20"/>
              </w:rPr>
              <w:t>tak</w:t>
            </w:r>
          </w:p>
        </w:tc>
        <w:tc>
          <w:tcPr>
            <w:tcW w:w="567" w:type="dxa"/>
            <w:vAlign w:val="bottom"/>
          </w:tcPr>
          <w:p w14:paraId="4D2BC953" w14:textId="77777777" w:rsidR="008D390A" w:rsidRPr="00506F80" w:rsidRDefault="008D390A" w:rsidP="00D50974">
            <w:pPr>
              <w:rPr>
                <w:sz w:val="20"/>
                <w:szCs w:val="20"/>
              </w:rPr>
            </w:pPr>
            <w:r w:rsidRPr="00506F80">
              <w:rPr>
                <w:sz w:val="20"/>
                <w:szCs w:val="20"/>
              </w:rPr>
              <w:t>tak</w:t>
            </w:r>
          </w:p>
        </w:tc>
        <w:tc>
          <w:tcPr>
            <w:tcW w:w="567" w:type="dxa"/>
            <w:vAlign w:val="bottom"/>
          </w:tcPr>
          <w:p w14:paraId="23D76625" w14:textId="77777777" w:rsidR="008D390A" w:rsidRPr="00506F80" w:rsidRDefault="008D390A" w:rsidP="00D50974">
            <w:pPr>
              <w:rPr>
                <w:sz w:val="20"/>
                <w:szCs w:val="20"/>
              </w:rPr>
            </w:pPr>
            <w:r w:rsidRPr="00506F80">
              <w:rPr>
                <w:sz w:val="20"/>
                <w:szCs w:val="20"/>
              </w:rPr>
              <w:t>nie</w:t>
            </w:r>
          </w:p>
        </w:tc>
        <w:tc>
          <w:tcPr>
            <w:tcW w:w="709" w:type="dxa"/>
            <w:vAlign w:val="bottom"/>
          </w:tcPr>
          <w:p w14:paraId="19766FFC" w14:textId="77777777" w:rsidR="008D390A" w:rsidRPr="00506F80" w:rsidRDefault="008D390A" w:rsidP="00D50974">
            <w:pPr>
              <w:rPr>
                <w:sz w:val="20"/>
                <w:szCs w:val="20"/>
              </w:rPr>
            </w:pPr>
            <w:r w:rsidRPr="00506F80">
              <w:rPr>
                <w:sz w:val="20"/>
                <w:szCs w:val="20"/>
              </w:rPr>
              <w:t>brak</w:t>
            </w:r>
          </w:p>
        </w:tc>
        <w:tc>
          <w:tcPr>
            <w:tcW w:w="708" w:type="dxa"/>
            <w:vAlign w:val="bottom"/>
          </w:tcPr>
          <w:p w14:paraId="6FB2E884" w14:textId="77777777" w:rsidR="008D390A" w:rsidRPr="00506F80" w:rsidRDefault="008D390A" w:rsidP="00D50974">
            <w:pPr>
              <w:rPr>
                <w:sz w:val="20"/>
                <w:szCs w:val="20"/>
              </w:rPr>
            </w:pPr>
            <w:r w:rsidRPr="00506F80">
              <w:rPr>
                <w:sz w:val="20"/>
                <w:szCs w:val="20"/>
              </w:rPr>
              <w:t>brak</w:t>
            </w:r>
          </w:p>
        </w:tc>
        <w:tc>
          <w:tcPr>
            <w:tcW w:w="567" w:type="dxa"/>
            <w:vAlign w:val="bottom"/>
          </w:tcPr>
          <w:p w14:paraId="3D8F0537" w14:textId="77777777" w:rsidR="008D390A" w:rsidRPr="00506F80" w:rsidRDefault="008D390A" w:rsidP="00D50974">
            <w:pPr>
              <w:rPr>
                <w:sz w:val="20"/>
                <w:szCs w:val="20"/>
              </w:rPr>
            </w:pPr>
            <w:r w:rsidRPr="00506F80">
              <w:rPr>
                <w:sz w:val="20"/>
                <w:szCs w:val="20"/>
              </w:rPr>
              <w:t>tak</w:t>
            </w:r>
          </w:p>
        </w:tc>
        <w:tc>
          <w:tcPr>
            <w:tcW w:w="567" w:type="dxa"/>
            <w:vAlign w:val="bottom"/>
          </w:tcPr>
          <w:p w14:paraId="32C7F329" w14:textId="77777777" w:rsidR="008D390A" w:rsidRPr="00506F80" w:rsidRDefault="008D390A" w:rsidP="00D50974">
            <w:pPr>
              <w:rPr>
                <w:sz w:val="20"/>
                <w:szCs w:val="20"/>
              </w:rPr>
            </w:pPr>
            <w:r w:rsidRPr="00506F80">
              <w:rPr>
                <w:sz w:val="20"/>
                <w:szCs w:val="20"/>
              </w:rPr>
              <w:t>tak</w:t>
            </w:r>
          </w:p>
        </w:tc>
        <w:tc>
          <w:tcPr>
            <w:tcW w:w="567" w:type="dxa"/>
            <w:vAlign w:val="bottom"/>
          </w:tcPr>
          <w:p w14:paraId="3BC8401D" w14:textId="77777777" w:rsidR="008D390A" w:rsidRPr="00506F80" w:rsidRDefault="008D390A" w:rsidP="00D50974">
            <w:pPr>
              <w:rPr>
                <w:sz w:val="20"/>
                <w:szCs w:val="20"/>
              </w:rPr>
            </w:pPr>
            <w:r w:rsidRPr="00506F80">
              <w:rPr>
                <w:sz w:val="20"/>
                <w:szCs w:val="20"/>
              </w:rPr>
              <w:t>tak</w:t>
            </w:r>
          </w:p>
        </w:tc>
        <w:tc>
          <w:tcPr>
            <w:tcW w:w="567" w:type="dxa"/>
            <w:vAlign w:val="bottom"/>
          </w:tcPr>
          <w:p w14:paraId="0C5078AC" w14:textId="77777777" w:rsidR="008D390A" w:rsidRPr="00506F80" w:rsidRDefault="008D390A" w:rsidP="00D50974">
            <w:pPr>
              <w:rPr>
                <w:sz w:val="20"/>
                <w:szCs w:val="20"/>
              </w:rPr>
            </w:pPr>
            <w:r w:rsidRPr="00506F80">
              <w:rPr>
                <w:sz w:val="20"/>
                <w:szCs w:val="20"/>
              </w:rPr>
              <w:t>nie</w:t>
            </w:r>
          </w:p>
        </w:tc>
        <w:tc>
          <w:tcPr>
            <w:tcW w:w="3544" w:type="dxa"/>
            <w:vAlign w:val="bottom"/>
          </w:tcPr>
          <w:p w14:paraId="063213B0" w14:textId="77777777" w:rsidR="008D390A" w:rsidRPr="00506F80" w:rsidRDefault="008D390A" w:rsidP="00D50974">
            <w:pPr>
              <w:rPr>
                <w:sz w:val="20"/>
                <w:szCs w:val="20"/>
              </w:rPr>
            </w:pPr>
            <w:r w:rsidRPr="00506F80">
              <w:rPr>
                <w:sz w:val="20"/>
                <w:szCs w:val="20"/>
              </w:rPr>
              <w:t>Monitoring</w:t>
            </w:r>
          </w:p>
        </w:tc>
      </w:tr>
      <w:tr w:rsidR="008D390A" w:rsidRPr="00BD6F3A" w14:paraId="23F1E93D" w14:textId="77777777" w:rsidTr="00581953">
        <w:tc>
          <w:tcPr>
            <w:tcW w:w="534" w:type="dxa"/>
            <w:vAlign w:val="bottom"/>
          </w:tcPr>
          <w:p w14:paraId="4744C882" w14:textId="77777777" w:rsidR="008D390A" w:rsidRPr="00506F80" w:rsidRDefault="008D390A" w:rsidP="00D50974">
            <w:pPr>
              <w:rPr>
                <w:sz w:val="20"/>
                <w:szCs w:val="20"/>
              </w:rPr>
            </w:pPr>
            <w:r w:rsidRPr="00506F80">
              <w:rPr>
                <w:sz w:val="20"/>
                <w:szCs w:val="20"/>
              </w:rPr>
              <w:t>121</w:t>
            </w:r>
          </w:p>
        </w:tc>
        <w:tc>
          <w:tcPr>
            <w:tcW w:w="2693" w:type="dxa"/>
            <w:vAlign w:val="bottom"/>
          </w:tcPr>
          <w:p w14:paraId="34CCFA12" w14:textId="77777777" w:rsidR="008D390A" w:rsidRPr="00506F80" w:rsidRDefault="008D390A" w:rsidP="00D50974">
            <w:pPr>
              <w:rPr>
                <w:sz w:val="20"/>
                <w:szCs w:val="20"/>
              </w:rPr>
            </w:pPr>
            <w:r w:rsidRPr="00506F80">
              <w:rPr>
                <w:sz w:val="20"/>
                <w:szCs w:val="20"/>
              </w:rPr>
              <w:t>PT Parczew</w:t>
            </w:r>
          </w:p>
        </w:tc>
        <w:tc>
          <w:tcPr>
            <w:tcW w:w="567" w:type="dxa"/>
            <w:vAlign w:val="bottom"/>
          </w:tcPr>
          <w:p w14:paraId="36A24C06" w14:textId="77777777" w:rsidR="008D390A" w:rsidRPr="00506F80" w:rsidRDefault="008D390A" w:rsidP="00D50974">
            <w:pPr>
              <w:rPr>
                <w:sz w:val="20"/>
                <w:szCs w:val="20"/>
              </w:rPr>
            </w:pPr>
            <w:r w:rsidRPr="00506F80">
              <w:rPr>
                <w:sz w:val="20"/>
                <w:szCs w:val="20"/>
              </w:rPr>
              <w:t>tak</w:t>
            </w:r>
          </w:p>
        </w:tc>
        <w:tc>
          <w:tcPr>
            <w:tcW w:w="567" w:type="dxa"/>
            <w:vAlign w:val="bottom"/>
          </w:tcPr>
          <w:p w14:paraId="0B4B4099" w14:textId="77777777" w:rsidR="008D390A" w:rsidRPr="00506F80" w:rsidRDefault="008D390A" w:rsidP="00D50974">
            <w:pPr>
              <w:rPr>
                <w:sz w:val="20"/>
                <w:szCs w:val="20"/>
              </w:rPr>
            </w:pPr>
            <w:r w:rsidRPr="00506F80">
              <w:rPr>
                <w:sz w:val="20"/>
                <w:szCs w:val="20"/>
              </w:rPr>
              <w:t>nie</w:t>
            </w:r>
          </w:p>
        </w:tc>
        <w:tc>
          <w:tcPr>
            <w:tcW w:w="567" w:type="dxa"/>
            <w:vAlign w:val="bottom"/>
          </w:tcPr>
          <w:p w14:paraId="60F9ECD2" w14:textId="77777777" w:rsidR="008D390A" w:rsidRPr="00506F80" w:rsidRDefault="008D390A" w:rsidP="00D50974">
            <w:pPr>
              <w:rPr>
                <w:sz w:val="20"/>
                <w:szCs w:val="20"/>
              </w:rPr>
            </w:pPr>
            <w:r w:rsidRPr="00506F80">
              <w:rPr>
                <w:sz w:val="20"/>
                <w:szCs w:val="20"/>
              </w:rPr>
              <w:t>nie</w:t>
            </w:r>
          </w:p>
        </w:tc>
        <w:tc>
          <w:tcPr>
            <w:tcW w:w="567" w:type="dxa"/>
            <w:vAlign w:val="bottom"/>
          </w:tcPr>
          <w:p w14:paraId="6EFF19D0" w14:textId="77777777" w:rsidR="008D390A" w:rsidRPr="00506F80" w:rsidRDefault="008D390A" w:rsidP="00D50974">
            <w:pPr>
              <w:rPr>
                <w:sz w:val="20"/>
                <w:szCs w:val="20"/>
              </w:rPr>
            </w:pPr>
            <w:r w:rsidRPr="00506F80">
              <w:rPr>
                <w:sz w:val="20"/>
                <w:szCs w:val="20"/>
              </w:rPr>
              <w:t>tak</w:t>
            </w:r>
          </w:p>
        </w:tc>
        <w:tc>
          <w:tcPr>
            <w:tcW w:w="567" w:type="dxa"/>
            <w:vAlign w:val="bottom"/>
          </w:tcPr>
          <w:p w14:paraId="4B8E457C" w14:textId="77777777" w:rsidR="008D390A" w:rsidRPr="00506F80" w:rsidRDefault="008D390A" w:rsidP="00D50974">
            <w:pPr>
              <w:rPr>
                <w:sz w:val="20"/>
                <w:szCs w:val="20"/>
              </w:rPr>
            </w:pPr>
            <w:r w:rsidRPr="00506F80">
              <w:rPr>
                <w:sz w:val="20"/>
                <w:szCs w:val="20"/>
              </w:rPr>
              <w:t>tak</w:t>
            </w:r>
          </w:p>
        </w:tc>
        <w:tc>
          <w:tcPr>
            <w:tcW w:w="567" w:type="dxa"/>
            <w:vAlign w:val="bottom"/>
          </w:tcPr>
          <w:p w14:paraId="2C0C88BB" w14:textId="77777777" w:rsidR="008D390A" w:rsidRPr="00506F80" w:rsidRDefault="008D390A" w:rsidP="00D50974">
            <w:pPr>
              <w:rPr>
                <w:sz w:val="20"/>
                <w:szCs w:val="20"/>
              </w:rPr>
            </w:pPr>
            <w:r w:rsidRPr="00506F80">
              <w:rPr>
                <w:sz w:val="20"/>
                <w:szCs w:val="20"/>
              </w:rPr>
              <w:t>nie</w:t>
            </w:r>
          </w:p>
        </w:tc>
        <w:tc>
          <w:tcPr>
            <w:tcW w:w="709" w:type="dxa"/>
            <w:vAlign w:val="bottom"/>
          </w:tcPr>
          <w:p w14:paraId="77E629E0" w14:textId="77777777" w:rsidR="008D390A" w:rsidRPr="00506F80" w:rsidRDefault="008D390A" w:rsidP="00D50974">
            <w:pPr>
              <w:rPr>
                <w:sz w:val="20"/>
                <w:szCs w:val="20"/>
              </w:rPr>
            </w:pPr>
            <w:r w:rsidRPr="00506F80">
              <w:rPr>
                <w:sz w:val="20"/>
                <w:szCs w:val="20"/>
              </w:rPr>
              <w:t>brak</w:t>
            </w:r>
          </w:p>
        </w:tc>
        <w:tc>
          <w:tcPr>
            <w:tcW w:w="708" w:type="dxa"/>
            <w:vAlign w:val="bottom"/>
          </w:tcPr>
          <w:p w14:paraId="53E15C34" w14:textId="77777777" w:rsidR="008D390A" w:rsidRPr="00506F80" w:rsidRDefault="008D390A" w:rsidP="00D50974">
            <w:pPr>
              <w:rPr>
                <w:sz w:val="20"/>
                <w:szCs w:val="20"/>
              </w:rPr>
            </w:pPr>
            <w:r w:rsidRPr="00506F80">
              <w:rPr>
                <w:sz w:val="20"/>
                <w:szCs w:val="20"/>
              </w:rPr>
              <w:t>brak</w:t>
            </w:r>
          </w:p>
        </w:tc>
        <w:tc>
          <w:tcPr>
            <w:tcW w:w="567" w:type="dxa"/>
            <w:vAlign w:val="bottom"/>
          </w:tcPr>
          <w:p w14:paraId="079B0B0A" w14:textId="77777777" w:rsidR="008D390A" w:rsidRPr="00506F80" w:rsidRDefault="008D390A" w:rsidP="00D50974">
            <w:pPr>
              <w:rPr>
                <w:sz w:val="20"/>
                <w:szCs w:val="20"/>
              </w:rPr>
            </w:pPr>
            <w:r w:rsidRPr="00506F80">
              <w:rPr>
                <w:sz w:val="20"/>
                <w:szCs w:val="20"/>
              </w:rPr>
              <w:t>nie</w:t>
            </w:r>
          </w:p>
        </w:tc>
        <w:tc>
          <w:tcPr>
            <w:tcW w:w="567" w:type="dxa"/>
            <w:vAlign w:val="bottom"/>
          </w:tcPr>
          <w:p w14:paraId="6203316F" w14:textId="77777777" w:rsidR="008D390A" w:rsidRPr="00506F80" w:rsidRDefault="008D390A" w:rsidP="00D50974">
            <w:pPr>
              <w:rPr>
                <w:sz w:val="20"/>
                <w:szCs w:val="20"/>
              </w:rPr>
            </w:pPr>
            <w:r w:rsidRPr="00506F80">
              <w:rPr>
                <w:sz w:val="20"/>
                <w:szCs w:val="20"/>
              </w:rPr>
              <w:t>tak</w:t>
            </w:r>
          </w:p>
        </w:tc>
        <w:tc>
          <w:tcPr>
            <w:tcW w:w="567" w:type="dxa"/>
            <w:vAlign w:val="bottom"/>
          </w:tcPr>
          <w:p w14:paraId="2F8C4F02" w14:textId="77777777" w:rsidR="008D390A" w:rsidRPr="00506F80" w:rsidRDefault="008D390A" w:rsidP="00D50974">
            <w:pPr>
              <w:rPr>
                <w:sz w:val="20"/>
                <w:szCs w:val="20"/>
              </w:rPr>
            </w:pPr>
            <w:r w:rsidRPr="00506F80">
              <w:rPr>
                <w:sz w:val="20"/>
                <w:szCs w:val="20"/>
              </w:rPr>
              <w:t>tak</w:t>
            </w:r>
          </w:p>
        </w:tc>
        <w:tc>
          <w:tcPr>
            <w:tcW w:w="567" w:type="dxa"/>
            <w:vAlign w:val="bottom"/>
          </w:tcPr>
          <w:p w14:paraId="34BFD7D8" w14:textId="77777777" w:rsidR="008D390A" w:rsidRPr="00506F80" w:rsidRDefault="008D390A" w:rsidP="00D50974">
            <w:pPr>
              <w:rPr>
                <w:sz w:val="20"/>
                <w:szCs w:val="20"/>
              </w:rPr>
            </w:pPr>
            <w:r w:rsidRPr="00506F80">
              <w:rPr>
                <w:sz w:val="20"/>
                <w:szCs w:val="20"/>
              </w:rPr>
              <w:t>nie</w:t>
            </w:r>
          </w:p>
        </w:tc>
        <w:tc>
          <w:tcPr>
            <w:tcW w:w="3544" w:type="dxa"/>
            <w:vAlign w:val="bottom"/>
          </w:tcPr>
          <w:p w14:paraId="3EC84453" w14:textId="77777777" w:rsidR="008D390A" w:rsidRPr="00506F80" w:rsidRDefault="008D390A" w:rsidP="00D50974">
            <w:pPr>
              <w:rPr>
                <w:sz w:val="20"/>
                <w:szCs w:val="20"/>
              </w:rPr>
            </w:pPr>
            <w:r w:rsidRPr="00506F80">
              <w:rPr>
                <w:sz w:val="20"/>
                <w:szCs w:val="20"/>
              </w:rPr>
              <w:t>Brak</w:t>
            </w:r>
          </w:p>
        </w:tc>
      </w:tr>
      <w:tr w:rsidR="008D390A" w:rsidRPr="00BD6F3A" w14:paraId="46735845" w14:textId="77777777" w:rsidTr="00581953">
        <w:tc>
          <w:tcPr>
            <w:tcW w:w="534" w:type="dxa"/>
            <w:vAlign w:val="bottom"/>
          </w:tcPr>
          <w:p w14:paraId="128D8EC6" w14:textId="77777777" w:rsidR="008D390A" w:rsidRPr="00506F80" w:rsidRDefault="008D390A" w:rsidP="00D50974">
            <w:pPr>
              <w:rPr>
                <w:sz w:val="20"/>
                <w:szCs w:val="20"/>
              </w:rPr>
            </w:pPr>
            <w:r w:rsidRPr="00506F80">
              <w:rPr>
                <w:sz w:val="20"/>
                <w:szCs w:val="20"/>
              </w:rPr>
              <w:t>122</w:t>
            </w:r>
          </w:p>
        </w:tc>
        <w:tc>
          <w:tcPr>
            <w:tcW w:w="2693" w:type="dxa"/>
            <w:vAlign w:val="bottom"/>
          </w:tcPr>
          <w:p w14:paraId="5BAAEB97" w14:textId="77777777" w:rsidR="008D390A" w:rsidRPr="00506F80" w:rsidRDefault="008D390A" w:rsidP="00D50974">
            <w:pPr>
              <w:rPr>
                <w:sz w:val="20"/>
                <w:szCs w:val="20"/>
              </w:rPr>
            </w:pPr>
            <w:r w:rsidRPr="00506F80">
              <w:rPr>
                <w:sz w:val="20"/>
                <w:szCs w:val="20"/>
              </w:rPr>
              <w:t>PT Biała Podlaska</w:t>
            </w:r>
          </w:p>
        </w:tc>
        <w:tc>
          <w:tcPr>
            <w:tcW w:w="567" w:type="dxa"/>
            <w:vAlign w:val="bottom"/>
          </w:tcPr>
          <w:p w14:paraId="471CD965" w14:textId="77777777" w:rsidR="008D390A" w:rsidRPr="00506F80" w:rsidRDefault="008D390A" w:rsidP="00D50974">
            <w:pPr>
              <w:rPr>
                <w:sz w:val="20"/>
                <w:szCs w:val="20"/>
              </w:rPr>
            </w:pPr>
            <w:r w:rsidRPr="00506F80">
              <w:rPr>
                <w:sz w:val="20"/>
                <w:szCs w:val="20"/>
              </w:rPr>
              <w:t>tak</w:t>
            </w:r>
          </w:p>
        </w:tc>
        <w:tc>
          <w:tcPr>
            <w:tcW w:w="567" w:type="dxa"/>
            <w:vAlign w:val="bottom"/>
          </w:tcPr>
          <w:p w14:paraId="38CCD3DB" w14:textId="77777777" w:rsidR="008D390A" w:rsidRPr="00506F80" w:rsidRDefault="008D390A" w:rsidP="00D50974">
            <w:pPr>
              <w:rPr>
                <w:sz w:val="20"/>
                <w:szCs w:val="20"/>
              </w:rPr>
            </w:pPr>
            <w:r w:rsidRPr="00506F80">
              <w:rPr>
                <w:sz w:val="20"/>
                <w:szCs w:val="20"/>
              </w:rPr>
              <w:t>nie</w:t>
            </w:r>
          </w:p>
        </w:tc>
        <w:tc>
          <w:tcPr>
            <w:tcW w:w="567" w:type="dxa"/>
            <w:vAlign w:val="bottom"/>
          </w:tcPr>
          <w:p w14:paraId="24E83C12" w14:textId="77777777" w:rsidR="008D390A" w:rsidRPr="00506F80" w:rsidRDefault="008D390A" w:rsidP="00D50974">
            <w:pPr>
              <w:rPr>
                <w:sz w:val="20"/>
                <w:szCs w:val="20"/>
              </w:rPr>
            </w:pPr>
            <w:r w:rsidRPr="00506F80">
              <w:rPr>
                <w:sz w:val="20"/>
                <w:szCs w:val="20"/>
              </w:rPr>
              <w:t>nie</w:t>
            </w:r>
          </w:p>
        </w:tc>
        <w:tc>
          <w:tcPr>
            <w:tcW w:w="567" w:type="dxa"/>
            <w:vAlign w:val="bottom"/>
          </w:tcPr>
          <w:p w14:paraId="7C554B43" w14:textId="77777777" w:rsidR="008D390A" w:rsidRPr="00506F80" w:rsidRDefault="008D390A" w:rsidP="00D50974">
            <w:pPr>
              <w:rPr>
                <w:sz w:val="20"/>
                <w:szCs w:val="20"/>
              </w:rPr>
            </w:pPr>
            <w:r w:rsidRPr="00506F80">
              <w:rPr>
                <w:sz w:val="20"/>
                <w:szCs w:val="20"/>
              </w:rPr>
              <w:t>tak</w:t>
            </w:r>
          </w:p>
        </w:tc>
        <w:tc>
          <w:tcPr>
            <w:tcW w:w="567" w:type="dxa"/>
            <w:vAlign w:val="bottom"/>
          </w:tcPr>
          <w:p w14:paraId="6F35498A" w14:textId="77777777" w:rsidR="008D390A" w:rsidRPr="00506F80" w:rsidRDefault="008D390A" w:rsidP="00D50974">
            <w:pPr>
              <w:rPr>
                <w:sz w:val="20"/>
                <w:szCs w:val="20"/>
              </w:rPr>
            </w:pPr>
            <w:r w:rsidRPr="00506F80">
              <w:rPr>
                <w:sz w:val="20"/>
                <w:szCs w:val="20"/>
              </w:rPr>
              <w:t>tak</w:t>
            </w:r>
          </w:p>
        </w:tc>
        <w:tc>
          <w:tcPr>
            <w:tcW w:w="567" w:type="dxa"/>
            <w:vAlign w:val="bottom"/>
          </w:tcPr>
          <w:p w14:paraId="6A532B3E" w14:textId="77777777" w:rsidR="008D390A" w:rsidRPr="00506F80" w:rsidRDefault="008D390A" w:rsidP="00D50974">
            <w:pPr>
              <w:rPr>
                <w:sz w:val="20"/>
                <w:szCs w:val="20"/>
              </w:rPr>
            </w:pPr>
            <w:r w:rsidRPr="00506F80">
              <w:rPr>
                <w:sz w:val="20"/>
                <w:szCs w:val="20"/>
              </w:rPr>
              <w:t>nie</w:t>
            </w:r>
          </w:p>
        </w:tc>
        <w:tc>
          <w:tcPr>
            <w:tcW w:w="709" w:type="dxa"/>
            <w:vAlign w:val="bottom"/>
          </w:tcPr>
          <w:p w14:paraId="13AEC9F6" w14:textId="77777777" w:rsidR="008D390A" w:rsidRPr="00506F80" w:rsidRDefault="008D390A" w:rsidP="00D50974">
            <w:pPr>
              <w:rPr>
                <w:sz w:val="20"/>
                <w:szCs w:val="20"/>
              </w:rPr>
            </w:pPr>
            <w:r w:rsidRPr="00506F80">
              <w:rPr>
                <w:sz w:val="20"/>
                <w:szCs w:val="20"/>
              </w:rPr>
              <w:t>brak</w:t>
            </w:r>
          </w:p>
        </w:tc>
        <w:tc>
          <w:tcPr>
            <w:tcW w:w="708" w:type="dxa"/>
            <w:vAlign w:val="bottom"/>
          </w:tcPr>
          <w:p w14:paraId="33868D14" w14:textId="77777777" w:rsidR="008D390A" w:rsidRPr="00506F80" w:rsidRDefault="008D390A" w:rsidP="00D50974">
            <w:pPr>
              <w:rPr>
                <w:sz w:val="20"/>
                <w:szCs w:val="20"/>
              </w:rPr>
            </w:pPr>
            <w:r w:rsidRPr="00506F80">
              <w:rPr>
                <w:sz w:val="20"/>
                <w:szCs w:val="20"/>
              </w:rPr>
              <w:t>brak</w:t>
            </w:r>
          </w:p>
        </w:tc>
        <w:tc>
          <w:tcPr>
            <w:tcW w:w="567" w:type="dxa"/>
            <w:vAlign w:val="bottom"/>
          </w:tcPr>
          <w:p w14:paraId="4BDF0045" w14:textId="77777777" w:rsidR="008D390A" w:rsidRPr="00506F80" w:rsidRDefault="008D390A" w:rsidP="00D50974">
            <w:pPr>
              <w:rPr>
                <w:sz w:val="20"/>
                <w:szCs w:val="20"/>
              </w:rPr>
            </w:pPr>
            <w:r w:rsidRPr="00506F80">
              <w:rPr>
                <w:sz w:val="20"/>
                <w:szCs w:val="20"/>
              </w:rPr>
              <w:t>nie</w:t>
            </w:r>
          </w:p>
        </w:tc>
        <w:tc>
          <w:tcPr>
            <w:tcW w:w="567" w:type="dxa"/>
            <w:vAlign w:val="bottom"/>
          </w:tcPr>
          <w:p w14:paraId="451A4643" w14:textId="77777777" w:rsidR="008D390A" w:rsidRPr="00506F80" w:rsidRDefault="008D390A" w:rsidP="00D50974">
            <w:pPr>
              <w:rPr>
                <w:sz w:val="20"/>
                <w:szCs w:val="20"/>
              </w:rPr>
            </w:pPr>
            <w:r w:rsidRPr="00506F80">
              <w:rPr>
                <w:sz w:val="20"/>
                <w:szCs w:val="20"/>
              </w:rPr>
              <w:t>tak</w:t>
            </w:r>
          </w:p>
        </w:tc>
        <w:tc>
          <w:tcPr>
            <w:tcW w:w="567" w:type="dxa"/>
            <w:vAlign w:val="bottom"/>
          </w:tcPr>
          <w:p w14:paraId="1C064119" w14:textId="77777777" w:rsidR="008D390A" w:rsidRPr="00506F80" w:rsidRDefault="008D390A" w:rsidP="00D50974">
            <w:pPr>
              <w:rPr>
                <w:sz w:val="20"/>
                <w:szCs w:val="20"/>
              </w:rPr>
            </w:pPr>
            <w:r w:rsidRPr="00506F80">
              <w:rPr>
                <w:sz w:val="20"/>
                <w:szCs w:val="20"/>
              </w:rPr>
              <w:t>tak</w:t>
            </w:r>
          </w:p>
        </w:tc>
        <w:tc>
          <w:tcPr>
            <w:tcW w:w="567" w:type="dxa"/>
            <w:vAlign w:val="bottom"/>
          </w:tcPr>
          <w:p w14:paraId="36FC1DDF" w14:textId="77777777" w:rsidR="008D390A" w:rsidRPr="00506F80" w:rsidRDefault="008D390A" w:rsidP="00D50974">
            <w:pPr>
              <w:rPr>
                <w:sz w:val="20"/>
                <w:szCs w:val="20"/>
              </w:rPr>
            </w:pPr>
            <w:r w:rsidRPr="00506F80">
              <w:rPr>
                <w:sz w:val="20"/>
                <w:szCs w:val="20"/>
              </w:rPr>
              <w:t>nie</w:t>
            </w:r>
          </w:p>
        </w:tc>
        <w:tc>
          <w:tcPr>
            <w:tcW w:w="3544" w:type="dxa"/>
            <w:vAlign w:val="bottom"/>
          </w:tcPr>
          <w:p w14:paraId="0112B9ED" w14:textId="77777777" w:rsidR="008D390A" w:rsidRPr="00506F80" w:rsidRDefault="008D390A" w:rsidP="00D50974">
            <w:pPr>
              <w:rPr>
                <w:sz w:val="20"/>
                <w:szCs w:val="20"/>
              </w:rPr>
            </w:pPr>
            <w:r w:rsidRPr="00506F80">
              <w:rPr>
                <w:sz w:val="20"/>
                <w:szCs w:val="20"/>
              </w:rPr>
              <w:t xml:space="preserve">Brak </w:t>
            </w:r>
          </w:p>
        </w:tc>
      </w:tr>
      <w:tr w:rsidR="008D390A" w:rsidRPr="00BD6F3A" w14:paraId="215371B1" w14:textId="77777777" w:rsidTr="00581953">
        <w:tc>
          <w:tcPr>
            <w:tcW w:w="534" w:type="dxa"/>
            <w:vAlign w:val="bottom"/>
          </w:tcPr>
          <w:p w14:paraId="520E181F" w14:textId="77777777" w:rsidR="008D390A" w:rsidRPr="00506F80" w:rsidRDefault="008D390A" w:rsidP="00D50974">
            <w:pPr>
              <w:rPr>
                <w:sz w:val="20"/>
                <w:szCs w:val="20"/>
              </w:rPr>
            </w:pPr>
            <w:r w:rsidRPr="00506F80">
              <w:rPr>
                <w:sz w:val="20"/>
                <w:szCs w:val="20"/>
              </w:rPr>
              <w:t>123</w:t>
            </w:r>
          </w:p>
        </w:tc>
        <w:tc>
          <w:tcPr>
            <w:tcW w:w="2693" w:type="dxa"/>
            <w:vAlign w:val="bottom"/>
          </w:tcPr>
          <w:p w14:paraId="01C04664" w14:textId="77777777" w:rsidR="008D390A" w:rsidRPr="00506F80" w:rsidRDefault="008D390A" w:rsidP="00D50974">
            <w:pPr>
              <w:rPr>
                <w:sz w:val="20"/>
                <w:szCs w:val="20"/>
              </w:rPr>
            </w:pPr>
            <w:r w:rsidRPr="00506F80">
              <w:rPr>
                <w:sz w:val="20"/>
                <w:szCs w:val="20"/>
              </w:rPr>
              <w:t xml:space="preserve">PT Łuków </w:t>
            </w:r>
          </w:p>
        </w:tc>
        <w:tc>
          <w:tcPr>
            <w:tcW w:w="567" w:type="dxa"/>
            <w:vAlign w:val="bottom"/>
          </w:tcPr>
          <w:p w14:paraId="485917BC" w14:textId="77777777" w:rsidR="008D390A" w:rsidRPr="00506F80" w:rsidRDefault="008D390A" w:rsidP="00D50974">
            <w:pPr>
              <w:rPr>
                <w:sz w:val="20"/>
                <w:szCs w:val="20"/>
              </w:rPr>
            </w:pPr>
            <w:r w:rsidRPr="00506F80">
              <w:rPr>
                <w:sz w:val="20"/>
                <w:szCs w:val="20"/>
              </w:rPr>
              <w:t>tak</w:t>
            </w:r>
          </w:p>
        </w:tc>
        <w:tc>
          <w:tcPr>
            <w:tcW w:w="567" w:type="dxa"/>
            <w:vAlign w:val="bottom"/>
          </w:tcPr>
          <w:p w14:paraId="1CF063FD" w14:textId="77777777" w:rsidR="008D390A" w:rsidRPr="00506F80" w:rsidRDefault="008D390A" w:rsidP="00D50974">
            <w:pPr>
              <w:rPr>
                <w:sz w:val="20"/>
                <w:szCs w:val="20"/>
              </w:rPr>
            </w:pPr>
            <w:r w:rsidRPr="00506F80">
              <w:rPr>
                <w:sz w:val="20"/>
                <w:szCs w:val="20"/>
              </w:rPr>
              <w:t>nie</w:t>
            </w:r>
          </w:p>
        </w:tc>
        <w:tc>
          <w:tcPr>
            <w:tcW w:w="567" w:type="dxa"/>
            <w:vAlign w:val="bottom"/>
          </w:tcPr>
          <w:p w14:paraId="4D389F7A" w14:textId="77777777" w:rsidR="008D390A" w:rsidRPr="00506F80" w:rsidRDefault="008D390A" w:rsidP="00D50974">
            <w:pPr>
              <w:rPr>
                <w:sz w:val="20"/>
                <w:szCs w:val="20"/>
              </w:rPr>
            </w:pPr>
            <w:r w:rsidRPr="00506F80">
              <w:rPr>
                <w:sz w:val="20"/>
                <w:szCs w:val="20"/>
              </w:rPr>
              <w:t>nie</w:t>
            </w:r>
          </w:p>
        </w:tc>
        <w:tc>
          <w:tcPr>
            <w:tcW w:w="567" w:type="dxa"/>
            <w:vAlign w:val="bottom"/>
          </w:tcPr>
          <w:p w14:paraId="104AD880" w14:textId="77777777" w:rsidR="008D390A" w:rsidRPr="00506F80" w:rsidRDefault="008D390A" w:rsidP="00D50974">
            <w:pPr>
              <w:rPr>
                <w:sz w:val="20"/>
                <w:szCs w:val="20"/>
              </w:rPr>
            </w:pPr>
            <w:r w:rsidRPr="00506F80">
              <w:rPr>
                <w:sz w:val="20"/>
                <w:szCs w:val="20"/>
              </w:rPr>
              <w:t>tak</w:t>
            </w:r>
          </w:p>
        </w:tc>
        <w:tc>
          <w:tcPr>
            <w:tcW w:w="567" w:type="dxa"/>
            <w:vAlign w:val="bottom"/>
          </w:tcPr>
          <w:p w14:paraId="22605D6D" w14:textId="77777777" w:rsidR="008D390A" w:rsidRPr="00506F80" w:rsidRDefault="008D390A" w:rsidP="00D50974">
            <w:pPr>
              <w:rPr>
                <w:sz w:val="20"/>
                <w:szCs w:val="20"/>
              </w:rPr>
            </w:pPr>
            <w:r w:rsidRPr="00506F80">
              <w:rPr>
                <w:sz w:val="20"/>
                <w:szCs w:val="20"/>
              </w:rPr>
              <w:t>nie</w:t>
            </w:r>
          </w:p>
        </w:tc>
        <w:tc>
          <w:tcPr>
            <w:tcW w:w="567" w:type="dxa"/>
            <w:vAlign w:val="bottom"/>
          </w:tcPr>
          <w:p w14:paraId="65ECD78B" w14:textId="77777777" w:rsidR="008D390A" w:rsidRPr="00506F80" w:rsidRDefault="008D390A" w:rsidP="00D50974">
            <w:pPr>
              <w:rPr>
                <w:sz w:val="20"/>
                <w:szCs w:val="20"/>
              </w:rPr>
            </w:pPr>
            <w:r w:rsidRPr="00506F80">
              <w:rPr>
                <w:sz w:val="20"/>
                <w:szCs w:val="20"/>
              </w:rPr>
              <w:t>nie</w:t>
            </w:r>
          </w:p>
        </w:tc>
        <w:tc>
          <w:tcPr>
            <w:tcW w:w="709" w:type="dxa"/>
            <w:vAlign w:val="bottom"/>
          </w:tcPr>
          <w:p w14:paraId="4A15CB22" w14:textId="77777777" w:rsidR="008D390A" w:rsidRPr="00506F80" w:rsidRDefault="008D390A" w:rsidP="00D50974">
            <w:pPr>
              <w:rPr>
                <w:sz w:val="20"/>
                <w:szCs w:val="20"/>
              </w:rPr>
            </w:pPr>
            <w:r w:rsidRPr="00506F80">
              <w:rPr>
                <w:sz w:val="20"/>
                <w:szCs w:val="20"/>
              </w:rPr>
              <w:t>brak</w:t>
            </w:r>
          </w:p>
        </w:tc>
        <w:tc>
          <w:tcPr>
            <w:tcW w:w="708" w:type="dxa"/>
            <w:vAlign w:val="bottom"/>
          </w:tcPr>
          <w:p w14:paraId="411EB6CF" w14:textId="77777777" w:rsidR="008D390A" w:rsidRPr="00506F80" w:rsidRDefault="008D390A" w:rsidP="00D50974">
            <w:pPr>
              <w:rPr>
                <w:sz w:val="20"/>
                <w:szCs w:val="20"/>
              </w:rPr>
            </w:pPr>
            <w:r w:rsidRPr="00506F80">
              <w:rPr>
                <w:sz w:val="20"/>
                <w:szCs w:val="20"/>
              </w:rPr>
              <w:t>brak</w:t>
            </w:r>
          </w:p>
        </w:tc>
        <w:tc>
          <w:tcPr>
            <w:tcW w:w="567" w:type="dxa"/>
            <w:vAlign w:val="bottom"/>
          </w:tcPr>
          <w:p w14:paraId="52580CC6" w14:textId="77777777" w:rsidR="008D390A" w:rsidRPr="00506F80" w:rsidRDefault="008D390A" w:rsidP="00D50974">
            <w:pPr>
              <w:rPr>
                <w:sz w:val="20"/>
                <w:szCs w:val="20"/>
              </w:rPr>
            </w:pPr>
            <w:r w:rsidRPr="00506F80">
              <w:rPr>
                <w:sz w:val="20"/>
                <w:szCs w:val="20"/>
              </w:rPr>
              <w:t>nie</w:t>
            </w:r>
          </w:p>
        </w:tc>
        <w:tc>
          <w:tcPr>
            <w:tcW w:w="567" w:type="dxa"/>
            <w:vAlign w:val="bottom"/>
          </w:tcPr>
          <w:p w14:paraId="16EEDF26" w14:textId="77777777" w:rsidR="008D390A" w:rsidRPr="00506F80" w:rsidRDefault="008D390A" w:rsidP="00D50974">
            <w:pPr>
              <w:rPr>
                <w:sz w:val="20"/>
                <w:szCs w:val="20"/>
              </w:rPr>
            </w:pPr>
            <w:r w:rsidRPr="00506F80">
              <w:rPr>
                <w:sz w:val="20"/>
                <w:szCs w:val="20"/>
              </w:rPr>
              <w:t>tak</w:t>
            </w:r>
          </w:p>
        </w:tc>
        <w:tc>
          <w:tcPr>
            <w:tcW w:w="567" w:type="dxa"/>
            <w:vAlign w:val="bottom"/>
          </w:tcPr>
          <w:p w14:paraId="64F378C3" w14:textId="77777777" w:rsidR="008D390A" w:rsidRPr="00506F80" w:rsidRDefault="008D390A" w:rsidP="00D50974">
            <w:pPr>
              <w:rPr>
                <w:sz w:val="20"/>
                <w:szCs w:val="20"/>
              </w:rPr>
            </w:pPr>
            <w:r w:rsidRPr="00506F80">
              <w:rPr>
                <w:sz w:val="20"/>
                <w:szCs w:val="20"/>
              </w:rPr>
              <w:t>tak</w:t>
            </w:r>
          </w:p>
        </w:tc>
        <w:tc>
          <w:tcPr>
            <w:tcW w:w="567" w:type="dxa"/>
            <w:vAlign w:val="bottom"/>
          </w:tcPr>
          <w:p w14:paraId="6B6CC760" w14:textId="77777777" w:rsidR="008D390A" w:rsidRPr="00506F80" w:rsidRDefault="008D390A" w:rsidP="00D50974">
            <w:pPr>
              <w:rPr>
                <w:sz w:val="20"/>
                <w:szCs w:val="20"/>
              </w:rPr>
            </w:pPr>
            <w:r w:rsidRPr="00506F80">
              <w:rPr>
                <w:sz w:val="20"/>
                <w:szCs w:val="20"/>
              </w:rPr>
              <w:t>nie</w:t>
            </w:r>
          </w:p>
        </w:tc>
        <w:tc>
          <w:tcPr>
            <w:tcW w:w="3544" w:type="dxa"/>
            <w:vAlign w:val="bottom"/>
          </w:tcPr>
          <w:p w14:paraId="4729955A" w14:textId="77777777" w:rsidR="008D390A" w:rsidRPr="00506F80" w:rsidRDefault="008D390A" w:rsidP="00D50974">
            <w:pPr>
              <w:rPr>
                <w:sz w:val="20"/>
                <w:szCs w:val="20"/>
              </w:rPr>
            </w:pPr>
            <w:r w:rsidRPr="00506F80">
              <w:rPr>
                <w:sz w:val="20"/>
                <w:szCs w:val="20"/>
              </w:rPr>
              <w:t xml:space="preserve">Brak </w:t>
            </w:r>
          </w:p>
        </w:tc>
      </w:tr>
      <w:tr w:rsidR="008D390A" w:rsidRPr="00BD6F3A" w14:paraId="27BD0098" w14:textId="77777777" w:rsidTr="00581953">
        <w:tc>
          <w:tcPr>
            <w:tcW w:w="534" w:type="dxa"/>
            <w:vAlign w:val="bottom"/>
          </w:tcPr>
          <w:p w14:paraId="193D5E88" w14:textId="77777777" w:rsidR="008D390A" w:rsidRPr="00506F80" w:rsidRDefault="008D390A" w:rsidP="00D50974">
            <w:pPr>
              <w:rPr>
                <w:b/>
                <w:sz w:val="20"/>
                <w:szCs w:val="20"/>
              </w:rPr>
            </w:pPr>
            <w:r w:rsidRPr="00506F80">
              <w:rPr>
                <w:b/>
                <w:sz w:val="20"/>
                <w:szCs w:val="20"/>
              </w:rPr>
              <w:t>124</w:t>
            </w:r>
          </w:p>
        </w:tc>
        <w:tc>
          <w:tcPr>
            <w:tcW w:w="2693" w:type="dxa"/>
            <w:vAlign w:val="bottom"/>
          </w:tcPr>
          <w:p w14:paraId="626048F7" w14:textId="77777777" w:rsidR="008D390A" w:rsidRPr="00506F80" w:rsidRDefault="008D390A" w:rsidP="00D50974">
            <w:pPr>
              <w:rPr>
                <w:b/>
                <w:sz w:val="20"/>
                <w:szCs w:val="20"/>
              </w:rPr>
            </w:pPr>
            <w:r w:rsidRPr="00506F80">
              <w:rPr>
                <w:b/>
                <w:sz w:val="20"/>
                <w:szCs w:val="20"/>
              </w:rPr>
              <w:t>OR Łódź</w:t>
            </w:r>
          </w:p>
        </w:tc>
        <w:tc>
          <w:tcPr>
            <w:tcW w:w="567" w:type="dxa"/>
            <w:vAlign w:val="bottom"/>
          </w:tcPr>
          <w:p w14:paraId="22DC2976" w14:textId="77777777" w:rsidR="008D390A" w:rsidRPr="00506F80" w:rsidRDefault="008D390A" w:rsidP="00D50974">
            <w:pPr>
              <w:rPr>
                <w:b/>
                <w:sz w:val="20"/>
                <w:szCs w:val="20"/>
              </w:rPr>
            </w:pPr>
            <w:r w:rsidRPr="00506F80">
              <w:rPr>
                <w:b/>
                <w:sz w:val="20"/>
                <w:szCs w:val="20"/>
              </w:rPr>
              <w:t>tak</w:t>
            </w:r>
          </w:p>
        </w:tc>
        <w:tc>
          <w:tcPr>
            <w:tcW w:w="567" w:type="dxa"/>
            <w:vAlign w:val="bottom"/>
          </w:tcPr>
          <w:p w14:paraId="732F65C3" w14:textId="77777777" w:rsidR="008D390A" w:rsidRPr="00506F80" w:rsidRDefault="008D390A" w:rsidP="00D50974">
            <w:pPr>
              <w:rPr>
                <w:b/>
                <w:sz w:val="20"/>
                <w:szCs w:val="20"/>
              </w:rPr>
            </w:pPr>
            <w:r w:rsidRPr="00506F80">
              <w:rPr>
                <w:b/>
                <w:sz w:val="20"/>
                <w:szCs w:val="20"/>
              </w:rPr>
              <w:t>nie</w:t>
            </w:r>
          </w:p>
        </w:tc>
        <w:tc>
          <w:tcPr>
            <w:tcW w:w="567" w:type="dxa"/>
            <w:vAlign w:val="bottom"/>
          </w:tcPr>
          <w:p w14:paraId="7C5FD822" w14:textId="77777777" w:rsidR="008D390A" w:rsidRPr="00506F80" w:rsidRDefault="008D390A" w:rsidP="00D50974">
            <w:pPr>
              <w:rPr>
                <w:b/>
                <w:sz w:val="20"/>
                <w:szCs w:val="20"/>
              </w:rPr>
            </w:pPr>
            <w:r w:rsidRPr="00506F80">
              <w:rPr>
                <w:b/>
                <w:sz w:val="20"/>
                <w:szCs w:val="20"/>
              </w:rPr>
              <w:t>tak</w:t>
            </w:r>
          </w:p>
        </w:tc>
        <w:tc>
          <w:tcPr>
            <w:tcW w:w="567" w:type="dxa"/>
            <w:vAlign w:val="bottom"/>
          </w:tcPr>
          <w:p w14:paraId="03F37895" w14:textId="77777777" w:rsidR="008D390A" w:rsidRPr="00506F80" w:rsidRDefault="008D390A" w:rsidP="00D50974">
            <w:pPr>
              <w:rPr>
                <w:b/>
                <w:sz w:val="20"/>
                <w:szCs w:val="20"/>
              </w:rPr>
            </w:pPr>
            <w:r w:rsidRPr="00506F80">
              <w:rPr>
                <w:b/>
                <w:sz w:val="20"/>
                <w:szCs w:val="20"/>
              </w:rPr>
              <w:t>tak</w:t>
            </w:r>
          </w:p>
        </w:tc>
        <w:tc>
          <w:tcPr>
            <w:tcW w:w="567" w:type="dxa"/>
            <w:vAlign w:val="bottom"/>
          </w:tcPr>
          <w:p w14:paraId="2E6592B8" w14:textId="77777777" w:rsidR="008D390A" w:rsidRPr="00506F80" w:rsidRDefault="008D390A" w:rsidP="00D50974">
            <w:pPr>
              <w:rPr>
                <w:b/>
                <w:sz w:val="20"/>
                <w:szCs w:val="20"/>
              </w:rPr>
            </w:pPr>
            <w:r w:rsidRPr="00506F80">
              <w:rPr>
                <w:b/>
                <w:sz w:val="20"/>
                <w:szCs w:val="20"/>
              </w:rPr>
              <w:t>tak</w:t>
            </w:r>
          </w:p>
        </w:tc>
        <w:tc>
          <w:tcPr>
            <w:tcW w:w="567" w:type="dxa"/>
            <w:vAlign w:val="bottom"/>
          </w:tcPr>
          <w:p w14:paraId="09BA653A" w14:textId="77777777" w:rsidR="008D390A" w:rsidRPr="00506F80" w:rsidRDefault="008D390A" w:rsidP="00D50974">
            <w:pPr>
              <w:rPr>
                <w:b/>
                <w:sz w:val="20"/>
                <w:szCs w:val="20"/>
              </w:rPr>
            </w:pPr>
            <w:r w:rsidRPr="00506F80">
              <w:rPr>
                <w:b/>
                <w:sz w:val="20"/>
                <w:szCs w:val="20"/>
              </w:rPr>
              <w:t>nie</w:t>
            </w:r>
          </w:p>
        </w:tc>
        <w:tc>
          <w:tcPr>
            <w:tcW w:w="709" w:type="dxa"/>
            <w:vAlign w:val="bottom"/>
          </w:tcPr>
          <w:p w14:paraId="4ECA2761" w14:textId="77777777" w:rsidR="008D390A" w:rsidRPr="00506F80" w:rsidRDefault="008D390A" w:rsidP="00D50974">
            <w:pPr>
              <w:rPr>
                <w:b/>
                <w:sz w:val="20"/>
                <w:szCs w:val="20"/>
              </w:rPr>
            </w:pPr>
            <w:r w:rsidRPr="00506F80">
              <w:rPr>
                <w:b/>
                <w:sz w:val="20"/>
                <w:szCs w:val="20"/>
              </w:rPr>
              <w:t>brak</w:t>
            </w:r>
          </w:p>
        </w:tc>
        <w:tc>
          <w:tcPr>
            <w:tcW w:w="708" w:type="dxa"/>
            <w:vAlign w:val="bottom"/>
          </w:tcPr>
          <w:p w14:paraId="3C558EC1" w14:textId="77777777" w:rsidR="008D390A" w:rsidRPr="00506F80" w:rsidRDefault="008D390A" w:rsidP="00D50974">
            <w:pPr>
              <w:rPr>
                <w:b/>
                <w:sz w:val="20"/>
                <w:szCs w:val="20"/>
              </w:rPr>
            </w:pPr>
            <w:r w:rsidRPr="00506F80">
              <w:rPr>
                <w:b/>
                <w:sz w:val="20"/>
                <w:szCs w:val="20"/>
              </w:rPr>
              <w:t>brak</w:t>
            </w:r>
          </w:p>
        </w:tc>
        <w:tc>
          <w:tcPr>
            <w:tcW w:w="567" w:type="dxa"/>
            <w:vAlign w:val="bottom"/>
          </w:tcPr>
          <w:p w14:paraId="395245C6" w14:textId="77777777" w:rsidR="008D390A" w:rsidRPr="00506F80" w:rsidRDefault="008D390A" w:rsidP="00D50974">
            <w:pPr>
              <w:rPr>
                <w:b/>
                <w:sz w:val="20"/>
                <w:szCs w:val="20"/>
              </w:rPr>
            </w:pPr>
            <w:r w:rsidRPr="00506F80">
              <w:rPr>
                <w:b/>
                <w:sz w:val="20"/>
                <w:szCs w:val="20"/>
              </w:rPr>
              <w:t>nie</w:t>
            </w:r>
          </w:p>
        </w:tc>
        <w:tc>
          <w:tcPr>
            <w:tcW w:w="567" w:type="dxa"/>
            <w:vAlign w:val="bottom"/>
          </w:tcPr>
          <w:p w14:paraId="244B9798" w14:textId="77777777" w:rsidR="008D390A" w:rsidRPr="00506F80" w:rsidRDefault="008D390A" w:rsidP="00D50974">
            <w:pPr>
              <w:rPr>
                <w:b/>
                <w:sz w:val="20"/>
                <w:szCs w:val="20"/>
              </w:rPr>
            </w:pPr>
            <w:r w:rsidRPr="00506F80">
              <w:rPr>
                <w:b/>
                <w:sz w:val="20"/>
                <w:szCs w:val="20"/>
              </w:rPr>
              <w:t>tak</w:t>
            </w:r>
          </w:p>
        </w:tc>
        <w:tc>
          <w:tcPr>
            <w:tcW w:w="567" w:type="dxa"/>
            <w:vAlign w:val="bottom"/>
          </w:tcPr>
          <w:p w14:paraId="030373D2" w14:textId="77777777" w:rsidR="008D390A" w:rsidRPr="00506F80" w:rsidRDefault="008D390A" w:rsidP="00D50974">
            <w:pPr>
              <w:rPr>
                <w:b/>
                <w:sz w:val="20"/>
                <w:szCs w:val="20"/>
              </w:rPr>
            </w:pPr>
            <w:r w:rsidRPr="00506F80">
              <w:rPr>
                <w:b/>
                <w:sz w:val="20"/>
                <w:szCs w:val="20"/>
              </w:rPr>
              <w:t>nie</w:t>
            </w:r>
          </w:p>
        </w:tc>
        <w:tc>
          <w:tcPr>
            <w:tcW w:w="567" w:type="dxa"/>
            <w:vAlign w:val="bottom"/>
          </w:tcPr>
          <w:p w14:paraId="367EEB59" w14:textId="77777777" w:rsidR="008D390A" w:rsidRPr="00506F80" w:rsidRDefault="008D390A" w:rsidP="00D50974">
            <w:pPr>
              <w:rPr>
                <w:b/>
                <w:sz w:val="20"/>
                <w:szCs w:val="20"/>
              </w:rPr>
            </w:pPr>
            <w:r w:rsidRPr="00506F80">
              <w:rPr>
                <w:b/>
                <w:sz w:val="20"/>
                <w:szCs w:val="20"/>
              </w:rPr>
              <w:t>tak</w:t>
            </w:r>
          </w:p>
        </w:tc>
        <w:tc>
          <w:tcPr>
            <w:tcW w:w="3544" w:type="dxa"/>
            <w:vAlign w:val="bottom"/>
          </w:tcPr>
          <w:p w14:paraId="3E1787AE" w14:textId="77777777" w:rsidR="008D390A" w:rsidRPr="00506F80" w:rsidRDefault="008D390A" w:rsidP="00D50974">
            <w:pPr>
              <w:rPr>
                <w:b/>
                <w:sz w:val="20"/>
                <w:szCs w:val="20"/>
              </w:rPr>
            </w:pPr>
            <w:r w:rsidRPr="00506F80">
              <w:rPr>
                <w:b/>
                <w:sz w:val="20"/>
                <w:szCs w:val="20"/>
              </w:rPr>
              <w:t>Brak</w:t>
            </w:r>
          </w:p>
        </w:tc>
      </w:tr>
      <w:tr w:rsidR="008D390A" w:rsidRPr="00BD6F3A" w14:paraId="3A15FF25" w14:textId="77777777" w:rsidTr="00581953">
        <w:tc>
          <w:tcPr>
            <w:tcW w:w="534" w:type="dxa"/>
            <w:vAlign w:val="bottom"/>
          </w:tcPr>
          <w:p w14:paraId="18CC8DA7" w14:textId="77777777" w:rsidR="008D390A" w:rsidRPr="00506F80" w:rsidRDefault="008D390A" w:rsidP="00D50974">
            <w:pPr>
              <w:rPr>
                <w:sz w:val="20"/>
                <w:szCs w:val="20"/>
              </w:rPr>
            </w:pPr>
            <w:r w:rsidRPr="00506F80">
              <w:rPr>
                <w:sz w:val="20"/>
                <w:szCs w:val="20"/>
              </w:rPr>
              <w:t>125</w:t>
            </w:r>
          </w:p>
        </w:tc>
        <w:tc>
          <w:tcPr>
            <w:tcW w:w="2693" w:type="dxa"/>
            <w:vAlign w:val="bottom"/>
          </w:tcPr>
          <w:p w14:paraId="7A630F9D" w14:textId="77777777" w:rsidR="008D390A" w:rsidRPr="00506F80" w:rsidRDefault="008D390A" w:rsidP="00D50974">
            <w:pPr>
              <w:rPr>
                <w:sz w:val="20"/>
                <w:szCs w:val="20"/>
              </w:rPr>
            </w:pPr>
            <w:r w:rsidRPr="00506F80">
              <w:rPr>
                <w:sz w:val="20"/>
                <w:szCs w:val="20"/>
              </w:rPr>
              <w:t>PT Zgierz</w:t>
            </w:r>
          </w:p>
        </w:tc>
        <w:tc>
          <w:tcPr>
            <w:tcW w:w="567" w:type="dxa"/>
            <w:vAlign w:val="bottom"/>
          </w:tcPr>
          <w:p w14:paraId="455AF2F8" w14:textId="77777777" w:rsidR="008D390A" w:rsidRPr="00506F80" w:rsidRDefault="008D390A" w:rsidP="00D50974">
            <w:pPr>
              <w:rPr>
                <w:sz w:val="20"/>
                <w:szCs w:val="20"/>
              </w:rPr>
            </w:pPr>
            <w:r w:rsidRPr="00506F80">
              <w:rPr>
                <w:sz w:val="20"/>
                <w:szCs w:val="20"/>
              </w:rPr>
              <w:t>tak</w:t>
            </w:r>
          </w:p>
        </w:tc>
        <w:tc>
          <w:tcPr>
            <w:tcW w:w="567" w:type="dxa"/>
            <w:vAlign w:val="bottom"/>
          </w:tcPr>
          <w:p w14:paraId="4D27F460" w14:textId="77777777" w:rsidR="008D390A" w:rsidRPr="00506F80" w:rsidRDefault="008D390A" w:rsidP="00D50974">
            <w:pPr>
              <w:rPr>
                <w:sz w:val="20"/>
                <w:szCs w:val="20"/>
              </w:rPr>
            </w:pPr>
            <w:r w:rsidRPr="00506F80">
              <w:rPr>
                <w:sz w:val="20"/>
                <w:szCs w:val="20"/>
              </w:rPr>
              <w:t>nie</w:t>
            </w:r>
          </w:p>
        </w:tc>
        <w:tc>
          <w:tcPr>
            <w:tcW w:w="567" w:type="dxa"/>
            <w:vAlign w:val="bottom"/>
          </w:tcPr>
          <w:p w14:paraId="10D6F061" w14:textId="77777777" w:rsidR="008D390A" w:rsidRPr="00506F80" w:rsidRDefault="008D390A" w:rsidP="00D50974">
            <w:pPr>
              <w:rPr>
                <w:sz w:val="20"/>
                <w:szCs w:val="20"/>
              </w:rPr>
            </w:pPr>
            <w:r w:rsidRPr="00506F80">
              <w:rPr>
                <w:sz w:val="20"/>
                <w:szCs w:val="20"/>
              </w:rPr>
              <w:t>tak</w:t>
            </w:r>
          </w:p>
        </w:tc>
        <w:tc>
          <w:tcPr>
            <w:tcW w:w="567" w:type="dxa"/>
            <w:vAlign w:val="bottom"/>
          </w:tcPr>
          <w:p w14:paraId="20D06320" w14:textId="77777777" w:rsidR="008D390A" w:rsidRPr="00506F80" w:rsidRDefault="008D390A" w:rsidP="00D50974">
            <w:pPr>
              <w:rPr>
                <w:sz w:val="20"/>
                <w:szCs w:val="20"/>
              </w:rPr>
            </w:pPr>
            <w:r w:rsidRPr="00506F80">
              <w:rPr>
                <w:sz w:val="20"/>
                <w:szCs w:val="20"/>
              </w:rPr>
              <w:t>tak</w:t>
            </w:r>
          </w:p>
        </w:tc>
        <w:tc>
          <w:tcPr>
            <w:tcW w:w="567" w:type="dxa"/>
            <w:vAlign w:val="bottom"/>
          </w:tcPr>
          <w:p w14:paraId="75778AB4" w14:textId="77777777" w:rsidR="008D390A" w:rsidRPr="00506F80" w:rsidRDefault="008D390A" w:rsidP="00D50974">
            <w:pPr>
              <w:rPr>
                <w:sz w:val="20"/>
                <w:szCs w:val="20"/>
              </w:rPr>
            </w:pPr>
            <w:r w:rsidRPr="00506F80">
              <w:rPr>
                <w:sz w:val="20"/>
                <w:szCs w:val="20"/>
              </w:rPr>
              <w:t>tak</w:t>
            </w:r>
          </w:p>
        </w:tc>
        <w:tc>
          <w:tcPr>
            <w:tcW w:w="567" w:type="dxa"/>
            <w:vAlign w:val="bottom"/>
          </w:tcPr>
          <w:p w14:paraId="0611118E" w14:textId="77777777" w:rsidR="008D390A" w:rsidRPr="00506F80" w:rsidRDefault="008D390A" w:rsidP="00D50974">
            <w:pPr>
              <w:rPr>
                <w:sz w:val="20"/>
                <w:szCs w:val="20"/>
              </w:rPr>
            </w:pPr>
            <w:r w:rsidRPr="00506F80">
              <w:rPr>
                <w:sz w:val="20"/>
                <w:szCs w:val="20"/>
              </w:rPr>
              <w:t>nie</w:t>
            </w:r>
          </w:p>
        </w:tc>
        <w:tc>
          <w:tcPr>
            <w:tcW w:w="709" w:type="dxa"/>
            <w:vAlign w:val="bottom"/>
          </w:tcPr>
          <w:p w14:paraId="57DB394B" w14:textId="77777777" w:rsidR="008D390A" w:rsidRPr="00506F80" w:rsidRDefault="008D390A" w:rsidP="00D50974">
            <w:pPr>
              <w:rPr>
                <w:sz w:val="20"/>
                <w:szCs w:val="20"/>
              </w:rPr>
            </w:pPr>
            <w:r w:rsidRPr="00506F80">
              <w:rPr>
                <w:sz w:val="20"/>
                <w:szCs w:val="20"/>
              </w:rPr>
              <w:t>brak</w:t>
            </w:r>
          </w:p>
        </w:tc>
        <w:tc>
          <w:tcPr>
            <w:tcW w:w="708" w:type="dxa"/>
            <w:vAlign w:val="bottom"/>
          </w:tcPr>
          <w:p w14:paraId="1031E1BE" w14:textId="77777777" w:rsidR="008D390A" w:rsidRPr="00506F80" w:rsidRDefault="008D390A" w:rsidP="00D50974">
            <w:pPr>
              <w:rPr>
                <w:sz w:val="20"/>
                <w:szCs w:val="20"/>
              </w:rPr>
            </w:pPr>
            <w:r w:rsidRPr="00506F80">
              <w:rPr>
                <w:sz w:val="20"/>
                <w:szCs w:val="20"/>
              </w:rPr>
              <w:t>brak</w:t>
            </w:r>
          </w:p>
        </w:tc>
        <w:tc>
          <w:tcPr>
            <w:tcW w:w="567" w:type="dxa"/>
            <w:vAlign w:val="bottom"/>
          </w:tcPr>
          <w:p w14:paraId="64ADF449" w14:textId="77777777" w:rsidR="008D390A" w:rsidRPr="00506F80" w:rsidRDefault="008D390A" w:rsidP="00D50974">
            <w:pPr>
              <w:rPr>
                <w:sz w:val="20"/>
                <w:szCs w:val="20"/>
              </w:rPr>
            </w:pPr>
            <w:r w:rsidRPr="00506F80">
              <w:rPr>
                <w:sz w:val="20"/>
                <w:szCs w:val="20"/>
              </w:rPr>
              <w:t>nie</w:t>
            </w:r>
          </w:p>
        </w:tc>
        <w:tc>
          <w:tcPr>
            <w:tcW w:w="567" w:type="dxa"/>
            <w:vAlign w:val="bottom"/>
          </w:tcPr>
          <w:p w14:paraId="0081928E" w14:textId="77777777" w:rsidR="008D390A" w:rsidRPr="00506F80" w:rsidRDefault="008D390A" w:rsidP="00D50974">
            <w:pPr>
              <w:rPr>
                <w:sz w:val="20"/>
                <w:szCs w:val="20"/>
              </w:rPr>
            </w:pPr>
            <w:r w:rsidRPr="00506F80">
              <w:rPr>
                <w:sz w:val="20"/>
                <w:szCs w:val="20"/>
              </w:rPr>
              <w:t>tak</w:t>
            </w:r>
          </w:p>
        </w:tc>
        <w:tc>
          <w:tcPr>
            <w:tcW w:w="567" w:type="dxa"/>
            <w:vAlign w:val="bottom"/>
          </w:tcPr>
          <w:p w14:paraId="05DFF2A2" w14:textId="77777777" w:rsidR="008D390A" w:rsidRPr="00506F80" w:rsidRDefault="008D390A" w:rsidP="00D50974">
            <w:pPr>
              <w:rPr>
                <w:sz w:val="20"/>
                <w:szCs w:val="20"/>
              </w:rPr>
            </w:pPr>
            <w:r w:rsidRPr="00506F80">
              <w:rPr>
                <w:sz w:val="20"/>
                <w:szCs w:val="20"/>
              </w:rPr>
              <w:t>nie</w:t>
            </w:r>
          </w:p>
        </w:tc>
        <w:tc>
          <w:tcPr>
            <w:tcW w:w="567" w:type="dxa"/>
            <w:vAlign w:val="bottom"/>
          </w:tcPr>
          <w:p w14:paraId="7B6BE84C" w14:textId="77777777" w:rsidR="008D390A" w:rsidRPr="00506F80" w:rsidRDefault="008D390A" w:rsidP="00D50974">
            <w:pPr>
              <w:rPr>
                <w:sz w:val="20"/>
                <w:szCs w:val="20"/>
              </w:rPr>
            </w:pPr>
            <w:r w:rsidRPr="00506F80">
              <w:rPr>
                <w:sz w:val="20"/>
                <w:szCs w:val="20"/>
              </w:rPr>
              <w:t>nie</w:t>
            </w:r>
          </w:p>
        </w:tc>
        <w:tc>
          <w:tcPr>
            <w:tcW w:w="3544" w:type="dxa"/>
            <w:vAlign w:val="bottom"/>
          </w:tcPr>
          <w:p w14:paraId="75BBA0D5" w14:textId="77777777" w:rsidR="008D390A" w:rsidRPr="00506F80" w:rsidRDefault="008D390A" w:rsidP="00D50974">
            <w:pPr>
              <w:rPr>
                <w:sz w:val="20"/>
                <w:szCs w:val="20"/>
              </w:rPr>
            </w:pPr>
            <w:r w:rsidRPr="00506F80">
              <w:rPr>
                <w:sz w:val="20"/>
                <w:szCs w:val="20"/>
              </w:rPr>
              <w:t>Brak</w:t>
            </w:r>
          </w:p>
        </w:tc>
      </w:tr>
      <w:tr w:rsidR="008D390A" w:rsidRPr="00BD6F3A" w14:paraId="5A261ABD" w14:textId="77777777" w:rsidTr="00581953">
        <w:tc>
          <w:tcPr>
            <w:tcW w:w="534" w:type="dxa"/>
            <w:vAlign w:val="bottom"/>
          </w:tcPr>
          <w:p w14:paraId="78E9FA57" w14:textId="77777777" w:rsidR="008D390A" w:rsidRPr="00506F80" w:rsidRDefault="008D390A" w:rsidP="00D50974">
            <w:pPr>
              <w:rPr>
                <w:sz w:val="20"/>
                <w:szCs w:val="20"/>
              </w:rPr>
            </w:pPr>
            <w:r w:rsidRPr="00506F80">
              <w:rPr>
                <w:sz w:val="20"/>
                <w:szCs w:val="20"/>
              </w:rPr>
              <w:t>126</w:t>
            </w:r>
          </w:p>
        </w:tc>
        <w:tc>
          <w:tcPr>
            <w:tcW w:w="2693" w:type="dxa"/>
            <w:vAlign w:val="bottom"/>
          </w:tcPr>
          <w:p w14:paraId="4335DBE2" w14:textId="77777777" w:rsidR="008D390A" w:rsidRPr="00506F80" w:rsidRDefault="008D390A" w:rsidP="00D50974">
            <w:pPr>
              <w:rPr>
                <w:sz w:val="20"/>
                <w:szCs w:val="20"/>
              </w:rPr>
            </w:pPr>
            <w:r w:rsidRPr="00506F80">
              <w:rPr>
                <w:sz w:val="20"/>
                <w:szCs w:val="20"/>
              </w:rPr>
              <w:t xml:space="preserve">PT Brzeziny </w:t>
            </w:r>
          </w:p>
        </w:tc>
        <w:tc>
          <w:tcPr>
            <w:tcW w:w="567" w:type="dxa"/>
            <w:vAlign w:val="bottom"/>
          </w:tcPr>
          <w:p w14:paraId="044145BF" w14:textId="77777777" w:rsidR="008D390A" w:rsidRPr="00506F80" w:rsidRDefault="008D390A" w:rsidP="00D50974">
            <w:pPr>
              <w:rPr>
                <w:sz w:val="20"/>
                <w:szCs w:val="20"/>
              </w:rPr>
            </w:pPr>
            <w:r w:rsidRPr="00506F80">
              <w:rPr>
                <w:sz w:val="20"/>
                <w:szCs w:val="20"/>
              </w:rPr>
              <w:t>tak</w:t>
            </w:r>
          </w:p>
        </w:tc>
        <w:tc>
          <w:tcPr>
            <w:tcW w:w="567" w:type="dxa"/>
            <w:vAlign w:val="bottom"/>
          </w:tcPr>
          <w:p w14:paraId="571D5F4A" w14:textId="77777777" w:rsidR="008D390A" w:rsidRPr="00506F80" w:rsidRDefault="008D390A" w:rsidP="00D50974">
            <w:pPr>
              <w:rPr>
                <w:sz w:val="20"/>
                <w:szCs w:val="20"/>
              </w:rPr>
            </w:pPr>
            <w:r w:rsidRPr="00506F80">
              <w:rPr>
                <w:sz w:val="20"/>
                <w:szCs w:val="20"/>
              </w:rPr>
              <w:t>nie</w:t>
            </w:r>
          </w:p>
        </w:tc>
        <w:tc>
          <w:tcPr>
            <w:tcW w:w="567" w:type="dxa"/>
            <w:vAlign w:val="bottom"/>
          </w:tcPr>
          <w:p w14:paraId="1CDD8ED9" w14:textId="77777777" w:rsidR="008D390A" w:rsidRPr="00506F80" w:rsidRDefault="008D390A" w:rsidP="00D50974">
            <w:pPr>
              <w:rPr>
                <w:sz w:val="20"/>
                <w:szCs w:val="20"/>
              </w:rPr>
            </w:pPr>
            <w:r w:rsidRPr="00506F80">
              <w:rPr>
                <w:sz w:val="20"/>
                <w:szCs w:val="20"/>
              </w:rPr>
              <w:t>tak</w:t>
            </w:r>
          </w:p>
        </w:tc>
        <w:tc>
          <w:tcPr>
            <w:tcW w:w="567" w:type="dxa"/>
            <w:vAlign w:val="bottom"/>
          </w:tcPr>
          <w:p w14:paraId="7ABDE30F" w14:textId="77777777" w:rsidR="008D390A" w:rsidRPr="00506F80" w:rsidRDefault="008D390A" w:rsidP="00D50974">
            <w:pPr>
              <w:rPr>
                <w:sz w:val="20"/>
                <w:szCs w:val="20"/>
              </w:rPr>
            </w:pPr>
            <w:r w:rsidRPr="00506F80">
              <w:rPr>
                <w:sz w:val="20"/>
                <w:szCs w:val="20"/>
              </w:rPr>
              <w:t>tak</w:t>
            </w:r>
          </w:p>
        </w:tc>
        <w:tc>
          <w:tcPr>
            <w:tcW w:w="567" w:type="dxa"/>
            <w:vAlign w:val="bottom"/>
          </w:tcPr>
          <w:p w14:paraId="61BCBA8C" w14:textId="77777777" w:rsidR="008D390A" w:rsidRPr="00506F80" w:rsidRDefault="008D390A" w:rsidP="00D50974">
            <w:pPr>
              <w:rPr>
                <w:sz w:val="20"/>
                <w:szCs w:val="20"/>
              </w:rPr>
            </w:pPr>
            <w:r w:rsidRPr="00506F80">
              <w:rPr>
                <w:sz w:val="20"/>
                <w:szCs w:val="20"/>
              </w:rPr>
              <w:t>tak</w:t>
            </w:r>
          </w:p>
        </w:tc>
        <w:tc>
          <w:tcPr>
            <w:tcW w:w="567" w:type="dxa"/>
            <w:vAlign w:val="bottom"/>
          </w:tcPr>
          <w:p w14:paraId="204D6FB1" w14:textId="77777777" w:rsidR="008D390A" w:rsidRPr="00506F80" w:rsidRDefault="008D390A" w:rsidP="00D50974">
            <w:pPr>
              <w:rPr>
                <w:sz w:val="20"/>
                <w:szCs w:val="20"/>
              </w:rPr>
            </w:pPr>
            <w:r w:rsidRPr="00506F80">
              <w:rPr>
                <w:sz w:val="20"/>
                <w:szCs w:val="20"/>
              </w:rPr>
              <w:t>nie</w:t>
            </w:r>
          </w:p>
        </w:tc>
        <w:tc>
          <w:tcPr>
            <w:tcW w:w="709" w:type="dxa"/>
            <w:vAlign w:val="bottom"/>
          </w:tcPr>
          <w:p w14:paraId="55C2A32E" w14:textId="77777777" w:rsidR="008D390A" w:rsidRPr="00506F80" w:rsidRDefault="008D390A" w:rsidP="00D50974">
            <w:pPr>
              <w:rPr>
                <w:sz w:val="20"/>
                <w:szCs w:val="20"/>
              </w:rPr>
            </w:pPr>
            <w:r w:rsidRPr="00506F80">
              <w:rPr>
                <w:sz w:val="20"/>
                <w:szCs w:val="20"/>
              </w:rPr>
              <w:t>brak</w:t>
            </w:r>
          </w:p>
        </w:tc>
        <w:tc>
          <w:tcPr>
            <w:tcW w:w="708" w:type="dxa"/>
            <w:vAlign w:val="bottom"/>
          </w:tcPr>
          <w:p w14:paraId="26FAF94C" w14:textId="77777777" w:rsidR="008D390A" w:rsidRPr="00506F80" w:rsidRDefault="008D390A" w:rsidP="00D50974">
            <w:pPr>
              <w:rPr>
                <w:sz w:val="20"/>
                <w:szCs w:val="20"/>
              </w:rPr>
            </w:pPr>
            <w:r w:rsidRPr="00506F80">
              <w:rPr>
                <w:sz w:val="20"/>
                <w:szCs w:val="20"/>
              </w:rPr>
              <w:t>brak</w:t>
            </w:r>
          </w:p>
        </w:tc>
        <w:tc>
          <w:tcPr>
            <w:tcW w:w="567" w:type="dxa"/>
            <w:vAlign w:val="bottom"/>
          </w:tcPr>
          <w:p w14:paraId="053AAD6F" w14:textId="77777777" w:rsidR="008D390A" w:rsidRPr="00506F80" w:rsidRDefault="008D390A" w:rsidP="00D50974">
            <w:pPr>
              <w:rPr>
                <w:sz w:val="20"/>
                <w:szCs w:val="20"/>
              </w:rPr>
            </w:pPr>
            <w:r w:rsidRPr="00506F80">
              <w:rPr>
                <w:sz w:val="20"/>
                <w:szCs w:val="20"/>
              </w:rPr>
              <w:t>nie</w:t>
            </w:r>
          </w:p>
        </w:tc>
        <w:tc>
          <w:tcPr>
            <w:tcW w:w="567" w:type="dxa"/>
            <w:vAlign w:val="bottom"/>
          </w:tcPr>
          <w:p w14:paraId="371C201D" w14:textId="77777777" w:rsidR="008D390A" w:rsidRPr="00506F80" w:rsidRDefault="008D390A" w:rsidP="00D50974">
            <w:pPr>
              <w:rPr>
                <w:sz w:val="20"/>
                <w:szCs w:val="20"/>
              </w:rPr>
            </w:pPr>
            <w:r w:rsidRPr="00506F80">
              <w:rPr>
                <w:sz w:val="20"/>
                <w:szCs w:val="20"/>
              </w:rPr>
              <w:t>tak</w:t>
            </w:r>
          </w:p>
        </w:tc>
        <w:tc>
          <w:tcPr>
            <w:tcW w:w="567" w:type="dxa"/>
            <w:vAlign w:val="bottom"/>
          </w:tcPr>
          <w:p w14:paraId="4D08D97E" w14:textId="77777777" w:rsidR="008D390A" w:rsidRPr="00506F80" w:rsidRDefault="008D390A" w:rsidP="00D50974">
            <w:pPr>
              <w:rPr>
                <w:sz w:val="20"/>
                <w:szCs w:val="20"/>
              </w:rPr>
            </w:pPr>
            <w:r w:rsidRPr="00506F80">
              <w:rPr>
                <w:sz w:val="20"/>
                <w:szCs w:val="20"/>
              </w:rPr>
              <w:t>nie</w:t>
            </w:r>
          </w:p>
        </w:tc>
        <w:tc>
          <w:tcPr>
            <w:tcW w:w="567" w:type="dxa"/>
            <w:vAlign w:val="bottom"/>
          </w:tcPr>
          <w:p w14:paraId="678C9242" w14:textId="77777777" w:rsidR="008D390A" w:rsidRPr="00506F80" w:rsidRDefault="008D390A" w:rsidP="00D50974">
            <w:pPr>
              <w:rPr>
                <w:sz w:val="20"/>
                <w:szCs w:val="20"/>
              </w:rPr>
            </w:pPr>
            <w:r w:rsidRPr="00506F80">
              <w:rPr>
                <w:sz w:val="20"/>
                <w:szCs w:val="20"/>
              </w:rPr>
              <w:t>nie</w:t>
            </w:r>
          </w:p>
        </w:tc>
        <w:tc>
          <w:tcPr>
            <w:tcW w:w="3544" w:type="dxa"/>
            <w:vAlign w:val="bottom"/>
          </w:tcPr>
          <w:p w14:paraId="16D3E5DD" w14:textId="77777777" w:rsidR="008D390A" w:rsidRPr="00506F80" w:rsidRDefault="008D390A" w:rsidP="00D50974">
            <w:pPr>
              <w:rPr>
                <w:sz w:val="20"/>
                <w:szCs w:val="20"/>
              </w:rPr>
            </w:pPr>
            <w:r w:rsidRPr="00506F80">
              <w:rPr>
                <w:sz w:val="20"/>
                <w:szCs w:val="20"/>
              </w:rPr>
              <w:t>Brak</w:t>
            </w:r>
          </w:p>
        </w:tc>
      </w:tr>
      <w:tr w:rsidR="008D390A" w:rsidRPr="00BD6F3A" w14:paraId="6F4F7B70" w14:textId="77777777" w:rsidTr="00581953">
        <w:tc>
          <w:tcPr>
            <w:tcW w:w="534" w:type="dxa"/>
            <w:vAlign w:val="bottom"/>
          </w:tcPr>
          <w:p w14:paraId="02DC9B22" w14:textId="77777777" w:rsidR="008D390A" w:rsidRPr="00506F80" w:rsidRDefault="008D390A" w:rsidP="00D50974">
            <w:pPr>
              <w:rPr>
                <w:sz w:val="20"/>
                <w:szCs w:val="20"/>
              </w:rPr>
            </w:pPr>
            <w:r w:rsidRPr="00506F80">
              <w:rPr>
                <w:sz w:val="20"/>
                <w:szCs w:val="20"/>
              </w:rPr>
              <w:t>127</w:t>
            </w:r>
          </w:p>
        </w:tc>
        <w:tc>
          <w:tcPr>
            <w:tcW w:w="2693" w:type="dxa"/>
            <w:vAlign w:val="bottom"/>
          </w:tcPr>
          <w:p w14:paraId="64380BFD" w14:textId="77777777" w:rsidR="008D390A" w:rsidRPr="00506F80" w:rsidRDefault="008D390A" w:rsidP="00D50974">
            <w:pPr>
              <w:rPr>
                <w:sz w:val="20"/>
                <w:szCs w:val="20"/>
              </w:rPr>
            </w:pPr>
            <w:r w:rsidRPr="00506F80">
              <w:rPr>
                <w:sz w:val="20"/>
                <w:szCs w:val="20"/>
              </w:rPr>
              <w:t>PT Łowicz</w:t>
            </w:r>
          </w:p>
        </w:tc>
        <w:tc>
          <w:tcPr>
            <w:tcW w:w="567" w:type="dxa"/>
            <w:vAlign w:val="bottom"/>
          </w:tcPr>
          <w:p w14:paraId="5530E24C" w14:textId="77777777" w:rsidR="008D390A" w:rsidRPr="00506F80" w:rsidRDefault="008D390A" w:rsidP="00D50974">
            <w:pPr>
              <w:rPr>
                <w:sz w:val="20"/>
                <w:szCs w:val="20"/>
              </w:rPr>
            </w:pPr>
            <w:r w:rsidRPr="00506F80">
              <w:rPr>
                <w:sz w:val="20"/>
                <w:szCs w:val="20"/>
              </w:rPr>
              <w:t>tak</w:t>
            </w:r>
          </w:p>
        </w:tc>
        <w:tc>
          <w:tcPr>
            <w:tcW w:w="567" w:type="dxa"/>
            <w:vAlign w:val="bottom"/>
          </w:tcPr>
          <w:p w14:paraId="4F6651FA" w14:textId="77777777" w:rsidR="008D390A" w:rsidRPr="00506F80" w:rsidRDefault="008D390A" w:rsidP="00D50974">
            <w:pPr>
              <w:rPr>
                <w:sz w:val="20"/>
                <w:szCs w:val="20"/>
              </w:rPr>
            </w:pPr>
            <w:r w:rsidRPr="00506F80">
              <w:rPr>
                <w:sz w:val="20"/>
                <w:szCs w:val="20"/>
              </w:rPr>
              <w:t>nie</w:t>
            </w:r>
          </w:p>
        </w:tc>
        <w:tc>
          <w:tcPr>
            <w:tcW w:w="567" w:type="dxa"/>
            <w:vAlign w:val="bottom"/>
          </w:tcPr>
          <w:p w14:paraId="2363D1E4" w14:textId="77777777" w:rsidR="008D390A" w:rsidRPr="00506F80" w:rsidRDefault="008D390A" w:rsidP="00D50974">
            <w:pPr>
              <w:rPr>
                <w:sz w:val="20"/>
                <w:szCs w:val="20"/>
              </w:rPr>
            </w:pPr>
            <w:r w:rsidRPr="00506F80">
              <w:rPr>
                <w:sz w:val="20"/>
                <w:szCs w:val="20"/>
              </w:rPr>
              <w:t>tak</w:t>
            </w:r>
          </w:p>
        </w:tc>
        <w:tc>
          <w:tcPr>
            <w:tcW w:w="567" w:type="dxa"/>
            <w:vAlign w:val="bottom"/>
          </w:tcPr>
          <w:p w14:paraId="4777EB26" w14:textId="77777777" w:rsidR="008D390A" w:rsidRPr="00506F80" w:rsidRDefault="008D390A" w:rsidP="00D50974">
            <w:pPr>
              <w:rPr>
                <w:sz w:val="20"/>
                <w:szCs w:val="20"/>
              </w:rPr>
            </w:pPr>
            <w:r w:rsidRPr="00506F80">
              <w:rPr>
                <w:sz w:val="20"/>
                <w:szCs w:val="20"/>
              </w:rPr>
              <w:t>tak</w:t>
            </w:r>
          </w:p>
        </w:tc>
        <w:tc>
          <w:tcPr>
            <w:tcW w:w="567" w:type="dxa"/>
            <w:vAlign w:val="bottom"/>
          </w:tcPr>
          <w:p w14:paraId="5E84EA0B" w14:textId="77777777" w:rsidR="008D390A" w:rsidRPr="00506F80" w:rsidRDefault="008D390A" w:rsidP="00D50974">
            <w:pPr>
              <w:rPr>
                <w:sz w:val="20"/>
                <w:szCs w:val="20"/>
              </w:rPr>
            </w:pPr>
            <w:r w:rsidRPr="00506F80">
              <w:rPr>
                <w:sz w:val="20"/>
                <w:szCs w:val="20"/>
              </w:rPr>
              <w:t>nie</w:t>
            </w:r>
          </w:p>
        </w:tc>
        <w:tc>
          <w:tcPr>
            <w:tcW w:w="567" w:type="dxa"/>
            <w:vAlign w:val="bottom"/>
          </w:tcPr>
          <w:p w14:paraId="2C138EA6" w14:textId="77777777" w:rsidR="008D390A" w:rsidRPr="00506F80" w:rsidRDefault="008D390A" w:rsidP="00D50974">
            <w:pPr>
              <w:rPr>
                <w:sz w:val="20"/>
                <w:szCs w:val="20"/>
              </w:rPr>
            </w:pPr>
            <w:r w:rsidRPr="00506F80">
              <w:rPr>
                <w:sz w:val="20"/>
                <w:szCs w:val="20"/>
              </w:rPr>
              <w:t>nie</w:t>
            </w:r>
          </w:p>
        </w:tc>
        <w:tc>
          <w:tcPr>
            <w:tcW w:w="709" w:type="dxa"/>
            <w:vAlign w:val="bottom"/>
          </w:tcPr>
          <w:p w14:paraId="05544A4E" w14:textId="77777777" w:rsidR="008D390A" w:rsidRPr="00506F80" w:rsidRDefault="008D390A" w:rsidP="00D50974">
            <w:pPr>
              <w:rPr>
                <w:sz w:val="20"/>
                <w:szCs w:val="20"/>
              </w:rPr>
            </w:pPr>
            <w:r w:rsidRPr="00506F80">
              <w:rPr>
                <w:sz w:val="20"/>
                <w:szCs w:val="20"/>
              </w:rPr>
              <w:t>brak</w:t>
            </w:r>
          </w:p>
        </w:tc>
        <w:tc>
          <w:tcPr>
            <w:tcW w:w="708" w:type="dxa"/>
            <w:vAlign w:val="bottom"/>
          </w:tcPr>
          <w:p w14:paraId="0DB33734" w14:textId="77777777" w:rsidR="008D390A" w:rsidRPr="00506F80" w:rsidRDefault="008D390A" w:rsidP="00D50974">
            <w:pPr>
              <w:rPr>
                <w:sz w:val="20"/>
                <w:szCs w:val="20"/>
              </w:rPr>
            </w:pPr>
            <w:r w:rsidRPr="00506F80">
              <w:rPr>
                <w:sz w:val="20"/>
                <w:szCs w:val="20"/>
              </w:rPr>
              <w:t>brak</w:t>
            </w:r>
          </w:p>
        </w:tc>
        <w:tc>
          <w:tcPr>
            <w:tcW w:w="567" w:type="dxa"/>
            <w:vAlign w:val="bottom"/>
          </w:tcPr>
          <w:p w14:paraId="2F598774" w14:textId="77777777" w:rsidR="008D390A" w:rsidRPr="00506F80" w:rsidRDefault="008D390A" w:rsidP="00D50974">
            <w:pPr>
              <w:rPr>
                <w:sz w:val="20"/>
                <w:szCs w:val="20"/>
              </w:rPr>
            </w:pPr>
            <w:r w:rsidRPr="00506F80">
              <w:rPr>
                <w:sz w:val="20"/>
                <w:szCs w:val="20"/>
              </w:rPr>
              <w:t>nie</w:t>
            </w:r>
          </w:p>
        </w:tc>
        <w:tc>
          <w:tcPr>
            <w:tcW w:w="567" w:type="dxa"/>
            <w:vAlign w:val="bottom"/>
          </w:tcPr>
          <w:p w14:paraId="18AE4482" w14:textId="77777777" w:rsidR="008D390A" w:rsidRPr="00506F80" w:rsidRDefault="008D390A" w:rsidP="00D50974">
            <w:pPr>
              <w:rPr>
                <w:sz w:val="20"/>
                <w:szCs w:val="20"/>
              </w:rPr>
            </w:pPr>
            <w:r w:rsidRPr="00506F80">
              <w:rPr>
                <w:sz w:val="20"/>
                <w:szCs w:val="20"/>
              </w:rPr>
              <w:t>tak</w:t>
            </w:r>
          </w:p>
        </w:tc>
        <w:tc>
          <w:tcPr>
            <w:tcW w:w="567" w:type="dxa"/>
            <w:vAlign w:val="bottom"/>
          </w:tcPr>
          <w:p w14:paraId="7087011F" w14:textId="77777777" w:rsidR="008D390A" w:rsidRPr="00506F80" w:rsidRDefault="008D390A" w:rsidP="00D50974">
            <w:pPr>
              <w:rPr>
                <w:sz w:val="20"/>
                <w:szCs w:val="20"/>
              </w:rPr>
            </w:pPr>
            <w:r w:rsidRPr="00506F80">
              <w:rPr>
                <w:sz w:val="20"/>
                <w:szCs w:val="20"/>
              </w:rPr>
              <w:t>tak</w:t>
            </w:r>
          </w:p>
        </w:tc>
        <w:tc>
          <w:tcPr>
            <w:tcW w:w="567" w:type="dxa"/>
            <w:vAlign w:val="bottom"/>
          </w:tcPr>
          <w:p w14:paraId="0642F08F" w14:textId="77777777" w:rsidR="008D390A" w:rsidRPr="00506F80" w:rsidRDefault="008D390A" w:rsidP="00D50974">
            <w:pPr>
              <w:rPr>
                <w:sz w:val="20"/>
                <w:szCs w:val="20"/>
              </w:rPr>
            </w:pPr>
            <w:r w:rsidRPr="00506F80">
              <w:rPr>
                <w:sz w:val="20"/>
                <w:szCs w:val="20"/>
              </w:rPr>
              <w:t>nie</w:t>
            </w:r>
          </w:p>
        </w:tc>
        <w:tc>
          <w:tcPr>
            <w:tcW w:w="3544" w:type="dxa"/>
            <w:vAlign w:val="bottom"/>
          </w:tcPr>
          <w:p w14:paraId="51135FCF" w14:textId="77777777" w:rsidR="008D390A" w:rsidRPr="00506F80" w:rsidRDefault="008D390A" w:rsidP="00D50974">
            <w:pPr>
              <w:rPr>
                <w:sz w:val="20"/>
                <w:szCs w:val="20"/>
              </w:rPr>
            </w:pPr>
            <w:r w:rsidRPr="00506F80">
              <w:rPr>
                <w:sz w:val="20"/>
                <w:szCs w:val="20"/>
              </w:rPr>
              <w:t>Brak</w:t>
            </w:r>
          </w:p>
        </w:tc>
      </w:tr>
      <w:tr w:rsidR="008D390A" w:rsidRPr="00BD6F3A" w14:paraId="138ECAA8" w14:textId="77777777" w:rsidTr="00581953">
        <w:tc>
          <w:tcPr>
            <w:tcW w:w="534" w:type="dxa"/>
            <w:vAlign w:val="bottom"/>
          </w:tcPr>
          <w:p w14:paraId="573F5F76" w14:textId="77777777" w:rsidR="008D390A" w:rsidRPr="00506F80" w:rsidRDefault="008D390A" w:rsidP="00D50974">
            <w:pPr>
              <w:rPr>
                <w:sz w:val="20"/>
                <w:szCs w:val="20"/>
              </w:rPr>
            </w:pPr>
            <w:r w:rsidRPr="00506F80">
              <w:rPr>
                <w:sz w:val="20"/>
                <w:szCs w:val="20"/>
              </w:rPr>
              <w:t>128</w:t>
            </w:r>
          </w:p>
        </w:tc>
        <w:tc>
          <w:tcPr>
            <w:tcW w:w="2693" w:type="dxa"/>
            <w:vAlign w:val="bottom"/>
          </w:tcPr>
          <w:p w14:paraId="353E21BC" w14:textId="77777777" w:rsidR="008D390A" w:rsidRPr="00506F80" w:rsidRDefault="008D390A" w:rsidP="00D50974">
            <w:pPr>
              <w:rPr>
                <w:sz w:val="20"/>
                <w:szCs w:val="20"/>
              </w:rPr>
            </w:pPr>
            <w:r w:rsidRPr="00506F80">
              <w:rPr>
                <w:sz w:val="20"/>
                <w:szCs w:val="20"/>
              </w:rPr>
              <w:t>PT Tomaszów Mazowiecki</w:t>
            </w:r>
          </w:p>
        </w:tc>
        <w:tc>
          <w:tcPr>
            <w:tcW w:w="567" w:type="dxa"/>
            <w:vAlign w:val="bottom"/>
          </w:tcPr>
          <w:p w14:paraId="2BA10A68" w14:textId="77777777" w:rsidR="008D390A" w:rsidRPr="00506F80" w:rsidRDefault="008D390A" w:rsidP="00D50974">
            <w:pPr>
              <w:rPr>
                <w:sz w:val="20"/>
                <w:szCs w:val="20"/>
              </w:rPr>
            </w:pPr>
            <w:r w:rsidRPr="00506F80">
              <w:rPr>
                <w:sz w:val="20"/>
                <w:szCs w:val="20"/>
              </w:rPr>
              <w:t>tak</w:t>
            </w:r>
          </w:p>
        </w:tc>
        <w:tc>
          <w:tcPr>
            <w:tcW w:w="567" w:type="dxa"/>
            <w:vAlign w:val="bottom"/>
          </w:tcPr>
          <w:p w14:paraId="5C18FAD7" w14:textId="77777777" w:rsidR="008D390A" w:rsidRPr="00506F80" w:rsidRDefault="008D390A" w:rsidP="00D50974">
            <w:pPr>
              <w:rPr>
                <w:sz w:val="20"/>
                <w:szCs w:val="20"/>
              </w:rPr>
            </w:pPr>
            <w:r w:rsidRPr="00506F80">
              <w:rPr>
                <w:sz w:val="20"/>
                <w:szCs w:val="20"/>
              </w:rPr>
              <w:t>nie</w:t>
            </w:r>
          </w:p>
        </w:tc>
        <w:tc>
          <w:tcPr>
            <w:tcW w:w="567" w:type="dxa"/>
            <w:vAlign w:val="bottom"/>
          </w:tcPr>
          <w:p w14:paraId="455BF9C0" w14:textId="77777777" w:rsidR="008D390A" w:rsidRPr="00506F80" w:rsidRDefault="008D390A" w:rsidP="00D50974">
            <w:pPr>
              <w:rPr>
                <w:sz w:val="20"/>
                <w:szCs w:val="20"/>
              </w:rPr>
            </w:pPr>
            <w:r w:rsidRPr="00506F80">
              <w:rPr>
                <w:sz w:val="20"/>
                <w:szCs w:val="20"/>
              </w:rPr>
              <w:t>nie</w:t>
            </w:r>
          </w:p>
        </w:tc>
        <w:tc>
          <w:tcPr>
            <w:tcW w:w="567" w:type="dxa"/>
            <w:vAlign w:val="bottom"/>
          </w:tcPr>
          <w:p w14:paraId="748906F3" w14:textId="77777777" w:rsidR="008D390A" w:rsidRPr="00506F80" w:rsidRDefault="008D390A" w:rsidP="00D50974">
            <w:pPr>
              <w:rPr>
                <w:sz w:val="20"/>
                <w:szCs w:val="20"/>
              </w:rPr>
            </w:pPr>
            <w:r w:rsidRPr="00506F80">
              <w:rPr>
                <w:sz w:val="20"/>
                <w:szCs w:val="20"/>
              </w:rPr>
              <w:t>nie</w:t>
            </w:r>
          </w:p>
        </w:tc>
        <w:tc>
          <w:tcPr>
            <w:tcW w:w="567" w:type="dxa"/>
            <w:vAlign w:val="bottom"/>
          </w:tcPr>
          <w:p w14:paraId="47DC8E11" w14:textId="77777777" w:rsidR="008D390A" w:rsidRPr="00506F80" w:rsidRDefault="008D390A" w:rsidP="00D50974">
            <w:pPr>
              <w:rPr>
                <w:sz w:val="20"/>
                <w:szCs w:val="20"/>
              </w:rPr>
            </w:pPr>
            <w:r w:rsidRPr="00506F80">
              <w:rPr>
                <w:sz w:val="20"/>
                <w:szCs w:val="20"/>
              </w:rPr>
              <w:t>nie</w:t>
            </w:r>
          </w:p>
        </w:tc>
        <w:tc>
          <w:tcPr>
            <w:tcW w:w="567" w:type="dxa"/>
            <w:vAlign w:val="bottom"/>
          </w:tcPr>
          <w:p w14:paraId="7342EA54" w14:textId="77777777" w:rsidR="008D390A" w:rsidRPr="00506F80" w:rsidRDefault="008D390A" w:rsidP="00D50974">
            <w:pPr>
              <w:rPr>
                <w:sz w:val="20"/>
                <w:szCs w:val="20"/>
              </w:rPr>
            </w:pPr>
            <w:r w:rsidRPr="00506F80">
              <w:rPr>
                <w:sz w:val="20"/>
                <w:szCs w:val="20"/>
              </w:rPr>
              <w:t>nie</w:t>
            </w:r>
          </w:p>
        </w:tc>
        <w:tc>
          <w:tcPr>
            <w:tcW w:w="709" w:type="dxa"/>
            <w:vAlign w:val="bottom"/>
          </w:tcPr>
          <w:p w14:paraId="692495A5" w14:textId="77777777" w:rsidR="008D390A" w:rsidRPr="00506F80" w:rsidRDefault="008D390A" w:rsidP="00D50974">
            <w:pPr>
              <w:rPr>
                <w:sz w:val="20"/>
                <w:szCs w:val="20"/>
              </w:rPr>
            </w:pPr>
            <w:r w:rsidRPr="00506F80">
              <w:rPr>
                <w:sz w:val="20"/>
                <w:szCs w:val="20"/>
              </w:rPr>
              <w:t>brak</w:t>
            </w:r>
          </w:p>
        </w:tc>
        <w:tc>
          <w:tcPr>
            <w:tcW w:w="708" w:type="dxa"/>
            <w:vAlign w:val="bottom"/>
          </w:tcPr>
          <w:p w14:paraId="3B8DC1D2" w14:textId="77777777" w:rsidR="008D390A" w:rsidRPr="00506F80" w:rsidRDefault="008D390A" w:rsidP="00D50974">
            <w:pPr>
              <w:rPr>
                <w:sz w:val="20"/>
                <w:szCs w:val="20"/>
              </w:rPr>
            </w:pPr>
            <w:r w:rsidRPr="00506F80">
              <w:rPr>
                <w:sz w:val="20"/>
                <w:szCs w:val="20"/>
              </w:rPr>
              <w:t>brak</w:t>
            </w:r>
          </w:p>
        </w:tc>
        <w:tc>
          <w:tcPr>
            <w:tcW w:w="567" w:type="dxa"/>
            <w:vAlign w:val="bottom"/>
          </w:tcPr>
          <w:p w14:paraId="485157D3" w14:textId="77777777" w:rsidR="008D390A" w:rsidRPr="00506F80" w:rsidRDefault="008D390A" w:rsidP="00D50974">
            <w:pPr>
              <w:rPr>
                <w:sz w:val="20"/>
                <w:szCs w:val="20"/>
              </w:rPr>
            </w:pPr>
            <w:r w:rsidRPr="00506F80">
              <w:rPr>
                <w:sz w:val="20"/>
                <w:szCs w:val="20"/>
              </w:rPr>
              <w:t>nie</w:t>
            </w:r>
          </w:p>
        </w:tc>
        <w:tc>
          <w:tcPr>
            <w:tcW w:w="567" w:type="dxa"/>
            <w:vAlign w:val="bottom"/>
          </w:tcPr>
          <w:p w14:paraId="73A31EE1" w14:textId="77777777" w:rsidR="008D390A" w:rsidRPr="00506F80" w:rsidRDefault="008D390A" w:rsidP="00D50974">
            <w:pPr>
              <w:rPr>
                <w:sz w:val="20"/>
                <w:szCs w:val="20"/>
              </w:rPr>
            </w:pPr>
            <w:r w:rsidRPr="00506F80">
              <w:rPr>
                <w:sz w:val="20"/>
                <w:szCs w:val="20"/>
              </w:rPr>
              <w:t>tak</w:t>
            </w:r>
          </w:p>
        </w:tc>
        <w:tc>
          <w:tcPr>
            <w:tcW w:w="567" w:type="dxa"/>
            <w:vAlign w:val="bottom"/>
          </w:tcPr>
          <w:p w14:paraId="53E486C9" w14:textId="77777777" w:rsidR="008D390A" w:rsidRPr="00506F80" w:rsidRDefault="008D390A" w:rsidP="00D50974">
            <w:pPr>
              <w:rPr>
                <w:sz w:val="20"/>
                <w:szCs w:val="20"/>
              </w:rPr>
            </w:pPr>
            <w:r w:rsidRPr="00506F80">
              <w:rPr>
                <w:sz w:val="20"/>
                <w:szCs w:val="20"/>
              </w:rPr>
              <w:t>tak</w:t>
            </w:r>
          </w:p>
        </w:tc>
        <w:tc>
          <w:tcPr>
            <w:tcW w:w="567" w:type="dxa"/>
            <w:vAlign w:val="bottom"/>
          </w:tcPr>
          <w:p w14:paraId="0113C030" w14:textId="77777777" w:rsidR="008D390A" w:rsidRPr="00506F80" w:rsidRDefault="008D390A" w:rsidP="00D50974">
            <w:pPr>
              <w:rPr>
                <w:sz w:val="20"/>
                <w:szCs w:val="20"/>
              </w:rPr>
            </w:pPr>
            <w:r w:rsidRPr="00506F80">
              <w:rPr>
                <w:sz w:val="20"/>
                <w:szCs w:val="20"/>
              </w:rPr>
              <w:t>nie</w:t>
            </w:r>
          </w:p>
        </w:tc>
        <w:tc>
          <w:tcPr>
            <w:tcW w:w="3544" w:type="dxa"/>
            <w:vAlign w:val="bottom"/>
          </w:tcPr>
          <w:p w14:paraId="6DC0ABE1" w14:textId="77777777" w:rsidR="008D390A" w:rsidRPr="00506F80" w:rsidRDefault="008D390A" w:rsidP="00D50974">
            <w:pPr>
              <w:rPr>
                <w:sz w:val="20"/>
                <w:szCs w:val="20"/>
              </w:rPr>
            </w:pPr>
            <w:r w:rsidRPr="00506F80">
              <w:rPr>
                <w:sz w:val="20"/>
                <w:szCs w:val="20"/>
              </w:rPr>
              <w:t>Brak</w:t>
            </w:r>
          </w:p>
        </w:tc>
      </w:tr>
      <w:tr w:rsidR="008D390A" w:rsidRPr="00BD6F3A" w14:paraId="1EF32AFB" w14:textId="77777777" w:rsidTr="00581953">
        <w:tc>
          <w:tcPr>
            <w:tcW w:w="534" w:type="dxa"/>
            <w:vAlign w:val="bottom"/>
          </w:tcPr>
          <w:p w14:paraId="68014DE5" w14:textId="77777777" w:rsidR="008D390A" w:rsidRPr="00506F80" w:rsidRDefault="008D390A" w:rsidP="00D50974">
            <w:pPr>
              <w:rPr>
                <w:sz w:val="20"/>
                <w:szCs w:val="20"/>
              </w:rPr>
            </w:pPr>
            <w:r w:rsidRPr="00506F80">
              <w:rPr>
                <w:sz w:val="20"/>
                <w:szCs w:val="20"/>
              </w:rPr>
              <w:t>129</w:t>
            </w:r>
          </w:p>
        </w:tc>
        <w:tc>
          <w:tcPr>
            <w:tcW w:w="2693" w:type="dxa"/>
            <w:vAlign w:val="bottom"/>
          </w:tcPr>
          <w:p w14:paraId="1516333E" w14:textId="77777777" w:rsidR="008D390A" w:rsidRPr="00506F80" w:rsidRDefault="008D390A" w:rsidP="00D50974">
            <w:pPr>
              <w:rPr>
                <w:sz w:val="20"/>
                <w:szCs w:val="20"/>
              </w:rPr>
            </w:pPr>
            <w:r w:rsidRPr="00506F80">
              <w:rPr>
                <w:sz w:val="20"/>
                <w:szCs w:val="20"/>
              </w:rPr>
              <w:t>PT Opoczno</w:t>
            </w:r>
          </w:p>
        </w:tc>
        <w:tc>
          <w:tcPr>
            <w:tcW w:w="567" w:type="dxa"/>
            <w:vAlign w:val="bottom"/>
          </w:tcPr>
          <w:p w14:paraId="0FB89E54" w14:textId="77777777" w:rsidR="008D390A" w:rsidRPr="00506F80" w:rsidRDefault="008D390A" w:rsidP="00D50974">
            <w:pPr>
              <w:rPr>
                <w:sz w:val="20"/>
                <w:szCs w:val="20"/>
              </w:rPr>
            </w:pPr>
            <w:r w:rsidRPr="00506F80">
              <w:rPr>
                <w:sz w:val="20"/>
                <w:szCs w:val="20"/>
              </w:rPr>
              <w:t>tak</w:t>
            </w:r>
          </w:p>
        </w:tc>
        <w:tc>
          <w:tcPr>
            <w:tcW w:w="567" w:type="dxa"/>
            <w:vAlign w:val="bottom"/>
          </w:tcPr>
          <w:p w14:paraId="389EB6F6" w14:textId="77777777" w:rsidR="008D390A" w:rsidRPr="00506F80" w:rsidRDefault="008D390A" w:rsidP="00D50974">
            <w:pPr>
              <w:rPr>
                <w:sz w:val="20"/>
                <w:szCs w:val="20"/>
              </w:rPr>
            </w:pPr>
            <w:r w:rsidRPr="00506F80">
              <w:rPr>
                <w:sz w:val="20"/>
                <w:szCs w:val="20"/>
              </w:rPr>
              <w:t>nie</w:t>
            </w:r>
          </w:p>
        </w:tc>
        <w:tc>
          <w:tcPr>
            <w:tcW w:w="567" w:type="dxa"/>
            <w:vAlign w:val="bottom"/>
          </w:tcPr>
          <w:p w14:paraId="3BDDC8EB" w14:textId="77777777" w:rsidR="008D390A" w:rsidRPr="00506F80" w:rsidRDefault="008D390A" w:rsidP="00D50974">
            <w:pPr>
              <w:rPr>
                <w:sz w:val="20"/>
                <w:szCs w:val="20"/>
              </w:rPr>
            </w:pPr>
            <w:r w:rsidRPr="00506F80">
              <w:rPr>
                <w:sz w:val="20"/>
                <w:szCs w:val="20"/>
              </w:rPr>
              <w:t>nie</w:t>
            </w:r>
          </w:p>
        </w:tc>
        <w:tc>
          <w:tcPr>
            <w:tcW w:w="567" w:type="dxa"/>
            <w:vAlign w:val="bottom"/>
          </w:tcPr>
          <w:p w14:paraId="4671B923" w14:textId="77777777" w:rsidR="008D390A" w:rsidRPr="00506F80" w:rsidRDefault="008D390A" w:rsidP="00D50974">
            <w:pPr>
              <w:rPr>
                <w:sz w:val="20"/>
                <w:szCs w:val="20"/>
              </w:rPr>
            </w:pPr>
            <w:r w:rsidRPr="00506F80">
              <w:rPr>
                <w:sz w:val="20"/>
                <w:szCs w:val="20"/>
              </w:rPr>
              <w:t>nie</w:t>
            </w:r>
          </w:p>
        </w:tc>
        <w:tc>
          <w:tcPr>
            <w:tcW w:w="567" w:type="dxa"/>
            <w:vAlign w:val="bottom"/>
          </w:tcPr>
          <w:p w14:paraId="13D83E6C" w14:textId="77777777" w:rsidR="008D390A" w:rsidRPr="00506F80" w:rsidRDefault="008D390A" w:rsidP="00D50974">
            <w:pPr>
              <w:rPr>
                <w:sz w:val="20"/>
                <w:szCs w:val="20"/>
              </w:rPr>
            </w:pPr>
            <w:r w:rsidRPr="00506F80">
              <w:rPr>
                <w:sz w:val="20"/>
                <w:szCs w:val="20"/>
              </w:rPr>
              <w:t>tak</w:t>
            </w:r>
          </w:p>
        </w:tc>
        <w:tc>
          <w:tcPr>
            <w:tcW w:w="567" w:type="dxa"/>
            <w:vAlign w:val="bottom"/>
          </w:tcPr>
          <w:p w14:paraId="69DF6C61" w14:textId="77777777" w:rsidR="008D390A" w:rsidRPr="00506F80" w:rsidRDefault="008D390A" w:rsidP="00D50974">
            <w:pPr>
              <w:rPr>
                <w:sz w:val="20"/>
                <w:szCs w:val="20"/>
              </w:rPr>
            </w:pPr>
            <w:r w:rsidRPr="00506F80">
              <w:rPr>
                <w:sz w:val="20"/>
                <w:szCs w:val="20"/>
              </w:rPr>
              <w:t>nie</w:t>
            </w:r>
          </w:p>
        </w:tc>
        <w:tc>
          <w:tcPr>
            <w:tcW w:w="709" w:type="dxa"/>
            <w:vAlign w:val="bottom"/>
          </w:tcPr>
          <w:p w14:paraId="3B4DB974" w14:textId="77777777" w:rsidR="008D390A" w:rsidRPr="00506F80" w:rsidRDefault="008D390A" w:rsidP="00D50974">
            <w:pPr>
              <w:rPr>
                <w:sz w:val="20"/>
                <w:szCs w:val="20"/>
              </w:rPr>
            </w:pPr>
            <w:r w:rsidRPr="00506F80">
              <w:rPr>
                <w:sz w:val="20"/>
                <w:szCs w:val="20"/>
              </w:rPr>
              <w:t>brak</w:t>
            </w:r>
          </w:p>
        </w:tc>
        <w:tc>
          <w:tcPr>
            <w:tcW w:w="708" w:type="dxa"/>
            <w:vAlign w:val="bottom"/>
          </w:tcPr>
          <w:p w14:paraId="2FD0666B" w14:textId="77777777" w:rsidR="008D390A" w:rsidRPr="00506F80" w:rsidRDefault="008D390A" w:rsidP="00D50974">
            <w:pPr>
              <w:rPr>
                <w:sz w:val="20"/>
                <w:szCs w:val="20"/>
              </w:rPr>
            </w:pPr>
            <w:r w:rsidRPr="00506F80">
              <w:rPr>
                <w:sz w:val="20"/>
                <w:szCs w:val="20"/>
              </w:rPr>
              <w:t>brak</w:t>
            </w:r>
          </w:p>
        </w:tc>
        <w:tc>
          <w:tcPr>
            <w:tcW w:w="567" w:type="dxa"/>
            <w:vAlign w:val="bottom"/>
          </w:tcPr>
          <w:p w14:paraId="68F5D117" w14:textId="77777777" w:rsidR="008D390A" w:rsidRPr="00506F80" w:rsidRDefault="008D390A" w:rsidP="00D50974">
            <w:pPr>
              <w:rPr>
                <w:sz w:val="20"/>
                <w:szCs w:val="20"/>
              </w:rPr>
            </w:pPr>
            <w:r w:rsidRPr="00506F80">
              <w:rPr>
                <w:sz w:val="20"/>
                <w:szCs w:val="20"/>
              </w:rPr>
              <w:t>nie</w:t>
            </w:r>
          </w:p>
        </w:tc>
        <w:tc>
          <w:tcPr>
            <w:tcW w:w="567" w:type="dxa"/>
            <w:vAlign w:val="bottom"/>
          </w:tcPr>
          <w:p w14:paraId="39633E5E" w14:textId="77777777" w:rsidR="008D390A" w:rsidRPr="00506F80" w:rsidRDefault="008D390A" w:rsidP="00D50974">
            <w:pPr>
              <w:rPr>
                <w:sz w:val="20"/>
                <w:szCs w:val="20"/>
              </w:rPr>
            </w:pPr>
            <w:r w:rsidRPr="00506F80">
              <w:rPr>
                <w:sz w:val="20"/>
                <w:szCs w:val="20"/>
              </w:rPr>
              <w:t>tak</w:t>
            </w:r>
          </w:p>
        </w:tc>
        <w:tc>
          <w:tcPr>
            <w:tcW w:w="567" w:type="dxa"/>
            <w:vAlign w:val="bottom"/>
          </w:tcPr>
          <w:p w14:paraId="2F5C5BEA" w14:textId="77777777" w:rsidR="008D390A" w:rsidRPr="00506F80" w:rsidRDefault="008D390A" w:rsidP="00D50974">
            <w:pPr>
              <w:rPr>
                <w:sz w:val="20"/>
                <w:szCs w:val="20"/>
              </w:rPr>
            </w:pPr>
            <w:r w:rsidRPr="00506F80">
              <w:rPr>
                <w:sz w:val="20"/>
                <w:szCs w:val="20"/>
              </w:rPr>
              <w:t>nie</w:t>
            </w:r>
          </w:p>
        </w:tc>
        <w:tc>
          <w:tcPr>
            <w:tcW w:w="567" w:type="dxa"/>
            <w:vAlign w:val="bottom"/>
          </w:tcPr>
          <w:p w14:paraId="053EE997" w14:textId="77777777" w:rsidR="008D390A" w:rsidRPr="00506F80" w:rsidRDefault="008D390A" w:rsidP="00D50974">
            <w:pPr>
              <w:rPr>
                <w:sz w:val="20"/>
                <w:szCs w:val="20"/>
              </w:rPr>
            </w:pPr>
            <w:r w:rsidRPr="00506F80">
              <w:rPr>
                <w:sz w:val="20"/>
                <w:szCs w:val="20"/>
              </w:rPr>
              <w:t>nie</w:t>
            </w:r>
          </w:p>
        </w:tc>
        <w:tc>
          <w:tcPr>
            <w:tcW w:w="3544" w:type="dxa"/>
            <w:vAlign w:val="bottom"/>
          </w:tcPr>
          <w:p w14:paraId="59940791" w14:textId="77777777" w:rsidR="008D390A" w:rsidRPr="00506F80" w:rsidRDefault="008D390A" w:rsidP="00D50974">
            <w:pPr>
              <w:rPr>
                <w:sz w:val="20"/>
                <w:szCs w:val="20"/>
              </w:rPr>
            </w:pPr>
            <w:r w:rsidRPr="00506F80">
              <w:rPr>
                <w:sz w:val="20"/>
                <w:szCs w:val="20"/>
              </w:rPr>
              <w:t>Brak</w:t>
            </w:r>
          </w:p>
        </w:tc>
      </w:tr>
      <w:tr w:rsidR="008D390A" w:rsidRPr="00BD6F3A" w14:paraId="41FD6EEC" w14:textId="77777777" w:rsidTr="00581953">
        <w:tc>
          <w:tcPr>
            <w:tcW w:w="534" w:type="dxa"/>
            <w:vAlign w:val="bottom"/>
          </w:tcPr>
          <w:p w14:paraId="71C4A8D6" w14:textId="77777777" w:rsidR="008D390A" w:rsidRPr="00506F80" w:rsidRDefault="008D390A" w:rsidP="00D50974">
            <w:pPr>
              <w:rPr>
                <w:sz w:val="20"/>
                <w:szCs w:val="20"/>
              </w:rPr>
            </w:pPr>
            <w:r w:rsidRPr="00506F80">
              <w:rPr>
                <w:sz w:val="20"/>
                <w:szCs w:val="20"/>
              </w:rPr>
              <w:t>130</w:t>
            </w:r>
          </w:p>
        </w:tc>
        <w:tc>
          <w:tcPr>
            <w:tcW w:w="2693" w:type="dxa"/>
            <w:vAlign w:val="bottom"/>
          </w:tcPr>
          <w:p w14:paraId="208E08CA" w14:textId="77777777" w:rsidR="008D390A" w:rsidRPr="00506F80" w:rsidRDefault="008D390A" w:rsidP="00D50974">
            <w:pPr>
              <w:rPr>
                <w:sz w:val="20"/>
                <w:szCs w:val="20"/>
              </w:rPr>
            </w:pPr>
            <w:r w:rsidRPr="00506F80">
              <w:rPr>
                <w:sz w:val="20"/>
                <w:szCs w:val="20"/>
              </w:rPr>
              <w:t>PT Radomsko</w:t>
            </w:r>
          </w:p>
        </w:tc>
        <w:tc>
          <w:tcPr>
            <w:tcW w:w="567" w:type="dxa"/>
            <w:vAlign w:val="bottom"/>
          </w:tcPr>
          <w:p w14:paraId="03F3E835" w14:textId="77777777" w:rsidR="008D390A" w:rsidRPr="00506F80" w:rsidRDefault="008D390A" w:rsidP="00D50974">
            <w:pPr>
              <w:rPr>
                <w:sz w:val="20"/>
                <w:szCs w:val="20"/>
              </w:rPr>
            </w:pPr>
            <w:r w:rsidRPr="00506F80">
              <w:rPr>
                <w:sz w:val="20"/>
                <w:szCs w:val="20"/>
              </w:rPr>
              <w:t>tak</w:t>
            </w:r>
          </w:p>
        </w:tc>
        <w:tc>
          <w:tcPr>
            <w:tcW w:w="567" w:type="dxa"/>
            <w:vAlign w:val="bottom"/>
          </w:tcPr>
          <w:p w14:paraId="3F1FDCEC" w14:textId="77777777" w:rsidR="008D390A" w:rsidRPr="00506F80" w:rsidRDefault="008D390A" w:rsidP="00D50974">
            <w:pPr>
              <w:rPr>
                <w:sz w:val="20"/>
                <w:szCs w:val="20"/>
              </w:rPr>
            </w:pPr>
            <w:r w:rsidRPr="00506F80">
              <w:rPr>
                <w:sz w:val="20"/>
                <w:szCs w:val="20"/>
              </w:rPr>
              <w:t>nie</w:t>
            </w:r>
          </w:p>
        </w:tc>
        <w:tc>
          <w:tcPr>
            <w:tcW w:w="567" w:type="dxa"/>
            <w:vAlign w:val="bottom"/>
          </w:tcPr>
          <w:p w14:paraId="446B0EE5" w14:textId="77777777" w:rsidR="008D390A" w:rsidRPr="00506F80" w:rsidRDefault="008D390A" w:rsidP="00D50974">
            <w:pPr>
              <w:rPr>
                <w:sz w:val="20"/>
                <w:szCs w:val="20"/>
              </w:rPr>
            </w:pPr>
            <w:r w:rsidRPr="00506F80">
              <w:rPr>
                <w:sz w:val="20"/>
                <w:szCs w:val="20"/>
              </w:rPr>
              <w:t>tak</w:t>
            </w:r>
          </w:p>
        </w:tc>
        <w:tc>
          <w:tcPr>
            <w:tcW w:w="567" w:type="dxa"/>
            <w:vAlign w:val="bottom"/>
          </w:tcPr>
          <w:p w14:paraId="5A2733C4" w14:textId="77777777" w:rsidR="008D390A" w:rsidRPr="00506F80" w:rsidRDefault="008D390A" w:rsidP="00D50974">
            <w:pPr>
              <w:rPr>
                <w:sz w:val="20"/>
                <w:szCs w:val="20"/>
              </w:rPr>
            </w:pPr>
            <w:r w:rsidRPr="00506F80">
              <w:rPr>
                <w:sz w:val="20"/>
                <w:szCs w:val="20"/>
              </w:rPr>
              <w:t>tak</w:t>
            </w:r>
          </w:p>
        </w:tc>
        <w:tc>
          <w:tcPr>
            <w:tcW w:w="567" w:type="dxa"/>
            <w:vAlign w:val="bottom"/>
          </w:tcPr>
          <w:p w14:paraId="2CF9D878" w14:textId="77777777" w:rsidR="008D390A" w:rsidRPr="00506F80" w:rsidRDefault="008D390A" w:rsidP="00D50974">
            <w:pPr>
              <w:rPr>
                <w:sz w:val="20"/>
                <w:szCs w:val="20"/>
              </w:rPr>
            </w:pPr>
            <w:r w:rsidRPr="00506F80">
              <w:rPr>
                <w:sz w:val="20"/>
                <w:szCs w:val="20"/>
              </w:rPr>
              <w:t>tak</w:t>
            </w:r>
          </w:p>
        </w:tc>
        <w:tc>
          <w:tcPr>
            <w:tcW w:w="567" w:type="dxa"/>
            <w:vAlign w:val="bottom"/>
          </w:tcPr>
          <w:p w14:paraId="07F24D83" w14:textId="77777777" w:rsidR="008D390A" w:rsidRPr="00506F80" w:rsidRDefault="008D390A" w:rsidP="00D50974">
            <w:pPr>
              <w:rPr>
                <w:sz w:val="20"/>
                <w:szCs w:val="20"/>
              </w:rPr>
            </w:pPr>
            <w:r w:rsidRPr="00506F80">
              <w:rPr>
                <w:sz w:val="20"/>
                <w:szCs w:val="20"/>
              </w:rPr>
              <w:t>nie</w:t>
            </w:r>
          </w:p>
        </w:tc>
        <w:tc>
          <w:tcPr>
            <w:tcW w:w="709" w:type="dxa"/>
            <w:vAlign w:val="bottom"/>
          </w:tcPr>
          <w:p w14:paraId="75944CDD" w14:textId="77777777" w:rsidR="008D390A" w:rsidRPr="00506F80" w:rsidRDefault="008D390A" w:rsidP="00D50974">
            <w:pPr>
              <w:rPr>
                <w:sz w:val="20"/>
                <w:szCs w:val="20"/>
              </w:rPr>
            </w:pPr>
            <w:r w:rsidRPr="00506F80">
              <w:rPr>
                <w:sz w:val="20"/>
                <w:szCs w:val="20"/>
              </w:rPr>
              <w:t>brak</w:t>
            </w:r>
          </w:p>
        </w:tc>
        <w:tc>
          <w:tcPr>
            <w:tcW w:w="708" w:type="dxa"/>
            <w:vAlign w:val="bottom"/>
          </w:tcPr>
          <w:p w14:paraId="5555B5EA" w14:textId="77777777" w:rsidR="008D390A" w:rsidRPr="00506F80" w:rsidRDefault="008D390A" w:rsidP="00D50974">
            <w:pPr>
              <w:rPr>
                <w:sz w:val="20"/>
                <w:szCs w:val="20"/>
              </w:rPr>
            </w:pPr>
            <w:r w:rsidRPr="00506F80">
              <w:rPr>
                <w:sz w:val="20"/>
                <w:szCs w:val="20"/>
              </w:rPr>
              <w:t>brak</w:t>
            </w:r>
          </w:p>
        </w:tc>
        <w:tc>
          <w:tcPr>
            <w:tcW w:w="567" w:type="dxa"/>
            <w:vAlign w:val="bottom"/>
          </w:tcPr>
          <w:p w14:paraId="5430C6F8" w14:textId="77777777" w:rsidR="008D390A" w:rsidRPr="00506F80" w:rsidRDefault="008D390A" w:rsidP="00D50974">
            <w:pPr>
              <w:rPr>
                <w:sz w:val="20"/>
                <w:szCs w:val="20"/>
              </w:rPr>
            </w:pPr>
            <w:r w:rsidRPr="00506F80">
              <w:rPr>
                <w:sz w:val="20"/>
                <w:szCs w:val="20"/>
              </w:rPr>
              <w:t>nie</w:t>
            </w:r>
          </w:p>
        </w:tc>
        <w:tc>
          <w:tcPr>
            <w:tcW w:w="567" w:type="dxa"/>
            <w:vAlign w:val="bottom"/>
          </w:tcPr>
          <w:p w14:paraId="6E4E06AF" w14:textId="77777777" w:rsidR="008D390A" w:rsidRPr="00506F80" w:rsidRDefault="008D390A" w:rsidP="00D50974">
            <w:pPr>
              <w:rPr>
                <w:sz w:val="20"/>
                <w:szCs w:val="20"/>
              </w:rPr>
            </w:pPr>
            <w:r w:rsidRPr="00506F80">
              <w:rPr>
                <w:sz w:val="20"/>
                <w:szCs w:val="20"/>
              </w:rPr>
              <w:t>tak</w:t>
            </w:r>
          </w:p>
        </w:tc>
        <w:tc>
          <w:tcPr>
            <w:tcW w:w="567" w:type="dxa"/>
            <w:vAlign w:val="bottom"/>
          </w:tcPr>
          <w:p w14:paraId="42636BAC" w14:textId="77777777" w:rsidR="008D390A" w:rsidRPr="00506F80" w:rsidRDefault="008D390A" w:rsidP="00D50974">
            <w:pPr>
              <w:rPr>
                <w:sz w:val="20"/>
                <w:szCs w:val="20"/>
              </w:rPr>
            </w:pPr>
            <w:r w:rsidRPr="00506F80">
              <w:rPr>
                <w:sz w:val="20"/>
                <w:szCs w:val="20"/>
              </w:rPr>
              <w:t>nie</w:t>
            </w:r>
          </w:p>
        </w:tc>
        <w:tc>
          <w:tcPr>
            <w:tcW w:w="567" w:type="dxa"/>
            <w:vAlign w:val="bottom"/>
          </w:tcPr>
          <w:p w14:paraId="7B268850" w14:textId="77777777" w:rsidR="008D390A" w:rsidRPr="00506F80" w:rsidRDefault="008D390A" w:rsidP="00D50974">
            <w:pPr>
              <w:rPr>
                <w:sz w:val="20"/>
                <w:szCs w:val="20"/>
              </w:rPr>
            </w:pPr>
            <w:r w:rsidRPr="00506F80">
              <w:rPr>
                <w:sz w:val="20"/>
                <w:szCs w:val="20"/>
              </w:rPr>
              <w:t>nie</w:t>
            </w:r>
          </w:p>
        </w:tc>
        <w:tc>
          <w:tcPr>
            <w:tcW w:w="3544" w:type="dxa"/>
            <w:vAlign w:val="bottom"/>
          </w:tcPr>
          <w:p w14:paraId="1048554F" w14:textId="77777777" w:rsidR="008D390A" w:rsidRPr="00506F80" w:rsidRDefault="008D390A" w:rsidP="00D50974">
            <w:pPr>
              <w:rPr>
                <w:sz w:val="20"/>
                <w:szCs w:val="20"/>
              </w:rPr>
            </w:pPr>
            <w:r w:rsidRPr="00506F80">
              <w:rPr>
                <w:sz w:val="20"/>
                <w:szCs w:val="20"/>
              </w:rPr>
              <w:t>Brak</w:t>
            </w:r>
          </w:p>
        </w:tc>
      </w:tr>
      <w:tr w:rsidR="008D390A" w:rsidRPr="00BD6F3A" w14:paraId="20D36941" w14:textId="77777777" w:rsidTr="00581953">
        <w:tc>
          <w:tcPr>
            <w:tcW w:w="534" w:type="dxa"/>
            <w:vAlign w:val="bottom"/>
          </w:tcPr>
          <w:p w14:paraId="3295288E" w14:textId="77777777" w:rsidR="008D390A" w:rsidRPr="00506F80" w:rsidRDefault="008D390A" w:rsidP="00D50974">
            <w:pPr>
              <w:rPr>
                <w:sz w:val="20"/>
                <w:szCs w:val="20"/>
              </w:rPr>
            </w:pPr>
            <w:r w:rsidRPr="00506F80">
              <w:rPr>
                <w:sz w:val="20"/>
                <w:szCs w:val="20"/>
              </w:rPr>
              <w:t>131</w:t>
            </w:r>
          </w:p>
        </w:tc>
        <w:tc>
          <w:tcPr>
            <w:tcW w:w="2693" w:type="dxa"/>
            <w:vAlign w:val="bottom"/>
          </w:tcPr>
          <w:p w14:paraId="1F419ABE" w14:textId="77777777" w:rsidR="008D390A" w:rsidRPr="00506F80" w:rsidRDefault="008D390A" w:rsidP="00D50974">
            <w:pPr>
              <w:rPr>
                <w:sz w:val="20"/>
                <w:szCs w:val="20"/>
              </w:rPr>
            </w:pPr>
            <w:r w:rsidRPr="00506F80">
              <w:rPr>
                <w:sz w:val="20"/>
                <w:szCs w:val="20"/>
              </w:rPr>
              <w:t>PT Bełchatów</w:t>
            </w:r>
          </w:p>
        </w:tc>
        <w:tc>
          <w:tcPr>
            <w:tcW w:w="567" w:type="dxa"/>
            <w:vAlign w:val="bottom"/>
          </w:tcPr>
          <w:p w14:paraId="32DA259E" w14:textId="77777777" w:rsidR="008D390A" w:rsidRPr="00506F80" w:rsidRDefault="008D390A" w:rsidP="00D50974">
            <w:pPr>
              <w:rPr>
                <w:sz w:val="20"/>
                <w:szCs w:val="20"/>
              </w:rPr>
            </w:pPr>
            <w:r w:rsidRPr="00506F80">
              <w:rPr>
                <w:sz w:val="20"/>
                <w:szCs w:val="20"/>
              </w:rPr>
              <w:t>tak</w:t>
            </w:r>
          </w:p>
        </w:tc>
        <w:tc>
          <w:tcPr>
            <w:tcW w:w="567" w:type="dxa"/>
            <w:vAlign w:val="bottom"/>
          </w:tcPr>
          <w:p w14:paraId="75E1F9E2" w14:textId="77777777" w:rsidR="008D390A" w:rsidRPr="00506F80" w:rsidRDefault="008D390A" w:rsidP="00D50974">
            <w:pPr>
              <w:rPr>
                <w:sz w:val="20"/>
                <w:szCs w:val="20"/>
              </w:rPr>
            </w:pPr>
            <w:r w:rsidRPr="00506F80">
              <w:rPr>
                <w:sz w:val="20"/>
                <w:szCs w:val="20"/>
              </w:rPr>
              <w:t>nie</w:t>
            </w:r>
          </w:p>
        </w:tc>
        <w:tc>
          <w:tcPr>
            <w:tcW w:w="567" w:type="dxa"/>
            <w:vAlign w:val="bottom"/>
          </w:tcPr>
          <w:p w14:paraId="793C4AFC" w14:textId="77777777" w:rsidR="008D390A" w:rsidRPr="00506F80" w:rsidRDefault="008D390A" w:rsidP="00D50974">
            <w:pPr>
              <w:rPr>
                <w:sz w:val="20"/>
                <w:szCs w:val="20"/>
              </w:rPr>
            </w:pPr>
            <w:r w:rsidRPr="00506F80">
              <w:rPr>
                <w:sz w:val="20"/>
                <w:szCs w:val="20"/>
              </w:rPr>
              <w:t>nie</w:t>
            </w:r>
          </w:p>
        </w:tc>
        <w:tc>
          <w:tcPr>
            <w:tcW w:w="567" w:type="dxa"/>
            <w:vAlign w:val="bottom"/>
          </w:tcPr>
          <w:p w14:paraId="1915975E" w14:textId="77777777" w:rsidR="008D390A" w:rsidRPr="00506F80" w:rsidRDefault="008D390A" w:rsidP="00D50974">
            <w:pPr>
              <w:rPr>
                <w:sz w:val="20"/>
                <w:szCs w:val="20"/>
              </w:rPr>
            </w:pPr>
            <w:r w:rsidRPr="00506F80">
              <w:rPr>
                <w:sz w:val="20"/>
                <w:szCs w:val="20"/>
              </w:rPr>
              <w:t>nie</w:t>
            </w:r>
          </w:p>
        </w:tc>
        <w:tc>
          <w:tcPr>
            <w:tcW w:w="567" w:type="dxa"/>
            <w:vAlign w:val="bottom"/>
          </w:tcPr>
          <w:p w14:paraId="6C5CA153" w14:textId="77777777" w:rsidR="008D390A" w:rsidRPr="00506F80" w:rsidRDefault="008D390A" w:rsidP="00D50974">
            <w:pPr>
              <w:rPr>
                <w:sz w:val="20"/>
                <w:szCs w:val="20"/>
              </w:rPr>
            </w:pPr>
            <w:r w:rsidRPr="00506F80">
              <w:rPr>
                <w:sz w:val="20"/>
                <w:szCs w:val="20"/>
              </w:rPr>
              <w:t>tak</w:t>
            </w:r>
          </w:p>
        </w:tc>
        <w:tc>
          <w:tcPr>
            <w:tcW w:w="567" w:type="dxa"/>
            <w:vAlign w:val="bottom"/>
          </w:tcPr>
          <w:p w14:paraId="38A5E57D" w14:textId="77777777" w:rsidR="008D390A" w:rsidRPr="00506F80" w:rsidRDefault="008D390A" w:rsidP="00D50974">
            <w:pPr>
              <w:rPr>
                <w:sz w:val="20"/>
                <w:szCs w:val="20"/>
              </w:rPr>
            </w:pPr>
            <w:r w:rsidRPr="00506F80">
              <w:rPr>
                <w:sz w:val="20"/>
                <w:szCs w:val="20"/>
              </w:rPr>
              <w:t>nie</w:t>
            </w:r>
          </w:p>
        </w:tc>
        <w:tc>
          <w:tcPr>
            <w:tcW w:w="709" w:type="dxa"/>
            <w:vAlign w:val="bottom"/>
          </w:tcPr>
          <w:p w14:paraId="4F61BB4F" w14:textId="77777777" w:rsidR="008D390A" w:rsidRPr="00506F80" w:rsidRDefault="008D390A" w:rsidP="00D50974">
            <w:pPr>
              <w:rPr>
                <w:sz w:val="20"/>
                <w:szCs w:val="20"/>
              </w:rPr>
            </w:pPr>
            <w:r w:rsidRPr="00506F80">
              <w:rPr>
                <w:sz w:val="20"/>
                <w:szCs w:val="20"/>
              </w:rPr>
              <w:t>brak</w:t>
            </w:r>
          </w:p>
        </w:tc>
        <w:tc>
          <w:tcPr>
            <w:tcW w:w="708" w:type="dxa"/>
            <w:vAlign w:val="bottom"/>
          </w:tcPr>
          <w:p w14:paraId="735BA9CD" w14:textId="77777777" w:rsidR="008D390A" w:rsidRPr="00506F80" w:rsidRDefault="008D390A" w:rsidP="00D50974">
            <w:pPr>
              <w:rPr>
                <w:sz w:val="20"/>
                <w:szCs w:val="20"/>
              </w:rPr>
            </w:pPr>
            <w:r w:rsidRPr="00506F80">
              <w:rPr>
                <w:sz w:val="20"/>
                <w:szCs w:val="20"/>
              </w:rPr>
              <w:t>brak</w:t>
            </w:r>
          </w:p>
        </w:tc>
        <w:tc>
          <w:tcPr>
            <w:tcW w:w="567" w:type="dxa"/>
            <w:vAlign w:val="bottom"/>
          </w:tcPr>
          <w:p w14:paraId="1E8E1117" w14:textId="77777777" w:rsidR="008D390A" w:rsidRPr="00506F80" w:rsidRDefault="008D390A" w:rsidP="00D50974">
            <w:pPr>
              <w:rPr>
                <w:sz w:val="20"/>
                <w:szCs w:val="20"/>
              </w:rPr>
            </w:pPr>
            <w:r w:rsidRPr="00506F80">
              <w:rPr>
                <w:sz w:val="20"/>
                <w:szCs w:val="20"/>
              </w:rPr>
              <w:t>nie</w:t>
            </w:r>
          </w:p>
        </w:tc>
        <w:tc>
          <w:tcPr>
            <w:tcW w:w="567" w:type="dxa"/>
            <w:vAlign w:val="bottom"/>
          </w:tcPr>
          <w:p w14:paraId="4B325D52" w14:textId="77777777" w:rsidR="008D390A" w:rsidRPr="00506F80" w:rsidRDefault="008D390A" w:rsidP="00D50974">
            <w:pPr>
              <w:rPr>
                <w:sz w:val="20"/>
                <w:szCs w:val="20"/>
              </w:rPr>
            </w:pPr>
            <w:r w:rsidRPr="00506F80">
              <w:rPr>
                <w:sz w:val="20"/>
                <w:szCs w:val="20"/>
              </w:rPr>
              <w:t>tak</w:t>
            </w:r>
          </w:p>
        </w:tc>
        <w:tc>
          <w:tcPr>
            <w:tcW w:w="567" w:type="dxa"/>
            <w:vAlign w:val="bottom"/>
          </w:tcPr>
          <w:p w14:paraId="6632F4F1" w14:textId="77777777" w:rsidR="008D390A" w:rsidRPr="00506F80" w:rsidRDefault="008D390A" w:rsidP="00D50974">
            <w:pPr>
              <w:rPr>
                <w:sz w:val="20"/>
                <w:szCs w:val="20"/>
              </w:rPr>
            </w:pPr>
            <w:r w:rsidRPr="00506F80">
              <w:rPr>
                <w:sz w:val="20"/>
                <w:szCs w:val="20"/>
              </w:rPr>
              <w:t>nie</w:t>
            </w:r>
          </w:p>
        </w:tc>
        <w:tc>
          <w:tcPr>
            <w:tcW w:w="567" w:type="dxa"/>
            <w:vAlign w:val="bottom"/>
          </w:tcPr>
          <w:p w14:paraId="4BEBBFCE" w14:textId="77777777" w:rsidR="008D390A" w:rsidRPr="00506F80" w:rsidRDefault="008D390A" w:rsidP="00D50974">
            <w:pPr>
              <w:rPr>
                <w:sz w:val="20"/>
                <w:szCs w:val="20"/>
              </w:rPr>
            </w:pPr>
            <w:r w:rsidRPr="00506F80">
              <w:rPr>
                <w:sz w:val="20"/>
                <w:szCs w:val="20"/>
              </w:rPr>
              <w:t>nie</w:t>
            </w:r>
          </w:p>
        </w:tc>
        <w:tc>
          <w:tcPr>
            <w:tcW w:w="3544" w:type="dxa"/>
            <w:vAlign w:val="bottom"/>
          </w:tcPr>
          <w:p w14:paraId="2E2A1E26" w14:textId="77777777" w:rsidR="008D390A" w:rsidRPr="00506F80" w:rsidRDefault="008D390A" w:rsidP="00D50974">
            <w:pPr>
              <w:rPr>
                <w:sz w:val="20"/>
                <w:szCs w:val="20"/>
              </w:rPr>
            </w:pPr>
            <w:r w:rsidRPr="00506F80">
              <w:rPr>
                <w:sz w:val="20"/>
                <w:szCs w:val="20"/>
              </w:rPr>
              <w:t>Brak</w:t>
            </w:r>
          </w:p>
        </w:tc>
      </w:tr>
      <w:tr w:rsidR="008D390A" w:rsidRPr="00BD6F3A" w14:paraId="0BACF76B" w14:textId="77777777" w:rsidTr="00581953">
        <w:tc>
          <w:tcPr>
            <w:tcW w:w="534" w:type="dxa"/>
            <w:vAlign w:val="bottom"/>
          </w:tcPr>
          <w:p w14:paraId="6979A718" w14:textId="77777777" w:rsidR="008D390A" w:rsidRPr="00506F80" w:rsidRDefault="008D390A" w:rsidP="00D50974">
            <w:pPr>
              <w:rPr>
                <w:sz w:val="20"/>
                <w:szCs w:val="20"/>
              </w:rPr>
            </w:pPr>
            <w:r w:rsidRPr="00506F80">
              <w:rPr>
                <w:sz w:val="20"/>
                <w:szCs w:val="20"/>
              </w:rPr>
              <w:lastRenderedPageBreak/>
              <w:t>132</w:t>
            </w:r>
          </w:p>
        </w:tc>
        <w:tc>
          <w:tcPr>
            <w:tcW w:w="2693" w:type="dxa"/>
            <w:vAlign w:val="bottom"/>
          </w:tcPr>
          <w:p w14:paraId="7B0C44AB" w14:textId="77777777" w:rsidR="008D390A" w:rsidRPr="00506F80" w:rsidRDefault="008D390A" w:rsidP="00D50974">
            <w:pPr>
              <w:rPr>
                <w:sz w:val="20"/>
                <w:szCs w:val="20"/>
              </w:rPr>
            </w:pPr>
            <w:r w:rsidRPr="00506F80">
              <w:rPr>
                <w:sz w:val="20"/>
                <w:szCs w:val="20"/>
              </w:rPr>
              <w:t>PT Piotrków Trybunalski</w:t>
            </w:r>
          </w:p>
        </w:tc>
        <w:tc>
          <w:tcPr>
            <w:tcW w:w="567" w:type="dxa"/>
            <w:vAlign w:val="bottom"/>
          </w:tcPr>
          <w:p w14:paraId="20B3451D" w14:textId="77777777" w:rsidR="008D390A" w:rsidRPr="00506F80" w:rsidRDefault="008D390A" w:rsidP="00D50974">
            <w:pPr>
              <w:rPr>
                <w:sz w:val="20"/>
                <w:szCs w:val="20"/>
              </w:rPr>
            </w:pPr>
            <w:r w:rsidRPr="00506F80">
              <w:rPr>
                <w:sz w:val="20"/>
                <w:szCs w:val="20"/>
              </w:rPr>
              <w:t>tak</w:t>
            </w:r>
          </w:p>
        </w:tc>
        <w:tc>
          <w:tcPr>
            <w:tcW w:w="567" w:type="dxa"/>
            <w:vAlign w:val="bottom"/>
          </w:tcPr>
          <w:p w14:paraId="186F4014" w14:textId="77777777" w:rsidR="008D390A" w:rsidRPr="00506F80" w:rsidRDefault="008D390A" w:rsidP="00D50974">
            <w:pPr>
              <w:rPr>
                <w:sz w:val="20"/>
                <w:szCs w:val="20"/>
              </w:rPr>
            </w:pPr>
            <w:r w:rsidRPr="00506F80">
              <w:rPr>
                <w:sz w:val="20"/>
                <w:szCs w:val="20"/>
              </w:rPr>
              <w:t>tak</w:t>
            </w:r>
          </w:p>
        </w:tc>
        <w:tc>
          <w:tcPr>
            <w:tcW w:w="567" w:type="dxa"/>
            <w:vAlign w:val="bottom"/>
          </w:tcPr>
          <w:p w14:paraId="7EFA113C" w14:textId="77777777" w:rsidR="008D390A" w:rsidRPr="00506F80" w:rsidRDefault="008D390A" w:rsidP="00D50974">
            <w:pPr>
              <w:rPr>
                <w:sz w:val="20"/>
                <w:szCs w:val="20"/>
              </w:rPr>
            </w:pPr>
            <w:r w:rsidRPr="00506F80">
              <w:rPr>
                <w:sz w:val="20"/>
                <w:szCs w:val="20"/>
              </w:rPr>
              <w:t>nie</w:t>
            </w:r>
          </w:p>
        </w:tc>
        <w:tc>
          <w:tcPr>
            <w:tcW w:w="567" w:type="dxa"/>
            <w:vAlign w:val="bottom"/>
          </w:tcPr>
          <w:p w14:paraId="5A74200F" w14:textId="77777777" w:rsidR="008D390A" w:rsidRPr="00506F80" w:rsidRDefault="008D390A" w:rsidP="00D50974">
            <w:pPr>
              <w:rPr>
                <w:sz w:val="20"/>
                <w:szCs w:val="20"/>
              </w:rPr>
            </w:pPr>
            <w:r w:rsidRPr="00506F80">
              <w:rPr>
                <w:sz w:val="20"/>
                <w:szCs w:val="20"/>
              </w:rPr>
              <w:t>tak</w:t>
            </w:r>
          </w:p>
        </w:tc>
        <w:tc>
          <w:tcPr>
            <w:tcW w:w="567" w:type="dxa"/>
            <w:vAlign w:val="bottom"/>
          </w:tcPr>
          <w:p w14:paraId="33FEC3A1" w14:textId="77777777" w:rsidR="008D390A" w:rsidRPr="00506F80" w:rsidRDefault="008D390A" w:rsidP="00D50974">
            <w:pPr>
              <w:rPr>
                <w:sz w:val="20"/>
                <w:szCs w:val="20"/>
              </w:rPr>
            </w:pPr>
            <w:r w:rsidRPr="00506F80">
              <w:rPr>
                <w:sz w:val="20"/>
                <w:szCs w:val="20"/>
              </w:rPr>
              <w:t>tak</w:t>
            </w:r>
          </w:p>
        </w:tc>
        <w:tc>
          <w:tcPr>
            <w:tcW w:w="567" w:type="dxa"/>
            <w:vAlign w:val="bottom"/>
          </w:tcPr>
          <w:p w14:paraId="4FA3CBB5" w14:textId="77777777" w:rsidR="008D390A" w:rsidRPr="00506F80" w:rsidRDefault="008D390A" w:rsidP="00D50974">
            <w:pPr>
              <w:rPr>
                <w:sz w:val="20"/>
                <w:szCs w:val="20"/>
              </w:rPr>
            </w:pPr>
            <w:r w:rsidRPr="00506F80">
              <w:rPr>
                <w:sz w:val="20"/>
                <w:szCs w:val="20"/>
              </w:rPr>
              <w:t>nie</w:t>
            </w:r>
          </w:p>
        </w:tc>
        <w:tc>
          <w:tcPr>
            <w:tcW w:w="709" w:type="dxa"/>
            <w:vAlign w:val="bottom"/>
          </w:tcPr>
          <w:p w14:paraId="59CABEE3" w14:textId="77777777" w:rsidR="008D390A" w:rsidRPr="00506F80" w:rsidRDefault="008D390A" w:rsidP="00D50974">
            <w:pPr>
              <w:rPr>
                <w:sz w:val="20"/>
                <w:szCs w:val="20"/>
              </w:rPr>
            </w:pPr>
            <w:r w:rsidRPr="00506F80">
              <w:rPr>
                <w:sz w:val="20"/>
                <w:szCs w:val="20"/>
              </w:rPr>
              <w:t>brak</w:t>
            </w:r>
          </w:p>
        </w:tc>
        <w:tc>
          <w:tcPr>
            <w:tcW w:w="708" w:type="dxa"/>
            <w:vAlign w:val="bottom"/>
          </w:tcPr>
          <w:p w14:paraId="5209E607" w14:textId="77777777" w:rsidR="008D390A" w:rsidRPr="00506F80" w:rsidRDefault="008D390A" w:rsidP="00D50974">
            <w:pPr>
              <w:rPr>
                <w:sz w:val="20"/>
                <w:szCs w:val="20"/>
              </w:rPr>
            </w:pPr>
            <w:r w:rsidRPr="00506F80">
              <w:rPr>
                <w:sz w:val="20"/>
                <w:szCs w:val="20"/>
              </w:rPr>
              <w:t>brak</w:t>
            </w:r>
          </w:p>
        </w:tc>
        <w:tc>
          <w:tcPr>
            <w:tcW w:w="567" w:type="dxa"/>
            <w:vAlign w:val="bottom"/>
          </w:tcPr>
          <w:p w14:paraId="60CA7308" w14:textId="77777777" w:rsidR="008D390A" w:rsidRPr="00506F80" w:rsidRDefault="008D390A" w:rsidP="00D50974">
            <w:pPr>
              <w:rPr>
                <w:sz w:val="20"/>
                <w:szCs w:val="20"/>
              </w:rPr>
            </w:pPr>
            <w:r w:rsidRPr="00506F80">
              <w:rPr>
                <w:sz w:val="20"/>
                <w:szCs w:val="20"/>
              </w:rPr>
              <w:t>nie</w:t>
            </w:r>
          </w:p>
        </w:tc>
        <w:tc>
          <w:tcPr>
            <w:tcW w:w="567" w:type="dxa"/>
            <w:vAlign w:val="bottom"/>
          </w:tcPr>
          <w:p w14:paraId="51ABE79A" w14:textId="77777777" w:rsidR="008D390A" w:rsidRPr="00506F80" w:rsidRDefault="008D390A" w:rsidP="00D50974">
            <w:pPr>
              <w:rPr>
                <w:sz w:val="20"/>
                <w:szCs w:val="20"/>
              </w:rPr>
            </w:pPr>
            <w:r w:rsidRPr="00506F80">
              <w:rPr>
                <w:sz w:val="20"/>
                <w:szCs w:val="20"/>
              </w:rPr>
              <w:t>tak</w:t>
            </w:r>
          </w:p>
        </w:tc>
        <w:tc>
          <w:tcPr>
            <w:tcW w:w="567" w:type="dxa"/>
            <w:vAlign w:val="bottom"/>
          </w:tcPr>
          <w:p w14:paraId="4AE0D5C9" w14:textId="77777777" w:rsidR="008D390A" w:rsidRPr="00506F80" w:rsidRDefault="008D390A" w:rsidP="00D50974">
            <w:pPr>
              <w:rPr>
                <w:sz w:val="20"/>
                <w:szCs w:val="20"/>
              </w:rPr>
            </w:pPr>
            <w:r w:rsidRPr="00506F80">
              <w:rPr>
                <w:sz w:val="20"/>
                <w:szCs w:val="20"/>
              </w:rPr>
              <w:t>tak</w:t>
            </w:r>
          </w:p>
        </w:tc>
        <w:tc>
          <w:tcPr>
            <w:tcW w:w="567" w:type="dxa"/>
            <w:vAlign w:val="bottom"/>
          </w:tcPr>
          <w:p w14:paraId="2E766DDE" w14:textId="77777777" w:rsidR="008D390A" w:rsidRPr="00506F80" w:rsidRDefault="008D390A" w:rsidP="00D50974">
            <w:pPr>
              <w:rPr>
                <w:sz w:val="20"/>
                <w:szCs w:val="20"/>
              </w:rPr>
            </w:pPr>
            <w:r w:rsidRPr="00506F80">
              <w:rPr>
                <w:sz w:val="20"/>
                <w:szCs w:val="20"/>
              </w:rPr>
              <w:t>nie</w:t>
            </w:r>
          </w:p>
        </w:tc>
        <w:tc>
          <w:tcPr>
            <w:tcW w:w="3544" w:type="dxa"/>
            <w:vAlign w:val="bottom"/>
          </w:tcPr>
          <w:p w14:paraId="10619C11" w14:textId="77777777" w:rsidR="008D390A" w:rsidRPr="00506F80" w:rsidRDefault="008D390A" w:rsidP="00D50974">
            <w:pPr>
              <w:rPr>
                <w:sz w:val="20"/>
                <w:szCs w:val="20"/>
              </w:rPr>
            </w:pPr>
            <w:r w:rsidRPr="00506F80">
              <w:rPr>
                <w:sz w:val="20"/>
                <w:szCs w:val="20"/>
              </w:rPr>
              <w:t>Brak</w:t>
            </w:r>
          </w:p>
        </w:tc>
      </w:tr>
      <w:tr w:rsidR="008D390A" w:rsidRPr="00BD6F3A" w14:paraId="38390BBB" w14:textId="77777777" w:rsidTr="00581953">
        <w:tc>
          <w:tcPr>
            <w:tcW w:w="534" w:type="dxa"/>
            <w:vAlign w:val="bottom"/>
          </w:tcPr>
          <w:p w14:paraId="059C830A" w14:textId="77777777" w:rsidR="008D390A" w:rsidRPr="00506F80" w:rsidRDefault="008D390A" w:rsidP="00D50974">
            <w:pPr>
              <w:rPr>
                <w:sz w:val="20"/>
                <w:szCs w:val="20"/>
              </w:rPr>
            </w:pPr>
            <w:r w:rsidRPr="00506F80">
              <w:rPr>
                <w:sz w:val="20"/>
                <w:szCs w:val="20"/>
              </w:rPr>
              <w:t>133</w:t>
            </w:r>
          </w:p>
        </w:tc>
        <w:tc>
          <w:tcPr>
            <w:tcW w:w="2693" w:type="dxa"/>
            <w:vAlign w:val="bottom"/>
          </w:tcPr>
          <w:p w14:paraId="605BCED4" w14:textId="77777777" w:rsidR="008D390A" w:rsidRPr="00506F80" w:rsidRDefault="008D390A" w:rsidP="00D50974">
            <w:pPr>
              <w:rPr>
                <w:sz w:val="20"/>
                <w:szCs w:val="20"/>
              </w:rPr>
            </w:pPr>
            <w:r w:rsidRPr="00506F80">
              <w:rPr>
                <w:sz w:val="20"/>
                <w:szCs w:val="20"/>
              </w:rPr>
              <w:t>PT Rawa Mazowiecka</w:t>
            </w:r>
          </w:p>
        </w:tc>
        <w:tc>
          <w:tcPr>
            <w:tcW w:w="567" w:type="dxa"/>
            <w:vAlign w:val="bottom"/>
          </w:tcPr>
          <w:p w14:paraId="3D1A7DB2" w14:textId="77777777" w:rsidR="008D390A" w:rsidRPr="00506F80" w:rsidRDefault="008D390A" w:rsidP="00D50974">
            <w:pPr>
              <w:rPr>
                <w:sz w:val="20"/>
                <w:szCs w:val="20"/>
              </w:rPr>
            </w:pPr>
            <w:r w:rsidRPr="00506F80">
              <w:rPr>
                <w:sz w:val="20"/>
                <w:szCs w:val="20"/>
              </w:rPr>
              <w:t>tak</w:t>
            </w:r>
          </w:p>
        </w:tc>
        <w:tc>
          <w:tcPr>
            <w:tcW w:w="567" w:type="dxa"/>
            <w:vAlign w:val="bottom"/>
          </w:tcPr>
          <w:p w14:paraId="3C54F7F8" w14:textId="77777777" w:rsidR="008D390A" w:rsidRPr="00506F80" w:rsidRDefault="008D390A" w:rsidP="00D50974">
            <w:pPr>
              <w:rPr>
                <w:sz w:val="20"/>
                <w:szCs w:val="20"/>
              </w:rPr>
            </w:pPr>
            <w:r w:rsidRPr="00506F80">
              <w:rPr>
                <w:sz w:val="20"/>
                <w:szCs w:val="20"/>
              </w:rPr>
              <w:t>nie</w:t>
            </w:r>
          </w:p>
        </w:tc>
        <w:tc>
          <w:tcPr>
            <w:tcW w:w="567" w:type="dxa"/>
            <w:vAlign w:val="bottom"/>
          </w:tcPr>
          <w:p w14:paraId="22B9CAEC" w14:textId="77777777" w:rsidR="008D390A" w:rsidRPr="00506F80" w:rsidRDefault="008D390A" w:rsidP="00D50974">
            <w:pPr>
              <w:rPr>
                <w:sz w:val="20"/>
                <w:szCs w:val="20"/>
              </w:rPr>
            </w:pPr>
            <w:r w:rsidRPr="00506F80">
              <w:rPr>
                <w:sz w:val="20"/>
                <w:szCs w:val="20"/>
              </w:rPr>
              <w:t>nie</w:t>
            </w:r>
          </w:p>
        </w:tc>
        <w:tc>
          <w:tcPr>
            <w:tcW w:w="567" w:type="dxa"/>
            <w:vAlign w:val="bottom"/>
          </w:tcPr>
          <w:p w14:paraId="4CAA93CE" w14:textId="77777777" w:rsidR="008D390A" w:rsidRPr="00506F80" w:rsidRDefault="008D390A" w:rsidP="00D50974">
            <w:pPr>
              <w:rPr>
                <w:sz w:val="20"/>
                <w:szCs w:val="20"/>
              </w:rPr>
            </w:pPr>
            <w:r w:rsidRPr="00506F80">
              <w:rPr>
                <w:sz w:val="20"/>
                <w:szCs w:val="20"/>
              </w:rPr>
              <w:t>nie</w:t>
            </w:r>
          </w:p>
        </w:tc>
        <w:tc>
          <w:tcPr>
            <w:tcW w:w="567" w:type="dxa"/>
            <w:vAlign w:val="bottom"/>
          </w:tcPr>
          <w:p w14:paraId="46F51808" w14:textId="77777777" w:rsidR="008D390A" w:rsidRPr="00506F80" w:rsidRDefault="008D390A" w:rsidP="00D50974">
            <w:pPr>
              <w:rPr>
                <w:sz w:val="20"/>
                <w:szCs w:val="20"/>
              </w:rPr>
            </w:pPr>
            <w:r w:rsidRPr="00506F80">
              <w:rPr>
                <w:sz w:val="20"/>
                <w:szCs w:val="20"/>
              </w:rPr>
              <w:t>tak</w:t>
            </w:r>
          </w:p>
        </w:tc>
        <w:tc>
          <w:tcPr>
            <w:tcW w:w="567" w:type="dxa"/>
            <w:vAlign w:val="bottom"/>
          </w:tcPr>
          <w:p w14:paraId="43A7CEB6" w14:textId="77777777" w:rsidR="008D390A" w:rsidRPr="00506F80" w:rsidRDefault="008D390A" w:rsidP="00D50974">
            <w:pPr>
              <w:rPr>
                <w:sz w:val="20"/>
                <w:szCs w:val="20"/>
              </w:rPr>
            </w:pPr>
            <w:r w:rsidRPr="00506F80">
              <w:rPr>
                <w:sz w:val="20"/>
                <w:szCs w:val="20"/>
              </w:rPr>
              <w:t>nie</w:t>
            </w:r>
          </w:p>
        </w:tc>
        <w:tc>
          <w:tcPr>
            <w:tcW w:w="709" w:type="dxa"/>
            <w:vAlign w:val="bottom"/>
          </w:tcPr>
          <w:p w14:paraId="17B1F3DC" w14:textId="77777777" w:rsidR="008D390A" w:rsidRPr="00506F80" w:rsidRDefault="008D390A" w:rsidP="00D50974">
            <w:pPr>
              <w:rPr>
                <w:sz w:val="20"/>
                <w:szCs w:val="20"/>
              </w:rPr>
            </w:pPr>
            <w:r w:rsidRPr="00506F80">
              <w:rPr>
                <w:sz w:val="20"/>
                <w:szCs w:val="20"/>
              </w:rPr>
              <w:t>brak</w:t>
            </w:r>
          </w:p>
        </w:tc>
        <w:tc>
          <w:tcPr>
            <w:tcW w:w="708" w:type="dxa"/>
            <w:vAlign w:val="bottom"/>
          </w:tcPr>
          <w:p w14:paraId="20E50D4D" w14:textId="77777777" w:rsidR="008D390A" w:rsidRPr="00506F80" w:rsidRDefault="008D390A" w:rsidP="00D50974">
            <w:pPr>
              <w:rPr>
                <w:sz w:val="20"/>
                <w:szCs w:val="20"/>
              </w:rPr>
            </w:pPr>
            <w:r w:rsidRPr="00506F80">
              <w:rPr>
                <w:sz w:val="20"/>
                <w:szCs w:val="20"/>
              </w:rPr>
              <w:t>brak</w:t>
            </w:r>
          </w:p>
        </w:tc>
        <w:tc>
          <w:tcPr>
            <w:tcW w:w="567" w:type="dxa"/>
            <w:vAlign w:val="bottom"/>
          </w:tcPr>
          <w:p w14:paraId="0E3BF64D" w14:textId="77777777" w:rsidR="008D390A" w:rsidRPr="00506F80" w:rsidRDefault="008D390A" w:rsidP="00D50974">
            <w:pPr>
              <w:rPr>
                <w:sz w:val="20"/>
                <w:szCs w:val="20"/>
              </w:rPr>
            </w:pPr>
            <w:r w:rsidRPr="00506F80">
              <w:rPr>
                <w:sz w:val="20"/>
                <w:szCs w:val="20"/>
              </w:rPr>
              <w:t>nie</w:t>
            </w:r>
          </w:p>
        </w:tc>
        <w:tc>
          <w:tcPr>
            <w:tcW w:w="567" w:type="dxa"/>
            <w:vAlign w:val="bottom"/>
          </w:tcPr>
          <w:p w14:paraId="2D64ABB6" w14:textId="77777777" w:rsidR="008D390A" w:rsidRPr="00506F80" w:rsidRDefault="008D390A" w:rsidP="00D50974">
            <w:pPr>
              <w:rPr>
                <w:sz w:val="20"/>
                <w:szCs w:val="20"/>
              </w:rPr>
            </w:pPr>
            <w:r w:rsidRPr="00506F80">
              <w:rPr>
                <w:sz w:val="20"/>
                <w:szCs w:val="20"/>
              </w:rPr>
              <w:t>tak</w:t>
            </w:r>
          </w:p>
        </w:tc>
        <w:tc>
          <w:tcPr>
            <w:tcW w:w="567" w:type="dxa"/>
            <w:vAlign w:val="bottom"/>
          </w:tcPr>
          <w:p w14:paraId="0A1C2064" w14:textId="77777777" w:rsidR="008D390A" w:rsidRPr="00506F80" w:rsidRDefault="008D390A" w:rsidP="00D50974">
            <w:pPr>
              <w:rPr>
                <w:sz w:val="20"/>
                <w:szCs w:val="20"/>
              </w:rPr>
            </w:pPr>
            <w:r w:rsidRPr="00506F80">
              <w:rPr>
                <w:sz w:val="20"/>
                <w:szCs w:val="20"/>
              </w:rPr>
              <w:t>nie</w:t>
            </w:r>
          </w:p>
        </w:tc>
        <w:tc>
          <w:tcPr>
            <w:tcW w:w="567" w:type="dxa"/>
            <w:vAlign w:val="bottom"/>
          </w:tcPr>
          <w:p w14:paraId="74134370" w14:textId="77777777" w:rsidR="008D390A" w:rsidRPr="00506F80" w:rsidRDefault="008D390A" w:rsidP="00D50974">
            <w:pPr>
              <w:rPr>
                <w:sz w:val="20"/>
                <w:szCs w:val="20"/>
              </w:rPr>
            </w:pPr>
            <w:r w:rsidRPr="00506F80">
              <w:rPr>
                <w:sz w:val="20"/>
                <w:szCs w:val="20"/>
              </w:rPr>
              <w:t>nie</w:t>
            </w:r>
          </w:p>
        </w:tc>
        <w:tc>
          <w:tcPr>
            <w:tcW w:w="3544" w:type="dxa"/>
            <w:vAlign w:val="bottom"/>
          </w:tcPr>
          <w:p w14:paraId="220F18D9" w14:textId="77777777" w:rsidR="008D390A" w:rsidRPr="00506F80" w:rsidRDefault="008D390A" w:rsidP="00D50974">
            <w:pPr>
              <w:rPr>
                <w:sz w:val="20"/>
                <w:szCs w:val="20"/>
              </w:rPr>
            </w:pPr>
            <w:r w:rsidRPr="00506F80">
              <w:rPr>
                <w:sz w:val="20"/>
                <w:szCs w:val="20"/>
              </w:rPr>
              <w:t>Brak</w:t>
            </w:r>
          </w:p>
        </w:tc>
      </w:tr>
      <w:tr w:rsidR="008D390A" w:rsidRPr="00BD6F3A" w14:paraId="183280AA" w14:textId="77777777" w:rsidTr="00581953">
        <w:tc>
          <w:tcPr>
            <w:tcW w:w="534" w:type="dxa"/>
            <w:vAlign w:val="bottom"/>
          </w:tcPr>
          <w:p w14:paraId="7F83E909" w14:textId="77777777" w:rsidR="008D390A" w:rsidRPr="00506F80" w:rsidRDefault="008D390A" w:rsidP="00D50974">
            <w:pPr>
              <w:rPr>
                <w:sz w:val="20"/>
                <w:szCs w:val="20"/>
              </w:rPr>
            </w:pPr>
            <w:r w:rsidRPr="00506F80">
              <w:rPr>
                <w:sz w:val="20"/>
                <w:szCs w:val="20"/>
              </w:rPr>
              <w:t>134</w:t>
            </w:r>
          </w:p>
        </w:tc>
        <w:tc>
          <w:tcPr>
            <w:tcW w:w="2693" w:type="dxa"/>
            <w:vAlign w:val="bottom"/>
          </w:tcPr>
          <w:p w14:paraId="028FF1E3" w14:textId="77777777" w:rsidR="008D390A" w:rsidRPr="00506F80" w:rsidRDefault="008D390A" w:rsidP="00D50974">
            <w:pPr>
              <w:rPr>
                <w:sz w:val="20"/>
                <w:szCs w:val="20"/>
              </w:rPr>
            </w:pPr>
            <w:r w:rsidRPr="00506F80">
              <w:rPr>
                <w:sz w:val="20"/>
                <w:szCs w:val="20"/>
              </w:rPr>
              <w:t>PT Skierniewice</w:t>
            </w:r>
          </w:p>
        </w:tc>
        <w:tc>
          <w:tcPr>
            <w:tcW w:w="567" w:type="dxa"/>
            <w:vAlign w:val="bottom"/>
          </w:tcPr>
          <w:p w14:paraId="673F4F6E" w14:textId="77777777" w:rsidR="008D390A" w:rsidRPr="00506F80" w:rsidRDefault="008D390A" w:rsidP="00D50974">
            <w:pPr>
              <w:rPr>
                <w:sz w:val="20"/>
                <w:szCs w:val="20"/>
              </w:rPr>
            </w:pPr>
            <w:r w:rsidRPr="00506F80">
              <w:rPr>
                <w:sz w:val="20"/>
                <w:szCs w:val="20"/>
              </w:rPr>
              <w:t>tak</w:t>
            </w:r>
          </w:p>
        </w:tc>
        <w:tc>
          <w:tcPr>
            <w:tcW w:w="567" w:type="dxa"/>
            <w:vAlign w:val="bottom"/>
          </w:tcPr>
          <w:p w14:paraId="02D71120" w14:textId="77777777" w:rsidR="008D390A" w:rsidRPr="00506F80" w:rsidRDefault="008D390A" w:rsidP="00D50974">
            <w:pPr>
              <w:rPr>
                <w:sz w:val="20"/>
                <w:szCs w:val="20"/>
              </w:rPr>
            </w:pPr>
            <w:r w:rsidRPr="00506F80">
              <w:rPr>
                <w:sz w:val="20"/>
                <w:szCs w:val="20"/>
              </w:rPr>
              <w:t>nie</w:t>
            </w:r>
          </w:p>
        </w:tc>
        <w:tc>
          <w:tcPr>
            <w:tcW w:w="567" w:type="dxa"/>
            <w:vAlign w:val="bottom"/>
          </w:tcPr>
          <w:p w14:paraId="0FB89ACC" w14:textId="77777777" w:rsidR="008D390A" w:rsidRPr="00506F80" w:rsidRDefault="008D390A" w:rsidP="00D50974">
            <w:pPr>
              <w:rPr>
                <w:sz w:val="20"/>
                <w:szCs w:val="20"/>
              </w:rPr>
            </w:pPr>
            <w:r w:rsidRPr="00506F80">
              <w:rPr>
                <w:sz w:val="20"/>
                <w:szCs w:val="20"/>
              </w:rPr>
              <w:t>nie</w:t>
            </w:r>
          </w:p>
        </w:tc>
        <w:tc>
          <w:tcPr>
            <w:tcW w:w="567" w:type="dxa"/>
            <w:vAlign w:val="bottom"/>
          </w:tcPr>
          <w:p w14:paraId="381730FF" w14:textId="77777777" w:rsidR="008D390A" w:rsidRPr="00506F80" w:rsidRDefault="008D390A" w:rsidP="00D50974">
            <w:pPr>
              <w:rPr>
                <w:sz w:val="20"/>
                <w:szCs w:val="20"/>
              </w:rPr>
            </w:pPr>
            <w:r w:rsidRPr="00506F80">
              <w:rPr>
                <w:sz w:val="20"/>
                <w:szCs w:val="20"/>
              </w:rPr>
              <w:t>nie</w:t>
            </w:r>
          </w:p>
        </w:tc>
        <w:tc>
          <w:tcPr>
            <w:tcW w:w="567" w:type="dxa"/>
            <w:vAlign w:val="bottom"/>
          </w:tcPr>
          <w:p w14:paraId="6CBF698C" w14:textId="77777777" w:rsidR="008D390A" w:rsidRPr="00506F80" w:rsidRDefault="008D390A" w:rsidP="00D50974">
            <w:pPr>
              <w:rPr>
                <w:sz w:val="20"/>
                <w:szCs w:val="20"/>
              </w:rPr>
            </w:pPr>
            <w:r w:rsidRPr="00506F80">
              <w:rPr>
                <w:sz w:val="20"/>
                <w:szCs w:val="20"/>
              </w:rPr>
              <w:t>nie</w:t>
            </w:r>
          </w:p>
        </w:tc>
        <w:tc>
          <w:tcPr>
            <w:tcW w:w="567" w:type="dxa"/>
            <w:vAlign w:val="bottom"/>
          </w:tcPr>
          <w:p w14:paraId="06410192" w14:textId="77777777" w:rsidR="008D390A" w:rsidRPr="00506F80" w:rsidRDefault="008D390A" w:rsidP="00D50974">
            <w:pPr>
              <w:rPr>
                <w:sz w:val="20"/>
                <w:szCs w:val="20"/>
              </w:rPr>
            </w:pPr>
            <w:r w:rsidRPr="00506F80">
              <w:rPr>
                <w:sz w:val="20"/>
                <w:szCs w:val="20"/>
              </w:rPr>
              <w:t>nie</w:t>
            </w:r>
          </w:p>
        </w:tc>
        <w:tc>
          <w:tcPr>
            <w:tcW w:w="709" w:type="dxa"/>
            <w:vAlign w:val="bottom"/>
          </w:tcPr>
          <w:p w14:paraId="06E5EC20" w14:textId="77777777" w:rsidR="008D390A" w:rsidRPr="00506F80" w:rsidRDefault="008D390A" w:rsidP="00D50974">
            <w:pPr>
              <w:rPr>
                <w:sz w:val="20"/>
                <w:szCs w:val="20"/>
              </w:rPr>
            </w:pPr>
            <w:r w:rsidRPr="00506F80">
              <w:rPr>
                <w:sz w:val="20"/>
                <w:szCs w:val="20"/>
              </w:rPr>
              <w:t>brak</w:t>
            </w:r>
          </w:p>
        </w:tc>
        <w:tc>
          <w:tcPr>
            <w:tcW w:w="708" w:type="dxa"/>
            <w:vAlign w:val="bottom"/>
          </w:tcPr>
          <w:p w14:paraId="3DA02FF0" w14:textId="77777777" w:rsidR="008D390A" w:rsidRPr="00506F80" w:rsidRDefault="008D390A" w:rsidP="00D50974">
            <w:pPr>
              <w:rPr>
                <w:sz w:val="20"/>
                <w:szCs w:val="20"/>
              </w:rPr>
            </w:pPr>
            <w:r w:rsidRPr="00506F80">
              <w:rPr>
                <w:sz w:val="20"/>
                <w:szCs w:val="20"/>
              </w:rPr>
              <w:t>brak</w:t>
            </w:r>
          </w:p>
        </w:tc>
        <w:tc>
          <w:tcPr>
            <w:tcW w:w="567" w:type="dxa"/>
            <w:vAlign w:val="bottom"/>
          </w:tcPr>
          <w:p w14:paraId="455BD963" w14:textId="77777777" w:rsidR="008D390A" w:rsidRPr="00506F80" w:rsidRDefault="008D390A" w:rsidP="00D50974">
            <w:pPr>
              <w:rPr>
                <w:sz w:val="20"/>
                <w:szCs w:val="20"/>
              </w:rPr>
            </w:pPr>
            <w:r w:rsidRPr="00506F80">
              <w:rPr>
                <w:sz w:val="20"/>
                <w:szCs w:val="20"/>
              </w:rPr>
              <w:t>nie</w:t>
            </w:r>
          </w:p>
        </w:tc>
        <w:tc>
          <w:tcPr>
            <w:tcW w:w="567" w:type="dxa"/>
            <w:vAlign w:val="bottom"/>
          </w:tcPr>
          <w:p w14:paraId="6FAF8494" w14:textId="77777777" w:rsidR="008D390A" w:rsidRPr="00506F80" w:rsidRDefault="008D390A" w:rsidP="00D50974">
            <w:pPr>
              <w:rPr>
                <w:sz w:val="20"/>
                <w:szCs w:val="20"/>
              </w:rPr>
            </w:pPr>
            <w:r w:rsidRPr="00506F80">
              <w:rPr>
                <w:sz w:val="20"/>
                <w:szCs w:val="20"/>
              </w:rPr>
              <w:t>nie</w:t>
            </w:r>
          </w:p>
        </w:tc>
        <w:tc>
          <w:tcPr>
            <w:tcW w:w="567" w:type="dxa"/>
            <w:vAlign w:val="bottom"/>
          </w:tcPr>
          <w:p w14:paraId="3B7E04E5" w14:textId="77777777" w:rsidR="008D390A" w:rsidRPr="00506F80" w:rsidRDefault="008D390A" w:rsidP="00D50974">
            <w:pPr>
              <w:rPr>
                <w:sz w:val="20"/>
                <w:szCs w:val="20"/>
              </w:rPr>
            </w:pPr>
            <w:r w:rsidRPr="00506F80">
              <w:rPr>
                <w:sz w:val="20"/>
                <w:szCs w:val="20"/>
              </w:rPr>
              <w:t>nie</w:t>
            </w:r>
          </w:p>
        </w:tc>
        <w:tc>
          <w:tcPr>
            <w:tcW w:w="567" w:type="dxa"/>
            <w:vAlign w:val="bottom"/>
          </w:tcPr>
          <w:p w14:paraId="6C8EAB04" w14:textId="77777777" w:rsidR="008D390A" w:rsidRPr="00506F80" w:rsidRDefault="008D390A" w:rsidP="00D50974">
            <w:pPr>
              <w:rPr>
                <w:sz w:val="20"/>
                <w:szCs w:val="20"/>
              </w:rPr>
            </w:pPr>
            <w:r w:rsidRPr="00506F80">
              <w:rPr>
                <w:sz w:val="20"/>
                <w:szCs w:val="20"/>
              </w:rPr>
              <w:t>tak</w:t>
            </w:r>
          </w:p>
        </w:tc>
        <w:tc>
          <w:tcPr>
            <w:tcW w:w="3544" w:type="dxa"/>
            <w:vAlign w:val="bottom"/>
          </w:tcPr>
          <w:p w14:paraId="3843B2E3" w14:textId="77777777" w:rsidR="008D390A" w:rsidRPr="00506F80" w:rsidRDefault="008D390A" w:rsidP="00D50974">
            <w:pPr>
              <w:rPr>
                <w:sz w:val="20"/>
                <w:szCs w:val="20"/>
              </w:rPr>
            </w:pPr>
            <w:r w:rsidRPr="00506F80">
              <w:rPr>
                <w:sz w:val="20"/>
                <w:szCs w:val="20"/>
              </w:rPr>
              <w:t>Brak</w:t>
            </w:r>
          </w:p>
        </w:tc>
      </w:tr>
      <w:tr w:rsidR="008D390A" w:rsidRPr="00BD6F3A" w14:paraId="508B395F" w14:textId="77777777" w:rsidTr="00581953">
        <w:tc>
          <w:tcPr>
            <w:tcW w:w="534" w:type="dxa"/>
            <w:vAlign w:val="bottom"/>
          </w:tcPr>
          <w:p w14:paraId="647EB732" w14:textId="77777777" w:rsidR="008D390A" w:rsidRPr="00506F80" w:rsidRDefault="008D390A" w:rsidP="00D50974">
            <w:pPr>
              <w:rPr>
                <w:sz w:val="20"/>
                <w:szCs w:val="20"/>
              </w:rPr>
            </w:pPr>
            <w:r w:rsidRPr="00506F80">
              <w:rPr>
                <w:sz w:val="20"/>
                <w:szCs w:val="20"/>
              </w:rPr>
              <w:t>135</w:t>
            </w:r>
          </w:p>
        </w:tc>
        <w:tc>
          <w:tcPr>
            <w:tcW w:w="2693" w:type="dxa"/>
            <w:vAlign w:val="bottom"/>
          </w:tcPr>
          <w:p w14:paraId="6C46F744" w14:textId="77777777" w:rsidR="008D390A" w:rsidRPr="00506F80" w:rsidRDefault="008D390A" w:rsidP="00D50974">
            <w:pPr>
              <w:rPr>
                <w:sz w:val="20"/>
                <w:szCs w:val="20"/>
              </w:rPr>
            </w:pPr>
            <w:r w:rsidRPr="00506F80">
              <w:rPr>
                <w:sz w:val="20"/>
                <w:szCs w:val="20"/>
              </w:rPr>
              <w:t>PT Zduńska Wola</w:t>
            </w:r>
          </w:p>
        </w:tc>
        <w:tc>
          <w:tcPr>
            <w:tcW w:w="567" w:type="dxa"/>
            <w:vAlign w:val="bottom"/>
          </w:tcPr>
          <w:p w14:paraId="7988E070" w14:textId="77777777" w:rsidR="008D390A" w:rsidRPr="00506F80" w:rsidRDefault="008D390A" w:rsidP="00D50974">
            <w:pPr>
              <w:rPr>
                <w:sz w:val="20"/>
                <w:szCs w:val="20"/>
              </w:rPr>
            </w:pPr>
            <w:r w:rsidRPr="00506F80">
              <w:rPr>
                <w:sz w:val="20"/>
                <w:szCs w:val="20"/>
              </w:rPr>
              <w:t>tak</w:t>
            </w:r>
          </w:p>
        </w:tc>
        <w:tc>
          <w:tcPr>
            <w:tcW w:w="567" w:type="dxa"/>
            <w:vAlign w:val="bottom"/>
          </w:tcPr>
          <w:p w14:paraId="131728BE" w14:textId="77777777" w:rsidR="008D390A" w:rsidRPr="00506F80" w:rsidRDefault="008D390A" w:rsidP="00D50974">
            <w:pPr>
              <w:rPr>
                <w:sz w:val="20"/>
                <w:szCs w:val="20"/>
              </w:rPr>
            </w:pPr>
            <w:r w:rsidRPr="00506F80">
              <w:rPr>
                <w:sz w:val="20"/>
                <w:szCs w:val="20"/>
              </w:rPr>
              <w:t>nie</w:t>
            </w:r>
          </w:p>
        </w:tc>
        <w:tc>
          <w:tcPr>
            <w:tcW w:w="567" w:type="dxa"/>
            <w:vAlign w:val="bottom"/>
          </w:tcPr>
          <w:p w14:paraId="7A82C4D5" w14:textId="77777777" w:rsidR="008D390A" w:rsidRPr="00506F80" w:rsidRDefault="008D390A" w:rsidP="00D50974">
            <w:pPr>
              <w:rPr>
                <w:sz w:val="20"/>
                <w:szCs w:val="20"/>
              </w:rPr>
            </w:pPr>
            <w:r w:rsidRPr="00506F80">
              <w:rPr>
                <w:sz w:val="20"/>
                <w:szCs w:val="20"/>
              </w:rPr>
              <w:t>nie</w:t>
            </w:r>
          </w:p>
        </w:tc>
        <w:tc>
          <w:tcPr>
            <w:tcW w:w="567" w:type="dxa"/>
            <w:vAlign w:val="bottom"/>
          </w:tcPr>
          <w:p w14:paraId="05C607FC" w14:textId="77777777" w:rsidR="008D390A" w:rsidRPr="00506F80" w:rsidRDefault="008D390A" w:rsidP="00D50974">
            <w:pPr>
              <w:rPr>
                <w:sz w:val="20"/>
                <w:szCs w:val="20"/>
              </w:rPr>
            </w:pPr>
            <w:r w:rsidRPr="00506F80">
              <w:rPr>
                <w:sz w:val="20"/>
                <w:szCs w:val="20"/>
              </w:rPr>
              <w:t>tak</w:t>
            </w:r>
          </w:p>
        </w:tc>
        <w:tc>
          <w:tcPr>
            <w:tcW w:w="567" w:type="dxa"/>
            <w:vAlign w:val="bottom"/>
          </w:tcPr>
          <w:p w14:paraId="192CF18B" w14:textId="77777777" w:rsidR="008D390A" w:rsidRPr="00506F80" w:rsidRDefault="008D390A" w:rsidP="00D50974">
            <w:pPr>
              <w:rPr>
                <w:sz w:val="20"/>
                <w:szCs w:val="20"/>
              </w:rPr>
            </w:pPr>
            <w:r w:rsidRPr="00506F80">
              <w:rPr>
                <w:sz w:val="20"/>
                <w:szCs w:val="20"/>
              </w:rPr>
              <w:t>nie</w:t>
            </w:r>
          </w:p>
        </w:tc>
        <w:tc>
          <w:tcPr>
            <w:tcW w:w="567" w:type="dxa"/>
            <w:vAlign w:val="bottom"/>
          </w:tcPr>
          <w:p w14:paraId="6C3B0E4D" w14:textId="77777777" w:rsidR="008D390A" w:rsidRPr="00506F80" w:rsidRDefault="008D390A" w:rsidP="00D50974">
            <w:pPr>
              <w:rPr>
                <w:sz w:val="20"/>
                <w:szCs w:val="20"/>
              </w:rPr>
            </w:pPr>
            <w:r w:rsidRPr="00506F80">
              <w:rPr>
                <w:sz w:val="20"/>
                <w:szCs w:val="20"/>
              </w:rPr>
              <w:t>nie</w:t>
            </w:r>
          </w:p>
        </w:tc>
        <w:tc>
          <w:tcPr>
            <w:tcW w:w="709" w:type="dxa"/>
            <w:vAlign w:val="bottom"/>
          </w:tcPr>
          <w:p w14:paraId="30A091A4" w14:textId="77777777" w:rsidR="008D390A" w:rsidRPr="00506F80" w:rsidRDefault="008D390A" w:rsidP="00D50974">
            <w:pPr>
              <w:rPr>
                <w:sz w:val="20"/>
                <w:szCs w:val="20"/>
              </w:rPr>
            </w:pPr>
            <w:r w:rsidRPr="00506F80">
              <w:rPr>
                <w:sz w:val="20"/>
                <w:szCs w:val="20"/>
              </w:rPr>
              <w:t>brak</w:t>
            </w:r>
          </w:p>
        </w:tc>
        <w:tc>
          <w:tcPr>
            <w:tcW w:w="708" w:type="dxa"/>
            <w:vAlign w:val="bottom"/>
          </w:tcPr>
          <w:p w14:paraId="1B000930" w14:textId="77777777" w:rsidR="008D390A" w:rsidRPr="00506F80" w:rsidRDefault="008D390A" w:rsidP="00D50974">
            <w:pPr>
              <w:rPr>
                <w:sz w:val="20"/>
                <w:szCs w:val="20"/>
              </w:rPr>
            </w:pPr>
            <w:r w:rsidRPr="00506F80">
              <w:rPr>
                <w:sz w:val="20"/>
                <w:szCs w:val="20"/>
              </w:rPr>
              <w:t>brak</w:t>
            </w:r>
          </w:p>
        </w:tc>
        <w:tc>
          <w:tcPr>
            <w:tcW w:w="567" w:type="dxa"/>
            <w:vAlign w:val="bottom"/>
          </w:tcPr>
          <w:p w14:paraId="6B6D2A49" w14:textId="77777777" w:rsidR="008D390A" w:rsidRPr="00506F80" w:rsidRDefault="008D390A" w:rsidP="00D50974">
            <w:pPr>
              <w:rPr>
                <w:sz w:val="20"/>
                <w:szCs w:val="20"/>
              </w:rPr>
            </w:pPr>
            <w:r w:rsidRPr="00506F80">
              <w:rPr>
                <w:sz w:val="20"/>
                <w:szCs w:val="20"/>
              </w:rPr>
              <w:t>nie</w:t>
            </w:r>
          </w:p>
        </w:tc>
        <w:tc>
          <w:tcPr>
            <w:tcW w:w="567" w:type="dxa"/>
            <w:vAlign w:val="bottom"/>
          </w:tcPr>
          <w:p w14:paraId="55FC2708" w14:textId="77777777" w:rsidR="008D390A" w:rsidRPr="00506F80" w:rsidRDefault="008D390A" w:rsidP="00D50974">
            <w:pPr>
              <w:rPr>
                <w:sz w:val="20"/>
                <w:szCs w:val="20"/>
              </w:rPr>
            </w:pPr>
            <w:r w:rsidRPr="00506F80">
              <w:rPr>
                <w:sz w:val="20"/>
                <w:szCs w:val="20"/>
              </w:rPr>
              <w:t>tak</w:t>
            </w:r>
          </w:p>
        </w:tc>
        <w:tc>
          <w:tcPr>
            <w:tcW w:w="567" w:type="dxa"/>
            <w:vAlign w:val="bottom"/>
          </w:tcPr>
          <w:p w14:paraId="45724921" w14:textId="77777777" w:rsidR="008D390A" w:rsidRPr="00506F80" w:rsidRDefault="008D390A" w:rsidP="00D50974">
            <w:pPr>
              <w:rPr>
                <w:sz w:val="20"/>
                <w:szCs w:val="20"/>
              </w:rPr>
            </w:pPr>
            <w:r w:rsidRPr="00506F80">
              <w:rPr>
                <w:sz w:val="20"/>
                <w:szCs w:val="20"/>
              </w:rPr>
              <w:t>nie</w:t>
            </w:r>
          </w:p>
        </w:tc>
        <w:tc>
          <w:tcPr>
            <w:tcW w:w="567" w:type="dxa"/>
            <w:vAlign w:val="bottom"/>
          </w:tcPr>
          <w:p w14:paraId="4C6C4E0E" w14:textId="77777777" w:rsidR="008D390A" w:rsidRPr="00506F80" w:rsidRDefault="008D390A" w:rsidP="00D50974">
            <w:pPr>
              <w:rPr>
                <w:sz w:val="20"/>
                <w:szCs w:val="20"/>
              </w:rPr>
            </w:pPr>
            <w:r w:rsidRPr="00506F80">
              <w:rPr>
                <w:sz w:val="20"/>
                <w:szCs w:val="20"/>
              </w:rPr>
              <w:t>nie</w:t>
            </w:r>
          </w:p>
        </w:tc>
        <w:tc>
          <w:tcPr>
            <w:tcW w:w="3544" w:type="dxa"/>
            <w:vAlign w:val="bottom"/>
          </w:tcPr>
          <w:p w14:paraId="71FB4B78" w14:textId="77777777" w:rsidR="008D390A" w:rsidRPr="00506F80" w:rsidRDefault="008D390A" w:rsidP="00D50974">
            <w:pPr>
              <w:rPr>
                <w:sz w:val="20"/>
                <w:szCs w:val="20"/>
              </w:rPr>
            </w:pPr>
            <w:r w:rsidRPr="00506F80">
              <w:rPr>
                <w:sz w:val="20"/>
                <w:szCs w:val="20"/>
              </w:rPr>
              <w:t>Brak</w:t>
            </w:r>
          </w:p>
        </w:tc>
      </w:tr>
      <w:tr w:rsidR="008D390A" w:rsidRPr="00BD6F3A" w14:paraId="24E4F488" w14:textId="77777777" w:rsidTr="00581953">
        <w:tc>
          <w:tcPr>
            <w:tcW w:w="534" w:type="dxa"/>
            <w:vAlign w:val="bottom"/>
          </w:tcPr>
          <w:p w14:paraId="0824D83E" w14:textId="77777777" w:rsidR="008D390A" w:rsidRPr="00506F80" w:rsidRDefault="008D390A" w:rsidP="00D50974">
            <w:pPr>
              <w:rPr>
                <w:sz w:val="20"/>
                <w:szCs w:val="20"/>
              </w:rPr>
            </w:pPr>
            <w:r w:rsidRPr="00506F80">
              <w:rPr>
                <w:sz w:val="20"/>
                <w:szCs w:val="20"/>
              </w:rPr>
              <w:t>136</w:t>
            </w:r>
          </w:p>
        </w:tc>
        <w:tc>
          <w:tcPr>
            <w:tcW w:w="2693" w:type="dxa"/>
            <w:vAlign w:val="bottom"/>
          </w:tcPr>
          <w:p w14:paraId="08887720" w14:textId="77777777" w:rsidR="008D390A" w:rsidRPr="00506F80" w:rsidRDefault="008D390A" w:rsidP="00D50974">
            <w:pPr>
              <w:rPr>
                <w:sz w:val="20"/>
                <w:szCs w:val="20"/>
              </w:rPr>
            </w:pPr>
            <w:r w:rsidRPr="00506F80">
              <w:rPr>
                <w:sz w:val="20"/>
                <w:szCs w:val="20"/>
              </w:rPr>
              <w:t>PT Kutno</w:t>
            </w:r>
          </w:p>
        </w:tc>
        <w:tc>
          <w:tcPr>
            <w:tcW w:w="567" w:type="dxa"/>
            <w:vAlign w:val="bottom"/>
          </w:tcPr>
          <w:p w14:paraId="764ECDBB" w14:textId="77777777" w:rsidR="008D390A" w:rsidRPr="00506F80" w:rsidRDefault="008D390A" w:rsidP="00D50974">
            <w:pPr>
              <w:rPr>
                <w:sz w:val="20"/>
                <w:szCs w:val="20"/>
              </w:rPr>
            </w:pPr>
            <w:r w:rsidRPr="00506F80">
              <w:rPr>
                <w:sz w:val="20"/>
                <w:szCs w:val="20"/>
              </w:rPr>
              <w:t>tak</w:t>
            </w:r>
          </w:p>
        </w:tc>
        <w:tc>
          <w:tcPr>
            <w:tcW w:w="567" w:type="dxa"/>
            <w:vAlign w:val="bottom"/>
          </w:tcPr>
          <w:p w14:paraId="4837673C" w14:textId="77777777" w:rsidR="008D390A" w:rsidRPr="00506F80" w:rsidRDefault="008D390A" w:rsidP="00D50974">
            <w:pPr>
              <w:rPr>
                <w:sz w:val="20"/>
                <w:szCs w:val="20"/>
              </w:rPr>
            </w:pPr>
            <w:r w:rsidRPr="00506F80">
              <w:rPr>
                <w:sz w:val="20"/>
                <w:szCs w:val="20"/>
              </w:rPr>
              <w:t>nie</w:t>
            </w:r>
          </w:p>
        </w:tc>
        <w:tc>
          <w:tcPr>
            <w:tcW w:w="567" w:type="dxa"/>
            <w:vAlign w:val="bottom"/>
          </w:tcPr>
          <w:p w14:paraId="10803CA5" w14:textId="77777777" w:rsidR="008D390A" w:rsidRPr="00506F80" w:rsidRDefault="008D390A" w:rsidP="00D50974">
            <w:pPr>
              <w:rPr>
                <w:sz w:val="20"/>
                <w:szCs w:val="20"/>
              </w:rPr>
            </w:pPr>
            <w:r w:rsidRPr="00506F80">
              <w:rPr>
                <w:sz w:val="20"/>
                <w:szCs w:val="20"/>
              </w:rPr>
              <w:t>tak</w:t>
            </w:r>
          </w:p>
        </w:tc>
        <w:tc>
          <w:tcPr>
            <w:tcW w:w="567" w:type="dxa"/>
            <w:vAlign w:val="bottom"/>
          </w:tcPr>
          <w:p w14:paraId="22A3433C" w14:textId="77777777" w:rsidR="008D390A" w:rsidRPr="00506F80" w:rsidRDefault="008D390A" w:rsidP="00D50974">
            <w:pPr>
              <w:rPr>
                <w:sz w:val="20"/>
                <w:szCs w:val="20"/>
              </w:rPr>
            </w:pPr>
            <w:r w:rsidRPr="00506F80">
              <w:rPr>
                <w:sz w:val="20"/>
                <w:szCs w:val="20"/>
              </w:rPr>
              <w:t>tak</w:t>
            </w:r>
          </w:p>
        </w:tc>
        <w:tc>
          <w:tcPr>
            <w:tcW w:w="567" w:type="dxa"/>
            <w:vAlign w:val="bottom"/>
          </w:tcPr>
          <w:p w14:paraId="6C571E99" w14:textId="77777777" w:rsidR="008D390A" w:rsidRPr="00506F80" w:rsidRDefault="008D390A" w:rsidP="00D50974">
            <w:pPr>
              <w:rPr>
                <w:sz w:val="20"/>
                <w:szCs w:val="20"/>
              </w:rPr>
            </w:pPr>
            <w:r w:rsidRPr="00506F80">
              <w:rPr>
                <w:sz w:val="20"/>
                <w:szCs w:val="20"/>
              </w:rPr>
              <w:t>tak</w:t>
            </w:r>
          </w:p>
        </w:tc>
        <w:tc>
          <w:tcPr>
            <w:tcW w:w="567" w:type="dxa"/>
            <w:vAlign w:val="bottom"/>
          </w:tcPr>
          <w:p w14:paraId="653DD08F" w14:textId="77777777" w:rsidR="008D390A" w:rsidRPr="00506F80" w:rsidRDefault="008D390A" w:rsidP="00D50974">
            <w:pPr>
              <w:rPr>
                <w:sz w:val="20"/>
                <w:szCs w:val="20"/>
              </w:rPr>
            </w:pPr>
            <w:r w:rsidRPr="00506F80">
              <w:rPr>
                <w:sz w:val="20"/>
                <w:szCs w:val="20"/>
              </w:rPr>
              <w:t>nie</w:t>
            </w:r>
          </w:p>
        </w:tc>
        <w:tc>
          <w:tcPr>
            <w:tcW w:w="709" w:type="dxa"/>
            <w:vAlign w:val="bottom"/>
          </w:tcPr>
          <w:p w14:paraId="0F76FD41" w14:textId="77777777" w:rsidR="008D390A" w:rsidRPr="00506F80" w:rsidRDefault="008D390A" w:rsidP="00D50974">
            <w:pPr>
              <w:rPr>
                <w:sz w:val="20"/>
                <w:szCs w:val="20"/>
              </w:rPr>
            </w:pPr>
            <w:r w:rsidRPr="00506F80">
              <w:rPr>
                <w:sz w:val="20"/>
                <w:szCs w:val="20"/>
              </w:rPr>
              <w:t>brak</w:t>
            </w:r>
          </w:p>
        </w:tc>
        <w:tc>
          <w:tcPr>
            <w:tcW w:w="708" w:type="dxa"/>
            <w:vAlign w:val="bottom"/>
          </w:tcPr>
          <w:p w14:paraId="62DE7164" w14:textId="77777777" w:rsidR="008D390A" w:rsidRPr="00506F80" w:rsidRDefault="008D390A" w:rsidP="00D50974">
            <w:pPr>
              <w:rPr>
                <w:sz w:val="20"/>
                <w:szCs w:val="20"/>
              </w:rPr>
            </w:pPr>
            <w:r w:rsidRPr="00506F80">
              <w:rPr>
                <w:sz w:val="20"/>
                <w:szCs w:val="20"/>
              </w:rPr>
              <w:t>brak</w:t>
            </w:r>
          </w:p>
        </w:tc>
        <w:tc>
          <w:tcPr>
            <w:tcW w:w="567" w:type="dxa"/>
            <w:vAlign w:val="bottom"/>
          </w:tcPr>
          <w:p w14:paraId="0AB0EDCF" w14:textId="77777777" w:rsidR="008D390A" w:rsidRPr="00506F80" w:rsidRDefault="008D390A" w:rsidP="00D50974">
            <w:pPr>
              <w:rPr>
                <w:sz w:val="20"/>
                <w:szCs w:val="20"/>
              </w:rPr>
            </w:pPr>
            <w:r w:rsidRPr="00506F80">
              <w:rPr>
                <w:sz w:val="20"/>
                <w:szCs w:val="20"/>
              </w:rPr>
              <w:t>nie</w:t>
            </w:r>
          </w:p>
        </w:tc>
        <w:tc>
          <w:tcPr>
            <w:tcW w:w="567" w:type="dxa"/>
            <w:vAlign w:val="bottom"/>
          </w:tcPr>
          <w:p w14:paraId="409FE7EE" w14:textId="77777777" w:rsidR="008D390A" w:rsidRPr="00506F80" w:rsidRDefault="008D390A" w:rsidP="00D50974">
            <w:pPr>
              <w:rPr>
                <w:sz w:val="20"/>
                <w:szCs w:val="20"/>
              </w:rPr>
            </w:pPr>
            <w:r w:rsidRPr="00506F80">
              <w:rPr>
                <w:sz w:val="20"/>
                <w:szCs w:val="20"/>
              </w:rPr>
              <w:t>tak</w:t>
            </w:r>
          </w:p>
        </w:tc>
        <w:tc>
          <w:tcPr>
            <w:tcW w:w="567" w:type="dxa"/>
            <w:vAlign w:val="bottom"/>
          </w:tcPr>
          <w:p w14:paraId="5191651C" w14:textId="77777777" w:rsidR="008D390A" w:rsidRPr="00506F80" w:rsidRDefault="008D390A" w:rsidP="00D50974">
            <w:pPr>
              <w:rPr>
                <w:sz w:val="20"/>
                <w:szCs w:val="20"/>
              </w:rPr>
            </w:pPr>
            <w:r w:rsidRPr="00506F80">
              <w:rPr>
                <w:sz w:val="20"/>
                <w:szCs w:val="20"/>
              </w:rPr>
              <w:t>nie</w:t>
            </w:r>
          </w:p>
        </w:tc>
        <w:tc>
          <w:tcPr>
            <w:tcW w:w="567" w:type="dxa"/>
            <w:vAlign w:val="bottom"/>
          </w:tcPr>
          <w:p w14:paraId="51E0C03B" w14:textId="77777777" w:rsidR="008D390A" w:rsidRPr="00506F80" w:rsidRDefault="008D390A" w:rsidP="00D50974">
            <w:pPr>
              <w:rPr>
                <w:sz w:val="20"/>
                <w:szCs w:val="20"/>
              </w:rPr>
            </w:pPr>
            <w:r w:rsidRPr="00506F80">
              <w:rPr>
                <w:sz w:val="20"/>
                <w:szCs w:val="20"/>
              </w:rPr>
              <w:t>nie</w:t>
            </w:r>
          </w:p>
        </w:tc>
        <w:tc>
          <w:tcPr>
            <w:tcW w:w="3544" w:type="dxa"/>
            <w:vAlign w:val="bottom"/>
          </w:tcPr>
          <w:p w14:paraId="363B8834" w14:textId="77777777" w:rsidR="008D390A" w:rsidRPr="00506F80" w:rsidRDefault="008D390A" w:rsidP="00D50974">
            <w:pPr>
              <w:rPr>
                <w:sz w:val="20"/>
                <w:szCs w:val="20"/>
              </w:rPr>
            </w:pPr>
            <w:r w:rsidRPr="00506F80">
              <w:rPr>
                <w:sz w:val="20"/>
                <w:szCs w:val="20"/>
              </w:rPr>
              <w:t>Brak</w:t>
            </w:r>
          </w:p>
        </w:tc>
      </w:tr>
      <w:tr w:rsidR="008D390A" w:rsidRPr="00BD6F3A" w14:paraId="622768D5" w14:textId="77777777" w:rsidTr="00581953">
        <w:tc>
          <w:tcPr>
            <w:tcW w:w="534" w:type="dxa"/>
            <w:vAlign w:val="bottom"/>
          </w:tcPr>
          <w:p w14:paraId="7E85BD60" w14:textId="77777777" w:rsidR="008D390A" w:rsidRPr="00506F80" w:rsidRDefault="008D390A" w:rsidP="00D50974">
            <w:pPr>
              <w:rPr>
                <w:sz w:val="20"/>
                <w:szCs w:val="20"/>
              </w:rPr>
            </w:pPr>
            <w:r w:rsidRPr="00506F80">
              <w:rPr>
                <w:sz w:val="20"/>
                <w:szCs w:val="20"/>
              </w:rPr>
              <w:t>137</w:t>
            </w:r>
          </w:p>
        </w:tc>
        <w:tc>
          <w:tcPr>
            <w:tcW w:w="2693" w:type="dxa"/>
            <w:vAlign w:val="bottom"/>
          </w:tcPr>
          <w:p w14:paraId="6BBF0003" w14:textId="77777777" w:rsidR="008D390A" w:rsidRPr="00506F80" w:rsidRDefault="008D390A" w:rsidP="00D50974">
            <w:pPr>
              <w:rPr>
                <w:sz w:val="20"/>
                <w:szCs w:val="20"/>
              </w:rPr>
            </w:pPr>
            <w:r w:rsidRPr="00506F80">
              <w:rPr>
                <w:sz w:val="20"/>
                <w:szCs w:val="20"/>
              </w:rPr>
              <w:t>PT Łask</w:t>
            </w:r>
          </w:p>
        </w:tc>
        <w:tc>
          <w:tcPr>
            <w:tcW w:w="567" w:type="dxa"/>
            <w:vAlign w:val="bottom"/>
          </w:tcPr>
          <w:p w14:paraId="197061C3" w14:textId="77777777" w:rsidR="008D390A" w:rsidRPr="00506F80" w:rsidRDefault="008D390A" w:rsidP="00D50974">
            <w:pPr>
              <w:rPr>
                <w:sz w:val="20"/>
                <w:szCs w:val="20"/>
              </w:rPr>
            </w:pPr>
            <w:r w:rsidRPr="00506F80">
              <w:rPr>
                <w:sz w:val="20"/>
                <w:szCs w:val="20"/>
              </w:rPr>
              <w:t>tak</w:t>
            </w:r>
          </w:p>
        </w:tc>
        <w:tc>
          <w:tcPr>
            <w:tcW w:w="567" w:type="dxa"/>
            <w:vAlign w:val="bottom"/>
          </w:tcPr>
          <w:p w14:paraId="07633442" w14:textId="77777777" w:rsidR="008D390A" w:rsidRPr="00506F80" w:rsidRDefault="008D390A" w:rsidP="00D50974">
            <w:pPr>
              <w:rPr>
                <w:sz w:val="20"/>
                <w:szCs w:val="20"/>
              </w:rPr>
            </w:pPr>
            <w:r w:rsidRPr="00506F80">
              <w:rPr>
                <w:sz w:val="20"/>
                <w:szCs w:val="20"/>
              </w:rPr>
              <w:t>nie</w:t>
            </w:r>
          </w:p>
        </w:tc>
        <w:tc>
          <w:tcPr>
            <w:tcW w:w="567" w:type="dxa"/>
            <w:vAlign w:val="bottom"/>
          </w:tcPr>
          <w:p w14:paraId="03D88738" w14:textId="77777777" w:rsidR="008D390A" w:rsidRPr="00506F80" w:rsidRDefault="008D390A" w:rsidP="00D50974">
            <w:pPr>
              <w:rPr>
                <w:sz w:val="20"/>
                <w:szCs w:val="20"/>
              </w:rPr>
            </w:pPr>
            <w:r w:rsidRPr="00506F80">
              <w:rPr>
                <w:sz w:val="20"/>
                <w:szCs w:val="20"/>
              </w:rPr>
              <w:t>nie</w:t>
            </w:r>
          </w:p>
        </w:tc>
        <w:tc>
          <w:tcPr>
            <w:tcW w:w="567" w:type="dxa"/>
            <w:vAlign w:val="bottom"/>
          </w:tcPr>
          <w:p w14:paraId="24C82E83" w14:textId="77777777" w:rsidR="008D390A" w:rsidRPr="00506F80" w:rsidRDefault="008D390A" w:rsidP="00D50974">
            <w:pPr>
              <w:rPr>
                <w:sz w:val="20"/>
                <w:szCs w:val="20"/>
              </w:rPr>
            </w:pPr>
            <w:r w:rsidRPr="00506F80">
              <w:rPr>
                <w:sz w:val="20"/>
                <w:szCs w:val="20"/>
              </w:rPr>
              <w:t>tak</w:t>
            </w:r>
          </w:p>
        </w:tc>
        <w:tc>
          <w:tcPr>
            <w:tcW w:w="567" w:type="dxa"/>
            <w:vAlign w:val="bottom"/>
          </w:tcPr>
          <w:p w14:paraId="2EAD0FCA" w14:textId="77777777" w:rsidR="008D390A" w:rsidRPr="00506F80" w:rsidRDefault="008D390A" w:rsidP="00D50974">
            <w:pPr>
              <w:rPr>
                <w:sz w:val="20"/>
                <w:szCs w:val="20"/>
              </w:rPr>
            </w:pPr>
            <w:r w:rsidRPr="00506F80">
              <w:rPr>
                <w:sz w:val="20"/>
                <w:szCs w:val="20"/>
              </w:rPr>
              <w:t>nie</w:t>
            </w:r>
          </w:p>
        </w:tc>
        <w:tc>
          <w:tcPr>
            <w:tcW w:w="567" w:type="dxa"/>
            <w:vAlign w:val="bottom"/>
          </w:tcPr>
          <w:p w14:paraId="404374B3" w14:textId="77777777" w:rsidR="008D390A" w:rsidRPr="00506F80" w:rsidRDefault="008D390A" w:rsidP="00D50974">
            <w:pPr>
              <w:rPr>
                <w:sz w:val="20"/>
                <w:szCs w:val="20"/>
              </w:rPr>
            </w:pPr>
            <w:r w:rsidRPr="00506F80">
              <w:rPr>
                <w:sz w:val="20"/>
                <w:szCs w:val="20"/>
              </w:rPr>
              <w:t>nie</w:t>
            </w:r>
          </w:p>
        </w:tc>
        <w:tc>
          <w:tcPr>
            <w:tcW w:w="709" w:type="dxa"/>
            <w:vAlign w:val="bottom"/>
          </w:tcPr>
          <w:p w14:paraId="76E0D955" w14:textId="77777777" w:rsidR="008D390A" w:rsidRPr="00506F80" w:rsidRDefault="008D390A" w:rsidP="00D50974">
            <w:pPr>
              <w:rPr>
                <w:sz w:val="20"/>
                <w:szCs w:val="20"/>
              </w:rPr>
            </w:pPr>
            <w:r w:rsidRPr="00506F80">
              <w:rPr>
                <w:sz w:val="20"/>
                <w:szCs w:val="20"/>
              </w:rPr>
              <w:t>brak</w:t>
            </w:r>
          </w:p>
        </w:tc>
        <w:tc>
          <w:tcPr>
            <w:tcW w:w="708" w:type="dxa"/>
            <w:vAlign w:val="bottom"/>
          </w:tcPr>
          <w:p w14:paraId="2AFE77B5" w14:textId="77777777" w:rsidR="008D390A" w:rsidRPr="00506F80" w:rsidRDefault="008D390A" w:rsidP="00D50974">
            <w:pPr>
              <w:rPr>
                <w:sz w:val="20"/>
                <w:szCs w:val="20"/>
              </w:rPr>
            </w:pPr>
            <w:r w:rsidRPr="00506F80">
              <w:rPr>
                <w:sz w:val="20"/>
                <w:szCs w:val="20"/>
              </w:rPr>
              <w:t>brak</w:t>
            </w:r>
          </w:p>
        </w:tc>
        <w:tc>
          <w:tcPr>
            <w:tcW w:w="567" w:type="dxa"/>
            <w:vAlign w:val="bottom"/>
          </w:tcPr>
          <w:p w14:paraId="7F432EE5" w14:textId="77777777" w:rsidR="008D390A" w:rsidRPr="00506F80" w:rsidRDefault="008D390A" w:rsidP="00D50974">
            <w:pPr>
              <w:rPr>
                <w:sz w:val="20"/>
                <w:szCs w:val="20"/>
              </w:rPr>
            </w:pPr>
            <w:r w:rsidRPr="00506F80">
              <w:rPr>
                <w:sz w:val="20"/>
                <w:szCs w:val="20"/>
              </w:rPr>
              <w:t>nie</w:t>
            </w:r>
          </w:p>
        </w:tc>
        <w:tc>
          <w:tcPr>
            <w:tcW w:w="567" w:type="dxa"/>
            <w:vAlign w:val="bottom"/>
          </w:tcPr>
          <w:p w14:paraId="4F6B06B8" w14:textId="77777777" w:rsidR="008D390A" w:rsidRPr="00506F80" w:rsidRDefault="008D390A" w:rsidP="00D50974">
            <w:pPr>
              <w:rPr>
                <w:sz w:val="20"/>
                <w:szCs w:val="20"/>
              </w:rPr>
            </w:pPr>
            <w:r w:rsidRPr="00506F80">
              <w:rPr>
                <w:sz w:val="20"/>
                <w:szCs w:val="20"/>
              </w:rPr>
              <w:t>tak</w:t>
            </w:r>
          </w:p>
        </w:tc>
        <w:tc>
          <w:tcPr>
            <w:tcW w:w="567" w:type="dxa"/>
            <w:vAlign w:val="bottom"/>
          </w:tcPr>
          <w:p w14:paraId="57EDA087" w14:textId="77777777" w:rsidR="008D390A" w:rsidRPr="00506F80" w:rsidRDefault="008D390A" w:rsidP="00D50974">
            <w:pPr>
              <w:rPr>
                <w:sz w:val="20"/>
                <w:szCs w:val="20"/>
              </w:rPr>
            </w:pPr>
            <w:r w:rsidRPr="00506F80">
              <w:rPr>
                <w:sz w:val="20"/>
                <w:szCs w:val="20"/>
              </w:rPr>
              <w:t>nie</w:t>
            </w:r>
          </w:p>
        </w:tc>
        <w:tc>
          <w:tcPr>
            <w:tcW w:w="567" w:type="dxa"/>
            <w:vAlign w:val="bottom"/>
          </w:tcPr>
          <w:p w14:paraId="52343328" w14:textId="77777777" w:rsidR="008D390A" w:rsidRPr="00506F80" w:rsidRDefault="008D390A" w:rsidP="00D50974">
            <w:pPr>
              <w:rPr>
                <w:sz w:val="20"/>
                <w:szCs w:val="20"/>
              </w:rPr>
            </w:pPr>
            <w:r w:rsidRPr="00506F80">
              <w:rPr>
                <w:sz w:val="20"/>
                <w:szCs w:val="20"/>
              </w:rPr>
              <w:t>nie</w:t>
            </w:r>
          </w:p>
        </w:tc>
        <w:tc>
          <w:tcPr>
            <w:tcW w:w="3544" w:type="dxa"/>
            <w:vAlign w:val="bottom"/>
          </w:tcPr>
          <w:p w14:paraId="379B76C0" w14:textId="77777777" w:rsidR="008D390A" w:rsidRPr="00506F80" w:rsidRDefault="008D390A" w:rsidP="00D50974">
            <w:pPr>
              <w:rPr>
                <w:sz w:val="20"/>
                <w:szCs w:val="20"/>
              </w:rPr>
            </w:pPr>
            <w:r w:rsidRPr="00506F80">
              <w:rPr>
                <w:sz w:val="20"/>
                <w:szCs w:val="20"/>
              </w:rPr>
              <w:t>Brak</w:t>
            </w:r>
          </w:p>
        </w:tc>
      </w:tr>
      <w:tr w:rsidR="008D390A" w:rsidRPr="00BD6F3A" w14:paraId="4485B865" w14:textId="77777777" w:rsidTr="00581953">
        <w:tc>
          <w:tcPr>
            <w:tcW w:w="534" w:type="dxa"/>
            <w:vAlign w:val="bottom"/>
          </w:tcPr>
          <w:p w14:paraId="1CED9F5A" w14:textId="77777777" w:rsidR="008D390A" w:rsidRPr="00506F80" w:rsidRDefault="008D390A" w:rsidP="00D50974">
            <w:pPr>
              <w:rPr>
                <w:sz w:val="20"/>
                <w:szCs w:val="20"/>
              </w:rPr>
            </w:pPr>
            <w:r w:rsidRPr="00506F80">
              <w:rPr>
                <w:sz w:val="20"/>
                <w:szCs w:val="20"/>
              </w:rPr>
              <w:t>138</w:t>
            </w:r>
          </w:p>
        </w:tc>
        <w:tc>
          <w:tcPr>
            <w:tcW w:w="2693" w:type="dxa"/>
            <w:vAlign w:val="bottom"/>
          </w:tcPr>
          <w:p w14:paraId="63070FB8" w14:textId="77777777" w:rsidR="008D390A" w:rsidRPr="00506F80" w:rsidRDefault="008D390A" w:rsidP="00D50974">
            <w:pPr>
              <w:rPr>
                <w:sz w:val="20"/>
                <w:szCs w:val="20"/>
              </w:rPr>
            </w:pPr>
            <w:r w:rsidRPr="00506F80">
              <w:rPr>
                <w:sz w:val="20"/>
                <w:szCs w:val="20"/>
              </w:rPr>
              <w:t>PT Pajęczno</w:t>
            </w:r>
          </w:p>
        </w:tc>
        <w:tc>
          <w:tcPr>
            <w:tcW w:w="567" w:type="dxa"/>
            <w:vAlign w:val="bottom"/>
          </w:tcPr>
          <w:p w14:paraId="20F2DF63" w14:textId="77777777" w:rsidR="008D390A" w:rsidRPr="00506F80" w:rsidRDefault="008D390A" w:rsidP="00D50974">
            <w:pPr>
              <w:rPr>
                <w:sz w:val="20"/>
                <w:szCs w:val="20"/>
              </w:rPr>
            </w:pPr>
            <w:r w:rsidRPr="00506F80">
              <w:rPr>
                <w:sz w:val="20"/>
                <w:szCs w:val="20"/>
              </w:rPr>
              <w:t>tak</w:t>
            </w:r>
          </w:p>
        </w:tc>
        <w:tc>
          <w:tcPr>
            <w:tcW w:w="567" w:type="dxa"/>
            <w:vAlign w:val="bottom"/>
          </w:tcPr>
          <w:p w14:paraId="20708EC4" w14:textId="77777777" w:rsidR="008D390A" w:rsidRPr="00506F80" w:rsidRDefault="008D390A" w:rsidP="00D50974">
            <w:pPr>
              <w:rPr>
                <w:sz w:val="20"/>
                <w:szCs w:val="20"/>
              </w:rPr>
            </w:pPr>
            <w:r w:rsidRPr="00506F80">
              <w:rPr>
                <w:sz w:val="20"/>
                <w:szCs w:val="20"/>
              </w:rPr>
              <w:t>nie</w:t>
            </w:r>
          </w:p>
        </w:tc>
        <w:tc>
          <w:tcPr>
            <w:tcW w:w="567" w:type="dxa"/>
            <w:vAlign w:val="bottom"/>
          </w:tcPr>
          <w:p w14:paraId="1921B8B7" w14:textId="77777777" w:rsidR="008D390A" w:rsidRPr="00506F80" w:rsidRDefault="008D390A" w:rsidP="00D50974">
            <w:pPr>
              <w:rPr>
                <w:sz w:val="20"/>
                <w:szCs w:val="20"/>
              </w:rPr>
            </w:pPr>
            <w:r w:rsidRPr="00506F80">
              <w:rPr>
                <w:sz w:val="20"/>
                <w:szCs w:val="20"/>
              </w:rPr>
              <w:t>nie</w:t>
            </w:r>
          </w:p>
        </w:tc>
        <w:tc>
          <w:tcPr>
            <w:tcW w:w="567" w:type="dxa"/>
            <w:vAlign w:val="bottom"/>
          </w:tcPr>
          <w:p w14:paraId="3DB81135" w14:textId="77777777" w:rsidR="008D390A" w:rsidRPr="00506F80" w:rsidRDefault="008D390A" w:rsidP="00D50974">
            <w:pPr>
              <w:rPr>
                <w:sz w:val="20"/>
                <w:szCs w:val="20"/>
              </w:rPr>
            </w:pPr>
            <w:r w:rsidRPr="00506F80">
              <w:rPr>
                <w:sz w:val="20"/>
                <w:szCs w:val="20"/>
              </w:rPr>
              <w:t>nie</w:t>
            </w:r>
          </w:p>
        </w:tc>
        <w:tc>
          <w:tcPr>
            <w:tcW w:w="567" w:type="dxa"/>
            <w:vAlign w:val="bottom"/>
          </w:tcPr>
          <w:p w14:paraId="5978F817" w14:textId="77777777" w:rsidR="008D390A" w:rsidRPr="00506F80" w:rsidRDefault="008D390A" w:rsidP="00D50974">
            <w:pPr>
              <w:rPr>
                <w:sz w:val="20"/>
                <w:szCs w:val="20"/>
              </w:rPr>
            </w:pPr>
            <w:r w:rsidRPr="00506F80">
              <w:rPr>
                <w:sz w:val="20"/>
                <w:szCs w:val="20"/>
              </w:rPr>
              <w:t>tak</w:t>
            </w:r>
          </w:p>
        </w:tc>
        <w:tc>
          <w:tcPr>
            <w:tcW w:w="567" w:type="dxa"/>
            <w:vAlign w:val="bottom"/>
          </w:tcPr>
          <w:p w14:paraId="10D28265" w14:textId="77777777" w:rsidR="008D390A" w:rsidRPr="00506F80" w:rsidRDefault="008D390A" w:rsidP="00D50974">
            <w:pPr>
              <w:rPr>
                <w:sz w:val="20"/>
                <w:szCs w:val="20"/>
              </w:rPr>
            </w:pPr>
            <w:r w:rsidRPr="00506F80">
              <w:rPr>
                <w:sz w:val="20"/>
                <w:szCs w:val="20"/>
              </w:rPr>
              <w:t>nie</w:t>
            </w:r>
          </w:p>
        </w:tc>
        <w:tc>
          <w:tcPr>
            <w:tcW w:w="709" w:type="dxa"/>
            <w:vAlign w:val="bottom"/>
          </w:tcPr>
          <w:p w14:paraId="76E10FB7" w14:textId="77777777" w:rsidR="008D390A" w:rsidRPr="00506F80" w:rsidRDefault="008D390A" w:rsidP="00D50974">
            <w:pPr>
              <w:rPr>
                <w:sz w:val="20"/>
                <w:szCs w:val="20"/>
              </w:rPr>
            </w:pPr>
            <w:r w:rsidRPr="00506F80">
              <w:rPr>
                <w:sz w:val="20"/>
                <w:szCs w:val="20"/>
              </w:rPr>
              <w:t>brak</w:t>
            </w:r>
          </w:p>
        </w:tc>
        <w:tc>
          <w:tcPr>
            <w:tcW w:w="708" w:type="dxa"/>
            <w:vAlign w:val="bottom"/>
          </w:tcPr>
          <w:p w14:paraId="3324D412" w14:textId="77777777" w:rsidR="008D390A" w:rsidRPr="00506F80" w:rsidRDefault="008D390A" w:rsidP="00D50974">
            <w:pPr>
              <w:rPr>
                <w:sz w:val="20"/>
                <w:szCs w:val="20"/>
              </w:rPr>
            </w:pPr>
            <w:r w:rsidRPr="00506F80">
              <w:rPr>
                <w:sz w:val="20"/>
                <w:szCs w:val="20"/>
              </w:rPr>
              <w:t>brak</w:t>
            </w:r>
          </w:p>
        </w:tc>
        <w:tc>
          <w:tcPr>
            <w:tcW w:w="567" w:type="dxa"/>
            <w:vAlign w:val="bottom"/>
          </w:tcPr>
          <w:p w14:paraId="26E8824B" w14:textId="77777777" w:rsidR="008D390A" w:rsidRPr="00506F80" w:rsidRDefault="008D390A" w:rsidP="00D50974">
            <w:pPr>
              <w:rPr>
                <w:sz w:val="20"/>
                <w:szCs w:val="20"/>
              </w:rPr>
            </w:pPr>
            <w:r w:rsidRPr="00506F80">
              <w:rPr>
                <w:sz w:val="20"/>
                <w:szCs w:val="20"/>
              </w:rPr>
              <w:t>nie</w:t>
            </w:r>
          </w:p>
        </w:tc>
        <w:tc>
          <w:tcPr>
            <w:tcW w:w="567" w:type="dxa"/>
            <w:vAlign w:val="bottom"/>
          </w:tcPr>
          <w:p w14:paraId="40DB4339" w14:textId="77777777" w:rsidR="008D390A" w:rsidRPr="00506F80" w:rsidRDefault="008D390A" w:rsidP="00D50974">
            <w:pPr>
              <w:rPr>
                <w:sz w:val="20"/>
                <w:szCs w:val="20"/>
              </w:rPr>
            </w:pPr>
            <w:r w:rsidRPr="00506F80">
              <w:rPr>
                <w:sz w:val="20"/>
                <w:szCs w:val="20"/>
              </w:rPr>
              <w:t>tak</w:t>
            </w:r>
          </w:p>
        </w:tc>
        <w:tc>
          <w:tcPr>
            <w:tcW w:w="567" w:type="dxa"/>
            <w:vAlign w:val="bottom"/>
          </w:tcPr>
          <w:p w14:paraId="36AEC297" w14:textId="77777777" w:rsidR="008D390A" w:rsidRPr="00506F80" w:rsidRDefault="008D390A" w:rsidP="00D50974">
            <w:pPr>
              <w:rPr>
                <w:sz w:val="20"/>
                <w:szCs w:val="20"/>
              </w:rPr>
            </w:pPr>
            <w:r w:rsidRPr="00506F80">
              <w:rPr>
                <w:sz w:val="20"/>
                <w:szCs w:val="20"/>
              </w:rPr>
              <w:t>nie</w:t>
            </w:r>
          </w:p>
        </w:tc>
        <w:tc>
          <w:tcPr>
            <w:tcW w:w="567" w:type="dxa"/>
            <w:vAlign w:val="bottom"/>
          </w:tcPr>
          <w:p w14:paraId="696BEF5F" w14:textId="77777777" w:rsidR="008D390A" w:rsidRPr="00506F80" w:rsidRDefault="008D390A" w:rsidP="00D50974">
            <w:pPr>
              <w:rPr>
                <w:sz w:val="20"/>
                <w:szCs w:val="20"/>
              </w:rPr>
            </w:pPr>
            <w:r w:rsidRPr="00506F80">
              <w:rPr>
                <w:sz w:val="20"/>
                <w:szCs w:val="20"/>
              </w:rPr>
              <w:t>nie</w:t>
            </w:r>
          </w:p>
        </w:tc>
        <w:tc>
          <w:tcPr>
            <w:tcW w:w="3544" w:type="dxa"/>
            <w:vAlign w:val="bottom"/>
          </w:tcPr>
          <w:p w14:paraId="6CCB0B84" w14:textId="77777777" w:rsidR="008D390A" w:rsidRPr="00506F80" w:rsidRDefault="008D390A" w:rsidP="00D50974">
            <w:pPr>
              <w:rPr>
                <w:sz w:val="20"/>
                <w:szCs w:val="20"/>
              </w:rPr>
            </w:pPr>
            <w:r w:rsidRPr="00506F80">
              <w:rPr>
                <w:sz w:val="20"/>
                <w:szCs w:val="20"/>
              </w:rPr>
              <w:t>Brak</w:t>
            </w:r>
          </w:p>
        </w:tc>
      </w:tr>
      <w:tr w:rsidR="008D390A" w:rsidRPr="00BD6F3A" w14:paraId="7E27C1FE" w14:textId="77777777" w:rsidTr="00581953">
        <w:tc>
          <w:tcPr>
            <w:tcW w:w="534" w:type="dxa"/>
            <w:vAlign w:val="bottom"/>
          </w:tcPr>
          <w:p w14:paraId="58FFD4AE" w14:textId="77777777" w:rsidR="008D390A" w:rsidRPr="00506F80" w:rsidRDefault="008D390A" w:rsidP="00D50974">
            <w:pPr>
              <w:rPr>
                <w:sz w:val="20"/>
                <w:szCs w:val="20"/>
              </w:rPr>
            </w:pPr>
            <w:r w:rsidRPr="00506F80">
              <w:rPr>
                <w:sz w:val="20"/>
                <w:szCs w:val="20"/>
              </w:rPr>
              <w:t>139</w:t>
            </w:r>
          </w:p>
        </w:tc>
        <w:tc>
          <w:tcPr>
            <w:tcW w:w="2693" w:type="dxa"/>
            <w:vAlign w:val="bottom"/>
          </w:tcPr>
          <w:p w14:paraId="698EF6D1" w14:textId="77777777" w:rsidR="008D390A" w:rsidRPr="00506F80" w:rsidRDefault="008D390A" w:rsidP="00D50974">
            <w:pPr>
              <w:rPr>
                <w:sz w:val="20"/>
                <w:szCs w:val="20"/>
              </w:rPr>
            </w:pPr>
            <w:r w:rsidRPr="00506F80">
              <w:rPr>
                <w:sz w:val="20"/>
                <w:szCs w:val="20"/>
              </w:rPr>
              <w:t>PT Poddębice</w:t>
            </w:r>
          </w:p>
        </w:tc>
        <w:tc>
          <w:tcPr>
            <w:tcW w:w="567" w:type="dxa"/>
            <w:vAlign w:val="bottom"/>
          </w:tcPr>
          <w:p w14:paraId="2C9FA770" w14:textId="77777777" w:rsidR="008D390A" w:rsidRPr="00506F80" w:rsidRDefault="008D390A" w:rsidP="00D50974">
            <w:pPr>
              <w:rPr>
                <w:sz w:val="20"/>
                <w:szCs w:val="20"/>
              </w:rPr>
            </w:pPr>
            <w:r w:rsidRPr="00506F80">
              <w:rPr>
                <w:sz w:val="20"/>
                <w:szCs w:val="20"/>
              </w:rPr>
              <w:t>tak</w:t>
            </w:r>
          </w:p>
        </w:tc>
        <w:tc>
          <w:tcPr>
            <w:tcW w:w="567" w:type="dxa"/>
            <w:vAlign w:val="bottom"/>
          </w:tcPr>
          <w:p w14:paraId="03E742AA" w14:textId="77777777" w:rsidR="008D390A" w:rsidRPr="00506F80" w:rsidRDefault="008D390A" w:rsidP="00D50974">
            <w:pPr>
              <w:rPr>
                <w:sz w:val="20"/>
                <w:szCs w:val="20"/>
              </w:rPr>
            </w:pPr>
            <w:r w:rsidRPr="00506F80">
              <w:rPr>
                <w:sz w:val="20"/>
                <w:szCs w:val="20"/>
              </w:rPr>
              <w:t>nie</w:t>
            </w:r>
          </w:p>
        </w:tc>
        <w:tc>
          <w:tcPr>
            <w:tcW w:w="567" w:type="dxa"/>
            <w:vAlign w:val="bottom"/>
          </w:tcPr>
          <w:p w14:paraId="59F53877" w14:textId="77777777" w:rsidR="008D390A" w:rsidRPr="00506F80" w:rsidRDefault="008D390A" w:rsidP="00D50974">
            <w:pPr>
              <w:rPr>
                <w:sz w:val="20"/>
                <w:szCs w:val="20"/>
              </w:rPr>
            </w:pPr>
            <w:r w:rsidRPr="00506F80">
              <w:rPr>
                <w:sz w:val="20"/>
                <w:szCs w:val="20"/>
              </w:rPr>
              <w:t>tak</w:t>
            </w:r>
          </w:p>
        </w:tc>
        <w:tc>
          <w:tcPr>
            <w:tcW w:w="567" w:type="dxa"/>
            <w:vAlign w:val="bottom"/>
          </w:tcPr>
          <w:p w14:paraId="2F841CBA" w14:textId="77777777" w:rsidR="008D390A" w:rsidRPr="00506F80" w:rsidRDefault="008D390A" w:rsidP="00D50974">
            <w:pPr>
              <w:rPr>
                <w:sz w:val="20"/>
                <w:szCs w:val="20"/>
              </w:rPr>
            </w:pPr>
            <w:r w:rsidRPr="00506F80">
              <w:rPr>
                <w:sz w:val="20"/>
                <w:szCs w:val="20"/>
              </w:rPr>
              <w:t>tak</w:t>
            </w:r>
          </w:p>
        </w:tc>
        <w:tc>
          <w:tcPr>
            <w:tcW w:w="567" w:type="dxa"/>
            <w:vAlign w:val="bottom"/>
          </w:tcPr>
          <w:p w14:paraId="7A4EC9D5" w14:textId="77777777" w:rsidR="008D390A" w:rsidRPr="00506F80" w:rsidRDefault="008D390A" w:rsidP="00D50974">
            <w:pPr>
              <w:rPr>
                <w:sz w:val="20"/>
                <w:szCs w:val="20"/>
              </w:rPr>
            </w:pPr>
            <w:r w:rsidRPr="00506F80">
              <w:rPr>
                <w:sz w:val="20"/>
                <w:szCs w:val="20"/>
              </w:rPr>
              <w:t>tak</w:t>
            </w:r>
          </w:p>
        </w:tc>
        <w:tc>
          <w:tcPr>
            <w:tcW w:w="567" w:type="dxa"/>
            <w:vAlign w:val="bottom"/>
          </w:tcPr>
          <w:p w14:paraId="3BA1EE69" w14:textId="77777777" w:rsidR="008D390A" w:rsidRPr="00506F80" w:rsidRDefault="008D390A" w:rsidP="00D50974">
            <w:pPr>
              <w:rPr>
                <w:sz w:val="20"/>
                <w:szCs w:val="20"/>
              </w:rPr>
            </w:pPr>
            <w:r w:rsidRPr="00506F80">
              <w:rPr>
                <w:sz w:val="20"/>
                <w:szCs w:val="20"/>
              </w:rPr>
              <w:t>nie</w:t>
            </w:r>
          </w:p>
        </w:tc>
        <w:tc>
          <w:tcPr>
            <w:tcW w:w="709" w:type="dxa"/>
            <w:vAlign w:val="bottom"/>
          </w:tcPr>
          <w:p w14:paraId="4E43F98D" w14:textId="77777777" w:rsidR="008D390A" w:rsidRPr="00506F80" w:rsidRDefault="008D390A" w:rsidP="00D50974">
            <w:pPr>
              <w:rPr>
                <w:sz w:val="20"/>
                <w:szCs w:val="20"/>
              </w:rPr>
            </w:pPr>
            <w:r w:rsidRPr="00506F80">
              <w:rPr>
                <w:sz w:val="20"/>
                <w:szCs w:val="20"/>
              </w:rPr>
              <w:t>brak</w:t>
            </w:r>
          </w:p>
        </w:tc>
        <w:tc>
          <w:tcPr>
            <w:tcW w:w="708" w:type="dxa"/>
            <w:vAlign w:val="bottom"/>
          </w:tcPr>
          <w:p w14:paraId="20C97409" w14:textId="77777777" w:rsidR="008D390A" w:rsidRPr="00506F80" w:rsidRDefault="008D390A" w:rsidP="00D50974">
            <w:pPr>
              <w:rPr>
                <w:sz w:val="20"/>
                <w:szCs w:val="20"/>
              </w:rPr>
            </w:pPr>
            <w:r w:rsidRPr="00506F80">
              <w:rPr>
                <w:sz w:val="20"/>
                <w:szCs w:val="20"/>
              </w:rPr>
              <w:t>brak</w:t>
            </w:r>
          </w:p>
        </w:tc>
        <w:tc>
          <w:tcPr>
            <w:tcW w:w="567" w:type="dxa"/>
            <w:vAlign w:val="bottom"/>
          </w:tcPr>
          <w:p w14:paraId="6B7540A1" w14:textId="77777777" w:rsidR="008D390A" w:rsidRPr="00506F80" w:rsidRDefault="008D390A" w:rsidP="00D50974">
            <w:pPr>
              <w:rPr>
                <w:sz w:val="20"/>
                <w:szCs w:val="20"/>
              </w:rPr>
            </w:pPr>
            <w:r w:rsidRPr="00506F80">
              <w:rPr>
                <w:sz w:val="20"/>
                <w:szCs w:val="20"/>
              </w:rPr>
              <w:t>nie</w:t>
            </w:r>
          </w:p>
        </w:tc>
        <w:tc>
          <w:tcPr>
            <w:tcW w:w="567" w:type="dxa"/>
            <w:vAlign w:val="bottom"/>
          </w:tcPr>
          <w:p w14:paraId="0C3D45A5" w14:textId="77777777" w:rsidR="008D390A" w:rsidRPr="00506F80" w:rsidRDefault="008D390A" w:rsidP="00D50974">
            <w:pPr>
              <w:rPr>
                <w:sz w:val="20"/>
                <w:szCs w:val="20"/>
              </w:rPr>
            </w:pPr>
            <w:r w:rsidRPr="00506F80">
              <w:rPr>
                <w:sz w:val="20"/>
                <w:szCs w:val="20"/>
              </w:rPr>
              <w:t>tak</w:t>
            </w:r>
          </w:p>
        </w:tc>
        <w:tc>
          <w:tcPr>
            <w:tcW w:w="567" w:type="dxa"/>
            <w:vAlign w:val="bottom"/>
          </w:tcPr>
          <w:p w14:paraId="25A586A9" w14:textId="77777777" w:rsidR="008D390A" w:rsidRPr="00506F80" w:rsidRDefault="008D390A" w:rsidP="00D50974">
            <w:pPr>
              <w:rPr>
                <w:sz w:val="20"/>
                <w:szCs w:val="20"/>
              </w:rPr>
            </w:pPr>
            <w:r w:rsidRPr="00506F80">
              <w:rPr>
                <w:sz w:val="20"/>
                <w:szCs w:val="20"/>
              </w:rPr>
              <w:t>nie</w:t>
            </w:r>
          </w:p>
        </w:tc>
        <w:tc>
          <w:tcPr>
            <w:tcW w:w="567" w:type="dxa"/>
            <w:vAlign w:val="bottom"/>
          </w:tcPr>
          <w:p w14:paraId="5A2BD251" w14:textId="77777777" w:rsidR="008D390A" w:rsidRPr="00506F80" w:rsidRDefault="008D390A" w:rsidP="00D50974">
            <w:pPr>
              <w:rPr>
                <w:sz w:val="20"/>
                <w:szCs w:val="20"/>
              </w:rPr>
            </w:pPr>
            <w:r w:rsidRPr="00506F80">
              <w:rPr>
                <w:sz w:val="20"/>
                <w:szCs w:val="20"/>
              </w:rPr>
              <w:t>nie</w:t>
            </w:r>
          </w:p>
        </w:tc>
        <w:tc>
          <w:tcPr>
            <w:tcW w:w="3544" w:type="dxa"/>
            <w:vAlign w:val="bottom"/>
          </w:tcPr>
          <w:p w14:paraId="5E304DDB" w14:textId="77777777" w:rsidR="008D390A" w:rsidRPr="00506F80" w:rsidRDefault="008D390A" w:rsidP="00D50974">
            <w:pPr>
              <w:rPr>
                <w:sz w:val="20"/>
                <w:szCs w:val="20"/>
              </w:rPr>
            </w:pPr>
            <w:r w:rsidRPr="00506F80">
              <w:rPr>
                <w:sz w:val="20"/>
                <w:szCs w:val="20"/>
              </w:rPr>
              <w:t>Brak</w:t>
            </w:r>
          </w:p>
        </w:tc>
      </w:tr>
      <w:tr w:rsidR="008D390A" w:rsidRPr="00BD6F3A" w14:paraId="5267FCA4" w14:textId="77777777" w:rsidTr="00581953">
        <w:tc>
          <w:tcPr>
            <w:tcW w:w="534" w:type="dxa"/>
            <w:vAlign w:val="bottom"/>
          </w:tcPr>
          <w:p w14:paraId="564A1BA4" w14:textId="77777777" w:rsidR="008D390A" w:rsidRPr="00506F80" w:rsidRDefault="008D390A" w:rsidP="00D50974">
            <w:pPr>
              <w:rPr>
                <w:sz w:val="20"/>
                <w:szCs w:val="20"/>
              </w:rPr>
            </w:pPr>
            <w:r w:rsidRPr="00506F80">
              <w:rPr>
                <w:sz w:val="20"/>
                <w:szCs w:val="20"/>
              </w:rPr>
              <w:t>140</w:t>
            </w:r>
          </w:p>
        </w:tc>
        <w:tc>
          <w:tcPr>
            <w:tcW w:w="2693" w:type="dxa"/>
            <w:vAlign w:val="bottom"/>
          </w:tcPr>
          <w:p w14:paraId="741351D8" w14:textId="77777777" w:rsidR="008D390A" w:rsidRPr="00506F80" w:rsidRDefault="008D390A" w:rsidP="00D50974">
            <w:pPr>
              <w:rPr>
                <w:sz w:val="20"/>
                <w:szCs w:val="20"/>
              </w:rPr>
            </w:pPr>
            <w:r w:rsidRPr="00506F80">
              <w:rPr>
                <w:sz w:val="20"/>
                <w:szCs w:val="20"/>
              </w:rPr>
              <w:t>PT Sieradz</w:t>
            </w:r>
          </w:p>
        </w:tc>
        <w:tc>
          <w:tcPr>
            <w:tcW w:w="567" w:type="dxa"/>
            <w:vAlign w:val="bottom"/>
          </w:tcPr>
          <w:p w14:paraId="2437C18F" w14:textId="77777777" w:rsidR="008D390A" w:rsidRPr="00506F80" w:rsidRDefault="008D390A" w:rsidP="00D50974">
            <w:pPr>
              <w:rPr>
                <w:sz w:val="20"/>
                <w:szCs w:val="20"/>
              </w:rPr>
            </w:pPr>
            <w:r w:rsidRPr="00506F80">
              <w:rPr>
                <w:sz w:val="20"/>
                <w:szCs w:val="20"/>
              </w:rPr>
              <w:t>tak</w:t>
            </w:r>
          </w:p>
        </w:tc>
        <w:tc>
          <w:tcPr>
            <w:tcW w:w="567" w:type="dxa"/>
            <w:vAlign w:val="bottom"/>
          </w:tcPr>
          <w:p w14:paraId="0A09489E" w14:textId="77777777" w:rsidR="008D390A" w:rsidRPr="00506F80" w:rsidRDefault="008D390A" w:rsidP="00D50974">
            <w:pPr>
              <w:rPr>
                <w:sz w:val="20"/>
                <w:szCs w:val="20"/>
              </w:rPr>
            </w:pPr>
            <w:r w:rsidRPr="00506F80">
              <w:rPr>
                <w:sz w:val="20"/>
                <w:szCs w:val="20"/>
              </w:rPr>
              <w:t>nie</w:t>
            </w:r>
          </w:p>
        </w:tc>
        <w:tc>
          <w:tcPr>
            <w:tcW w:w="567" w:type="dxa"/>
            <w:vAlign w:val="bottom"/>
          </w:tcPr>
          <w:p w14:paraId="21339BAF" w14:textId="77777777" w:rsidR="008D390A" w:rsidRPr="00506F80" w:rsidRDefault="008D390A" w:rsidP="00D50974">
            <w:pPr>
              <w:rPr>
                <w:sz w:val="20"/>
                <w:szCs w:val="20"/>
              </w:rPr>
            </w:pPr>
            <w:r w:rsidRPr="00506F80">
              <w:rPr>
                <w:sz w:val="20"/>
                <w:szCs w:val="20"/>
              </w:rPr>
              <w:t>nie</w:t>
            </w:r>
          </w:p>
        </w:tc>
        <w:tc>
          <w:tcPr>
            <w:tcW w:w="567" w:type="dxa"/>
            <w:vAlign w:val="bottom"/>
          </w:tcPr>
          <w:p w14:paraId="53E84A96" w14:textId="77777777" w:rsidR="008D390A" w:rsidRPr="00506F80" w:rsidRDefault="008D390A" w:rsidP="00D50974">
            <w:pPr>
              <w:rPr>
                <w:sz w:val="20"/>
                <w:szCs w:val="20"/>
              </w:rPr>
            </w:pPr>
            <w:r w:rsidRPr="00506F80">
              <w:rPr>
                <w:sz w:val="20"/>
                <w:szCs w:val="20"/>
              </w:rPr>
              <w:t>tak</w:t>
            </w:r>
          </w:p>
        </w:tc>
        <w:tc>
          <w:tcPr>
            <w:tcW w:w="567" w:type="dxa"/>
            <w:vAlign w:val="bottom"/>
          </w:tcPr>
          <w:p w14:paraId="1182374F" w14:textId="77777777" w:rsidR="008D390A" w:rsidRPr="00506F80" w:rsidRDefault="008D390A" w:rsidP="00D50974">
            <w:pPr>
              <w:rPr>
                <w:sz w:val="20"/>
                <w:szCs w:val="20"/>
              </w:rPr>
            </w:pPr>
            <w:r w:rsidRPr="00506F80">
              <w:rPr>
                <w:sz w:val="20"/>
                <w:szCs w:val="20"/>
              </w:rPr>
              <w:t>nie</w:t>
            </w:r>
          </w:p>
        </w:tc>
        <w:tc>
          <w:tcPr>
            <w:tcW w:w="567" w:type="dxa"/>
            <w:vAlign w:val="bottom"/>
          </w:tcPr>
          <w:p w14:paraId="4B908ADE" w14:textId="77777777" w:rsidR="008D390A" w:rsidRPr="00506F80" w:rsidRDefault="008D390A" w:rsidP="00D50974">
            <w:pPr>
              <w:rPr>
                <w:sz w:val="20"/>
                <w:szCs w:val="20"/>
              </w:rPr>
            </w:pPr>
            <w:r w:rsidRPr="00506F80">
              <w:rPr>
                <w:sz w:val="20"/>
                <w:szCs w:val="20"/>
              </w:rPr>
              <w:t>nie</w:t>
            </w:r>
          </w:p>
        </w:tc>
        <w:tc>
          <w:tcPr>
            <w:tcW w:w="709" w:type="dxa"/>
            <w:vAlign w:val="bottom"/>
          </w:tcPr>
          <w:p w14:paraId="032C5732" w14:textId="77777777" w:rsidR="008D390A" w:rsidRPr="00506F80" w:rsidRDefault="008D390A" w:rsidP="00D50974">
            <w:pPr>
              <w:rPr>
                <w:sz w:val="20"/>
                <w:szCs w:val="20"/>
              </w:rPr>
            </w:pPr>
            <w:r w:rsidRPr="00506F80">
              <w:rPr>
                <w:sz w:val="20"/>
                <w:szCs w:val="20"/>
              </w:rPr>
              <w:t>brak</w:t>
            </w:r>
          </w:p>
        </w:tc>
        <w:tc>
          <w:tcPr>
            <w:tcW w:w="708" w:type="dxa"/>
            <w:vAlign w:val="bottom"/>
          </w:tcPr>
          <w:p w14:paraId="5719C5E5" w14:textId="77777777" w:rsidR="008D390A" w:rsidRPr="00506F80" w:rsidRDefault="008D390A" w:rsidP="00D50974">
            <w:pPr>
              <w:rPr>
                <w:sz w:val="20"/>
                <w:szCs w:val="20"/>
              </w:rPr>
            </w:pPr>
            <w:r w:rsidRPr="00506F80">
              <w:rPr>
                <w:sz w:val="20"/>
                <w:szCs w:val="20"/>
              </w:rPr>
              <w:t>brak</w:t>
            </w:r>
          </w:p>
        </w:tc>
        <w:tc>
          <w:tcPr>
            <w:tcW w:w="567" w:type="dxa"/>
            <w:vAlign w:val="bottom"/>
          </w:tcPr>
          <w:p w14:paraId="12C9CCE5" w14:textId="77777777" w:rsidR="008D390A" w:rsidRPr="00506F80" w:rsidRDefault="008D390A" w:rsidP="00D50974">
            <w:pPr>
              <w:rPr>
                <w:sz w:val="20"/>
                <w:szCs w:val="20"/>
              </w:rPr>
            </w:pPr>
            <w:r w:rsidRPr="00506F80">
              <w:rPr>
                <w:sz w:val="20"/>
                <w:szCs w:val="20"/>
              </w:rPr>
              <w:t>nie</w:t>
            </w:r>
          </w:p>
        </w:tc>
        <w:tc>
          <w:tcPr>
            <w:tcW w:w="567" w:type="dxa"/>
            <w:vAlign w:val="bottom"/>
          </w:tcPr>
          <w:p w14:paraId="62C62A7B" w14:textId="77777777" w:rsidR="008D390A" w:rsidRPr="00506F80" w:rsidRDefault="008D390A" w:rsidP="00D50974">
            <w:pPr>
              <w:rPr>
                <w:sz w:val="20"/>
                <w:szCs w:val="20"/>
              </w:rPr>
            </w:pPr>
            <w:r w:rsidRPr="00506F80">
              <w:rPr>
                <w:sz w:val="20"/>
                <w:szCs w:val="20"/>
              </w:rPr>
              <w:t>tak</w:t>
            </w:r>
          </w:p>
        </w:tc>
        <w:tc>
          <w:tcPr>
            <w:tcW w:w="567" w:type="dxa"/>
            <w:vAlign w:val="bottom"/>
          </w:tcPr>
          <w:p w14:paraId="6758A0D9" w14:textId="77777777" w:rsidR="008D390A" w:rsidRPr="00506F80" w:rsidRDefault="008D390A" w:rsidP="00D50974">
            <w:pPr>
              <w:rPr>
                <w:sz w:val="20"/>
                <w:szCs w:val="20"/>
              </w:rPr>
            </w:pPr>
            <w:r w:rsidRPr="00506F80">
              <w:rPr>
                <w:sz w:val="20"/>
                <w:szCs w:val="20"/>
              </w:rPr>
              <w:t>nie</w:t>
            </w:r>
          </w:p>
        </w:tc>
        <w:tc>
          <w:tcPr>
            <w:tcW w:w="567" w:type="dxa"/>
            <w:vAlign w:val="bottom"/>
          </w:tcPr>
          <w:p w14:paraId="4E1FA1D0" w14:textId="77777777" w:rsidR="008D390A" w:rsidRPr="00506F80" w:rsidRDefault="008D390A" w:rsidP="00D50974">
            <w:pPr>
              <w:rPr>
                <w:sz w:val="20"/>
                <w:szCs w:val="20"/>
              </w:rPr>
            </w:pPr>
            <w:r w:rsidRPr="00506F80">
              <w:rPr>
                <w:sz w:val="20"/>
                <w:szCs w:val="20"/>
              </w:rPr>
              <w:t>nie</w:t>
            </w:r>
          </w:p>
        </w:tc>
        <w:tc>
          <w:tcPr>
            <w:tcW w:w="3544" w:type="dxa"/>
            <w:vAlign w:val="bottom"/>
          </w:tcPr>
          <w:p w14:paraId="2E8F8181" w14:textId="77777777" w:rsidR="008D390A" w:rsidRPr="00506F80" w:rsidRDefault="008D390A" w:rsidP="00D50974">
            <w:pPr>
              <w:rPr>
                <w:sz w:val="20"/>
                <w:szCs w:val="20"/>
              </w:rPr>
            </w:pPr>
            <w:r w:rsidRPr="00506F80">
              <w:rPr>
                <w:sz w:val="20"/>
                <w:szCs w:val="20"/>
              </w:rPr>
              <w:t>Brak</w:t>
            </w:r>
          </w:p>
        </w:tc>
      </w:tr>
      <w:tr w:rsidR="008D390A" w:rsidRPr="00BD6F3A" w14:paraId="70C252CD" w14:textId="77777777" w:rsidTr="00581953">
        <w:tc>
          <w:tcPr>
            <w:tcW w:w="534" w:type="dxa"/>
            <w:vAlign w:val="bottom"/>
          </w:tcPr>
          <w:p w14:paraId="7A54040E" w14:textId="77777777" w:rsidR="008D390A" w:rsidRPr="00506F80" w:rsidRDefault="008D390A" w:rsidP="00D50974">
            <w:pPr>
              <w:rPr>
                <w:sz w:val="20"/>
                <w:szCs w:val="20"/>
              </w:rPr>
            </w:pPr>
            <w:r w:rsidRPr="00506F80">
              <w:rPr>
                <w:sz w:val="20"/>
                <w:szCs w:val="20"/>
              </w:rPr>
              <w:t>141</w:t>
            </w:r>
          </w:p>
        </w:tc>
        <w:tc>
          <w:tcPr>
            <w:tcW w:w="2693" w:type="dxa"/>
            <w:vAlign w:val="bottom"/>
          </w:tcPr>
          <w:p w14:paraId="042C7D2F" w14:textId="77777777" w:rsidR="008D390A" w:rsidRPr="00506F80" w:rsidRDefault="008D390A" w:rsidP="00D50974">
            <w:pPr>
              <w:rPr>
                <w:sz w:val="20"/>
                <w:szCs w:val="20"/>
              </w:rPr>
            </w:pPr>
            <w:r w:rsidRPr="00506F80">
              <w:rPr>
                <w:sz w:val="20"/>
                <w:szCs w:val="20"/>
              </w:rPr>
              <w:t>PT Wieluń</w:t>
            </w:r>
          </w:p>
        </w:tc>
        <w:tc>
          <w:tcPr>
            <w:tcW w:w="567" w:type="dxa"/>
            <w:vAlign w:val="bottom"/>
          </w:tcPr>
          <w:p w14:paraId="39CB1D5C" w14:textId="77777777" w:rsidR="008D390A" w:rsidRPr="00506F80" w:rsidRDefault="008D390A" w:rsidP="00D50974">
            <w:pPr>
              <w:rPr>
                <w:sz w:val="20"/>
                <w:szCs w:val="20"/>
              </w:rPr>
            </w:pPr>
            <w:r w:rsidRPr="00506F80">
              <w:rPr>
                <w:sz w:val="20"/>
                <w:szCs w:val="20"/>
              </w:rPr>
              <w:t>tak</w:t>
            </w:r>
          </w:p>
        </w:tc>
        <w:tc>
          <w:tcPr>
            <w:tcW w:w="567" w:type="dxa"/>
            <w:vAlign w:val="bottom"/>
          </w:tcPr>
          <w:p w14:paraId="40322F7C" w14:textId="77777777" w:rsidR="008D390A" w:rsidRPr="00506F80" w:rsidRDefault="008D390A" w:rsidP="00D50974">
            <w:pPr>
              <w:rPr>
                <w:sz w:val="20"/>
                <w:szCs w:val="20"/>
              </w:rPr>
            </w:pPr>
            <w:r w:rsidRPr="00506F80">
              <w:rPr>
                <w:sz w:val="20"/>
                <w:szCs w:val="20"/>
              </w:rPr>
              <w:t>nie</w:t>
            </w:r>
          </w:p>
        </w:tc>
        <w:tc>
          <w:tcPr>
            <w:tcW w:w="567" w:type="dxa"/>
            <w:vAlign w:val="bottom"/>
          </w:tcPr>
          <w:p w14:paraId="60547273" w14:textId="77777777" w:rsidR="008D390A" w:rsidRPr="00506F80" w:rsidRDefault="008D390A" w:rsidP="00D50974">
            <w:pPr>
              <w:rPr>
                <w:sz w:val="20"/>
                <w:szCs w:val="20"/>
              </w:rPr>
            </w:pPr>
            <w:r w:rsidRPr="00506F80">
              <w:rPr>
                <w:sz w:val="20"/>
                <w:szCs w:val="20"/>
              </w:rPr>
              <w:t>nie</w:t>
            </w:r>
          </w:p>
        </w:tc>
        <w:tc>
          <w:tcPr>
            <w:tcW w:w="567" w:type="dxa"/>
            <w:vAlign w:val="bottom"/>
          </w:tcPr>
          <w:p w14:paraId="22B78DC8" w14:textId="77777777" w:rsidR="008D390A" w:rsidRPr="00506F80" w:rsidRDefault="008D390A" w:rsidP="00D50974">
            <w:pPr>
              <w:rPr>
                <w:sz w:val="20"/>
                <w:szCs w:val="20"/>
              </w:rPr>
            </w:pPr>
            <w:r w:rsidRPr="00506F80">
              <w:rPr>
                <w:sz w:val="20"/>
                <w:szCs w:val="20"/>
              </w:rPr>
              <w:t>tak</w:t>
            </w:r>
          </w:p>
        </w:tc>
        <w:tc>
          <w:tcPr>
            <w:tcW w:w="567" w:type="dxa"/>
            <w:vAlign w:val="bottom"/>
          </w:tcPr>
          <w:p w14:paraId="76C6E9A0" w14:textId="77777777" w:rsidR="008D390A" w:rsidRPr="00506F80" w:rsidRDefault="008D390A" w:rsidP="00D50974">
            <w:pPr>
              <w:rPr>
                <w:sz w:val="20"/>
                <w:szCs w:val="20"/>
              </w:rPr>
            </w:pPr>
            <w:r w:rsidRPr="00506F80">
              <w:rPr>
                <w:sz w:val="20"/>
                <w:szCs w:val="20"/>
              </w:rPr>
              <w:t>tak</w:t>
            </w:r>
          </w:p>
        </w:tc>
        <w:tc>
          <w:tcPr>
            <w:tcW w:w="567" w:type="dxa"/>
            <w:vAlign w:val="bottom"/>
          </w:tcPr>
          <w:p w14:paraId="47FD9344" w14:textId="77777777" w:rsidR="008D390A" w:rsidRPr="00506F80" w:rsidRDefault="008D390A" w:rsidP="00D50974">
            <w:pPr>
              <w:rPr>
                <w:sz w:val="20"/>
                <w:szCs w:val="20"/>
              </w:rPr>
            </w:pPr>
            <w:r w:rsidRPr="00506F80">
              <w:rPr>
                <w:sz w:val="20"/>
                <w:szCs w:val="20"/>
              </w:rPr>
              <w:t>nie</w:t>
            </w:r>
          </w:p>
        </w:tc>
        <w:tc>
          <w:tcPr>
            <w:tcW w:w="709" w:type="dxa"/>
            <w:vAlign w:val="bottom"/>
          </w:tcPr>
          <w:p w14:paraId="66076002" w14:textId="77777777" w:rsidR="008D390A" w:rsidRPr="00506F80" w:rsidRDefault="008D390A" w:rsidP="00D50974">
            <w:pPr>
              <w:rPr>
                <w:sz w:val="20"/>
                <w:szCs w:val="20"/>
              </w:rPr>
            </w:pPr>
            <w:r w:rsidRPr="00506F80">
              <w:rPr>
                <w:sz w:val="20"/>
                <w:szCs w:val="20"/>
              </w:rPr>
              <w:t>brak</w:t>
            </w:r>
          </w:p>
        </w:tc>
        <w:tc>
          <w:tcPr>
            <w:tcW w:w="708" w:type="dxa"/>
            <w:vAlign w:val="bottom"/>
          </w:tcPr>
          <w:p w14:paraId="43FB116E" w14:textId="77777777" w:rsidR="008D390A" w:rsidRPr="00506F80" w:rsidRDefault="008D390A" w:rsidP="00D50974">
            <w:pPr>
              <w:rPr>
                <w:sz w:val="20"/>
                <w:szCs w:val="20"/>
              </w:rPr>
            </w:pPr>
            <w:r w:rsidRPr="00506F80">
              <w:rPr>
                <w:sz w:val="20"/>
                <w:szCs w:val="20"/>
              </w:rPr>
              <w:t>brak</w:t>
            </w:r>
          </w:p>
        </w:tc>
        <w:tc>
          <w:tcPr>
            <w:tcW w:w="567" w:type="dxa"/>
            <w:vAlign w:val="bottom"/>
          </w:tcPr>
          <w:p w14:paraId="11D88799" w14:textId="77777777" w:rsidR="008D390A" w:rsidRPr="00506F80" w:rsidRDefault="008D390A" w:rsidP="00D50974">
            <w:pPr>
              <w:rPr>
                <w:sz w:val="20"/>
                <w:szCs w:val="20"/>
              </w:rPr>
            </w:pPr>
            <w:r w:rsidRPr="00506F80">
              <w:rPr>
                <w:sz w:val="20"/>
                <w:szCs w:val="20"/>
              </w:rPr>
              <w:t>nie</w:t>
            </w:r>
          </w:p>
        </w:tc>
        <w:tc>
          <w:tcPr>
            <w:tcW w:w="567" w:type="dxa"/>
            <w:vAlign w:val="bottom"/>
          </w:tcPr>
          <w:p w14:paraId="3AD6BBDE" w14:textId="77777777" w:rsidR="008D390A" w:rsidRPr="00506F80" w:rsidRDefault="008D390A" w:rsidP="00D50974">
            <w:pPr>
              <w:rPr>
                <w:sz w:val="20"/>
                <w:szCs w:val="20"/>
              </w:rPr>
            </w:pPr>
            <w:r w:rsidRPr="00506F80">
              <w:rPr>
                <w:sz w:val="20"/>
                <w:szCs w:val="20"/>
              </w:rPr>
              <w:t>tak</w:t>
            </w:r>
          </w:p>
        </w:tc>
        <w:tc>
          <w:tcPr>
            <w:tcW w:w="567" w:type="dxa"/>
            <w:vAlign w:val="bottom"/>
          </w:tcPr>
          <w:p w14:paraId="5AF211D5" w14:textId="77777777" w:rsidR="008D390A" w:rsidRPr="00506F80" w:rsidRDefault="008D390A" w:rsidP="00D50974">
            <w:pPr>
              <w:rPr>
                <w:sz w:val="20"/>
                <w:szCs w:val="20"/>
              </w:rPr>
            </w:pPr>
            <w:r w:rsidRPr="00506F80">
              <w:rPr>
                <w:sz w:val="20"/>
                <w:szCs w:val="20"/>
              </w:rPr>
              <w:t>tak</w:t>
            </w:r>
          </w:p>
        </w:tc>
        <w:tc>
          <w:tcPr>
            <w:tcW w:w="567" w:type="dxa"/>
            <w:vAlign w:val="bottom"/>
          </w:tcPr>
          <w:p w14:paraId="13A2FE96" w14:textId="77777777" w:rsidR="008D390A" w:rsidRPr="00506F80" w:rsidRDefault="008D390A" w:rsidP="00D50974">
            <w:pPr>
              <w:rPr>
                <w:sz w:val="20"/>
                <w:szCs w:val="20"/>
              </w:rPr>
            </w:pPr>
            <w:r w:rsidRPr="00506F80">
              <w:rPr>
                <w:sz w:val="20"/>
                <w:szCs w:val="20"/>
              </w:rPr>
              <w:t>nie</w:t>
            </w:r>
          </w:p>
        </w:tc>
        <w:tc>
          <w:tcPr>
            <w:tcW w:w="3544" w:type="dxa"/>
            <w:vAlign w:val="bottom"/>
          </w:tcPr>
          <w:p w14:paraId="6F0D6AAD" w14:textId="77777777" w:rsidR="008D390A" w:rsidRPr="00506F80" w:rsidRDefault="008D390A" w:rsidP="00D50974">
            <w:pPr>
              <w:rPr>
                <w:sz w:val="20"/>
                <w:szCs w:val="20"/>
              </w:rPr>
            </w:pPr>
            <w:r w:rsidRPr="00506F80">
              <w:rPr>
                <w:sz w:val="20"/>
                <w:szCs w:val="20"/>
              </w:rPr>
              <w:t>Brak</w:t>
            </w:r>
          </w:p>
        </w:tc>
      </w:tr>
      <w:tr w:rsidR="008D390A" w:rsidRPr="00BD6F3A" w14:paraId="30C22A07" w14:textId="77777777" w:rsidTr="00581953">
        <w:tc>
          <w:tcPr>
            <w:tcW w:w="534" w:type="dxa"/>
            <w:vAlign w:val="bottom"/>
          </w:tcPr>
          <w:p w14:paraId="69EF6826" w14:textId="77777777" w:rsidR="008D390A" w:rsidRPr="00506F80" w:rsidRDefault="008D390A" w:rsidP="00D50974">
            <w:pPr>
              <w:rPr>
                <w:sz w:val="20"/>
                <w:szCs w:val="20"/>
              </w:rPr>
            </w:pPr>
            <w:r w:rsidRPr="00506F80">
              <w:rPr>
                <w:sz w:val="20"/>
                <w:szCs w:val="20"/>
              </w:rPr>
              <w:t>142</w:t>
            </w:r>
          </w:p>
        </w:tc>
        <w:tc>
          <w:tcPr>
            <w:tcW w:w="2693" w:type="dxa"/>
            <w:vAlign w:val="bottom"/>
          </w:tcPr>
          <w:p w14:paraId="207B6661" w14:textId="77777777" w:rsidR="008D390A" w:rsidRPr="00506F80" w:rsidRDefault="008D390A" w:rsidP="00D50974">
            <w:pPr>
              <w:rPr>
                <w:sz w:val="20"/>
                <w:szCs w:val="20"/>
              </w:rPr>
            </w:pPr>
            <w:r w:rsidRPr="00506F80">
              <w:rPr>
                <w:sz w:val="20"/>
                <w:szCs w:val="20"/>
              </w:rPr>
              <w:t>PT Wieruszowa</w:t>
            </w:r>
          </w:p>
        </w:tc>
        <w:tc>
          <w:tcPr>
            <w:tcW w:w="567" w:type="dxa"/>
            <w:vAlign w:val="bottom"/>
          </w:tcPr>
          <w:p w14:paraId="39135248" w14:textId="77777777" w:rsidR="008D390A" w:rsidRPr="00506F80" w:rsidRDefault="008D390A" w:rsidP="00D50974">
            <w:pPr>
              <w:rPr>
                <w:sz w:val="20"/>
                <w:szCs w:val="20"/>
              </w:rPr>
            </w:pPr>
            <w:r w:rsidRPr="00506F80">
              <w:rPr>
                <w:sz w:val="20"/>
                <w:szCs w:val="20"/>
              </w:rPr>
              <w:t>tak</w:t>
            </w:r>
          </w:p>
        </w:tc>
        <w:tc>
          <w:tcPr>
            <w:tcW w:w="567" w:type="dxa"/>
            <w:vAlign w:val="bottom"/>
          </w:tcPr>
          <w:p w14:paraId="35487317" w14:textId="77777777" w:rsidR="008D390A" w:rsidRPr="00506F80" w:rsidRDefault="008D390A" w:rsidP="00D50974">
            <w:pPr>
              <w:rPr>
                <w:sz w:val="20"/>
                <w:szCs w:val="20"/>
              </w:rPr>
            </w:pPr>
            <w:r w:rsidRPr="00506F80">
              <w:rPr>
                <w:sz w:val="20"/>
                <w:szCs w:val="20"/>
              </w:rPr>
              <w:t>nie</w:t>
            </w:r>
          </w:p>
        </w:tc>
        <w:tc>
          <w:tcPr>
            <w:tcW w:w="567" w:type="dxa"/>
            <w:vAlign w:val="bottom"/>
          </w:tcPr>
          <w:p w14:paraId="37741884" w14:textId="77777777" w:rsidR="008D390A" w:rsidRPr="00506F80" w:rsidRDefault="008D390A" w:rsidP="00D50974">
            <w:pPr>
              <w:rPr>
                <w:sz w:val="20"/>
                <w:szCs w:val="20"/>
              </w:rPr>
            </w:pPr>
            <w:r w:rsidRPr="00506F80">
              <w:rPr>
                <w:sz w:val="20"/>
                <w:szCs w:val="20"/>
              </w:rPr>
              <w:t>nie</w:t>
            </w:r>
          </w:p>
        </w:tc>
        <w:tc>
          <w:tcPr>
            <w:tcW w:w="567" w:type="dxa"/>
            <w:vAlign w:val="bottom"/>
          </w:tcPr>
          <w:p w14:paraId="7BDD4DA7" w14:textId="77777777" w:rsidR="008D390A" w:rsidRPr="00506F80" w:rsidRDefault="008D390A" w:rsidP="00D50974">
            <w:pPr>
              <w:rPr>
                <w:sz w:val="20"/>
                <w:szCs w:val="20"/>
              </w:rPr>
            </w:pPr>
            <w:r w:rsidRPr="00506F80">
              <w:rPr>
                <w:sz w:val="20"/>
                <w:szCs w:val="20"/>
              </w:rPr>
              <w:t>nie</w:t>
            </w:r>
          </w:p>
        </w:tc>
        <w:tc>
          <w:tcPr>
            <w:tcW w:w="567" w:type="dxa"/>
            <w:vAlign w:val="bottom"/>
          </w:tcPr>
          <w:p w14:paraId="73F8E75E" w14:textId="77777777" w:rsidR="008D390A" w:rsidRPr="00506F80" w:rsidRDefault="008D390A" w:rsidP="00D50974">
            <w:pPr>
              <w:rPr>
                <w:sz w:val="20"/>
                <w:szCs w:val="20"/>
              </w:rPr>
            </w:pPr>
            <w:r w:rsidRPr="00506F80">
              <w:rPr>
                <w:sz w:val="20"/>
                <w:szCs w:val="20"/>
              </w:rPr>
              <w:t>tak</w:t>
            </w:r>
          </w:p>
        </w:tc>
        <w:tc>
          <w:tcPr>
            <w:tcW w:w="567" w:type="dxa"/>
            <w:vAlign w:val="bottom"/>
          </w:tcPr>
          <w:p w14:paraId="2ED0E9F9" w14:textId="77777777" w:rsidR="008D390A" w:rsidRPr="00506F80" w:rsidRDefault="008D390A" w:rsidP="00D50974">
            <w:pPr>
              <w:rPr>
                <w:sz w:val="20"/>
                <w:szCs w:val="20"/>
              </w:rPr>
            </w:pPr>
            <w:r w:rsidRPr="00506F80">
              <w:rPr>
                <w:sz w:val="20"/>
                <w:szCs w:val="20"/>
              </w:rPr>
              <w:t>nie</w:t>
            </w:r>
          </w:p>
        </w:tc>
        <w:tc>
          <w:tcPr>
            <w:tcW w:w="709" w:type="dxa"/>
            <w:vAlign w:val="bottom"/>
          </w:tcPr>
          <w:p w14:paraId="1FACD3CB" w14:textId="77777777" w:rsidR="008D390A" w:rsidRPr="00506F80" w:rsidRDefault="008D390A" w:rsidP="00D50974">
            <w:pPr>
              <w:rPr>
                <w:sz w:val="20"/>
                <w:szCs w:val="20"/>
              </w:rPr>
            </w:pPr>
            <w:r w:rsidRPr="00506F80">
              <w:rPr>
                <w:sz w:val="20"/>
                <w:szCs w:val="20"/>
              </w:rPr>
              <w:t>brak</w:t>
            </w:r>
          </w:p>
        </w:tc>
        <w:tc>
          <w:tcPr>
            <w:tcW w:w="708" w:type="dxa"/>
            <w:vAlign w:val="bottom"/>
          </w:tcPr>
          <w:p w14:paraId="4445E086" w14:textId="77777777" w:rsidR="008D390A" w:rsidRPr="00506F80" w:rsidRDefault="008D390A" w:rsidP="00D50974">
            <w:pPr>
              <w:rPr>
                <w:sz w:val="20"/>
                <w:szCs w:val="20"/>
              </w:rPr>
            </w:pPr>
            <w:r w:rsidRPr="00506F80">
              <w:rPr>
                <w:sz w:val="20"/>
                <w:szCs w:val="20"/>
              </w:rPr>
              <w:t>brak</w:t>
            </w:r>
          </w:p>
        </w:tc>
        <w:tc>
          <w:tcPr>
            <w:tcW w:w="567" w:type="dxa"/>
            <w:vAlign w:val="bottom"/>
          </w:tcPr>
          <w:p w14:paraId="47C33CFC" w14:textId="77777777" w:rsidR="008D390A" w:rsidRPr="00506F80" w:rsidRDefault="008D390A" w:rsidP="00D50974">
            <w:pPr>
              <w:rPr>
                <w:sz w:val="20"/>
                <w:szCs w:val="20"/>
              </w:rPr>
            </w:pPr>
            <w:r w:rsidRPr="00506F80">
              <w:rPr>
                <w:sz w:val="20"/>
                <w:szCs w:val="20"/>
              </w:rPr>
              <w:t>nie</w:t>
            </w:r>
          </w:p>
        </w:tc>
        <w:tc>
          <w:tcPr>
            <w:tcW w:w="567" w:type="dxa"/>
            <w:vAlign w:val="bottom"/>
          </w:tcPr>
          <w:p w14:paraId="28077441" w14:textId="77777777" w:rsidR="008D390A" w:rsidRPr="00506F80" w:rsidRDefault="008D390A" w:rsidP="00D50974">
            <w:pPr>
              <w:rPr>
                <w:sz w:val="20"/>
                <w:szCs w:val="20"/>
              </w:rPr>
            </w:pPr>
            <w:r w:rsidRPr="00506F80">
              <w:rPr>
                <w:sz w:val="20"/>
                <w:szCs w:val="20"/>
              </w:rPr>
              <w:t>tak</w:t>
            </w:r>
          </w:p>
        </w:tc>
        <w:tc>
          <w:tcPr>
            <w:tcW w:w="567" w:type="dxa"/>
            <w:vAlign w:val="bottom"/>
          </w:tcPr>
          <w:p w14:paraId="410399E2" w14:textId="77777777" w:rsidR="008D390A" w:rsidRPr="00506F80" w:rsidRDefault="008D390A" w:rsidP="00D50974">
            <w:pPr>
              <w:rPr>
                <w:sz w:val="20"/>
                <w:szCs w:val="20"/>
              </w:rPr>
            </w:pPr>
            <w:r w:rsidRPr="00506F80">
              <w:rPr>
                <w:sz w:val="20"/>
                <w:szCs w:val="20"/>
              </w:rPr>
              <w:t>nie</w:t>
            </w:r>
          </w:p>
        </w:tc>
        <w:tc>
          <w:tcPr>
            <w:tcW w:w="567" w:type="dxa"/>
            <w:vAlign w:val="bottom"/>
          </w:tcPr>
          <w:p w14:paraId="42335CC0" w14:textId="77777777" w:rsidR="008D390A" w:rsidRPr="00506F80" w:rsidRDefault="008D390A" w:rsidP="00D50974">
            <w:pPr>
              <w:rPr>
                <w:sz w:val="20"/>
                <w:szCs w:val="20"/>
              </w:rPr>
            </w:pPr>
            <w:r w:rsidRPr="00506F80">
              <w:rPr>
                <w:sz w:val="20"/>
                <w:szCs w:val="20"/>
              </w:rPr>
              <w:t>nie</w:t>
            </w:r>
          </w:p>
        </w:tc>
        <w:tc>
          <w:tcPr>
            <w:tcW w:w="3544" w:type="dxa"/>
            <w:vAlign w:val="bottom"/>
          </w:tcPr>
          <w:p w14:paraId="477A0FEF" w14:textId="77777777" w:rsidR="008D390A" w:rsidRPr="00506F80" w:rsidRDefault="008D390A" w:rsidP="00D50974">
            <w:pPr>
              <w:rPr>
                <w:sz w:val="20"/>
                <w:szCs w:val="20"/>
              </w:rPr>
            </w:pPr>
            <w:r w:rsidRPr="00506F80">
              <w:rPr>
                <w:sz w:val="20"/>
                <w:szCs w:val="20"/>
              </w:rPr>
              <w:t>Brak</w:t>
            </w:r>
          </w:p>
        </w:tc>
      </w:tr>
      <w:tr w:rsidR="008D390A" w:rsidRPr="00BD6F3A" w14:paraId="57890D1B" w14:textId="77777777" w:rsidTr="00581953">
        <w:tc>
          <w:tcPr>
            <w:tcW w:w="534" w:type="dxa"/>
            <w:vAlign w:val="bottom"/>
          </w:tcPr>
          <w:p w14:paraId="23D31F18" w14:textId="77777777" w:rsidR="008D390A" w:rsidRPr="00506F80" w:rsidRDefault="008D390A" w:rsidP="00D50974">
            <w:pPr>
              <w:rPr>
                <w:sz w:val="20"/>
                <w:szCs w:val="20"/>
              </w:rPr>
            </w:pPr>
            <w:r w:rsidRPr="00506F80">
              <w:rPr>
                <w:sz w:val="20"/>
                <w:szCs w:val="20"/>
              </w:rPr>
              <w:t>143</w:t>
            </w:r>
          </w:p>
        </w:tc>
        <w:tc>
          <w:tcPr>
            <w:tcW w:w="2693" w:type="dxa"/>
            <w:vAlign w:val="bottom"/>
          </w:tcPr>
          <w:p w14:paraId="755C994F" w14:textId="77777777" w:rsidR="008D390A" w:rsidRPr="00506F80" w:rsidRDefault="008D390A" w:rsidP="00D50974">
            <w:pPr>
              <w:rPr>
                <w:sz w:val="20"/>
                <w:szCs w:val="20"/>
              </w:rPr>
            </w:pPr>
            <w:r w:rsidRPr="00506F80">
              <w:rPr>
                <w:sz w:val="20"/>
                <w:szCs w:val="20"/>
              </w:rPr>
              <w:t>PT Łęczyca</w:t>
            </w:r>
          </w:p>
        </w:tc>
        <w:tc>
          <w:tcPr>
            <w:tcW w:w="567" w:type="dxa"/>
            <w:vAlign w:val="bottom"/>
          </w:tcPr>
          <w:p w14:paraId="7C725160" w14:textId="77777777" w:rsidR="008D390A" w:rsidRPr="00506F80" w:rsidRDefault="008D390A" w:rsidP="00D50974">
            <w:pPr>
              <w:rPr>
                <w:sz w:val="20"/>
                <w:szCs w:val="20"/>
              </w:rPr>
            </w:pPr>
            <w:r w:rsidRPr="00506F80">
              <w:rPr>
                <w:sz w:val="20"/>
                <w:szCs w:val="20"/>
              </w:rPr>
              <w:t>tak</w:t>
            </w:r>
          </w:p>
        </w:tc>
        <w:tc>
          <w:tcPr>
            <w:tcW w:w="567" w:type="dxa"/>
            <w:vAlign w:val="bottom"/>
          </w:tcPr>
          <w:p w14:paraId="48A8BC72" w14:textId="77777777" w:rsidR="008D390A" w:rsidRPr="00506F80" w:rsidRDefault="008D390A" w:rsidP="00D50974">
            <w:pPr>
              <w:rPr>
                <w:sz w:val="20"/>
                <w:szCs w:val="20"/>
              </w:rPr>
            </w:pPr>
            <w:r w:rsidRPr="00506F80">
              <w:rPr>
                <w:sz w:val="20"/>
                <w:szCs w:val="20"/>
              </w:rPr>
              <w:t>nie</w:t>
            </w:r>
          </w:p>
        </w:tc>
        <w:tc>
          <w:tcPr>
            <w:tcW w:w="567" w:type="dxa"/>
            <w:vAlign w:val="bottom"/>
          </w:tcPr>
          <w:p w14:paraId="0C5242E6" w14:textId="77777777" w:rsidR="008D390A" w:rsidRPr="00506F80" w:rsidRDefault="008D390A" w:rsidP="00D50974">
            <w:pPr>
              <w:rPr>
                <w:sz w:val="20"/>
                <w:szCs w:val="20"/>
              </w:rPr>
            </w:pPr>
            <w:r w:rsidRPr="00506F80">
              <w:rPr>
                <w:sz w:val="20"/>
                <w:szCs w:val="20"/>
              </w:rPr>
              <w:t>tak</w:t>
            </w:r>
          </w:p>
        </w:tc>
        <w:tc>
          <w:tcPr>
            <w:tcW w:w="567" w:type="dxa"/>
            <w:vAlign w:val="bottom"/>
          </w:tcPr>
          <w:p w14:paraId="4ADD3118" w14:textId="77777777" w:rsidR="008D390A" w:rsidRPr="00506F80" w:rsidRDefault="008D390A" w:rsidP="00D50974">
            <w:pPr>
              <w:rPr>
                <w:sz w:val="20"/>
                <w:szCs w:val="20"/>
              </w:rPr>
            </w:pPr>
            <w:r w:rsidRPr="00506F80">
              <w:rPr>
                <w:sz w:val="20"/>
                <w:szCs w:val="20"/>
              </w:rPr>
              <w:t>tak</w:t>
            </w:r>
          </w:p>
        </w:tc>
        <w:tc>
          <w:tcPr>
            <w:tcW w:w="567" w:type="dxa"/>
            <w:vAlign w:val="bottom"/>
          </w:tcPr>
          <w:p w14:paraId="22B140C2" w14:textId="77777777" w:rsidR="008D390A" w:rsidRPr="00506F80" w:rsidRDefault="008D390A" w:rsidP="00D50974">
            <w:pPr>
              <w:rPr>
                <w:sz w:val="20"/>
                <w:szCs w:val="20"/>
              </w:rPr>
            </w:pPr>
            <w:r w:rsidRPr="00506F80">
              <w:rPr>
                <w:sz w:val="20"/>
                <w:szCs w:val="20"/>
              </w:rPr>
              <w:t>nie</w:t>
            </w:r>
          </w:p>
        </w:tc>
        <w:tc>
          <w:tcPr>
            <w:tcW w:w="567" w:type="dxa"/>
            <w:vAlign w:val="bottom"/>
          </w:tcPr>
          <w:p w14:paraId="050E208E" w14:textId="77777777" w:rsidR="008D390A" w:rsidRPr="00506F80" w:rsidRDefault="008D390A" w:rsidP="00D50974">
            <w:pPr>
              <w:rPr>
                <w:sz w:val="20"/>
                <w:szCs w:val="20"/>
              </w:rPr>
            </w:pPr>
            <w:r w:rsidRPr="00506F80">
              <w:rPr>
                <w:sz w:val="20"/>
                <w:szCs w:val="20"/>
              </w:rPr>
              <w:t>nie</w:t>
            </w:r>
          </w:p>
        </w:tc>
        <w:tc>
          <w:tcPr>
            <w:tcW w:w="709" w:type="dxa"/>
            <w:vAlign w:val="bottom"/>
          </w:tcPr>
          <w:p w14:paraId="0A03A568" w14:textId="77777777" w:rsidR="008D390A" w:rsidRPr="00506F80" w:rsidRDefault="008D390A" w:rsidP="00D50974">
            <w:pPr>
              <w:rPr>
                <w:sz w:val="20"/>
                <w:szCs w:val="20"/>
              </w:rPr>
            </w:pPr>
            <w:r w:rsidRPr="00506F80">
              <w:rPr>
                <w:sz w:val="20"/>
                <w:szCs w:val="20"/>
              </w:rPr>
              <w:t>brak</w:t>
            </w:r>
          </w:p>
        </w:tc>
        <w:tc>
          <w:tcPr>
            <w:tcW w:w="708" w:type="dxa"/>
            <w:vAlign w:val="bottom"/>
          </w:tcPr>
          <w:p w14:paraId="48ED34A3" w14:textId="77777777" w:rsidR="008D390A" w:rsidRPr="00506F80" w:rsidRDefault="008D390A" w:rsidP="00D50974">
            <w:pPr>
              <w:rPr>
                <w:sz w:val="20"/>
                <w:szCs w:val="20"/>
              </w:rPr>
            </w:pPr>
            <w:r w:rsidRPr="00506F80">
              <w:rPr>
                <w:sz w:val="20"/>
                <w:szCs w:val="20"/>
              </w:rPr>
              <w:t>brak</w:t>
            </w:r>
          </w:p>
        </w:tc>
        <w:tc>
          <w:tcPr>
            <w:tcW w:w="567" w:type="dxa"/>
            <w:vAlign w:val="bottom"/>
          </w:tcPr>
          <w:p w14:paraId="4F093159" w14:textId="77777777" w:rsidR="008D390A" w:rsidRPr="00506F80" w:rsidRDefault="008D390A" w:rsidP="00D50974">
            <w:pPr>
              <w:rPr>
                <w:sz w:val="20"/>
                <w:szCs w:val="20"/>
              </w:rPr>
            </w:pPr>
            <w:r w:rsidRPr="00506F80">
              <w:rPr>
                <w:sz w:val="20"/>
                <w:szCs w:val="20"/>
              </w:rPr>
              <w:t>nie</w:t>
            </w:r>
          </w:p>
        </w:tc>
        <w:tc>
          <w:tcPr>
            <w:tcW w:w="567" w:type="dxa"/>
            <w:vAlign w:val="bottom"/>
          </w:tcPr>
          <w:p w14:paraId="2EB6FEE5" w14:textId="77777777" w:rsidR="008D390A" w:rsidRPr="00506F80" w:rsidRDefault="008D390A" w:rsidP="00D50974">
            <w:pPr>
              <w:rPr>
                <w:sz w:val="20"/>
                <w:szCs w:val="20"/>
              </w:rPr>
            </w:pPr>
            <w:r w:rsidRPr="00506F80">
              <w:rPr>
                <w:sz w:val="20"/>
                <w:szCs w:val="20"/>
              </w:rPr>
              <w:t>tak</w:t>
            </w:r>
          </w:p>
        </w:tc>
        <w:tc>
          <w:tcPr>
            <w:tcW w:w="567" w:type="dxa"/>
            <w:vAlign w:val="bottom"/>
          </w:tcPr>
          <w:p w14:paraId="3D5D6FAF" w14:textId="77777777" w:rsidR="008D390A" w:rsidRPr="00506F80" w:rsidRDefault="008D390A" w:rsidP="00D50974">
            <w:pPr>
              <w:rPr>
                <w:sz w:val="20"/>
                <w:szCs w:val="20"/>
              </w:rPr>
            </w:pPr>
            <w:r w:rsidRPr="00506F80">
              <w:rPr>
                <w:sz w:val="20"/>
                <w:szCs w:val="20"/>
              </w:rPr>
              <w:t>nie</w:t>
            </w:r>
          </w:p>
        </w:tc>
        <w:tc>
          <w:tcPr>
            <w:tcW w:w="567" w:type="dxa"/>
            <w:vAlign w:val="bottom"/>
          </w:tcPr>
          <w:p w14:paraId="449253E8" w14:textId="77777777" w:rsidR="008D390A" w:rsidRPr="00506F80" w:rsidRDefault="008D390A" w:rsidP="00D50974">
            <w:pPr>
              <w:rPr>
                <w:sz w:val="20"/>
                <w:szCs w:val="20"/>
              </w:rPr>
            </w:pPr>
            <w:r w:rsidRPr="00506F80">
              <w:rPr>
                <w:sz w:val="20"/>
                <w:szCs w:val="20"/>
              </w:rPr>
              <w:t>nie</w:t>
            </w:r>
          </w:p>
        </w:tc>
        <w:tc>
          <w:tcPr>
            <w:tcW w:w="3544" w:type="dxa"/>
            <w:vAlign w:val="bottom"/>
          </w:tcPr>
          <w:p w14:paraId="3CA9C220" w14:textId="77777777" w:rsidR="008D390A" w:rsidRPr="00506F80" w:rsidRDefault="008D390A" w:rsidP="00D50974">
            <w:pPr>
              <w:rPr>
                <w:sz w:val="20"/>
                <w:szCs w:val="20"/>
              </w:rPr>
            </w:pPr>
            <w:r w:rsidRPr="00506F80">
              <w:rPr>
                <w:sz w:val="20"/>
                <w:szCs w:val="20"/>
              </w:rPr>
              <w:t>Brak</w:t>
            </w:r>
          </w:p>
        </w:tc>
      </w:tr>
      <w:tr w:rsidR="008D390A" w:rsidRPr="00BD6F3A" w14:paraId="7B203212" w14:textId="77777777" w:rsidTr="00581953">
        <w:tc>
          <w:tcPr>
            <w:tcW w:w="534" w:type="dxa"/>
            <w:vAlign w:val="center"/>
          </w:tcPr>
          <w:p w14:paraId="3FC8A996" w14:textId="77777777" w:rsidR="008D390A" w:rsidRPr="00506F80" w:rsidRDefault="008D390A" w:rsidP="00D50974">
            <w:pPr>
              <w:rPr>
                <w:b/>
                <w:sz w:val="20"/>
                <w:szCs w:val="20"/>
              </w:rPr>
            </w:pPr>
            <w:r w:rsidRPr="00506F80">
              <w:rPr>
                <w:b/>
                <w:sz w:val="20"/>
                <w:szCs w:val="20"/>
              </w:rPr>
              <w:t>144</w:t>
            </w:r>
          </w:p>
        </w:tc>
        <w:tc>
          <w:tcPr>
            <w:tcW w:w="2693" w:type="dxa"/>
            <w:vAlign w:val="center"/>
          </w:tcPr>
          <w:p w14:paraId="101EC519" w14:textId="77777777" w:rsidR="008D390A" w:rsidRPr="00506F80" w:rsidRDefault="008D390A" w:rsidP="00D50974">
            <w:pPr>
              <w:rPr>
                <w:b/>
                <w:sz w:val="20"/>
                <w:szCs w:val="20"/>
              </w:rPr>
            </w:pPr>
            <w:r w:rsidRPr="00506F80">
              <w:rPr>
                <w:b/>
                <w:sz w:val="20"/>
                <w:szCs w:val="20"/>
              </w:rPr>
              <w:t>OR Olsztyn</w:t>
            </w:r>
          </w:p>
        </w:tc>
        <w:tc>
          <w:tcPr>
            <w:tcW w:w="567" w:type="dxa"/>
            <w:vAlign w:val="center"/>
          </w:tcPr>
          <w:p w14:paraId="077C0F40" w14:textId="77777777" w:rsidR="008D390A" w:rsidRPr="00506F80" w:rsidRDefault="008D390A" w:rsidP="00D50974">
            <w:pPr>
              <w:rPr>
                <w:b/>
                <w:sz w:val="20"/>
                <w:szCs w:val="20"/>
              </w:rPr>
            </w:pPr>
            <w:r w:rsidRPr="00506F80">
              <w:rPr>
                <w:b/>
                <w:sz w:val="20"/>
                <w:szCs w:val="20"/>
              </w:rPr>
              <w:t>tak</w:t>
            </w:r>
          </w:p>
        </w:tc>
        <w:tc>
          <w:tcPr>
            <w:tcW w:w="567" w:type="dxa"/>
            <w:vAlign w:val="center"/>
          </w:tcPr>
          <w:p w14:paraId="3D61C272" w14:textId="77777777" w:rsidR="008D390A" w:rsidRPr="00506F80" w:rsidRDefault="008D390A" w:rsidP="00D50974">
            <w:pPr>
              <w:rPr>
                <w:b/>
                <w:sz w:val="20"/>
                <w:szCs w:val="20"/>
              </w:rPr>
            </w:pPr>
            <w:r w:rsidRPr="00506F80">
              <w:rPr>
                <w:b/>
                <w:sz w:val="20"/>
                <w:szCs w:val="20"/>
              </w:rPr>
              <w:t>nie</w:t>
            </w:r>
          </w:p>
        </w:tc>
        <w:tc>
          <w:tcPr>
            <w:tcW w:w="567" w:type="dxa"/>
            <w:vAlign w:val="center"/>
          </w:tcPr>
          <w:p w14:paraId="6A6D7218" w14:textId="77777777" w:rsidR="008D390A" w:rsidRPr="00506F80" w:rsidRDefault="008D390A" w:rsidP="00D50974">
            <w:pPr>
              <w:rPr>
                <w:b/>
                <w:sz w:val="20"/>
                <w:szCs w:val="20"/>
              </w:rPr>
            </w:pPr>
            <w:r w:rsidRPr="00506F80">
              <w:rPr>
                <w:b/>
                <w:sz w:val="20"/>
                <w:szCs w:val="20"/>
              </w:rPr>
              <w:t>nie</w:t>
            </w:r>
          </w:p>
        </w:tc>
        <w:tc>
          <w:tcPr>
            <w:tcW w:w="567" w:type="dxa"/>
            <w:vAlign w:val="center"/>
          </w:tcPr>
          <w:p w14:paraId="03BEE507" w14:textId="77777777" w:rsidR="008D390A" w:rsidRPr="00506F80" w:rsidRDefault="008D390A" w:rsidP="00D50974">
            <w:pPr>
              <w:rPr>
                <w:b/>
                <w:sz w:val="20"/>
                <w:szCs w:val="20"/>
              </w:rPr>
            </w:pPr>
            <w:r w:rsidRPr="00506F80">
              <w:rPr>
                <w:b/>
                <w:sz w:val="20"/>
                <w:szCs w:val="20"/>
              </w:rPr>
              <w:t>tak</w:t>
            </w:r>
          </w:p>
        </w:tc>
        <w:tc>
          <w:tcPr>
            <w:tcW w:w="567" w:type="dxa"/>
            <w:vAlign w:val="center"/>
          </w:tcPr>
          <w:p w14:paraId="4D64FD02" w14:textId="77777777" w:rsidR="008D390A" w:rsidRPr="00506F80" w:rsidRDefault="008D390A" w:rsidP="00D50974">
            <w:pPr>
              <w:rPr>
                <w:b/>
                <w:sz w:val="20"/>
                <w:szCs w:val="20"/>
              </w:rPr>
            </w:pPr>
            <w:r w:rsidRPr="00506F80">
              <w:rPr>
                <w:b/>
                <w:sz w:val="20"/>
                <w:szCs w:val="20"/>
              </w:rPr>
              <w:t>tak</w:t>
            </w:r>
          </w:p>
        </w:tc>
        <w:tc>
          <w:tcPr>
            <w:tcW w:w="567" w:type="dxa"/>
            <w:vAlign w:val="center"/>
          </w:tcPr>
          <w:p w14:paraId="364B09CC" w14:textId="77777777" w:rsidR="008D390A" w:rsidRPr="00506F80" w:rsidRDefault="008D390A" w:rsidP="00D50974">
            <w:pPr>
              <w:rPr>
                <w:b/>
                <w:sz w:val="20"/>
                <w:szCs w:val="20"/>
              </w:rPr>
            </w:pPr>
            <w:r w:rsidRPr="00506F80">
              <w:rPr>
                <w:b/>
                <w:sz w:val="20"/>
                <w:szCs w:val="20"/>
              </w:rPr>
              <w:t>nie</w:t>
            </w:r>
          </w:p>
        </w:tc>
        <w:tc>
          <w:tcPr>
            <w:tcW w:w="709" w:type="dxa"/>
            <w:vAlign w:val="center"/>
          </w:tcPr>
          <w:p w14:paraId="77C3A94D" w14:textId="77777777" w:rsidR="008D390A" w:rsidRPr="00506F80" w:rsidRDefault="008D390A" w:rsidP="00D50974">
            <w:pPr>
              <w:rPr>
                <w:b/>
                <w:sz w:val="20"/>
                <w:szCs w:val="20"/>
              </w:rPr>
            </w:pPr>
            <w:r w:rsidRPr="00506F80">
              <w:rPr>
                <w:b/>
                <w:sz w:val="20"/>
                <w:szCs w:val="20"/>
              </w:rPr>
              <w:t>brak</w:t>
            </w:r>
          </w:p>
        </w:tc>
        <w:tc>
          <w:tcPr>
            <w:tcW w:w="708" w:type="dxa"/>
            <w:vAlign w:val="center"/>
          </w:tcPr>
          <w:p w14:paraId="2842F924" w14:textId="77777777" w:rsidR="008D390A" w:rsidRPr="00506F80" w:rsidRDefault="008D390A" w:rsidP="00D50974">
            <w:pPr>
              <w:rPr>
                <w:b/>
                <w:sz w:val="20"/>
                <w:szCs w:val="20"/>
              </w:rPr>
            </w:pPr>
            <w:r w:rsidRPr="00506F80">
              <w:rPr>
                <w:b/>
                <w:sz w:val="20"/>
                <w:szCs w:val="20"/>
              </w:rPr>
              <w:t>brak</w:t>
            </w:r>
          </w:p>
        </w:tc>
        <w:tc>
          <w:tcPr>
            <w:tcW w:w="567" w:type="dxa"/>
            <w:vAlign w:val="center"/>
          </w:tcPr>
          <w:p w14:paraId="2C5CB1D2" w14:textId="77777777" w:rsidR="008D390A" w:rsidRPr="00506F80" w:rsidRDefault="008D390A" w:rsidP="00D50974">
            <w:pPr>
              <w:rPr>
                <w:b/>
                <w:sz w:val="20"/>
                <w:szCs w:val="20"/>
              </w:rPr>
            </w:pPr>
            <w:r w:rsidRPr="00506F80">
              <w:rPr>
                <w:b/>
                <w:sz w:val="20"/>
                <w:szCs w:val="20"/>
              </w:rPr>
              <w:t>tak</w:t>
            </w:r>
          </w:p>
        </w:tc>
        <w:tc>
          <w:tcPr>
            <w:tcW w:w="567" w:type="dxa"/>
            <w:vAlign w:val="center"/>
          </w:tcPr>
          <w:p w14:paraId="7B1E93A9" w14:textId="77777777" w:rsidR="008D390A" w:rsidRPr="00506F80" w:rsidRDefault="008D390A" w:rsidP="00D50974">
            <w:pPr>
              <w:rPr>
                <w:b/>
                <w:sz w:val="20"/>
                <w:szCs w:val="20"/>
              </w:rPr>
            </w:pPr>
            <w:r w:rsidRPr="00506F80">
              <w:rPr>
                <w:b/>
                <w:sz w:val="20"/>
                <w:szCs w:val="20"/>
              </w:rPr>
              <w:t>tak</w:t>
            </w:r>
          </w:p>
        </w:tc>
        <w:tc>
          <w:tcPr>
            <w:tcW w:w="567" w:type="dxa"/>
            <w:vAlign w:val="center"/>
          </w:tcPr>
          <w:p w14:paraId="5F13BA72" w14:textId="77777777" w:rsidR="008D390A" w:rsidRPr="00506F80" w:rsidRDefault="008D390A" w:rsidP="00D50974">
            <w:pPr>
              <w:rPr>
                <w:b/>
                <w:sz w:val="20"/>
                <w:szCs w:val="20"/>
              </w:rPr>
            </w:pPr>
            <w:r w:rsidRPr="00506F80">
              <w:rPr>
                <w:b/>
                <w:sz w:val="20"/>
                <w:szCs w:val="20"/>
              </w:rPr>
              <w:t>nie</w:t>
            </w:r>
          </w:p>
        </w:tc>
        <w:tc>
          <w:tcPr>
            <w:tcW w:w="567" w:type="dxa"/>
            <w:vAlign w:val="center"/>
          </w:tcPr>
          <w:p w14:paraId="12E49197" w14:textId="77777777" w:rsidR="008D390A" w:rsidRPr="00506F80" w:rsidRDefault="008D390A" w:rsidP="00D50974">
            <w:pPr>
              <w:rPr>
                <w:b/>
                <w:sz w:val="20"/>
                <w:szCs w:val="20"/>
              </w:rPr>
            </w:pPr>
            <w:r w:rsidRPr="00506F80">
              <w:rPr>
                <w:b/>
                <w:sz w:val="20"/>
                <w:szCs w:val="20"/>
              </w:rPr>
              <w:t>tak</w:t>
            </w:r>
          </w:p>
        </w:tc>
        <w:tc>
          <w:tcPr>
            <w:tcW w:w="3544" w:type="dxa"/>
            <w:vAlign w:val="center"/>
          </w:tcPr>
          <w:p w14:paraId="65B21017" w14:textId="77777777" w:rsidR="008D390A" w:rsidRPr="00506F80" w:rsidRDefault="008D390A" w:rsidP="00D50974">
            <w:pPr>
              <w:rPr>
                <w:b/>
                <w:sz w:val="20"/>
                <w:szCs w:val="20"/>
              </w:rPr>
            </w:pPr>
            <w:r w:rsidRPr="00506F80">
              <w:rPr>
                <w:b/>
                <w:sz w:val="20"/>
                <w:szCs w:val="20"/>
              </w:rPr>
              <w:t>Folia antywłamaniowa i kraty w oknach – niski parter oraz folia antywłamaniowa w oknach na parterze, roleta antywłamaniowa do serwerowni na 1 piętrze</w:t>
            </w:r>
          </w:p>
        </w:tc>
      </w:tr>
      <w:tr w:rsidR="008D390A" w:rsidRPr="00BD6F3A" w14:paraId="5CB1CA0F" w14:textId="77777777" w:rsidTr="00581953">
        <w:tc>
          <w:tcPr>
            <w:tcW w:w="534" w:type="dxa"/>
            <w:vAlign w:val="bottom"/>
          </w:tcPr>
          <w:p w14:paraId="1D2DD613" w14:textId="77777777" w:rsidR="008D390A" w:rsidRPr="00506F80" w:rsidRDefault="008D390A" w:rsidP="00D50974">
            <w:pPr>
              <w:rPr>
                <w:sz w:val="20"/>
                <w:szCs w:val="20"/>
              </w:rPr>
            </w:pPr>
            <w:r w:rsidRPr="00506F80">
              <w:rPr>
                <w:sz w:val="20"/>
                <w:szCs w:val="20"/>
              </w:rPr>
              <w:t>145</w:t>
            </w:r>
          </w:p>
        </w:tc>
        <w:tc>
          <w:tcPr>
            <w:tcW w:w="2693" w:type="dxa"/>
            <w:vAlign w:val="bottom"/>
          </w:tcPr>
          <w:p w14:paraId="027A6236" w14:textId="77777777" w:rsidR="008D390A" w:rsidRPr="00506F80" w:rsidRDefault="008D390A" w:rsidP="00D50974">
            <w:pPr>
              <w:rPr>
                <w:sz w:val="20"/>
                <w:szCs w:val="20"/>
              </w:rPr>
            </w:pPr>
            <w:r w:rsidRPr="00506F80">
              <w:rPr>
                <w:sz w:val="20"/>
                <w:szCs w:val="20"/>
              </w:rPr>
              <w:t>PT Ostróda</w:t>
            </w:r>
          </w:p>
        </w:tc>
        <w:tc>
          <w:tcPr>
            <w:tcW w:w="567" w:type="dxa"/>
            <w:vAlign w:val="bottom"/>
          </w:tcPr>
          <w:p w14:paraId="2C1653C9" w14:textId="77777777" w:rsidR="008D390A" w:rsidRPr="00506F80" w:rsidRDefault="008D390A" w:rsidP="00D50974">
            <w:pPr>
              <w:rPr>
                <w:sz w:val="20"/>
                <w:szCs w:val="20"/>
              </w:rPr>
            </w:pPr>
            <w:r w:rsidRPr="00506F80">
              <w:rPr>
                <w:sz w:val="20"/>
                <w:szCs w:val="20"/>
              </w:rPr>
              <w:t>tak</w:t>
            </w:r>
          </w:p>
        </w:tc>
        <w:tc>
          <w:tcPr>
            <w:tcW w:w="567" w:type="dxa"/>
            <w:vAlign w:val="bottom"/>
          </w:tcPr>
          <w:p w14:paraId="6F991944" w14:textId="77777777" w:rsidR="008D390A" w:rsidRPr="00506F80" w:rsidRDefault="008D390A" w:rsidP="00D50974">
            <w:pPr>
              <w:rPr>
                <w:sz w:val="20"/>
                <w:szCs w:val="20"/>
              </w:rPr>
            </w:pPr>
            <w:r w:rsidRPr="00506F80">
              <w:rPr>
                <w:sz w:val="20"/>
                <w:szCs w:val="20"/>
              </w:rPr>
              <w:t>nie</w:t>
            </w:r>
          </w:p>
        </w:tc>
        <w:tc>
          <w:tcPr>
            <w:tcW w:w="567" w:type="dxa"/>
            <w:vAlign w:val="bottom"/>
          </w:tcPr>
          <w:p w14:paraId="5F6B2EFA" w14:textId="77777777" w:rsidR="008D390A" w:rsidRPr="00506F80" w:rsidRDefault="008D390A" w:rsidP="00D50974">
            <w:pPr>
              <w:rPr>
                <w:sz w:val="20"/>
                <w:szCs w:val="20"/>
              </w:rPr>
            </w:pPr>
            <w:r w:rsidRPr="00506F80">
              <w:rPr>
                <w:sz w:val="20"/>
                <w:szCs w:val="20"/>
              </w:rPr>
              <w:t>nie</w:t>
            </w:r>
          </w:p>
        </w:tc>
        <w:tc>
          <w:tcPr>
            <w:tcW w:w="567" w:type="dxa"/>
            <w:vAlign w:val="bottom"/>
          </w:tcPr>
          <w:p w14:paraId="2DF60E9A" w14:textId="77777777" w:rsidR="008D390A" w:rsidRPr="00506F80" w:rsidRDefault="008D390A" w:rsidP="00D50974">
            <w:pPr>
              <w:rPr>
                <w:sz w:val="20"/>
                <w:szCs w:val="20"/>
              </w:rPr>
            </w:pPr>
            <w:r w:rsidRPr="00506F80">
              <w:rPr>
                <w:sz w:val="20"/>
                <w:szCs w:val="20"/>
              </w:rPr>
              <w:t>nie</w:t>
            </w:r>
          </w:p>
        </w:tc>
        <w:tc>
          <w:tcPr>
            <w:tcW w:w="567" w:type="dxa"/>
            <w:vAlign w:val="bottom"/>
          </w:tcPr>
          <w:p w14:paraId="539B055B" w14:textId="77777777" w:rsidR="008D390A" w:rsidRPr="00506F80" w:rsidRDefault="008D390A" w:rsidP="00D50974">
            <w:pPr>
              <w:rPr>
                <w:sz w:val="20"/>
                <w:szCs w:val="20"/>
              </w:rPr>
            </w:pPr>
            <w:r w:rsidRPr="00506F80">
              <w:rPr>
                <w:sz w:val="20"/>
                <w:szCs w:val="20"/>
              </w:rPr>
              <w:t>nie</w:t>
            </w:r>
          </w:p>
        </w:tc>
        <w:tc>
          <w:tcPr>
            <w:tcW w:w="567" w:type="dxa"/>
            <w:vAlign w:val="bottom"/>
          </w:tcPr>
          <w:p w14:paraId="7D2964F9" w14:textId="77777777" w:rsidR="008D390A" w:rsidRPr="00506F80" w:rsidRDefault="008D390A" w:rsidP="00D50974">
            <w:pPr>
              <w:rPr>
                <w:sz w:val="20"/>
                <w:szCs w:val="20"/>
              </w:rPr>
            </w:pPr>
            <w:r w:rsidRPr="00506F80">
              <w:rPr>
                <w:sz w:val="20"/>
                <w:szCs w:val="20"/>
              </w:rPr>
              <w:t>nie</w:t>
            </w:r>
          </w:p>
        </w:tc>
        <w:tc>
          <w:tcPr>
            <w:tcW w:w="709" w:type="dxa"/>
            <w:vAlign w:val="bottom"/>
          </w:tcPr>
          <w:p w14:paraId="38139A65" w14:textId="77777777" w:rsidR="008D390A" w:rsidRPr="00506F80" w:rsidRDefault="008D390A" w:rsidP="00D50974">
            <w:pPr>
              <w:rPr>
                <w:sz w:val="20"/>
                <w:szCs w:val="20"/>
              </w:rPr>
            </w:pPr>
            <w:r w:rsidRPr="00506F80">
              <w:rPr>
                <w:sz w:val="20"/>
                <w:szCs w:val="20"/>
              </w:rPr>
              <w:t>brak</w:t>
            </w:r>
          </w:p>
        </w:tc>
        <w:tc>
          <w:tcPr>
            <w:tcW w:w="708" w:type="dxa"/>
            <w:vAlign w:val="bottom"/>
          </w:tcPr>
          <w:p w14:paraId="6316EAC8" w14:textId="77777777" w:rsidR="008D390A" w:rsidRPr="00506F80" w:rsidRDefault="008D390A" w:rsidP="00D50974">
            <w:pPr>
              <w:rPr>
                <w:sz w:val="20"/>
                <w:szCs w:val="20"/>
              </w:rPr>
            </w:pPr>
            <w:r w:rsidRPr="00506F80">
              <w:rPr>
                <w:sz w:val="20"/>
                <w:szCs w:val="20"/>
              </w:rPr>
              <w:t>brak</w:t>
            </w:r>
          </w:p>
        </w:tc>
        <w:tc>
          <w:tcPr>
            <w:tcW w:w="567" w:type="dxa"/>
            <w:vAlign w:val="bottom"/>
          </w:tcPr>
          <w:p w14:paraId="0139EF8C" w14:textId="77777777" w:rsidR="008D390A" w:rsidRPr="00506F80" w:rsidRDefault="008D390A" w:rsidP="00D50974">
            <w:pPr>
              <w:rPr>
                <w:sz w:val="20"/>
                <w:szCs w:val="20"/>
              </w:rPr>
            </w:pPr>
            <w:r w:rsidRPr="00506F80">
              <w:rPr>
                <w:sz w:val="20"/>
                <w:szCs w:val="20"/>
              </w:rPr>
              <w:t>nie</w:t>
            </w:r>
          </w:p>
        </w:tc>
        <w:tc>
          <w:tcPr>
            <w:tcW w:w="567" w:type="dxa"/>
            <w:vAlign w:val="bottom"/>
          </w:tcPr>
          <w:p w14:paraId="26A78F20" w14:textId="77777777" w:rsidR="008D390A" w:rsidRPr="00506F80" w:rsidRDefault="008D390A" w:rsidP="00D50974">
            <w:pPr>
              <w:rPr>
                <w:sz w:val="20"/>
                <w:szCs w:val="20"/>
              </w:rPr>
            </w:pPr>
            <w:r w:rsidRPr="00506F80">
              <w:rPr>
                <w:sz w:val="20"/>
                <w:szCs w:val="20"/>
              </w:rPr>
              <w:t>tak</w:t>
            </w:r>
          </w:p>
        </w:tc>
        <w:tc>
          <w:tcPr>
            <w:tcW w:w="567" w:type="dxa"/>
            <w:vAlign w:val="bottom"/>
          </w:tcPr>
          <w:p w14:paraId="052A7A20" w14:textId="77777777" w:rsidR="008D390A" w:rsidRPr="00506F80" w:rsidRDefault="008D390A" w:rsidP="00D50974">
            <w:pPr>
              <w:rPr>
                <w:sz w:val="20"/>
                <w:szCs w:val="20"/>
              </w:rPr>
            </w:pPr>
            <w:r w:rsidRPr="00506F80">
              <w:rPr>
                <w:sz w:val="20"/>
                <w:szCs w:val="20"/>
              </w:rPr>
              <w:t>nie</w:t>
            </w:r>
          </w:p>
        </w:tc>
        <w:tc>
          <w:tcPr>
            <w:tcW w:w="567" w:type="dxa"/>
            <w:vAlign w:val="bottom"/>
          </w:tcPr>
          <w:p w14:paraId="499BBEC8" w14:textId="77777777" w:rsidR="008D390A" w:rsidRPr="00506F80" w:rsidRDefault="008D390A" w:rsidP="00D50974">
            <w:pPr>
              <w:rPr>
                <w:sz w:val="20"/>
                <w:szCs w:val="20"/>
              </w:rPr>
            </w:pPr>
            <w:r w:rsidRPr="00506F80">
              <w:rPr>
                <w:sz w:val="20"/>
                <w:szCs w:val="20"/>
              </w:rPr>
              <w:t>nie</w:t>
            </w:r>
          </w:p>
        </w:tc>
        <w:tc>
          <w:tcPr>
            <w:tcW w:w="3544" w:type="dxa"/>
            <w:vAlign w:val="bottom"/>
          </w:tcPr>
          <w:p w14:paraId="76F2D3BC" w14:textId="77777777" w:rsidR="008D390A" w:rsidRPr="00506F80" w:rsidRDefault="008D390A" w:rsidP="00D50974">
            <w:pPr>
              <w:rPr>
                <w:sz w:val="20"/>
                <w:szCs w:val="20"/>
              </w:rPr>
            </w:pPr>
            <w:r w:rsidRPr="00506F80">
              <w:rPr>
                <w:sz w:val="20"/>
                <w:szCs w:val="20"/>
              </w:rPr>
              <w:t>Żaluzje antywłamaniowe na parterze i piętrze</w:t>
            </w:r>
          </w:p>
        </w:tc>
      </w:tr>
      <w:tr w:rsidR="008D390A" w:rsidRPr="00BD6F3A" w14:paraId="406C95E0" w14:textId="77777777" w:rsidTr="00581953">
        <w:tc>
          <w:tcPr>
            <w:tcW w:w="534" w:type="dxa"/>
            <w:vAlign w:val="bottom"/>
          </w:tcPr>
          <w:p w14:paraId="2BA1778B" w14:textId="77777777" w:rsidR="008D390A" w:rsidRPr="00506F80" w:rsidRDefault="008D390A" w:rsidP="00D50974">
            <w:pPr>
              <w:rPr>
                <w:sz w:val="20"/>
                <w:szCs w:val="20"/>
              </w:rPr>
            </w:pPr>
            <w:r w:rsidRPr="00506F80">
              <w:rPr>
                <w:sz w:val="20"/>
                <w:szCs w:val="20"/>
              </w:rPr>
              <w:t>146</w:t>
            </w:r>
          </w:p>
        </w:tc>
        <w:tc>
          <w:tcPr>
            <w:tcW w:w="2693" w:type="dxa"/>
            <w:vAlign w:val="bottom"/>
          </w:tcPr>
          <w:p w14:paraId="6C73DE05" w14:textId="77777777" w:rsidR="008D390A" w:rsidRPr="00506F80" w:rsidRDefault="008D390A" w:rsidP="00D50974">
            <w:pPr>
              <w:rPr>
                <w:sz w:val="20"/>
                <w:szCs w:val="20"/>
              </w:rPr>
            </w:pPr>
            <w:r w:rsidRPr="00506F80">
              <w:rPr>
                <w:sz w:val="20"/>
                <w:szCs w:val="20"/>
              </w:rPr>
              <w:t>PT Szczytno</w:t>
            </w:r>
          </w:p>
        </w:tc>
        <w:tc>
          <w:tcPr>
            <w:tcW w:w="567" w:type="dxa"/>
            <w:vAlign w:val="bottom"/>
          </w:tcPr>
          <w:p w14:paraId="34194D71" w14:textId="77777777" w:rsidR="008D390A" w:rsidRPr="00506F80" w:rsidRDefault="008D390A" w:rsidP="00D50974">
            <w:pPr>
              <w:rPr>
                <w:sz w:val="20"/>
                <w:szCs w:val="20"/>
              </w:rPr>
            </w:pPr>
            <w:r w:rsidRPr="00506F80">
              <w:rPr>
                <w:sz w:val="20"/>
                <w:szCs w:val="20"/>
              </w:rPr>
              <w:t>tak</w:t>
            </w:r>
          </w:p>
        </w:tc>
        <w:tc>
          <w:tcPr>
            <w:tcW w:w="567" w:type="dxa"/>
            <w:vAlign w:val="bottom"/>
          </w:tcPr>
          <w:p w14:paraId="49BCC9FB" w14:textId="77777777" w:rsidR="008D390A" w:rsidRPr="00506F80" w:rsidRDefault="008D390A" w:rsidP="00D50974">
            <w:pPr>
              <w:rPr>
                <w:sz w:val="20"/>
                <w:szCs w:val="20"/>
              </w:rPr>
            </w:pPr>
            <w:r w:rsidRPr="00506F80">
              <w:rPr>
                <w:sz w:val="20"/>
                <w:szCs w:val="20"/>
              </w:rPr>
              <w:t>nie</w:t>
            </w:r>
          </w:p>
        </w:tc>
        <w:tc>
          <w:tcPr>
            <w:tcW w:w="567" w:type="dxa"/>
            <w:vAlign w:val="bottom"/>
          </w:tcPr>
          <w:p w14:paraId="6A9D8B88" w14:textId="77777777" w:rsidR="008D390A" w:rsidRPr="00506F80" w:rsidRDefault="008D390A" w:rsidP="00D50974">
            <w:pPr>
              <w:rPr>
                <w:sz w:val="20"/>
                <w:szCs w:val="20"/>
              </w:rPr>
            </w:pPr>
            <w:r w:rsidRPr="00506F80">
              <w:rPr>
                <w:sz w:val="20"/>
                <w:szCs w:val="20"/>
              </w:rPr>
              <w:t>nie</w:t>
            </w:r>
          </w:p>
        </w:tc>
        <w:tc>
          <w:tcPr>
            <w:tcW w:w="567" w:type="dxa"/>
            <w:vAlign w:val="bottom"/>
          </w:tcPr>
          <w:p w14:paraId="38FEC915" w14:textId="77777777" w:rsidR="008D390A" w:rsidRPr="00506F80" w:rsidRDefault="008D390A" w:rsidP="00D50974">
            <w:pPr>
              <w:rPr>
                <w:sz w:val="20"/>
                <w:szCs w:val="20"/>
              </w:rPr>
            </w:pPr>
            <w:r w:rsidRPr="00506F80">
              <w:rPr>
                <w:sz w:val="20"/>
                <w:szCs w:val="20"/>
              </w:rPr>
              <w:t>nie</w:t>
            </w:r>
          </w:p>
        </w:tc>
        <w:tc>
          <w:tcPr>
            <w:tcW w:w="567" w:type="dxa"/>
            <w:vAlign w:val="bottom"/>
          </w:tcPr>
          <w:p w14:paraId="2174FAF4" w14:textId="77777777" w:rsidR="008D390A" w:rsidRPr="00506F80" w:rsidRDefault="008D390A" w:rsidP="00D50974">
            <w:pPr>
              <w:rPr>
                <w:sz w:val="20"/>
                <w:szCs w:val="20"/>
              </w:rPr>
            </w:pPr>
            <w:r w:rsidRPr="00506F80">
              <w:rPr>
                <w:sz w:val="20"/>
                <w:szCs w:val="20"/>
              </w:rPr>
              <w:t>nie</w:t>
            </w:r>
          </w:p>
        </w:tc>
        <w:tc>
          <w:tcPr>
            <w:tcW w:w="567" w:type="dxa"/>
            <w:vAlign w:val="bottom"/>
          </w:tcPr>
          <w:p w14:paraId="1FCC31B1" w14:textId="77777777" w:rsidR="008D390A" w:rsidRPr="00506F80" w:rsidRDefault="008D390A" w:rsidP="00D50974">
            <w:pPr>
              <w:rPr>
                <w:sz w:val="20"/>
                <w:szCs w:val="20"/>
              </w:rPr>
            </w:pPr>
            <w:r w:rsidRPr="00506F80">
              <w:rPr>
                <w:sz w:val="20"/>
                <w:szCs w:val="20"/>
              </w:rPr>
              <w:t>nie</w:t>
            </w:r>
          </w:p>
        </w:tc>
        <w:tc>
          <w:tcPr>
            <w:tcW w:w="709" w:type="dxa"/>
            <w:vAlign w:val="bottom"/>
          </w:tcPr>
          <w:p w14:paraId="779B1EFA" w14:textId="77777777" w:rsidR="008D390A" w:rsidRPr="00506F80" w:rsidRDefault="008D390A" w:rsidP="00D50974">
            <w:pPr>
              <w:rPr>
                <w:sz w:val="20"/>
                <w:szCs w:val="20"/>
              </w:rPr>
            </w:pPr>
            <w:r w:rsidRPr="00506F80">
              <w:rPr>
                <w:sz w:val="20"/>
                <w:szCs w:val="20"/>
              </w:rPr>
              <w:t>brak</w:t>
            </w:r>
          </w:p>
        </w:tc>
        <w:tc>
          <w:tcPr>
            <w:tcW w:w="708" w:type="dxa"/>
            <w:vAlign w:val="bottom"/>
          </w:tcPr>
          <w:p w14:paraId="15004832" w14:textId="77777777" w:rsidR="008D390A" w:rsidRPr="00506F80" w:rsidRDefault="008D390A" w:rsidP="00D50974">
            <w:pPr>
              <w:rPr>
                <w:sz w:val="20"/>
                <w:szCs w:val="20"/>
              </w:rPr>
            </w:pPr>
            <w:r w:rsidRPr="00506F80">
              <w:rPr>
                <w:sz w:val="20"/>
                <w:szCs w:val="20"/>
              </w:rPr>
              <w:t>brak</w:t>
            </w:r>
          </w:p>
        </w:tc>
        <w:tc>
          <w:tcPr>
            <w:tcW w:w="567" w:type="dxa"/>
            <w:vAlign w:val="bottom"/>
          </w:tcPr>
          <w:p w14:paraId="46DE64E1" w14:textId="77777777" w:rsidR="008D390A" w:rsidRPr="00506F80" w:rsidRDefault="008D390A" w:rsidP="00D50974">
            <w:pPr>
              <w:rPr>
                <w:sz w:val="20"/>
                <w:szCs w:val="20"/>
              </w:rPr>
            </w:pPr>
            <w:r w:rsidRPr="00506F80">
              <w:rPr>
                <w:sz w:val="20"/>
                <w:szCs w:val="20"/>
              </w:rPr>
              <w:t>nie</w:t>
            </w:r>
          </w:p>
        </w:tc>
        <w:tc>
          <w:tcPr>
            <w:tcW w:w="567" w:type="dxa"/>
            <w:vAlign w:val="bottom"/>
          </w:tcPr>
          <w:p w14:paraId="5CD0E6DA" w14:textId="77777777" w:rsidR="008D390A" w:rsidRPr="00506F80" w:rsidRDefault="008D390A" w:rsidP="00D50974">
            <w:pPr>
              <w:rPr>
                <w:sz w:val="20"/>
                <w:szCs w:val="20"/>
              </w:rPr>
            </w:pPr>
            <w:r w:rsidRPr="00506F80">
              <w:rPr>
                <w:sz w:val="20"/>
                <w:szCs w:val="20"/>
              </w:rPr>
              <w:t>tak</w:t>
            </w:r>
          </w:p>
        </w:tc>
        <w:tc>
          <w:tcPr>
            <w:tcW w:w="567" w:type="dxa"/>
            <w:vAlign w:val="bottom"/>
          </w:tcPr>
          <w:p w14:paraId="55350E3D" w14:textId="77777777" w:rsidR="008D390A" w:rsidRPr="00506F80" w:rsidRDefault="008D390A" w:rsidP="00D50974">
            <w:pPr>
              <w:rPr>
                <w:sz w:val="20"/>
                <w:szCs w:val="20"/>
              </w:rPr>
            </w:pPr>
            <w:r w:rsidRPr="00506F80">
              <w:rPr>
                <w:sz w:val="20"/>
                <w:szCs w:val="20"/>
              </w:rPr>
              <w:t>nie</w:t>
            </w:r>
          </w:p>
        </w:tc>
        <w:tc>
          <w:tcPr>
            <w:tcW w:w="567" w:type="dxa"/>
            <w:vAlign w:val="bottom"/>
          </w:tcPr>
          <w:p w14:paraId="6F701A37" w14:textId="77777777" w:rsidR="008D390A" w:rsidRPr="00506F80" w:rsidRDefault="008D390A" w:rsidP="00D50974">
            <w:pPr>
              <w:rPr>
                <w:sz w:val="20"/>
                <w:szCs w:val="20"/>
              </w:rPr>
            </w:pPr>
            <w:r w:rsidRPr="00506F80">
              <w:rPr>
                <w:sz w:val="20"/>
                <w:szCs w:val="20"/>
              </w:rPr>
              <w:t>nie</w:t>
            </w:r>
          </w:p>
        </w:tc>
        <w:tc>
          <w:tcPr>
            <w:tcW w:w="3544" w:type="dxa"/>
            <w:vAlign w:val="bottom"/>
          </w:tcPr>
          <w:p w14:paraId="3AAAAAF0" w14:textId="77777777" w:rsidR="008D390A" w:rsidRPr="00506F80" w:rsidRDefault="008D390A" w:rsidP="00D50974">
            <w:pPr>
              <w:rPr>
                <w:sz w:val="20"/>
                <w:szCs w:val="20"/>
              </w:rPr>
            </w:pPr>
            <w:r w:rsidRPr="00506F80">
              <w:rPr>
                <w:sz w:val="20"/>
                <w:szCs w:val="20"/>
              </w:rPr>
              <w:t>Kraty zabezpieczające w oknach</w:t>
            </w:r>
          </w:p>
        </w:tc>
      </w:tr>
      <w:tr w:rsidR="008D390A" w:rsidRPr="00BD6F3A" w14:paraId="786B97BB" w14:textId="77777777" w:rsidTr="00581953">
        <w:tc>
          <w:tcPr>
            <w:tcW w:w="534" w:type="dxa"/>
            <w:vAlign w:val="bottom"/>
          </w:tcPr>
          <w:p w14:paraId="20BE804D" w14:textId="77777777" w:rsidR="008D390A" w:rsidRPr="00506F80" w:rsidRDefault="008D390A" w:rsidP="00D50974">
            <w:pPr>
              <w:rPr>
                <w:sz w:val="20"/>
                <w:szCs w:val="20"/>
              </w:rPr>
            </w:pPr>
            <w:r w:rsidRPr="00506F80">
              <w:rPr>
                <w:sz w:val="20"/>
                <w:szCs w:val="20"/>
              </w:rPr>
              <w:t>147</w:t>
            </w:r>
          </w:p>
        </w:tc>
        <w:tc>
          <w:tcPr>
            <w:tcW w:w="2693" w:type="dxa"/>
            <w:vAlign w:val="bottom"/>
          </w:tcPr>
          <w:p w14:paraId="474CE037" w14:textId="77777777" w:rsidR="008D390A" w:rsidRPr="00506F80" w:rsidRDefault="008D390A" w:rsidP="00D50974">
            <w:pPr>
              <w:rPr>
                <w:sz w:val="20"/>
                <w:szCs w:val="20"/>
              </w:rPr>
            </w:pPr>
            <w:r w:rsidRPr="00506F80">
              <w:rPr>
                <w:sz w:val="20"/>
                <w:szCs w:val="20"/>
              </w:rPr>
              <w:t>PT Lidzbark Warmiński</w:t>
            </w:r>
          </w:p>
        </w:tc>
        <w:tc>
          <w:tcPr>
            <w:tcW w:w="567" w:type="dxa"/>
            <w:vAlign w:val="bottom"/>
          </w:tcPr>
          <w:p w14:paraId="6B427A71" w14:textId="77777777" w:rsidR="008D390A" w:rsidRPr="00506F80" w:rsidRDefault="008D390A" w:rsidP="00D50974">
            <w:pPr>
              <w:rPr>
                <w:sz w:val="20"/>
                <w:szCs w:val="20"/>
              </w:rPr>
            </w:pPr>
            <w:r w:rsidRPr="00506F80">
              <w:rPr>
                <w:sz w:val="20"/>
                <w:szCs w:val="20"/>
              </w:rPr>
              <w:t>tak</w:t>
            </w:r>
          </w:p>
        </w:tc>
        <w:tc>
          <w:tcPr>
            <w:tcW w:w="567" w:type="dxa"/>
            <w:vAlign w:val="bottom"/>
          </w:tcPr>
          <w:p w14:paraId="7060206F" w14:textId="77777777" w:rsidR="008D390A" w:rsidRPr="00506F80" w:rsidRDefault="008D390A" w:rsidP="00D50974">
            <w:pPr>
              <w:rPr>
                <w:sz w:val="20"/>
                <w:szCs w:val="20"/>
              </w:rPr>
            </w:pPr>
            <w:r w:rsidRPr="00506F80">
              <w:rPr>
                <w:sz w:val="20"/>
                <w:szCs w:val="20"/>
              </w:rPr>
              <w:t>nie</w:t>
            </w:r>
          </w:p>
        </w:tc>
        <w:tc>
          <w:tcPr>
            <w:tcW w:w="567" w:type="dxa"/>
            <w:vAlign w:val="bottom"/>
          </w:tcPr>
          <w:p w14:paraId="32C92502" w14:textId="77777777" w:rsidR="008D390A" w:rsidRPr="00506F80" w:rsidRDefault="008D390A" w:rsidP="00D50974">
            <w:pPr>
              <w:rPr>
                <w:sz w:val="20"/>
                <w:szCs w:val="20"/>
              </w:rPr>
            </w:pPr>
            <w:r w:rsidRPr="00506F80">
              <w:rPr>
                <w:sz w:val="20"/>
                <w:szCs w:val="20"/>
              </w:rPr>
              <w:t>nie</w:t>
            </w:r>
          </w:p>
        </w:tc>
        <w:tc>
          <w:tcPr>
            <w:tcW w:w="567" w:type="dxa"/>
            <w:vAlign w:val="bottom"/>
          </w:tcPr>
          <w:p w14:paraId="699D79BE" w14:textId="77777777" w:rsidR="008D390A" w:rsidRPr="00506F80" w:rsidRDefault="008D390A" w:rsidP="00D50974">
            <w:pPr>
              <w:rPr>
                <w:sz w:val="20"/>
                <w:szCs w:val="20"/>
              </w:rPr>
            </w:pPr>
            <w:r w:rsidRPr="00506F80">
              <w:rPr>
                <w:sz w:val="20"/>
                <w:szCs w:val="20"/>
              </w:rPr>
              <w:t>nie</w:t>
            </w:r>
          </w:p>
        </w:tc>
        <w:tc>
          <w:tcPr>
            <w:tcW w:w="567" w:type="dxa"/>
            <w:vAlign w:val="bottom"/>
          </w:tcPr>
          <w:p w14:paraId="59545AD1" w14:textId="77777777" w:rsidR="008D390A" w:rsidRPr="00506F80" w:rsidRDefault="008D390A" w:rsidP="00D50974">
            <w:pPr>
              <w:rPr>
                <w:sz w:val="20"/>
                <w:szCs w:val="20"/>
              </w:rPr>
            </w:pPr>
            <w:r w:rsidRPr="00506F80">
              <w:rPr>
                <w:sz w:val="20"/>
                <w:szCs w:val="20"/>
              </w:rPr>
              <w:t>tak</w:t>
            </w:r>
          </w:p>
        </w:tc>
        <w:tc>
          <w:tcPr>
            <w:tcW w:w="567" w:type="dxa"/>
            <w:vAlign w:val="bottom"/>
          </w:tcPr>
          <w:p w14:paraId="142CFA3E" w14:textId="77777777" w:rsidR="008D390A" w:rsidRPr="00506F80" w:rsidRDefault="008D390A" w:rsidP="00D50974">
            <w:pPr>
              <w:rPr>
                <w:sz w:val="20"/>
                <w:szCs w:val="20"/>
              </w:rPr>
            </w:pPr>
            <w:r w:rsidRPr="00506F80">
              <w:rPr>
                <w:sz w:val="20"/>
                <w:szCs w:val="20"/>
              </w:rPr>
              <w:t>tak</w:t>
            </w:r>
          </w:p>
        </w:tc>
        <w:tc>
          <w:tcPr>
            <w:tcW w:w="709" w:type="dxa"/>
            <w:vAlign w:val="bottom"/>
          </w:tcPr>
          <w:p w14:paraId="1C88C8BC" w14:textId="77777777" w:rsidR="008D390A" w:rsidRPr="00506F80" w:rsidRDefault="008D390A" w:rsidP="00D50974">
            <w:pPr>
              <w:rPr>
                <w:sz w:val="20"/>
                <w:szCs w:val="20"/>
              </w:rPr>
            </w:pPr>
            <w:r w:rsidRPr="00506F80">
              <w:rPr>
                <w:sz w:val="20"/>
                <w:szCs w:val="20"/>
              </w:rPr>
              <w:t>brak</w:t>
            </w:r>
          </w:p>
        </w:tc>
        <w:tc>
          <w:tcPr>
            <w:tcW w:w="708" w:type="dxa"/>
            <w:vAlign w:val="bottom"/>
          </w:tcPr>
          <w:p w14:paraId="46898E37" w14:textId="77777777" w:rsidR="008D390A" w:rsidRPr="00506F80" w:rsidRDefault="008D390A" w:rsidP="00D50974">
            <w:pPr>
              <w:rPr>
                <w:sz w:val="20"/>
                <w:szCs w:val="20"/>
              </w:rPr>
            </w:pPr>
            <w:r w:rsidRPr="00506F80">
              <w:rPr>
                <w:sz w:val="20"/>
                <w:szCs w:val="20"/>
              </w:rPr>
              <w:t>brak</w:t>
            </w:r>
          </w:p>
        </w:tc>
        <w:tc>
          <w:tcPr>
            <w:tcW w:w="567" w:type="dxa"/>
            <w:vAlign w:val="bottom"/>
          </w:tcPr>
          <w:p w14:paraId="2621BD7B" w14:textId="77777777" w:rsidR="008D390A" w:rsidRPr="00506F80" w:rsidRDefault="008D390A" w:rsidP="00D50974">
            <w:pPr>
              <w:rPr>
                <w:sz w:val="20"/>
                <w:szCs w:val="20"/>
              </w:rPr>
            </w:pPr>
            <w:r w:rsidRPr="00506F80">
              <w:rPr>
                <w:sz w:val="20"/>
                <w:szCs w:val="20"/>
              </w:rPr>
              <w:t>nie</w:t>
            </w:r>
          </w:p>
        </w:tc>
        <w:tc>
          <w:tcPr>
            <w:tcW w:w="567" w:type="dxa"/>
            <w:vAlign w:val="bottom"/>
          </w:tcPr>
          <w:p w14:paraId="776EE7EE" w14:textId="77777777" w:rsidR="008D390A" w:rsidRPr="00506F80" w:rsidRDefault="008D390A" w:rsidP="00D50974">
            <w:pPr>
              <w:rPr>
                <w:sz w:val="20"/>
                <w:szCs w:val="20"/>
              </w:rPr>
            </w:pPr>
            <w:r w:rsidRPr="00506F80">
              <w:rPr>
                <w:sz w:val="20"/>
                <w:szCs w:val="20"/>
              </w:rPr>
              <w:t>tak</w:t>
            </w:r>
          </w:p>
        </w:tc>
        <w:tc>
          <w:tcPr>
            <w:tcW w:w="567" w:type="dxa"/>
            <w:vAlign w:val="bottom"/>
          </w:tcPr>
          <w:p w14:paraId="74C483E7" w14:textId="77777777" w:rsidR="008D390A" w:rsidRPr="00506F80" w:rsidRDefault="008D390A" w:rsidP="00D50974">
            <w:pPr>
              <w:rPr>
                <w:sz w:val="20"/>
                <w:szCs w:val="20"/>
              </w:rPr>
            </w:pPr>
            <w:r w:rsidRPr="00506F80">
              <w:rPr>
                <w:sz w:val="20"/>
                <w:szCs w:val="20"/>
              </w:rPr>
              <w:t>nie</w:t>
            </w:r>
          </w:p>
        </w:tc>
        <w:tc>
          <w:tcPr>
            <w:tcW w:w="567" w:type="dxa"/>
            <w:vAlign w:val="bottom"/>
          </w:tcPr>
          <w:p w14:paraId="32052B15" w14:textId="77777777" w:rsidR="008D390A" w:rsidRPr="00506F80" w:rsidRDefault="008D390A" w:rsidP="00D50974">
            <w:pPr>
              <w:rPr>
                <w:sz w:val="20"/>
                <w:szCs w:val="20"/>
              </w:rPr>
            </w:pPr>
            <w:r w:rsidRPr="00506F80">
              <w:rPr>
                <w:sz w:val="20"/>
                <w:szCs w:val="20"/>
              </w:rPr>
              <w:t>nie</w:t>
            </w:r>
          </w:p>
        </w:tc>
        <w:tc>
          <w:tcPr>
            <w:tcW w:w="3544" w:type="dxa"/>
            <w:vAlign w:val="bottom"/>
          </w:tcPr>
          <w:p w14:paraId="0B528957" w14:textId="77777777" w:rsidR="008D390A" w:rsidRPr="00506F80" w:rsidRDefault="008D390A" w:rsidP="00D50974">
            <w:pPr>
              <w:rPr>
                <w:sz w:val="20"/>
                <w:szCs w:val="20"/>
              </w:rPr>
            </w:pPr>
            <w:r w:rsidRPr="00506F80">
              <w:rPr>
                <w:sz w:val="20"/>
                <w:szCs w:val="20"/>
              </w:rPr>
              <w:t>Folia antywłamaniowa i kraty w oknach</w:t>
            </w:r>
          </w:p>
        </w:tc>
      </w:tr>
      <w:tr w:rsidR="008D390A" w:rsidRPr="00BD6F3A" w14:paraId="2EEA1A69" w14:textId="77777777" w:rsidTr="00581953">
        <w:tc>
          <w:tcPr>
            <w:tcW w:w="534" w:type="dxa"/>
            <w:vAlign w:val="bottom"/>
          </w:tcPr>
          <w:p w14:paraId="52A8EBED" w14:textId="77777777" w:rsidR="008D390A" w:rsidRPr="00506F80" w:rsidRDefault="008D390A" w:rsidP="00D50974">
            <w:pPr>
              <w:rPr>
                <w:sz w:val="20"/>
                <w:szCs w:val="20"/>
              </w:rPr>
            </w:pPr>
            <w:r w:rsidRPr="00506F80">
              <w:rPr>
                <w:sz w:val="20"/>
                <w:szCs w:val="20"/>
              </w:rPr>
              <w:t>148</w:t>
            </w:r>
          </w:p>
        </w:tc>
        <w:tc>
          <w:tcPr>
            <w:tcW w:w="2693" w:type="dxa"/>
            <w:vAlign w:val="bottom"/>
          </w:tcPr>
          <w:p w14:paraId="356FBAD7" w14:textId="77777777" w:rsidR="008D390A" w:rsidRPr="00506F80" w:rsidRDefault="008D390A" w:rsidP="00D50974">
            <w:pPr>
              <w:rPr>
                <w:sz w:val="20"/>
                <w:szCs w:val="20"/>
              </w:rPr>
            </w:pPr>
            <w:r w:rsidRPr="00506F80">
              <w:rPr>
                <w:sz w:val="20"/>
                <w:szCs w:val="20"/>
              </w:rPr>
              <w:t>PT Iława</w:t>
            </w:r>
          </w:p>
        </w:tc>
        <w:tc>
          <w:tcPr>
            <w:tcW w:w="567" w:type="dxa"/>
            <w:vAlign w:val="bottom"/>
          </w:tcPr>
          <w:p w14:paraId="1A5F987C" w14:textId="77777777" w:rsidR="008D390A" w:rsidRPr="00506F80" w:rsidRDefault="008D390A" w:rsidP="00D50974">
            <w:pPr>
              <w:rPr>
                <w:sz w:val="20"/>
                <w:szCs w:val="20"/>
              </w:rPr>
            </w:pPr>
            <w:r w:rsidRPr="00506F80">
              <w:rPr>
                <w:sz w:val="20"/>
                <w:szCs w:val="20"/>
              </w:rPr>
              <w:t>tak</w:t>
            </w:r>
          </w:p>
        </w:tc>
        <w:tc>
          <w:tcPr>
            <w:tcW w:w="567" w:type="dxa"/>
            <w:vAlign w:val="bottom"/>
          </w:tcPr>
          <w:p w14:paraId="6069805F" w14:textId="77777777" w:rsidR="008D390A" w:rsidRPr="00506F80" w:rsidRDefault="008D390A" w:rsidP="00D50974">
            <w:pPr>
              <w:rPr>
                <w:sz w:val="20"/>
                <w:szCs w:val="20"/>
              </w:rPr>
            </w:pPr>
            <w:r w:rsidRPr="00506F80">
              <w:rPr>
                <w:sz w:val="20"/>
                <w:szCs w:val="20"/>
              </w:rPr>
              <w:t>nie</w:t>
            </w:r>
          </w:p>
        </w:tc>
        <w:tc>
          <w:tcPr>
            <w:tcW w:w="567" w:type="dxa"/>
            <w:vAlign w:val="bottom"/>
          </w:tcPr>
          <w:p w14:paraId="4A6EA69C" w14:textId="77777777" w:rsidR="008D390A" w:rsidRPr="00506F80" w:rsidRDefault="008D390A" w:rsidP="00D50974">
            <w:pPr>
              <w:rPr>
                <w:sz w:val="20"/>
                <w:szCs w:val="20"/>
              </w:rPr>
            </w:pPr>
            <w:r w:rsidRPr="00506F80">
              <w:rPr>
                <w:sz w:val="20"/>
                <w:szCs w:val="20"/>
              </w:rPr>
              <w:t>nie</w:t>
            </w:r>
          </w:p>
        </w:tc>
        <w:tc>
          <w:tcPr>
            <w:tcW w:w="567" w:type="dxa"/>
            <w:vAlign w:val="bottom"/>
          </w:tcPr>
          <w:p w14:paraId="11FA904E" w14:textId="77777777" w:rsidR="008D390A" w:rsidRPr="00506F80" w:rsidRDefault="008D390A" w:rsidP="00D50974">
            <w:pPr>
              <w:rPr>
                <w:sz w:val="20"/>
                <w:szCs w:val="20"/>
              </w:rPr>
            </w:pPr>
            <w:r w:rsidRPr="00506F80">
              <w:rPr>
                <w:sz w:val="20"/>
                <w:szCs w:val="20"/>
              </w:rPr>
              <w:t>nie</w:t>
            </w:r>
          </w:p>
        </w:tc>
        <w:tc>
          <w:tcPr>
            <w:tcW w:w="567" w:type="dxa"/>
            <w:vAlign w:val="bottom"/>
          </w:tcPr>
          <w:p w14:paraId="547ECDD0" w14:textId="77777777" w:rsidR="008D390A" w:rsidRPr="00506F80" w:rsidRDefault="008D390A" w:rsidP="00D50974">
            <w:pPr>
              <w:rPr>
                <w:sz w:val="20"/>
                <w:szCs w:val="20"/>
              </w:rPr>
            </w:pPr>
            <w:r w:rsidRPr="00506F80">
              <w:rPr>
                <w:sz w:val="20"/>
                <w:szCs w:val="20"/>
              </w:rPr>
              <w:t>nie</w:t>
            </w:r>
          </w:p>
        </w:tc>
        <w:tc>
          <w:tcPr>
            <w:tcW w:w="567" w:type="dxa"/>
            <w:vAlign w:val="bottom"/>
          </w:tcPr>
          <w:p w14:paraId="1FAA775C" w14:textId="77777777" w:rsidR="008D390A" w:rsidRPr="00506F80" w:rsidRDefault="008D390A" w:rsidP="00D50974">
            <w:pPr>
              <w:rPr>
                <w:sz w:val="20"/>
                <w:szCs w:val="20"/>
              </w:rPr>
            </w:pPr>
            <w:r w:rsidRPr="00506F80">
              <w:rPr>
                <w:sz w:val="20"/>
                <w:szCs w:val="20"/>
              </w:rPr>
              <w:t>nie</w:t>
            </w:r>
          </w:p>
        </w:tc>
        <w:tc>
          <w:tcPr>
            <w:tcW w:w="709" w:type="dxa"/>
            <w:vAlign w:val="bottom"/>
          </w:tcPr>
          <w:p w14:paraId="69B1D33F" w14:textId="77777777" w:rsidR="008D390A" w:rsidRPr="00506F80" w:rsidRDefault="008D390A" w:rsidP="00D50974">
            <w:pPr>
              <w:rPr>
                <w:sz w:val="20"/>
                <w:szCs w:val="20"/>
              </w:rPr>
            </w:pPr>
            <w:r w:rsidRPr="00506F80">
              <w:rPr>
                <w:sz w:val="20"/>
                <w:szCs w:val="20"/>
              </w:rPr>
              <w:t>brak</w:t>
            </w:r>
          </w:p>
        </w:tc>
        <w:tc>
          <w:tcPr>
            <w:tcW w:w="708" w:type="dxa"/>
            <w:vAlign w:val="bottom"/>
          </w:tcPr>
          <w:p w14:paraId="6601F505" w14:textId="77777777" w:rsidR="008D390A" w:rsidRPr="00506F80" w:rsidRDefault="008D390A" w:rsidP="00D50974">
            <w:pPr>
              <w:rPr>
                <w:sz w:val="20"/>
                <w:szCs w:val="20"/>
              </w:rPr>
            </w:pPr>
            <w:r w:rsidRPr="00506F80">
              <w:rPr>
                <w:sz w:val="20"/>
                <w:szCs w:val="20"/>
              </w:rPr>
              <w:t>brak</w:t>
            </w:r>
          </w:p>
        </w:tc>
        <w:tc>
          <w:tcPr>
            <w:tcW w:w="567" w:type="dxa"/>
            <w:vAlign w:val="bottom"/>
          </w:tcPr>
          <w:p w14:paraId="7421B88D" w14:textId="77777777" w:rsidR="008D390A" w:rsidRPr="00506F80" w:rsidRDefault="008D390A" w:rsidP="00D50974">
            <w:pPr>
              <w:rPr>
                <w:sz w:val="20"/>
                <w:szCs w:val="20"/>
              </w:rPr>
            </w:pPr>
            <w:r w:rsidRPr="00506F80">
              <w:rPr>
                <w:sz w:val="20"/>
                <w:szCs w:val="20"/>
              </w:rPr>
              <w:t>nie</w:t>
            </w:r>
          </w:p>
        </w:tc>
        <w:tc>
          <w:tcPr>
            <w:tcW w:w="567" w:type="dxa"/>
            <w:vAlign w:val="bottom"/>
          </w:tcPr>
          <w:p w14:paraId="4CB1DD1A" w14:textId="77777777" w:rsidR="008D390A" w:rsidRPr="00506F80" w:rsidRDefault="008D390A" w:rsidP="00D50974">
            <w:pPr>
              <w:rPr>
                <w:sz w:val="20"/>
                <w:szCs w:val="20"/>
              </w:rPr>
            </w:pPr>
            <w:r w:rsidRPr="00506F80">
              <w:rPr>
                <w:sz w:val="20"/>
                <w:szCs w:val="20"/>
              </w:rPr>
              <w:t>tak</w:t>
            </w:r>
          </w:p>
        </w:tc>
        <w:tc>
          <w:tcPr>
            <w:tcW w:w="567" w:type="dxa"/>
            <w:vAlign w:val="bottom"/>
          </w:tcPr>
          <w:p w14:paraId="5E7C0D3A" w14:textId="77777777" w:rsidR="008D390A" w:rsidRPr="00506F80" w:rsidRDefault="008D390A" w:rsidP="00D50974">
            <w:pPr>
              <w:rPr>
                <w:sz w:val="20"/>
                <w:szCs w:val="20"/>
              </w:rPr>
            </w:pPr>
            <w:r w:rsidRPr="00506F80">
              <w:rPr>
                <w:sz w:val="20"/>
                <w:szCs w:val="20"/>
              </w:rPr>
              <w:t>nie</w:t>
            </w:r>
          </w:p>
        </w:tc>
        <w:tc>
          <w:tcPr>
            <w:tcW w:w="567" w:type="dxa"/>
            <w:vAlign w:val="bottom"/>
          </w:tcPr>
          <w:p w14:paraId="581461A8" w14:textId="77777777" w:rsidR="008D390A" w:rsidRPr="00506F80" w:rsidRDefault="008D390A" w:rsidP="00D50974">
            <w:pPr>
              <w:rPr>
                <w:sz w:val="20"/>
                <w:szCs w:val="20"/>
              </w:rPr>
            </w:pPr>
            <w:r w:rsidRPr="00506F80">
              <w:rPr>
                <w:sz w:val="20"/>
                <w:szCs w:val="20"/>
              </w:rPr>
              <w:t>nie</w:t>
            </w:r>
          </w:p>
        </w:tc>
        <w:tc>
          <w:tcPr>
            <w:tcW w:w="3544" w:type="dxa"/>
            <w:vAlign w:val="bottom"/>
          </w:tcPr>
          <w:p w14:paraId="20F33FFA" w14:textId="77777777" w:rsidR="008D390A" w:rsidRPr="00506F80" w:rsidRDefault="008D390A" w:rsidP="00D50974">
            <w:pPr>
              <w:rPr>
                <w:sz w:val="20"/>
                <w:szCs w:val="20"/>
              </w:rPr>
            </w:pPr>
            <w:r w:rsidRPr="00506F80">
              <w:rPr>
                <w:sz w:val="20"/>
                <w:szCs w:val="20"/>
              </w:rPr>
              <w:t>Folia antywłamaniowa w oknach</w:t>
            </w:r>
          </w:p>
        </w:tc>
      </w:tr>
      <w:tr w:rsidR="008D390A" w:rsidRPr="00BD6F3A" w14:paraId="1152BDED" w14:textId="77777777" w:rsidTr="00581953">
        <w:tc>
          <w:tcPr>
            <w:tcW w:w="534" w:type="dxa"/>
            <w:vAlign w:val="bottom"/>
          </w:tcPr>
          <w:p w14:paraId="6603F7A6" w14:textId="77777777" w:rsidR="008D390A" w:rsidRPr="00506F80" w:rsidRDefault="008D390A" w:rsidP="00D50974">
            <w:pPr>
              <w:rPr>
                <w:sz w:val="20"/>
                <w:szCs w:val="20"/>
              </w:rPr>
            </w:pPr>
            <w:r w:rsidRPr="00506F80">
              <w:rPr>
                <w:sz w:val="20"/>
                <w:szCs w:val="20"/>
              </w:rPr>
              <w:t>149</w:t>
            </w:r>
          </w:p>
        </w:tc>
        <w:tc>
          <w:tcPr>
            <w:tcW w:w="2693" w:type="dxa"/>
            <w:vAlign w:val="bottom"/>
          </w:tcPr>
          <w:p w14:paraId="41407C69" w14:textId="77777777" w:rsidR="008D390A" w:rsidRPr="00506F80" w:rsidRDefault="008D390A" w:rsidP="00D50974">
            <w:pPr>
              <w:rPr>
                <w:sz w:val="20"/>
                <w:szCs w:val="20"/>
              </w:rPr>
            </w:pPr>
            <w:r w:rsidRPr="00506F80">
              <w:rPr>
                <w:sz w:val="20"/>
                <w:szCs w:val="20"/>
              </w:rPr>
              <w:t>PT Morąg</w:t>
            </w:r>
          </w:p>
        </w:tc>
        <w:tc>
          <w:tcPr>
            <w:tcW w:w="567" w:type="dxa"/>
            <w:vAlign w:val="bottom"/>
          </w:tcPr>
          <w:p w14:paraId="61F1B191" w14:textId="77777777" w:rsidR="008D390A" w:rsidRPr="00506F80" w:rsidRDefault="008D390A" w:rsidP="00D50974">
            <w:pPr>
              <w:rPr>
                <w:sz w:val="20"/>
                <w:szCs w:val="20"/>
              </w:rPr>
            </w:pPr>
            <w:r w:rsidRPr="00506F80">
              <w:rPr>
                <w:sz w:val="20"/>
                <w:szCs w:val="20"/>
              </w:rPr>
              <w:t>tak</w:t>
            </w:r>
          </w:p>
        </w:tc>
        <w:tc>
          <w:tcPr>
            <w:tcW w:w="567" w:type="dxa"/>
            <w:vAlign w:val="bottom"/>
          </w:tcPr>
          <w:p w14:paraId="1035F752" w14:textId="77777777" w:rsidR="008D390A" w:rsidRPr="00506F80" w:rsidRDefault="008D390A" w:rsidP="00D50974">
            <w:pPr>
              <w:rPr>
                <w:sz w:val="20"/>
                <w:szCs w:val="20"/>
              </w:rPr>
            </w:pPr>
            <w:r w:rsidRPr="00506F80">
              <w:rPr>
                <w:sz w:val="20"/>
                <w:szCs w:val="20"/>
              </w:rPr>
              <w:t>nie</w:t>
            </w:r>
          </w:p>
        </w:tc>
        <w:tc>
          <w:tcPr>
            <w:tcW w:w="567" w:type="dxa"/>
            <w:vAlign w:val="bottom"/>
          </w:tcPr>
          <w:p w14:paraId="015DD0FF" w14:textId="77777777" w:rsidR="008D390A" w:rsidRPr="00506F80" w:rsidRDefault="008D390A" w:rsidP="00D50974">
            <w:pPr>
              <w:rPr>
                <w:sz w:val="20"/>
                <w:szCs w:val="20"/>
              </w:rPr>
            </w:pPr>
            <w:r w:rsidRPr="00506F80">
              <w:rPr>
                <w:sz w:val="20"/>
                <w:szCs w:val="20"/>
              </w:rPr>
              <w:t>nie</w:t>
            </w:r>
          </w:p>
        </w:tc>
        <w:tc>
          <w:tcPr>
            <w:tcW w:w="567" w:type="dxa"/>
            <w:vAlign w:val="bottom"/>
          </w:tcPr>
          <w:p w14:paraId="07276FB4" w14:textId="77777777" w:rsidR="008D390A" w:rsidRPr="00506F80" w:rsidRDefault="008D390A" w:rsidP="00D50974">
            <w:pPr>
              <w:rPr>
                <w:sz w:val="20"/>
                <w:szCs w:val="20"/>
              </w:rPr>
            </w:pPr>
            <w:r w:rsidRPr="00506F80">
              <w:rPr>
                <w:sz w:val="20"/>
                <w:szCs w:val="20"/>
              </w:rPr>
              <w:t>nie</w:t>
            </w:r>
          </w:p>
        </w:tc>
        <w:tc>
          <w:tcPr>
            <w:tcW w:w="567" w:type="dxa"/>
            <w:vAlign w:val="bottom"/>
          </w:tcPr>
          <w:p w14:paraId="0EF4EE30" w14:textId="77777777" w:rsidR="008D390A" w:rsidRPr="00506F80" w:rsidRDefault="008D390A" w:rsidP="00D50974">
            <w:pPr>
              <w:rPr>
                <w:sz w:val="20"/>
                <w:szCs w:val="20"/>
              </w:rPr>
            </w:pPr>
            <w:r w:rsidRPr="00506F80">
              <w:rPr>
                <w:sz w:val="20"/>
                <w:szCs w:val="20"/>
              </w:rPr>
              <w:t>nie</w:t>
            </w:r>
          </w:p>
        </w:tc>
        <w:tc>
          <w:tcPr>
            <w:tcW w:w="567" w:type="dxa"/>
            <w:vAlign w:val="bottom"/>
          </w:tcPr>
          <w:p w14:paraId="65626357" w14:textId="77777777" w:rsidR="008D390A" w:rsidRPr="00506F80" w:rsidRDefault="008D390A" w:rsidP="00D50974">
            <w:pPr>
              <w:rPr>
                <w:sz w:val="20"/>
                <w:szCs w:val="20"/>
              </w:rPr>
            </w:pPr>
            <w:r w:rsidRPr="00506F80">
              <w:rPr>
                <w:sz w:val="20"/>
                <w:szCs w:val="20"/>
              </w:rPr>
              <w:t>nie</w:t>
            </w:r>
          </w:p>
        </w:tc>
        <w:tc>
          <w:tcPr>
            <w:tcW w:w="709" w:type="dxa"/>
            <w:vAlign w:val="bottom"/>
          </w:tcPr>
          <w:p w14:paraId="0A89F622" w14:textId="77777777" w:rsidR="008D390A" w:rsidRPr="00506F80" w:rsidRDefault="008D390A" w:rsidP="00D50974">
            <w:pPr>
              <w:rPr>
                <w:sz w:val="20"/>
                <w:szCs w:val="20"/>
              </w:rPr>
            </w:pPr>
            <w:r w:rsidRPr="00506F80">
              <w:rPr>
                <w:sz w:val="20"/>
                <w:szCs w:val="20"/>
              </w:rPr>
              <w:t>brak</w:t>
            </w:r>
          </w:p>
        </w:tc>
        <w:tc>
          <w:tcPr>
            <w:tcW w:w="708" w:type="dxa"/>
            <w:vAlign w:val="bottom"/>
          </w:tcPr>
          <w:p w14:paraId="69B43956" w14:textId="77777777" w:rsidR="008D390A" w:rsidRPr="00506F80" w:rsidRDefault="008D390A" w:rsidP="00D50974">
            <w:pPr>
              <w:rPr>
                <w:sz w:val="20"/>
                <w:szCs w:val="20"/>
              </w:rPr>
            </w:pPr>
            <w:r w:rsidRPr="00506F80">
              <w:rPr>
                <w:sz w:val="20"/>
                <w:szCs w:val="20"/>
              </w:rPr>
              <w:t>brak</w:t>
            </w:r>
          </w:p>
        </w:tc>
        <w:tc>
          <w:tcPr>
            <w:tcW w:w="567" w:type="dxa"/>
            <w:vAlign w:val="bottom"/>
          </w:tcPr>
          <w:p w14:paraId="420880EB" w14:textId="77777777" w:rsidR="008D390A" w:rsidRPr="00506F80" w:rsidRDefault="008D390A" w:rsidP="00D50974">
            <w:pPr>
              <w:rPr>
                <w:sz w:val="20"/>
                <w:szCs w:val="20"/>
              </w:rPr>
            </w:pPr>
            <w:r w:rsidRPr="00506F80">
              <w:rPr>
                <w:sz w:val="20"/>
                <w:szCs w:val="20"/>
              </w:rPr>
              <w:t>nie</w:t>
            </w:r>
          </w:p>
        </w:tc>
        <w:tc>
          <w:tcPr>
            <w:tcW w:w="567" w:type="dxa"/>
            <w:vAlign w:val="bottom"/>
          </w:tcPr>
          <w:p w14:paraId="5B4687B1" w14:textId="77777777" w:rsidR="008D390A" w:rsidRPr="00506F80" w:rsidRDefault="008D390A" w:rsidP="00D50974">
            <w:pPr>
              <w:rPr>
                <w:sz w:val="20"/>
                <w:szCs w:val="20"/>
              </w:rPr>
            </w:pPr>
            <w:r w:rsidRPr="00506F80">
              <w:rPr>
                <w:sz w:val="20"/>
                <w:szCs w:val="20"/>
              </w:rPr>
              <w:t>tak</w:t>
            </w:r>
          </w:p>
        </w:tc>
        <w:tc>
          <w:tcPr>
            <w:tcW w:w="567" w:type="dxa"/>
            <w:vAlign w:val="bottom"/>
          </w:tcPr>
          <w:p w14:paraId="3BD086B7" w14:textId="77777777" w:rsidR="008D390A" w:rsidRPr="00506F80" w:rsidRDefault="008D390A" w:rsidP="00D50974">
            <w:pPr>
              <w:rPr>
                <w:sz w:val="20"/>
                <w:szCs w:val="20"/>
              </w:rPr>
            </w:pPr>
            <w:r w:rsidRPr="00506F80">
              <w:rPr>
                <w:sz w:val="20"/>
                <w:szCs w:val="20"/>
              </w:rPr>
              <w:t>nie</w:t>
            </w:r>
          </w:p>
        </w:tc>
        <w:tc>
          <w:tcPr>
            <w:tcW w:w="567" w:type="dxa"/>
            <w:vAlign w:val="bottom"/>
          </w:tcPr>
          <w:p w14:paraId="49CCE628" w14:textId="77777777" w:rsidR="008D390A" w:rsidRPr="00506F80" w:rsidRDefault="008D390A" w:rsidP="00D50974">
            <w:pPr>
              <w:rPr>
                <w:sz w:val="20"/>
                <w:szCs w:val="20"/>
              </w:rPr>
            </w:pPr>
            <w:r w:rsidRPr="00506F80">
              <w:rPr>
                <w:sz w:val="20"/>
                <w:szCs w:val="20"/>
              </w:rPr>
              <w:t>nie</w:t>
            </w:r>
          </w:p>
        </w:tc>
        <w:tc>
          <w:tcPr>
            <w:tcW w:w="3544" w:type="dxa"/>
            <w:vAlign w:val="bottom"/>
          </w:tcPr>
          <w:p w14:paraId="54A677E7" w14:textId="77777777" w:rsidR="008D390A" w:rsidRPr="00506F80" w:rsidRDefault="008D390A" w:rsidP="00D50974">
            <w:pPr>
              <w:rPr>
                <w:sz w:val="20"/>
                <w:szCs w:val="20"/>
              </w:rPr>
            </w:pPr>
            <w:r w:rsidRPr="00506F80">
              <w:rPr>
                <w:sz w:val="20"/>
                <w:szCs w:val="20"/>
              </w:rPr>
              <w:t xml:space="preserve">Brak  </w:t>
            </w:r>
          </w:p>
        </w:tc>
      </w:tr>
      <w:tr w:rsidR="008D390A" w:rsidRPr="00BD6F3A" w14:paraId="7092CB0E" w14:textId="77777777" w:rsidTr="00581953">
        <w:tc>
          <w:tcPr>
            <w:tcW w:w="534" w:type="dxa"/>
            <w:vAlign w:val="bottom"/>
          </w:tcPr>
          <w:p w14:paraId="2E4CDAE1" w14:textId="77777777" w:rsidR="008D390A" w:rsidRPr="00506F80" w:rsidRDefault="008D390A" w:rsidP="00D50974">
            <w:pPr>
              <w:rPr>
                <w:sz w:val="20"/>
                <w:szCs w:val="20"/>
              </w:rPr>
            </w:pPr>
            <w:r w:rsidRPr="00506F80">
              <w:rPr>
                <w:sz w:val="20"/>
                <w:szCs w:val="20"/>
              </w:rPr>
              <w:t>150</w:t>
            </w:r>
          </w:p>
        </w:tc>
        <w:tc>
          <w:tcPr>
            <w:tcW w:w="2693" w:type="dxa"/>
            <w:vAlign w:val="bottom"/>
          </w:tcPr>
          <w:p w14:paraId="5575C2E7" w14:textId="77777777" w:rsidR="008D390A" w:rsidRPr="00506F80" w:rsidRDefault="008D390A" w:rsidP="00D50974">
            <w:pPr>
              <w:rPr>
                <w:sz w:val="20"/>
                <w:szCs w:val="20"/>
              </w:rPr>
            </w:pPr>
            <w:r w:rsidRPr="00506F80">
              <w:rPr>
                <w:sz w:val="20"/>
                <w:szCs w:val="20"/>
              </w:rPr>
              <w:t>PT Kętrzyn</w:t>
            </w:r>
          </w:p>
        </w:tc>
        <w:tc>
          <w:tcPr>
            <w:tcW w:w="567" w:type="dxa"/>
            <w:vAlign w:val="bottom"/>
          </w:tcPr>
          <w:p w14:paraId="21C2F79B" w14:textId="77777777" w:rsidR="008D390A" w:rsidRPr="00506F80" w:rsidRDefault="008D390A" w:rsidP="00D50974">
            <w:pPr>
              <w:rPr>
                <w:sz w:val="20"/>
                <w:szCs w:val="20"/>
              </w:rPr>
            </w:pPr>
            <w:r w:rsidRPr="00506F80">
              <w:rPr>
                <w:sz w:val="20"/>
                <w:szCs w:val="20"/>
              </w:rPr>
              <w:t>tak</w:t>
            </w:r>
          </w:p>
        </w:tc>
        <w:tc>
          <w:tcPr>
            <w:tcW w:w="567" w:type="dxa"/>
            <w:vAlign w:val="bottom"/>
          </w:tcPr>
          <w:p w14:paraId="4FA1A70F" w14:textId="77777777" w:rsidR="008D390A" w:rsidRPr="00506F80" w:rsidRDefault="008D390A" w:rsidP="00D50974">
            <w:pPr>
              <w:rPr>
                <w:sz w:val="20"/>
                <w:szCs w:val="20"/>
              </w:rPr>
            </w:pPr>
            <w:r w:rsidRPr="00506F80">
              <w:rPr>
                <w:sz w:val="20"/>
                <w:szCs w:val="20"/>
              </w:rPr>
              <w:t>nie</w:t>
            </w:r>
          </w:p>
        </w:tc>
        <w:tc>
          <w:tcPr>
            <w:tcW w:w="567" w:type="dxa"/>
            <w:vAlign w:val="bottom"/>
          </w:tcPr>
          <w:p w14:paraId="0792DBAB" w14:textId="77777777" w:rsidR="008D390A" w:rsidRPr="00506F80" w:rsidRDefault="008D390A" w:rsidP="00D50974">
            <w:pPr>
              <w:rPr>
                <w:sz w:val="20"/>
                <w:szCs w:val="20"/>
              </w:rPr>
            </w:pPr>
            <w:r w:rsidRPr="00506F80">
              <w:rPr>
                <w:sz w:val="20"/>
                <w:szCs w:val="20"/>
              </w:rPr>
              <w:t>nie</w:t>
            </w:r>
          </w:p>
        </w:tc>
        <w:tc>
          <w:tcPr>
            <w:tcW w:w="567" w:type="dxa"/>
            <w:vAlign w:val="bottom"/>
          </w:tcPr>
          <w:p w14:paraId="2801F435" w14:textId="77777777" w:rsidR="008D390A" w:rsidRPr="00506F80" w:rsidRDefault="008D390A" w:rsidP="00D50974">
            <w:pPr>
              <w:rPr>
                <w:sz w:val="20"/>
                <w:szCs w:val="20"/>
              </w:rPr>
            </w:pPr>
            <w:r w:rsidRPr="00506F80">
              <w:rPr>
                <w:sz w:val="20"/>
                <w:szCs w:val="20"/>
              </w:rPr>
              <w:t>nie</w:t>
            </w:r>
          </w:p>
        </w:tc>
        <w:tc>
          <w:tcPr>
            <w:tcW w:w="567" w:type="dxa"/>
            <w:vAlign w:val="bottom"/>
          </w:tcPr>
          <w:p w14:paraId="6E025ADC" w14:textId="77777777" w:rsidR="008D390A" w:rsidRPr="00506F80" w:rsidRDefault="008D390A" w:rsidP="00D50974">
            <w:pPr>
              <w:rPr>
                <w:sz w:val="20"/>
                <w:szCs w:val="20"/>
              </w:rPr>
            </w:pPr>
            <w:r w:rsidRPr="00506F80">
              <w:rPr>
                <w:sz w:val="20"/>
                <w:szCs w:val="20"/>
              </w:rPr>
              <w:t>tak</w:t>
            </w:r>
          </w:p>
        </w:tc>
        <w:tc>
          <w:tcPr>
            <w:tcW w:w="567" w:type="dxa"/>
            <w:vAlign w:val="bottom"/>
          </w:tcPr>
          <w:p w14:paraId="6B64A04E" w14:textId="77777777" w:rsidR="008D390A" w:rsidRPr="00506F80" w:rsidRDefault="008D390A" w:rsidP="00D50974">
            <w:pPr>
              <w:rPr>
                <w:sz w:val="20"/>
                <w:szCs w:val="20"/>
              </w:rPr>
            </w:pPr>
            <w:r w:rsidRPr="00506F80">
              <w:rPr>
                <w:sz w:val="20"/>
                <w:szCs w:val="20"/>
              </w:rPr>
              <w:t>nie</w:t>
            </w:r>
          </w:p>
        </w:tc>
        <w:tc>
          <w:tcPr>
            <w:tcW w:w="709" w:type="dxa"/>
            <w:vAlign w:val="bottom"/>
          </w:tcPr>
          <w:p w14:paraId="0E66D03E" w14:textId="77777777" w:rsidR="008D390A" w:rsidRPr="00506F80" w:rsidRDefault="008D390A" w:rsidP="00D50974">
            <w:pPr>
              <w:rPr>
                <w:sz w:val="20"/>
                <w:szCs w:val="20"/>
              </w:rPr>
            </w:pPr>
            <w:r w:rsidRPr="00506F80">
              <w:rPr>
                <w:sz w:val="20"/>
                <w:szCs w:val="20"/>
              </w:rPr>
              <w:t>brak</w:t>
            </w:r>
          </w:p>
        </w:tc>
        <w:tc>
          <w:tcPr>
            <w:tcW w:w="708" w:type="dxa"/>
            <w:vAlign w:val="bottom"/>
          </w:tcPr>
          <w:p w14:paraId="194F9066" w14:textId="77777777" w:rsidR="008D390A" w:rsidRPr="00506F80" w:rsidRDefault="008D390A" w:rsidP="00D50974">
            <w:pPr>
              <w:rPr>
                <w:sz w:val="20"/>
                <w:szCs w:val="20"/>
              </w:rPr>
            </w:pPr>
            <w:r w:rsidRPr="00506F80">
              <w:rPr>
                <w:sz w:val="20"/>
                <w:szCs w:val="20"/>
              </w:rPr>
              <w:t>brak</w:t>
            </w:r>
          </w:p>
        </w:tc>
        <w:tc>
          <w:tcPr>
            <w:tcW w:w="567" w:type="dxa"/>
            <w:vAlign w:val="bottom"/>
          </w:tcPr>
          <w:p w14:paraId="1C636389" w14:textId="77777777" w:rsidR="008D390A" w:rsidRPr="00506F80" w:rsidRDefault="008D390A" w:rsidP="00D50974">
            <w:pPr>
              <w:rPr>
                <w:sz w:val="20"/>
                <w:szCs w:val="20"/>
              </w:rPr>
            </w:pPr>
            <w:r w:rsidRPr="00506F80">
              <w:rPr>
                <w:sz w:val="20"/>
                <w:szCs w:val="20"/>
              </w:rPr>
              <w:t>nie</w:t>
            </w:r>
          </w:p>
        </w:tc>
        <w:tc>
          <w:tcPr>
            <w:tcW w:w="567" w:type="dxa"/>
            <w:vAlign w:val="bottom"/>
          </w:tcPr>
          <w:p w14:paraId="2BEE4760" w14:textId="77777777" w:rsidR="008D390A" w:rsidRPr="00506F80" w:rsidRDefault="008D390A" w:rsidP="00D50974">
            <w:pPr>
              <w:rPr>
                <w:sz w:val="20"/>
                <w:szCs w:val="20"/>
              </w:rPr>
            </w:pPr>
            <w:r w:rsidRPr="00506F80">
              <w:rPr>
                <w:sz w:val="20"/>
                <w:szCs w:val="20"/>
              </w:rPr>
              <w:t>tak</w:t>
            </w:r>
          </w:p>
        </w:tc>
        <w:tc>
          <w:tcPr>
            <w:tcW w:w="567" w:type="dxa"/>
            <w:vAlign w:val="bottom"/>
          </w:tcPr>
          <w:p w14:paraId="6F350816" w14:textId="77777777" w:rsidR="008D390A" w:rsidRPr="00506F80" w:rsidRDefault="008D390A" w:rsidP="00D50974">
            <w:pPr>
              <w:rPr>
                <w:sz w:val="20"/>
                <w:szCs w:val="20"/>
              </w:rPr>
            </w:pPr>
            <w:r w:rsidRPr="00506F80">
              <w:rPr>
                <w:sz w:val="20"/>
                <w:szCs w:val="20"/>
              </w:rPr>
              <w:t>nie</w:t>
            </w:r>
          </w:p>
        </w:tc>
        <w:tc>
          <w:tcPr>
            <w:tcW w:w="567" w:type="dxa"/>
            <w:vAlign w:val="bottom"/>
          </w:tcPr>
          <w:p w14:paraId="60842881" w14:textId="77777777" w:rsidR="008D390A" w:rsidRPr="00506F80" w:rsidRDefault="008D390A" w:rsidP="00D50974">
            <w:pPr>
              <w:rPr>
                <w:sz w:val="20"/>
                <w:szCs w:val="20"/>
              </w:rPr>
            </w:pPr>
            <w:r w:rsidRPr="00506F80">
              <w:rPr>
                <w:sz w:val="20"/>
                <w:szCs w:val="20"/>
              </w:rPr>
              <w:t>nie</w:t>
            </w:r>
          </w:p>
        </w:tc>
        <w:tc>
          <w:tcPr>
            <w:tcW w:w="3544" w:type="dxa"/>
            <w:vAlign w:val="bottom"/>
          </w:tcPr>
          <w:p w14:paraId="4912C816" w14:textId="77777777" w:rsidR="008D390A" w:rsidRPr="00506F80" w:rsidRDefault="008D390A" w:rsidP="00D50974">
            <w:pPr>
              <w:rPr>
                <w:sz w:val="20"/>
                <w:szCs w:val="20"/>
              </w:rPr>
            </w:pPr>
            <w:r w:rsidRPr="00506F80">
              <w:rPr>
                <w:sz w:val="20"/>
                <w:szCs w:val="20"/>
              </w:rPr>
              <w:t>Brak</w:t>
            </w:r>
          </w:p>
        </w:tc>
      </w:tr>
      <w:tr w:rsidR="008D390A" w:rsidRPr="00BD6F3A" w14:paraId="720184F3" w14:textId="77777777" w:rsidTr="00581953">
        <w:tc>
          <w:tcPr>
            <w:tcW w:w="534" w:type="dxa"/>
            <w:vAlign w:val="center"/>
          </w:tcPr>
          <w:p w14:paraId="4A84DAD6" w14:textId="77777777" w:rsidR="008D390A" w:rsidRPr="00506F80" w:rsidRDefault="008D390A" w:rsidP="00D50974">
            <w:pPr>
              <w:rPr>
                <w:sz w:val="20"/>
                <w:szCs w:val="20"/>
              </w:rPr>
            </w:pPr>
            <w:r w:rsidRPr="00506F80">
              <w:rPr>
                <w:sz w:val="20"/>
                <w:szCs w:val="20"/>
              </w:rPr>
              <w:t>151</w:t>
            </w:r>
          </w:p>
        </w:tc>
        <w:tc>
          <w:tcPr>
            <w:tcW w:w="2693" w:type="dxa"/>
            <w:vAlign w:val="center"/>
          </w:tcPr>
          <w:p w14:paraId="65CC1C3B" w14:textId="77777777" w:rsidR="008D390A" w:rsidRPr="00506F80" w:rsidRDefault="008D390A" w:rsidP="00D50974">
            <w:pPr>
              <w:rPr>
                <w:sz w:val="20"/>
                <w:szCs w:val="20"/>
              </w:rPr>
            </w:pPr>
            <w:r w:rsidRPr="00506F80">
              <w:rPr>
                <w:sz w:val="20"/>
                <w:szCs w:val="20"/>
              </w:rPr>
              <w:t>PT Nidzica</w:t>
            </w:r>
          </w:p>
        </w:tc>
        <w:tc>
          <w:tcPr>
            <w:tcW w:w="567" w:type="dxa"/>
            <w:vAlign w:val="center"/>
          </w:tcPr>
          <w:p w14:paraId="6263F120" w14:textId="77777777" w:rsidR="008D390A" w:rsidRPr="00506F80" w:rsidRDefault="008D390A" w:rsidP="00D50974">
            <w:pPr>
              <w:rPr>
                <w:sz w:val="20"/>
                <w:szCs w:val="20"/>
              </w:rPr>
            </w:pPr>
            <w:r w:rsidRPr="00506F80">
              <w:rPr>
                <w:sz w:val="20"/>
                <w:szCs w:val="20"/>
              </w:rPr>
              <w:t>tak</w:t>
            </w:r>
          </w:p>
        </w:tc>
        <w:tc>
          <w:tcPr>
            <w:tcW w:w="567" w:type="dxa"/>
            <w:vAlign w:val="center"/>
          </w:tcPr>
          <w:p w14:paraId="2F2655D5" w14:textId="77777777" w:rsidR="008D390A" w:rsidRPr="00506F80" w:rsidRDefault="008D390A" w:rsidP="00D50974">
            <w:pPr>
              <w:rPr>
                <w:sz w:val="20"/>
                <w:szCs w:val="20"/>
              </w:rPr>
            </w:pPr>
            <w:r w:rsidRPr="00506F80">
              <w:rPr>
                <w:sz w:val="20"/>
                <w:szCs w:val="20"/>
              </w:rPr>
              <w:t>nie</w:t>
            </w:r>
          </w:p>
        </w:tc>
        <w:tc>
          <w:tcPr>
            <w:tcW w:w="567" w:type="dxa"/>
            <w:vAlign w:val="center"/>
          </w:tcPr>
          <w:p w14:paraId="6CB793DC" w14:textId="77777777" w:rsidR="008D390A" w:rsidRPr="00506F80" w:rsidRDefault="008D390A" w:rsidP="00D50974">
            <w:pPr>
              <w:rPr>
                <w:sz w:val="20"/>
                <w:szCs w:val="20"/>
              </w:rPr>
            </w:pPr>
            <w:r w:rsidRPr="00506F80">
              <w:rPr>
                <w:sz w:val="20"/>
                <w:szCs w:val="20"/>
              </w:rPr>
              <w:t>nie</w:t>
            </w:r>
          </w:p>
        </w:tc>
        <w:tc>
          <w:tcPr>
            <w:tcW w:w="567" w:type="dxa"/>
            <w:vAlign w:val="center"/>
          </w:tcPr>
          <w:p w14:paraId="59B043B3" w14:textId="77777777" w:rsidR="008D390A" w:rsidRPr="00506F80" w:rsidRDefault="008D390A" w:rsidP="00D50974">
            <w:pPr>
              <w:rPr>
                <w:sz w:val="20"/>
                <w:szCs w:val="20"/>
              </w:rPr>
            </w:pPr>
            <w:r w:rsidRPr="00506F80">
              <w:rPr>
                <w:sz w:val="20"/>
                <w:szCs w:val="20"/>
              </w:rPr>
              <w:t>nie</w:t>
            </w:r>
          </w:p>
        </w:tc>
        <w:tc>
          <w:tcPr>
            <w:tcW w:w="567" w:type="dxa"/>
            <w:vAlign w:val="center"/>
          </w:tcPr>
          <w:p w14:paraId="5A220FB4" w14:textId="77777777" w:rsidR="008D390A" w:rsidRPr="00506F80" w:rsidRDefault="008D390A" w:rsidP="00D50974">
            <w:pPr>
              <w:rPr>
                <w:sz w:val="20"/>
                <w:szCs w:val="20"/>
              </w:rPr>
            </w:pPr>
            <w:r w:rsidRPr="00506F80">
              <w:rPr>
                <w:sz w:val="20"/>
                <w:szCs w:val="20"/>
              </w:rPr>
              <w:t>tak</w:t>
            </w:r>
          </w:p>
        </w:tc>
        <w:tc>
          <w:tcPr>
            <w:tcW w:w="567" w:type="dxa"/>
            <w:vAlign w:val="center"/>
          </w:tcPr>
          <w:p w14:paraId="67C158E2" w14:textId="77777777" w:rsidR="008D390A" w:rsidRPr="00506F80" w:rsidRDefault="008D390A" w:rsidP="00D50974">
            <w:pPr>
              <w:rPr>
                <w:sz w:val="20"/>
                <w:szCs w:val="20"/>
              </w:rPr>
            </w:pPr>
            <w:r w:rsidRPr="00506F80">
              <w:rPr>
                <w:sz w:val="20"/>
                <w:szCs w:val="20"/>
              </w:rPr>
              <w:t>tak</w:t>
            </w:r>
          </w:p>
        </w:tc>
        <w:tc>
          <w:tcPr>
            <w:tcW w:w="709" w:type="dxa"/>
            <w:vAlign w:val="center"/>
          </w:tcPr>
          <w:p w14:paraId="7F7BD6E6" w14:textId="77777777" w:rsidR="008D390A" w:rsidRPr="00506F80" w:rsidRDefault="008D390A" w:rsidP="00D50974">
            <w:pPr>
              <w:rPr>
                <w:sz w:val="20"/>
                <w:szCs w:val="20"/>
              </w:rPr>
            </w:pPr>
            <w:r w:rsidRPr="00506F80">
              <w:rPr>
                <w:sz w:val="20"/>
                <w:szCs w:val="20"/>
              </w:rPr>
              <w:t>brak</w:t>
            </w:r>
          </w:p>
        </w:tc>
        <w:tc>
          <w:tcPr>
            <w:tcW w:w="708" w:type="dxa"/>
            <w:vAlign w:val="center"/>
          </w:tcPr>
          <w:p w14:paraId="4CF03EF9" w14:textId="77777777" w:rsidR="008D390A" w:rsidRPr="00506F80" w:rsidRDefault="008D390A" w:rsidP="00D50974">
            <w:pPr>
              <w:rPr>
                <w:sz w:val="20"/>
                <w:szCs w:val="20"/>
              </w:rPr>
            </w:pPr>
            <w:r w:rsidRPr="00506F80">
              <w:rPr>
                <w:sz w:val="20"/>
                <w:szCs w:val="20"/>
              </w:rPr>
              <w:t>brak</w:t>
            </w:r>
          </w:p>
        </w:tc>
        <w:tc>
          <w:tcPr>
            <w:tcW w:w="567" w:type="dxa"/>
            <w:vAlign w:val="center"/>
          </w:tcPr>
          <w:p w14:paraId="37ACB53E" w14:textId="77777777" w:rsidR="008D390A" w:rsidRPr="00506F80" w:rsidRDefault="008D390A" w:rsidP="00D50974">
            <w:pPr>
              <w:rPr>
                <w:sz w:val="20"/>
                <w:szCs w:val="20"/>
              </w:rPr>
            </w:pPr>
            <w:r w:rsidRPr="00506F80">
              <w:rPr>
                <w:sz w:val="20"/>
                <w:szCs w:val="20"/>
              </w:rPr>
              <w:t>nie</w:t>
            </w:r>
          </w:p>
        </w:tc>
        <w:tc>
          <w:tcPr>
            <w:tcW w:w="567" w:type="dxa"/>
            <w:vAlign w:val="center"/>
          </w:tcPr>
          <w:p w14:paraId="77B1DCBE" w14:textId="77777777" w:rsidR="008D390A" w:rsidRPr="00506F80" w:rsidRDefault="008D390A" w:rsidP="00D50974">
            <w:pPr>
              <w:rPr>
                <w:sz w:val="20"/>
                <w:szCs w:val="20"/>
              </w:rPr>
            </w:pPr>
            <w:r w:rsidRPr="00506F80">
              <w:rPr>
                <w:sz w:val="20"/>
                <w:szCs w:val="20"/>
              </w:rPr>
              <w:t>tak</w:t>
            </w:r>
          </w:p>
        </w:tc>
        <w:tc>
          <w:tcPr>
            <w:tcW w:w="567" w:type="dxa"/>
            <w:vAlign w:val="center"/>
          </w:tcPr>
          <w:p w14:paraId="7D6E6153" w14:textId="77777777" w:rsidR="008D390A" w:rsidRPr="00506F80" w:rsidRDefault="008D390A" w:rsidP="00D50974">
            <w:pPr>
              <w:rPr>
                <w:sz w:val="20"/>
                <w:szCs w:val="20"/>
              </w:rPr>
            </w:pPr>
            <w:r w:rsidRPr="00506F80">
              <w:rPr>
                <w:sz w:val="20"/>
                <w:szCs w:val="20"/>
              </w:rPr>
              <w:t>nie</w:t>
            </w:r>
          </w:p>
        </w:tc>
        <w:tc>
          <w:tcPr>
            <w:tcW w:w="567" w:type="dxa"/>
            <w:vAlign w:val="center"/>
          </w:tcPr>
          <w:p w14:paraId="0E98BA8C" w14:textId="77777777" w:rsidR="008D390A" w:rsidRPr="00506F80" w:rsidRDefault="008D390A" w:rsidP="00D50974">
            <w:pPr>
              <w:rPr>
                <w:sz w:val="20"/>
                <w:szCs w:val="20"/>
              </w:rPr>
            </w:pPr>
            <w:r w:rsidRPr="00506F80">
              <w:rPr>
                <w:sz w:val="20"/>
                <w:szCs w:val="20"/>
              </w:rPr>
              <w:t>nie</w:t>
            </w:r>
          </w:p>
        </w:tc>
        <w:tc>
          <w:tcPr>
            <w:tcW w:w="3544" w:type="dxa"/>
            <w:vAlign w:val="center"/>
          </w:tcPr>
          <w:p w14:paraId="1439370C" w14:textId="77777777" w:rsidR="008D390A" w:rsidRPr="00506F80" w:rsidRDefault="008D390A" w:rsidP="00D50974">
            <w:pPr>
              <w:rPr>
                <w:sz w:val="20"/>
                <w:szCs w:val="20"/>
              </w:rPr>
            </w:pPr>
            <w:r w:rsidRPr="00506F80">
              <w:rPr>
                <w:sz w:val="20"/>
                <w:szCs w:val="20"/>
              </w:rPr>
              <w:t>Żaluzje antywłamaniowe na drzwiach wejściowych i oknach</w:t>
            </w:r>
          </w:p>
        </w:tc>
      </w:tr>
      <w:tr w:rsidR="008D390A" w:rsidRPr="00BD6F3A" w14:paraId="3A0D99A9" w14:textId="77777777" w:rsidTr="00581953">
        <w:tc>
          <w:tcPr>
            <w:tcW w:w="534" w:type="dxa"/>
            <w:vAlign w:val="bottom"/>
          </w:tcPr>
          <w:p w14:paraId="3F5643F5" w14:textId="77777777" w:rsidR="008D390A" w:rsidRPr="00506F80" w:rsidRDefault="008D390A" w:rsidP="00D50974">
            <w:pPr>
              <w:rPr>
                <w:sz w:val="20"/>
                <w:szCs w:val="20"/>
              </w:rPr>
            </w:pPr>
            <w:r w:rsidRPr="00506F80">
              <w:rPr>
                <w:sz w:val="20"/>
                <w:szCs w:val="20"/>
              </w:rPr>
              <w:t>152</w:t>
            </w:r>
          </w:p>
        </w:tc>
        <w:tc>
          <w:tcPr>
            <w:tcW w:w="2693" w:type="dxa"/>
            <w:vAlign w:val="bottom"/>
          </w:tcPr>
          <w:p w14:paraId="6B79D436" w14:textId="77777777" w:rsidR="008D390A" w:rsidRPr="00506F80" w:rsidRDefault="008D390A" w:rsidP="00D50974">
            <w:pPr>
              <w:rPr>
                <w:sz w:val="20"/>
                <w:szCs w:val="20"/>
              </w:rPr>
            </w:pPr>
            <w:r w:rsidRPr="00506F80">
              <w:rPr>
                <w:sz w:val="20"/>
                <w:szCs w:val="20"/>
              </w:rPr>
              <w:t>PT Mrągowo</w:t>
            </w:r>
          </w:p>
        </w:tc>
        <w:tc>
          <w:tcPr>
            <w:tcW w:w="567" w:type="dxa"/>
            <w:vAlign w:val="bottom"/>
          </w:tcPr>
          <w:p w14:paraId="3BCEFD06" w14:textId="77777777" w:rsidR="008D390A" w:rsidRPr="00506F80" w:rsidRDefault="008D390A" w:rsidP="00D50974">
            <w:pPr>
              <w:rPr>
                <w:sz w:val="20"/>
                <w:szCs w:val="20"/>
              </w:rPr>
            </w:pPr>
            <w:r w:rsidRPr="00506F80">
              <w:rPr>
                <w:sz w:val="20"/>
                <w:szCs w:val="20"/>
              </w:rPr>
              <w:t>tak</w:t>
            </w:r>
          </w:p>
        </w:tc>
        <w:tc>
          <w:tcPr>
            <w:tcW w:w="567" w:type="dxa"/>
            <w:vAlign w:val="bottom"/>
          </w:tcPr>
          <w:p w14:paraId="0ECDAE1E" w14:textId="77777777" w:rsidR="008D390A" w:rsidRPr="00506F80" w:rsidRDefault="008D390A" w:rsidP="00D50974">
            <w:pPr>
              <w:rPr>
                <w:sz w:val="20"/>
                <w:szCs w:val="20"/>
              </w:rPr>
            </w:pPr>
            <w:r w:rsidRPr="00506F80">
              <w:rPr>
                <w:sz w:val="20"/>
                <w:szCs w:val="20"/>
              </w:rPr>
              <w:t>nie</w:t>
            </w:r>
          </w:p>
        </w:tc>
        <w:tc>
          <w:tcPr>
            <w:tcW w:w="567" w:type="dxa"/>
            <w:vAlign w:val="bottom"/>
          </w:tcPr>
          <w:p w14:paraId="039D6DB3" w14:textId="77777777" w:rsidR="008D390A" w:rsidRPr="00506F80" w:rsidRDefault="008D390A" w:rsidP="00D50974">
            <w:pPr>
              <w:rPr>
                <w:sz w:val="20"/>
                <w:szCs w:val="20"/>
              </w:rPr>
            </w:pPr>
            <w:r w:rsidRPr="00506F80">
              <w:rPr>
                <w:sz w:val="20"/>
                <w:szCs w:val="20"/>
              </w:rPr>
              <w:t>nie</w:t>
            </w:r>
          </w:p>
        </w:tc>
        <w:tc>
          <w:tcPr>
            <w:tcW w:w="567" w:type="dxa"/>
            <w:vAlign w:val="bottom"/>
          </w:tcPr>
          <w:p w14:paraId="4986135D" w14:textId="77777777" w:rsidR="008D390A" w:rsidRPr="00506F80" w:rsidRDefault="008D390A" w:rsidP="00D50974">
            <w:pPr>
              <w:rPr>
                <w:sz w:val="20"/>
                <w:szCs w:val="20"/>
              </w:rPr>
            </w:pPr>
            <w:r w:rsidRPr="00506F80">
              <w:rPr>
                <w:sz w:val="20"/>
                <w:szCs w:val="20"/>
              </w:rPr>
              <w:t>nie</w:t>
            </w:r>
          </w:p>
        </w:tc>
        <w:tc>
          <w:tcPr>
            <w:tcW w:w="567" w:type="dxa"/>
            <w:vAlign w:val="bottom"/>
          </w:tcPr>
          <w:p w14:paraId="37A1BE7D" w14:textId="77777777" w:rsidR="008D390A" w:rsidRPr="00506F80" w:rsidRDefault="008D390A" w:rsidP="00D50974">
            <w:pPr>
              <w:rPr>
                <w:sz w:val="20"/>
                <w:szCs w:val="20"/>
              </w:rPr>
            </w:pPr>
            <w:r w:rsidRPr="00506F80">
              <w:rPr>
                <w:sz w:val="20"/>
                <w:szCs w:val="20"/>
              </w:rPr>
              <w:t>tak</w:t>
            </w:r>
          </w:p>
        </w:tc>
        <w:tc>
          <w:tcPr>
            <w:tcW w:w="567" w:type="dxa"/>
            <w:vAlign w:val="bottom"/>
          </w:tcPr>
          <w:p w14:paraId="531583DF" w14:textId="77777777" w:rsidR="008D390A" w:rsidRPr="00506F80" w:rsidRDefault="008D390A" w:rsidP="00D50974">
            <w:pPr>
              <w:rPr>
                <w:sz w:val="20"/>
                <w:szCs w:val="20"/>
              </w:rPr>
            </w:pPr>
            <w:r w:rsidRPr="00506F80">
              <w:rPr>
                <w:sz w:val="20"/>
                <w:szCs w:val="20"/>
              </w:rPr>
              <w:t>nie</w:t>
            </w:r>
          </w:p>
        </w:tc>
        <w:tc>
          <w:tcPr>
            <w:tcW w:w="709" w:type="dxa"/>
            <w:vAlign w:val="bottom"/>
          </w:tcPr>
          <w:p w14:paraId="7B70E045" w14:textId="77777777" w:rsidR="008D390A" w:rsidRPr="00506F80" w:rsidRDefault="008D390A" w:rsidP="00D50974">
            <w:pPr>
              <w:rPr>
                <w:sz w:val="20"/>
                <w:szCs w:val="20"/>
              </w:rPr>
            </w:pPr>
            <w:r w:rsidRPr="00506F80">
              <w:rPr>
                <w:sz w:val="20"/>
                <w:szCs w:val="20"/>
              </w:rPr>
              <w:t>brak</w:t>
            </w:r>
          </w:p>
        </w:tc>
        <w:tc>
          <w:tcPr>
            <w:tcW w:w="708" w:type="dxa"/>
            <w:vAlign w:val="bottom"/>
          </w:tcPr>
          <w:p w14:paraId="3458A43D" w14:textId="77777777" w:rsidR="008D390A" w:rsidRPr="00506F80" w:rsidRDefault="008D390A" w:rsidP="00D50974">
            <w:pPr>
              <w:rPr>
                <w:sz w:val="20"/>
                <w:szCs w:val="20"/>
              </w:rPr>
            </w:pPr>
            <w:r w:rsidRPr="00506F80">
              <w:rPr>
                <w:sz w:val="20"/>
                <w:szCs w:val="20"/>
              </w:rPr>
              <w:t>brak</w:t>
            </w:r>
          </w:p>
        </w:tc>
        <w:tc>
          <w:tcPr>
            <w:tcW w:w="567" w:type="dxa"/>
            <w:vAlign w:val="bottom"/>
          </w:tcPr>
          <w:p w14:paraId="47A184A9" w14:textId="77777777" w:rsidR="008D390A" w:rsidRPr="00506F80" w:rsidRDefault="008D390A" w:rsidP="00D50974">
            <w:pPr>
              <w:rPr>
                <w:sz w:val="20"/>
                <w:szCs w:val="20"/>
              </w:rPr>
            </w:pPr>
            <w:r w:rsidRPr="00506F80">
              <w:rPr>
                <w:sz w:val="20"/>
                <w:szCs w:val="20"/>
              </w:rPr>
              <w:t>nie</w:t>
            </w:r>
          </w:p>
        </w:tc>
        <w:tc>
          <w:tcPr>
            <w:tcW w:w="567" w:type="dxa"/>
            <w:vAlign w:val="bottom"/>
          </w:tcPr>
          <w:p w14:paraId="1A6B32B2" w14:textId="77777777" w:rsidR="008D390A" w:rsidRPr="00506F80" w:rsidRDefault="008D390A" w:rsidP="00D50974">
            <w:pPr>
              <w:rPr>
                <w:sz w:val="20"/>
                <w:szCs w:val="20"/>
              </w:rPr>
            </w:pPr>
            <w:r w:rsidRPr="00506F80">
              <w:rPr>
                <w:sz w:val="20"/>
                <w:szCs w:val="20"/>
              </w:rPr>
              <w:t>tak</w:t>
            </w:r>
          </w:p>
        </w:tc>
        <w:tc>
          <w:tcPr>
            <w:tcW w:w="567" w:type="dxa"/>
            <w:vAlign w:val="bottom"/>
          </w:tcPr>
          <w:p w14:paraId="1D848E57" w14:textId="77777777" w:rsidR="008D390A" w:rsidRPr="00506F80" w:rsidRDefault="008D390A" w:rsidP="00D50974">
            <w:pPr>
              <w:rPr>
                <w:sz w:val="20"/>
                <w:szCs w:val="20"/>
              </w:rPr>
            </w:pPr>
            <w:r w:rsidRPr="00506F80">
              <w:rPr>
                <w:sz w:val="20"/>
                <w:szCs w:val="20"/>
              </w:rPr>
              <w:t>nie</w:t>
            </w:r>
          </w:p>
        </w:tc>
        <w:tc>
          <w:tcPr>
            <w:tcW w:w="567" w:type="dxa"/>
            <w:vAlign w:val="bottom"/>
          </w:tcPr>
          <w:p w14:paraId="01555183" w14:textId="77777777" w:rsidR="008D390A" w:rsidRPr="00506F80" w:rsidRDefault="008D390A" w:rsidP="00D50974">
            <w:pPr>
              <w:rPr>
                <w:sz w:val="20"/>
                <w:szCs w:val="20"/>
              </w:rPr>
            </w:pPr>
            <w:r w:rsidRPr="00506F80">
              <w:rPr>
                <w:sz w:val="20"/>
                <w:szCs w:val="20"/>
              </w:rPr>
              <w:t>nie</w:t>
            </w:r>
          </w:p>
        </w:tc>
        <w:tc>
          <w:tcPr>
            <w:tcW w:w="3544" w:type="dxa"/>
            <w:vAlign w:val="bottom"/>
          </w:tcPr>
          <w:p w14:paraId="4124C104" w14:textId="77777777" w:rsidR="008D390A" w:rsidRPr="00506F80" w:rsidRDefault="008D390A" w:rsidP="00D50974">
            <w:pPr>
              <w:rPr>
                <w:sz w:val="20"/>
                <w:szCs w:val="20"/>
              </w:rPr>
            </w:pPr>
            <w:r w:rsidRPr="00506F80">
              <w:rPr>
                <w:sz w:val="20"/>
                <w:szCs w:val="20"/>
              </w:rPr>
              <w:t>Brak</w:t>
            </w:r>
          </w:p>
        </w:tc>
      </w:tr>
      <w:tr w:rsidR="008D390A" w:rsidRPr="00BD6F3A" w14:paraId="653CA902" w14:textId="77777777" w:rsidTr="00581953">
        <w:tc>
          <w:tcPr>
            <w:tcW w:w="534" w:type="dxa"/>
            <w:vAlign w:val="bottom"/>
          </w:tcPr>
          <w:p w14:paraId="36CCBA38" w14:textId="77777777" w:rsidR="008D390A" w:rsidRPr="00506F80" w:rsidRDefault="008D390A" w:rsidP="00D50974">
            <w:pPr>
              <w:rPr>
                <w:sz w:val="20"/>
                <w:szCs w:val="20"/>
              </w:rPr>
            </w:pPr>
            <w:r w:rsidRPr="00506F80">
              <w:rPr>
                <w:sz w:val="20"/>
                <w:szCs w:val="20"/>
              </w:rPr>
              <w:t>153</w:t>
            </w:r>
          </w:p>
        </w:tc>
        <w:tc>
          <w:tcPr>
            <w:tcW w:w="2693" w:type="dxa"/>
            <w:vAlign w:val="bottom"/>
          </w:tcPr>
          <w:p w14:paraId="6710B74E" w14:textId="77777777" w:rsidR="008D390A" w:rsidRPr="00506F80" w:rsidRDefault="008D390A" w:rsidP="00D50974">
            <w:pPr>
              <w:rPr>
                <w:sz w:val="20"/>
                <w:szCs w:val="20"/>
              </w:rPr>
            </w:pPr>
            <w:r w:rsidRPr="00506F80">
              <w:rPr>
                <w:sz w:val="20"/>
                <w:szCs w:val="20"/>
              </w:rPr>
              <w:t>PT Giżycko</w:t>
            </w:r>
          </w:p>
        </w:tc>
        <w:tc>
          <w:tcPr>
            <w:tcW w:w="567" w:type="dxa"/>
            <w:vAlign w:val="bottom"/>
          </w:tcPr>
          <w:p w14:paraId="075517B0" w14:textId="77777777" w:rsidR="008D390A" w:rsidRPr="00506F80" w:rsidRDefault="008D390A" w:rsidP="00D50974">
            <w:pPr>
              <w:rPr>
                <w:sz w:val="20"/>
                <w:szCs w:val="20"/>
              </w:rPr>
            </w:pPr>
            <w:r w:rsidRPr="00506F80">
              <w:rPr>
                <w:sz w:val="20"/>
                <w:szCs w:val="20"/>
              </w:rPr>
              <w:t>tak</w:t>
            </w:r>
          </w:p>
        </w:tc>
        <w:tc>
          <w:tcPr>
            <w:tcW w:w="567" w:type="dxa"/>
            <w:vAlign w:val="bottom"/>
          </w:tcPr>
          <w:p w14:paraId="667A6113" w14:textId="77777777" w:rsidR="008D390A" w:rsidRPr="00506F80" w:rsidRDefault="008D390A" w:rsidP="00D50974">
            <w:pPr>
              <w:rPr>
                <w:sz w:val="20"/>
                <w:szCs w:val="20"/>
              </w:rPr>
            </w:pPr>
            <w:r w:rsidRPr="00506F80">
              <w:rPr>
                <w:sz w:val="20"/>
                <w:szCs w:val="20"/>
              </w:rPr>
              <w:t>nie</w:t>
            </w:r>
          </w:p>
        </w:tc>
        <w:tc>
          <w:tcPr>
            <w:tcW w:w="567" w:type="dxa"/>
            <w:vAlign w:val="bottom"/>
          </w:tcPr>
          <w:p w14:paraId="7FEB0132" w14:textId="77777777" w:rsidR="008D390A" w:rsidRPr="00506F80" w:rsidRDefault="008D390A" w:rsidP="00D50974">
            <w:pPr>
              <w:rPr>
                <w:sz w:val="20"/>
                <w:szCs w:val="20"/>
              </w:rPr>
            </w:pPr>
            <w:r w:rsidRPr="00506F80">
              <w:rPr>
                <w:sz w:val="20"/>
                <w:szCs w:val="20"/>
              </w:rPr>
              <w:t>nie</w:t>
            </w:r>
          </w:p>
        </w:tc>
        <w:tc>
          <w:tcPr>
            <w:tcW w:w="567" w:type="dxa"/>
            <w:vAlign w:val="bottom"/>
          </w:tcPr>
          <w:p w14:paraId="7599DF8F" w14:textId="77777777" w:rsidR="008D390A" w:rsidRPr="00506F80" w:rsidRDefault="008D390A" w:rsidP="00D50974">
            <w:pPr>
              <w:rPr>
                <w:sz w:val="20"/>
                <w:szCs w:val="20"/>
              </w:rPr>
            </w:pPr>
            <w:r w:rsidRPr="00506F80">
              <w:rPr>
                <w:sz w:val="20"/>
                <w:szCs w:val="20"/>
              </w:rPr>
              <w:t>tak</w:t>
            </w:r>
          </w:p>
        </w:tc>
        <w:tc>
          <w:tcPr>
            <w:tcW w:w="567" w:type="dxa"/>
            <w:vAlign w:val="bottom"/>
          </w:tcPr>
          <w:p w14:paraId="2B226FA8" w14:textId="77777777" w:rsidR="008D390A" w:rsidRPr="00506F80" w:rsidRDefault="008D390A" w:rsidP="00D50974">
            <w:pPr>
              <w:rPr>
                <w:sz w:val="20"/>
                <w:szCs w:val="20"/>
              </w:rPr>
            </w:pPr>
            <w:r w:rsidRPr="00506F80">
              <w:rPr>
                <w:sz w:val="20"/>
                <w:szCs w:val="20"/>
              </w:rPr>
              <w:t>tak</w:t>
            </w:r>
          </w:p>
        </w:tc>
        <w:tc>
          <w:tcPr>
            <w:tcW w:w="567" w:type="dxa"/>
            <w:vAlign w:val="bottom"/>
          </w:tcPr>
          <w:p w14:paraId="63223980" w14:textId="77777777" w:rsidR="008D390A" w:rsidRPr="00506F80" w:rsidRDefault="008D390A" w:rsidP="00D50974">
            <w:pPr>
              <w:rPr>
                <w:sz w:val="20"/>
                <w:szCs w:val="20"/>
              </w:rPr>
            </w:pPr>
            <w:r w:rsidRPr="00506F80">
              <w:rPr>
                <w:sz w:val="20"/>
                <w:szCs w:val="20"/>
              </w:rPr>
              <w:t>nie</w:t>
            </w:r>
          </w:p>
        </w:tc>
        <w:tc>
          <w:tcPr>
            <w:tcW w:w="709" w:type="dxa"/>
            <w:vAlign w:val="bottom"/>
          </w:tcPr>
          <w:p w14:paraId="3304C98E" w14:textId="77777777" w:rsidR="008D390A" w:rsidRPr="00506F80" w:rsidRDefault="008D390A" w:rsidP="00D50974">
            <w:pPr>
              <w:rPr>
                <w:sz w:val="20"/>
                <w:szCs w:val="20"/>
              </w:rPr>
            </w:pPr>
            <w:r w:rsidRPr="00506F80">
              <w:rPr>
                <w:sz w:val="20"/>
                <w:szCs w:val="20"/>
              </w:rPr>
              <w:t>brak</w:t>
            </w:r>
          </w:p>
        </w:tc>
        <w:tc>
          <w:tcPr>
            <w:tcW w:w="708" w:type="dxa"/>
            <w:vAlign w:val="bottom"/>
          </w:tcPr>
          <w:p w14:paraId="59B50F32" w14:textId="77777777" w:rsidR="008D390A" w:rsidRPr="00506F80" w:rsidRDefault="008D390A" w:rsidP="00D50974">
            <w:pPr>
              <w:rPr>
                <w:sz w:val="20"/>
                <w:szCs w:val="20"/>
              </w:rPr>
            </w:pPr>
            <w:r w:rsidRPr="00506F80">
              <w:rPr>
                <w:sz w:val="20"/>
                <w:szCs w:val="20"/>
              </w:rPr>
              <w:t>brak</w:t>
            </w:r>
          </w:p>
        </w:tc>
        <w:tc>
          <w:tcPr>
            <w:tcW w:w="567" w:type="dxa"/>
            <w:vAlign w:val="bottom"/>
          </w:tcPr>
          <w:p w14:paraId="1214DD5D" w14:textId="77777777" w:rsidR="008D390A" w:rsidRPr="00506F80" w:rsidRDefault="008D390A" w:rsidP="00D50974">
            <w:pPr>
              <w:rPr>
                <w:sz w:val="20"/>
                <w:szCs w:val="20"/>
              </w:rPr>
            </w:pPr>
            <w:r w:rsidRPr="00506F80">
              <w:rPr>
                <w:sz w:val="20"/>
                <w:szCs w:val="20"/>
              </w:rPr>
              <w:t>nie</w:t>
            </w:r>
          </w:p>
        </w:tc>
        <w:tc>
          <w:tcPr>
            <w:tcW w:w="567" w:type="dxa"/>
            <w:vAlign w:val="bottom"/>
          </w:tcPr>
          <w:p w14:paraId="457CF75A" w14:textId="77777777" w:rsidR="008D390A" w:rsidRPr="00506F80" w:rsidRDefault="008D390A" w:rsidP="00D50974">
            <w:pPr>
              <w:rPr>
                <w:sz w:val="20"/>
                <w:szCs w:val="20"/>
              </w:rPr>
            </w:pPr>
            <w:r w:rsidRPr="00506F80">
              <w:rPr>
                <w:sz w:val="20"/>
                <w:szCs w:val="20"/>
              </w:rPr>
              <w:t>tak</w:t>
            </w:r>
          </w:p>
        </w:tc>
        <w:tc>
          <w:tcPr>
            <w:tcW w:w="567" w:type="dxa"/>
            <w:vAlign w:val="bottom"/>
          </w:tcPr>
          <w:p w14:paraId="662A04DF" w14:textId="77777777" w:rsidR="008D390A" w:rsidRPr="00506F80" w:rsidRDefault="008D390A" w:rsidP="00D50974">
            <w:pPr>
              <w:rPr>
                <w:sz w:val="20"/>
                <w:szCs w:val="20"/>
              </w:rPr>
            </w:pPr>
            <w:r w:rsidRPr="00506F80">
              <w:rPr>
                <w:sz w:val="20"/>
                <w:szCs w:val="20"/>
              </w:rPr>
              <w:t>nie</w:t>
            </w:r>
          </w:p>
        </w:tc>
        <w:tc>
          <w:tcPr>
            <w:tcW w:w="567" w:type="dxa"/>
            <w:vAlign w:val="bottom"/>
          </w:tcPr>
          <w:p w14:paraId="7509BC4B" w14:textId="77777777" w:rsidR="008D390A" w:rsidRPr="00506F80" w:rsidRDefault="008D390A" w:rsidP="00D50974">
            <w:pPr>
              <w:rPr>
                <w:sz w:val="20"/>
                <w:szCs w:val="20"/>
              </w:rPr>
            </w:pPr>
            <w:r w:rsidRPr="00506F80">
              <w:rPr>
                <w:sz w:val="20"/>
                <w:szCs w:val="20"/>
              </w:rPr>
              <w:t>nie</w:t>
            </w:r>
          </w:p>
        </w:tc>
        <w:tc>
          <w:tcPr>
            <w:tcW w:w="3544" w:type="dxa"/>
            <w:vAlign w:val="bottom"/>
          </w:tcPr>
          <w:p w14:paraId="11898EEC" w14:textId="77777777" w:rsidR="008D390A" w:rsidRPr="00506F80" w:rsidRDefault="008D390A" w:rsidP="00D50974">
            <w:pPr>
              <w:rPr>
                <w:sz w:val="20"/>
                <w:szCs w:val="20"/>
              </w:rPr>
            </w:pPr>
            <w:r w:rsidRPr="00506F80">
              <w:rPr>
                <w:sz w:val="20"/>
                <w:szCs w:val="20"/>
              </w:rPr>
              <w:t>Folia antywłamaniowa w oknach</w:t>
            </w:r>
          </w:p>
        </w:tc>
      </w:tr>
      <w:tr w:rsidR="008D390A" w:rsidRPr="00BD6F3A" w14:paraId="657C86C2" w14:textId="77777777" w:rsidTr="00581953">
        <w:tc>
          <w:tcPr>
            <w:tcW w:w="534" w:type="dxa"/>
            <w:vAlign w:val="bottom"/>
          </w:tcPr>
          <w:p w14:paraId="632C912F" w14:textId="77777777" w:rsidR="008D390A" w:rsidRPr="00506F80" w:rsidRDefault="008D390A" w:rsidP="00D50974">
            <w:pPr>
              <w:rPr>
                <w:sz w:val="20"/>
                <w:szCs w:val="20"/>
              </w:rPr>
            </w:pPr>
            <w:r w:rsidRPr="00506F80">
              <w:rPr>
                <w:sz w:val="20"/>
                <w:szCs w:val="20"/>
              </w:rPr>
              <w:t>154</w:t>
            </w:r>
          </w:p>
        </w:tc>
        <w:tc>
          <w:tcPr>
            <w:tcW w:w="2693" w:type="dxa"/>
            <w:vAlign w:val="bottom"/>
          </w:tcPr>
          <w:p w14:paraId="3FCAA1A6" w14:textId="77777777" w:rsidR="008D390A" w:rsidRPr="00506F80" w:rsidRDefault="008D390A" w:rsidP="00D50974">
            <w:pPr>
              <w:rPr>
                <w:sz w:val="20"/>
                <w:szCs w:val="20"/>
              </w:rPr>
            </w:pPr>
            <w:r w:rsidRPr="00506F80">
              <w:rPr>
                <w:sz w:val="20"/>
                <w:szCs w:val="20"/>
              </w:rPr>
              <w:t>PT Pisz</w:t>
            </w:r>
          </w:p>
        </w:tc>
        <w:tc>
          <w:tcPr>
            <w:tcW w:w="567" w:type="dxa"/>
            <w:vAlign w:val="bottom"/>
          </w:tcPr>
          <w:p w14:paraId="5BA83485" w14:textId="77777777" w:rsidR="008D390A" w:rsidRPr="00506F80" w:rsidRDefault="008D390A" w:rsidP="00D50974">
            <w:pPr>
              <w:rPr>
                <w:sz w:val="20"/>
                <w:szCs w:val="20"/>
              </w:rPr>
            </w:pPr>
            <w:r w:rsidRPr="00506F80">
              <w:rPr>
                <w:sz w:val="20"/>
                <w:szCs w:val="20"/>
              </w:rPr>
              <w:t>tak</w:t>
            </w:r>
          </w:p>
        </w:tc>
        <w:tc>
          <w:tcPr>
            <w:tcW w:w="567" w:type="dxa"/>
            <w:vAlign w:val="bottom"/>
          </w:tcPr>
          <w:p w14:paraId="5EF3BCA3" w14:textId="77777777" w:rsidR="008D390A" w:rsidRPr="00506F80" w:rsidRDefault="008D390A" w:rsidP="00D50974">
            <w:pPr>
              <w:rPr>
                <w:sz w:val="20"/>
                <w:szCs w:val="20"/>
              </w:rPr>
            </w:pPr>
            <w:r w:rsidRPr="00506F80">
              <w:rPr>
                <w:sz w:val="20"/>
                <w:szCs w:val="20"/>
              </w:rPr>
              <w:t>nie</w:t>
            </w:r>
          </w:p>
        </w:tc>
        <w:tc>
          <w:tcPr>
            <w:tcW w:w="567" w:type="dxa"/>
            <w:vAlign w:val="bottom"/>
          </w:tcPr>
          <w:p w14:paraId="4798AFC0" w14:textId="77777777" w:rsidR="008D390A" w:rsidRPr="00506F80" w:rsidRDefault="008D390A" w:rsidP="00D50974">
            <w:pPr>
              <w:rPr>
                <w:sz w:val="20"/>
                <w:szCs w:val="20"/>
              </w:rPr>
            </w:pPr>
            <w:r w:rsidRPr="00506F80">
              <w:rPr>
                <w:sz w:val="20"/>
                <w:szCs w:val="20"/>
              </w:rPr>
              <w:t>nie</w:t>
            </w:r>
          </w:p>
        </w:tc>
        <w:tc>
          <w:tcPr>
            <w:tcW w:w="567" w:type="dxa"/>
            <w:vAlign w:val="bottom"/>
          </w:tcPr>
          <w:p w14:paraId="479B403A" w14:textId="77777777" w:rsidR="008D390A" w:rsidRPr="00506F80" w:rsidRDefault="008D390A" w:rsidP="00D50974">
            <w:pPr>
              <w:rPr>
                <w:sz w:val="20"/>
                <w:szCs w:val="20"/>
              </w:rPr>
            </w:pPr>
            <w:r w:rsidRPr="00506F80">
              <w:rPr>
                <w:sz w:val="20"/>
                <w:szCs w:val="20"/>
              </w:rPr>
              <w:t>tak</w:t>
            </w:r>
          </w:p>
        </w:tc>
        <w:tc>
          <w:tcPr>
            <w:tcW w:w="567" w:type="dxa"/>
            <w:vAlign w:val="bottom"/>
          </w:tcPr>
          <w:p w14:paraId="29FBC4FE" w14:textId="77777777" w:rsidR="008D390A" w:rsidRPr="00506F80" w:rsidRDefault="008D390A" w:rsidP="00D50974">
            <w:pPr>
              <w:rPr>
                <w:sz w:val="20"/>
                <w:szCs w:val="20"/>
              </w:rPr>
            </w:pPr>
            <w:r w:rsidRPr="00506F80">
              <w:rPr>
                <w:sz w:val="20"/>
                <w:szCs w:val="20"/>
              </w:rPr>
              <w:t>tak</w:t>
            </w:r>
          </w:p>
        </w:tc>
        <w:tc>
          <w:tcPr>
            <w:tcW w:w="567" w:type="dxa"/>
            <w:vAlign w:val="bottom"/>
          </w:tcPr>
          <w:p w14:paraId="3AC10889" w14:textId="77777777" w:rsidR="008D390A" w:rsidRPr="00506F80" w:rsidRDefault="008D390A" w:rsidP="00D50974">
            <w:pPr>
              <w:rPr>
                <w:sz w:val="20"/>
                <w:szCs w:val="20"/>
              </w:rPr>
            </w:pPr>
            <w:r w:rsidRPr="00506F80">
              <w:rPr>
                <w:sz w:val="20"/>
                <w:szCs w:val="20"/>
              </w:rPr>
              <w:t>nie</w:t>
            </w:r>
          </w:p>
        </w:tc>
        <w:tc>
          <w:tcPr>
            <w:tcW w:w="709" w:type="dxa"/>
            <w:vAlign w:val="bottom"/>
          </w:tcPr>
          <w:p w14:paraId="1A713575" w14:textId="77777777" w:rsidR="008D390A" w:rsidRPr="00506F80" w:rsidRDefault="008D390A" w:rsidP="00D50974">
            <w:pPr>
              <w:rPr>
                <w:sz w:val="20"/>
                <w:szCs w:val="20"/>
              </w:rPr>
            </w:pPr>
            <w:r w:rsidRPr="00506F80">
              <w:rPr>
                <w:sz w:val="20"/>
                <w:szCs w:val="20"/>
              </w:rPr>
              <w:t>brak</w:t>
            </w:r>
          </w:p>
        </w:tc>
        <w:tc>
          <w:tcPr>
            <w:tcW w:w="708" w:type="dxa"/>
            <w:vAlign w:val="bottom"/>
          </w:tcPr>
          <w:p w14:paraId="041C7A23" w14:textId="77777777" w:rsidR="008D390A" w:rsidRPr="00506F80" w:rsidRDefault="008D390A" w:rsidP="00D50974">
            <w:pPr>
              <w:rPr>
                <w:sz w:val="20"/>
                <w:szCs w:val="20"/>
              </w:rPr>
            </w:pPr>
            <w:r w:rsidRPr="00506F80">
              <w:rPr>
                <w:sz w:val="20"/>
                <w:szCs w:val="20"/>
              </w:rPr>
              <w:t>brak</w:t>
            </w:r>
          </w:p>
        </w:tc>
        <w:tc>
          <w:tcPr>
            <w:tcW w:w="567" w:type="dxa"/>
            <w:vAlign w:val="bottom"/>
          </w:tcPr>
          <w:p w14:paraId="53863FC5" w14:textId="77777777" w:rsidR="008D390A" w:rsidRPr="00506F80" w:rsidRDefault="008D390A" w:rsidP="00D50974">
            <w:pPr>
              <w:rPr>
                <w:sz w:val="20"/>
                <w:szCs w:val="20"/>
              </w:rPr>
            </w:pPr>
            <w:r w:rsidRPr="00506F80">
              <w:rPr>
                <w:sz w:val="20"/>
                <w:szCs w:val="20"/>
              </w:rPr>
              <w:t>nie</w:t>
            </w:r>
          </w:p>
        </w:tc>
        <w:tc>
          <w:tcPr>
            <w:tcW w:w="567" w:type="dxa"/>
            <w:vAlign w:val="bottom"/>
          </w:tcPr>
          <w:p w14:paraId="6049451A" w14:textId="77777777" w:rsidR="008D390A" w:rsidRPr="00506F80" w:rsidRDefault="008D390A" w:rsidP="00D50974">
            <w:pPr>
              <w:rPr>
                <w:sz w:val="20"/>
                <w:szCs w:val="20"/>
              </w:rPr>
            </w:pPr>
            <w:r w:rsidRPr="00506F80">
              <w:rPr>
                <w:sz w:val="20"/>
                <w:szCs w:val="20"/>
              </w:rPr>
              <w:t>tak</w:t>
            </w:r>
          </w:p>
        </w:tc>
        <w:tc>
          <w:tcPr>
            <w:tcW w:w="567" w:type="dxa"/>
            <w:vAlign w:val="bottom"/>
          </w:tcPr>
          <w:p w14:paraId="75ECDCCB" w14:textId="77777777" w:rsidR="008D390A" w:rsidRPr="00506F80" w:rsidRDefault="008D390A" w:rsidP="00D50974">
            <w:pPr>
              <w:rPr>
                <w:sz w:val="20"/>
                <w:szCs w:val="20"/>
              </w:rPr>
            </w:pPr>
            <w:r w:rsidRPr="00506F80">
              <w:rPr>
                <w:sz w:val="20"/>
                <w:szCs w:val="20"/>
              </w:rPr>
              <w:t>nie</w:t>
            </w:r>
          </w:p>
        </w:tc>
        <w:tc>
          <w:tcPr>
            <w:tcW w:w="567" w:type="dxa"/>
            <w:vAlign w:val="bottom"/>
          </w:tcPr>
          <w:p w14:paraId="1ADF5C99" w14:textId="77777777" w:rsidR="008D390A" w:rsidRPr="00506F80" w:rsidRDefault="008D390A" w:rsidP="00D50974">
            <w:pPr>
              <w:rPr>
                <w:sz w:val="20"/>
                <w:szCs w:val="20"/>
              </w:rPr>
            </w:pPr>
            <w:r w:rsidRPr="00506F80">
              <w:rPr>
                <w:sz w:val="20"/>
                <w:szCs w:val="20"/>
              </w:rPr>
              <w:t>nie</w:t>
            </w:r>
          </w:p>
        </w:tc>
        <w:tc>
          <w:tcPr>
            <w:tcW w:w="3544" w:type="dxa"/>
            <w:vAlign w:val="bottom"/>
          </w:tcPr>
          <w:p w14:paraId="05F00F03" w14:textId="77777777" w:rsidR="008D390A" w:rsidRPr="00506F80" w:rsidRDefault="008D390A" w:rsidP="00D50974">
            <w:pPr>
              <w:rPr>
                <w:sz w:val="20"/>
                <w:szCs w:val="20"/>
              </w:rPr>
            </w:pPr>
            <w:r w:rsidRPr="00506F80">
              <w:rPr>
                <w:sz w:val="20"/>
                <w:szCs w:val="20"/>
              </w:rPr>
              <w:t>Brak</w:t>
            </w:r>
          </w:p>
        </w:tc>
      </w:tr>
      <w:tr w:rsidR="008D390A" w:rsidRPr="00BD6F3A" w14:paraId="1468547A" w14:textId="77777777" w:rsidTr="00581953">
        <w:tc>
          <w:tcPr>
            <w:tcW w:w="534" w:type="dxa"/>
            <w:vAlign w:val="center"/>
          </w:tcPr>
          <w:p w14:paraId="754AA1CE" w14:textId="77777777" w:rsidR="008D390A" w:rsidRPr="00506F80" w:rsidRDefault="008D390A" w:rsidP="00D50974">
            <w:pPr>
              <w:rPr>
                <w:sz w:val="20"/>
                <w:szCs w:val="20"/>
              </w:rPr>
            </w:pPr>
            <w:r w:rsidRPr="00506F80">
              <w:rPr>
                <w:sz w:val="20"/>
                <w:szCs w:val="20"/>
              </w:rPr>
              <w:t>155</w:t>
            </w:r>
          </w:p>
        </w:tc>
        <w:tc>
          <w:tcPr>
            <w:tcW w:w="2693" w:type="dxa"/>
            <w:vAlign w:val="center"/>
          </w:tcPr>
          <w:p w14:paraId="4B2E5A2A" w14:textId="77777777" w:rsidR="008D390A" w:rsidRPr="00506F80" w:rsidRDefault="008D390A" w:rsidP="00D50974">
            <w:pPr>
              <w:rPr>
                <w:sz w:val="20"/>
                <w:szCs w:val="20"/>
              </w:rPr>
            </w:pPr>
            <w:r w:rsidRPr="00506F80">
              <w:rPr>
                <w:sz w:val="20"/>
                <w:szCs w:val="20"/>
              </w:rPr>
              <w:t>PT Ełk</w:t>
            </w:r>
          </w:p>
        </w:tc>
        <w:tc>
          <w:tcPr>
            <w:tcW w:w="567" w:type="dxa"/>
            <w:vAlign w:val="center"/>
          </w:tcPr>
          <w:p w14:paraId="4C45E08A" w14:textId="77777777" w:rsidR="008D390A" w:rsidRPr="00506F80" w:rsidRDefault="008D390A" w:rsidP="00D50974">
            <w:pPr>
              <w:rPr>
                <w:sz w:val="20"/>
                <w:szCs w:val="20"/>
              </w:rPr>
            </w:pPr>
            <w:r w:rsidRPr="00506F80">
              <w:rPr>
                <w:sz w:val="20"/>
                <w:szCs w:val="20"/>
              </w:rPr>
              <w:t>tak</w:t>
            </w:r>
          </w:p>
        </w:tc>
        <w:tc>
          <w:tcPr>
            <w:tcW w:w="567" w:type="dxa"/>
            <w:vAlign w:val="center"/>
          </w:tcPr>
          <w:p w14:paraId="2FC3DB76" w14:textId="77777777" w:rsidR="008D390A" w:rsidRPr="00506F80" w:rsidRDefault="008D390A" w:rsidP="00D50974">
            <w:pPr>
              <w:rPr>
                <w:sz w:val="20"/>
                <w:szCs w:val="20"/>
              </w:rPr>
            </w:pPr>
            <w:r w:rsidRPr="00506F80">
              <w:rPr>
                <w:sz w:val="20"/>
                <w:szCs w:val="20"/>
              </w:rPr>
              <w:t>nie</w:t>
            </w:r>
          </w:p>
        </w:tc>
        <w:tc>
          <w:tcPr>
            <w:tcW w:w="567" w:type="dxa"/>
            <w:vAlign w:val="center"/>
          </w:tcPr>
          <w:p w14:paraId="07C702BB" w14:textId="77777777" w:rsidR="008D390A" w:rsidRPr="00506F80" w:rsidRDefault="008D390A" w:rsidP="00D50974">
            <w:pPr>
              <w:rPr>
                <w:sz w:val="20"/>
                <w:szCs w:val="20"/>
              </w:rPr>
            </w:pPr>
            <w:r w:rsidRPr="00506F80">
              <w:rPr>
                <w:sz w:val="20"/>
                <w:szCs w:val="20"/>
              </w:rPr>
              <w:t>tak</w:t>
            </w:r>
          </w:p>
        </w:tc>
        <w:tc>
          <w:tcPr>
            <w:tcW w:w="567" w:type="dxa"/>
            <w:vAlign w:val="center"/>
          </w:tcPr>
          <w:p w14:paraId="78C070A2" w14:textId="77777777" w:rsidR="008D390A" w:rsidRPr="00506F80" w:rsidRDefault="008D390A" w:rsidP="00D50974">
            <w:pPr>
              <w:rPr>
                <w:sz w:val="20"/>
                <w:szCs w:val="20"/>
              </w:rPr>
            </w:pPr>
            <w:r w:rsidRPr="00506F80">
              <w:rPr>
                <w:sz w:val="20"/>
                <w:szCs w:val="20"/>
              </w:rPr>
              <w:t>tak</w:t>
            </w:r>
          </w:p>
        </w:tc>
        <w:tc>
          <w:tcPr>
            <w:tcW w:w="567" w:type="dxa"/>
            <w:vAlign w:val="center"/>
          </w:tcPr>
          <w:p w14:paraId="09ADF99B" w14:textId="77777777" w:rsidR="008D390A" w:rsidRPr="00506F80" w:rsidRDefault="008D390A" w:rsidP="00D50974">
            <w:pPr>
              <w:rPr>
                <w:sz w:val="20"/>
                <w:szCs w:val="20"/>
              </w:rPr>
            </w:pPr>
            <w:r w:rsidRPr="00506F80">
              <w:rPr>
                <w:sz w:val="20"/>
                <w:szCs w:val="20"/>
              </w:rPr>
              <w:t>tak</w:t>
            </w:r>
          </w:p>
        </w:tc>
        <w:tc>
          <w:tcPr>
            <w:tcW w:w="567" w:type="dxa"/>
            <w:vAlign w:val="center"/>
          </w:tcPr>
          <w:p w14:paraId="724D616F" w14:textId="77777777" w:rsidR="008D390A" w:rsidRPr="00506F80" w:rsidRDefault="008D390A" w:rsidP="00D50974">
            <w:pPr>
              <w:rPr>
                <w:sz w:val="20"/>
                <w:szCs w:val="20"/>
              </w:rPr>
            </w:pPr>
            <w:r w:rsidRPr="00506F80">
              <w:rPr>
                <w:sz w:val="20"/>
                <w:szCs w:val="20"/>
              </w:rPr>
              <w:t>nie</w:t>
            </w:r>
          </w:p>
        </w:tc>
        <w:tc>
          <w:tcPr>
            <w:tcW w:w="709" w:type="dxa"/>
            <w:vAlign w:val="center"/>
          </w:tcPr>
          <w:p w14:paraId="1D9FCD06" w14:textId="77777777" w:rsidR="008D390A" w:rsidRPr="00506F80" w:rsidRDefault="008D390A" w:rsidP="00D50974">
            <w:pPr>
              <w:rPr>
                <w:sz w:val="20"/>
                <w:szCs w:val="20"/>
              </w:rPr>
            </w:pPr>
            <w:r w:rsidRPr="00506F80">
              <w:rPr>
                <w:sz w:val="20"/>
                <w:szCs w:val="20"/>
              </w:rPr>
              <w:t>brak</w:t>
            </w:r>
          </w:p>
        </w:tc>
        <w:tc>
          <w:tcPr>
            <w:tcW w:w="708" w:type="dxa"/>
            <w:vAlign w:val="center"/>
          </w:tcPr>
          <w:p w14:paraId="16890FA9" w14:textId="77777777" w:rsidR="008D390A" w:rsidRPr="00506F80" w:rsidRDefault="008D390A" w:rsidP="00D50974">
            <w:pPr>
              <w:rPr>
                <w:sz w:val="20"/>
                <w:szCs w:val="20"/>
              </w:rPr>
            </w:pPr>
            <w:r w:rsidRPr="00506F80">
              <w:rPr>
                <w:sz w:val="20"/>
                <w:szCs w:val="20"/>
              </w:rPr>
              <w:t>brak</w:t>
            </w:r>
          </w:p>
        </w:tc>
        <w:tc>
          <w:tcPr>
            <w:tcW w:w="567" w:type="dxa"/>
            <w:vAlign w:val="center"/>
          </w:tcPr>
          <w:p w14:paraId="232A8DE1" w14:textId="77777777" w:rsidR="008D390A" w:rsidRPr="00506F80" w:rsidRDefault="008D390A" w:rsidP="00D50974">
            <w:pPr>
              <w:rPr>
                <w:sz w:val="20"/>
                <w:szCs w:val="20"/>
              </w:rPr>
            </w:pPr>
            <w:r w:rsidRPr="00506F80">
              <w:rPr>
                <w:sz w:val="20"/>
                <w:szCs w:val="20"/>
              </w:rPr>
              <w:t>nie</w:t>
            </w:r>
          </w:p>
        </w:tc>
        <w:tc>
          <w:tcPr>
            <w:tcW w:w="567" w:type="dxa"/>
            <w:vAlign w:val="center"/>
          </w:tcPr>
          <w:p w14:paraId="3291AF28" w14:textId="77777777" w:rsidR="008D390A" w:rsidRPr="00506F80" w:rsidRDefault="008D390A" w:rsidP="00D50974">
            <w:pPr>
              <w:rPr>
                <w:sz w:val="20"/>
                <w:szCs w:val="20"/>
              </w:rPr>
            </w:pPr>
            <w:r w:rsidRPr="00506F80">
              <w:rPr>
                <w:sz w:val="20"/>
                <w:szCs w:val="20"/>
              </w:rPr>
              <w:t>tak</w:t>
            </w:r>
          </w:p>
        </w:tc>
        <w:tc>
          <w:tcPr>
            <w:tcW w:w="567" w:type="dxa"/>
            <w:vAlign w:val="center"/>
          </w:tcPr>
          <w:p w14:paraId="19F950C6" w14:textId="77777777" w:rsidR="008D390A" w:rsidRPr="00506F80" w:rsidRDefault="008D390A" w:rsidP="00D50974">
            <w:pPr>
              <w:rPr>
                <w:sz w:val="20"/>
                <w:szCs w:val="20"/>
              </w:rPr>
            </w:pPr>
            <w:r w:rsidRPr="00506F80">
              <w:rPr>
                <w:sz w:val="20"/>
                <w:szCs w:val="20"/>
              </w:rPr>
              <w:t>nie</w:t>
            </w:r>
          </w:p>
        </w:tc>
        <w:tc>
          <w:tcPr>
            <w:tcW w:w="567" w:type="dxa"/>
            <w:vAlign w:val="center"/>
          </w:tcPr>
          <w:p w14:paraId="0C9C7B19" w14:textId="77777777" w:rsidR="008D390A" w:rsidRPr="00506F80" w:rsidRDefault="008D390A" w:rsidP="00D50974">
            <w:pPr>
              <w:rPr>
                <w:sz w:val="20"/>
                <w:szCs w:val="20"/>
              </w:rPr>
            </w:pPr>
            <w:r w:rsidRPr="00506F80">
              <w:rPr>
                <w:sz w:val="20"/>
                <w:szCs w:val="20"/>
              </w:rPr>
              <w:t>nie</w:t>
            </w:r>
          </w:p>
        </w:tc>
        <w:tc>
          <w:tcPr>
            <w:tcW w:w="3544" w:type="dxa"/>
            <w:vAlign w:val="center"/>
          </w:tcPr>
          <w:p w14:paraId="6A2B2647" w14:textId="77777777" w:rsidR="008D390A" w:rsidRPr="00506F80" w:rsidRDefault="008D390A" w:rsidP="00D50974">
            <w:pPr>
              <w:rPr>
                <w:sz w:val="20"/>
                <w:szCs w:val="20"/>
              </w:rPr>
            </w:pPr>
            <w:r w:rsidRPr="00506F80">
              <w:rPr>
                <w:sz w:val="20"/>
                <w:szCs w:val="20"/>
              </w:rPr>
              <w:t>Folia antywłamaniowa w oknach, kraty do archiwum</w:t>
            </w:r>
          </w:p>
        </w:tc>
      </w:tr>
      <w:tr w:rsidR="008D390A" w:rsidRPr="00BD6F3A" w14:paraId="1E145015" w14:textId="77777777" w:rsidTr="00581953">
        <w:tc>
          <w:tcPr>
            <w:tcW w:w="534" w:type="dxa"/>
            <w:vAlign w:val="bottom"/>
          </w:tcPr>
          <w:p w14:paraId="017D8844" w14:textId="77777777" w:rsidR="008D390A" w:rsidRPr="00506F80" w:rsidRDefault="008D390A" w:rsidP="00D50974">
            <w:pPr>
              <w:rPr>
                <w:sz w:val="20"/>
                <w:szCs w:val="20"/>
              </w:rPr>
            </w:pPr>
            <w:r w:rsidRPr="00506F80">
              <w:rPr>
                <w:sz w:val="20"/>
                <w:szCs w:val="20"/>
              </w:rPr>
              <w:t>156</w:t>
            </w:r>
          </w:p>
        </w:tc>
        <w:tc>
          <w:tcPr>
            <w:tcW w:w="2693" w:type="dxa"/>
            <w:vAlign w:val="bottom"/>
          </w:tcPr>
          <w:p w14:paraId="47E1582B" w14:textId="77777777" w:rsidR="008D390A" w:rsidRPr="00506F80" w:rsidRDefault="008D390A" w:rsidP="00D50974">
            <w:pPr>
              <w:rPr>
                <w:sz w:val="20"/>
                <w:szCs w:val="20"/>
              </w:rPr>
            </w:pPr>
            <w:r w:rsidRPr="00506F80">
              <w:rPr>
                <w:sz w:val="20"/>
                <w:szCs w:val="20"/>
              </w:rPr>
              <w:t>PT Olecko</w:t>
            </w:r>
          </w:p>
        </w:tc>
        <w:tc>
          <w:tcPr>
            <w:tcW w:w="567" w:type="dxa"/>
            <w:vAlign w:val="bottom"/>
          </w:tcPr>
          <w:p w14:paraId="2B003DB2" w14:textId="77777777" w:rsidR="008D390A" w:rsidRPr="00506F80" w:rsidRDefault="008D390A" w:rsidP="00D50974">
            <w:pPr>
              <w:rPr>
                <w:sz w:val="20"/>
                <w:szCs w:val="20"/>
              </w:rPr>
            </w:pPr>
            <w:r w:rsidRPr="00506F80">
              <w:rPr>
                <w:sz w:val="20"/>
                <w:szCs w:val="20"/>
              </w:rPr>
              <w:t>tak</w:t>
            </w:r>
          </w:p>
        </w:tc>
        <w:tc>
          <w:tcPr>
            <w:tcW w:w="567" w:type="dxa"/>
            <w:vAlign w:val="bottom"/>
          </w:tcPr>
          <w:p w14:paraId="434B8CF6" w14:textId="77777777" w:rsidR="008D390A" w:rsidRPr="00506F80" w:rsidRDefault="008D390A" w:rsidP="00D50974">
            <w:pPr>
              <w:rPr>
                <w:sz w:val="20"/>
                <w:szCs w:val="20"/>
              </w:rPr>
            </w:pPr>
            <w:r w:rsidRPr="00506F80">
              <w:rPr>
                <w:sz w:val="20"/>
                <w:szCs w:val="20"/>
              </w:rPr>
              <w:t>nie</w:t>
            </w:r>
          </w:p>
        </w:tc>
        <w:tc>
          <w:tcPr>
            <w:tcW w:w="567" w:type="dxa"/>
            <w:vAlign w:val="bottom"/>
          </w:tcPr>
          <w:p w14:paraId="446B9528" w14:textId="77777777" w:rsidR="008D390A" w:rsidRPr="00506F80" w:rsidRDefault="008D390A" w:rsidP="00D50974">
            <w:pPr>
              <w:rPr>
                <w:sz w:val="20"/>
                <w:szCs w:val="20"/>
              </w:rPr>
            </w:pPr>
            <w:r w:rsidRPr="00506F80">
              <w:rPr>
                <w:sz w:val="20"/>
                <w:szCs w:val="20"/>
              </w:rPr>
              <w:t>nie</w:t>
            </w:r>
          </w:p>
        </w:tc>
        <w:tc>
          <w:tcPr>
            <w:tcW w:w="567" w:type="dxa"/>
            <w:vAlign w:val="bottom"/>
          </w:tcPr>
          <w:p w14:paraId="6E45E690" w14:textId="77777777" w:rsidR="008D390A" w:rsidRPr="00506F80" w:rsidRDefault="008D390A" w:rsidP="00D50974">
            <w:pPr>
              <w:rPr>
                <w:sz w:val="20"/>
                <w:szCs w:val="20"/>
              </w:rPr>
            </w:pPr>
            <w:r w:rsidRPr="00506F80">
              <w:rPr>
                <w:sz w:val="20"/>
                <w:szCs w:val="20"/>
              </w:rPr>
              <w:t>tak</w:t>
            </w:r>
          </w:p>
        </w:tc>
        <w:tc>
          <w:tcPr>
            <w:tcW w:w="567" w:type="dxa"/>
            <w:vAlign w:val="bottom"/>
          </w:tcPr>
          <w:p w14:paraId="0AAB03A6" w14:textId="77777777" w:rsidR="008D390A" w:rsidRPr="00506F80" w:rsidRDefault="008D390A" w:rsidP="00D50974">
            <w:pPr>
              <w:rPr>
                <w:sz w:val="20"/>
                <w:szCs w:val="20"/>
              </w:rPr>
            </w:pPr>
            <w:r w:rsidRPr="00506F80">
              <w:rPr>
                <w:sz w:val="20"/>
                <w:szCs w:val="20"/>
              </w:rPr>
              <w:t>tak</w:t>
            </w:r>
          </w:p>
        </w:tc>
        <w:tc>
          <w:tcPr>
            <w:tcW w:w="567" w:type="dxa"/>
            <w:vAlign w:val="bottom"/>
          </w:tcPr>
          <w:p w14:paraId="5DB7A8FB" w14:textId="77777777" w:rsidR="008D390A" w:rsidRPr="00506F80" w:rsidRDefault="008D390A" w:rsidP="00D50974">
            <w:pPr>
              <w:rPr>
                <w:sz w:val="20"/>
                <w:szCs w:val="20"/>
              </w:rPr>
            </w:pPr>
            <w:r w:rsidRPr="00506F80">
              <w:rPr>
                <w:sz w:val="20"/>
                <w:szCs w:val="20"/>
              </w:rPr>
              <w:t>nie</w:t>
            </w:r>
          </w:p>
        </w:tc>
        <w:tc>
          <w:tcPr>
            <w:tcW w:w="709" w:type="dxa"/>
            <w:vAlign w:val="bottom"/>
          </w:tcPr>
          <w:p w14:paraId="69DA8F6E" w14:textId="77777777" w:rsidR="008D390A" w:rsidRPr="00506F80" w:rsidRDefault="008D390A" w:rsidP="00D50974">
            <w:pPr>
              <w:rPr>
                <w:sz w:val="20"/>
                <w:szCs w:val="20"/>
              </w:rPr>
            </w:pPr>
            <w:r w:rsidRPr="00506F80">
              <w:rPr>
                <w:sz w:val="20"/>
                <w:szCs w:val="20"/>
              </w:rPr>
              <w:t>brak</w:t>
            </w:r>
          </w:p>
        </w:tc>
        <w:tc>
          <w:tcPr>
            <w:tcW w:w="708" w:type="dxa"/>
            <w:vAlign w:val="bottom"/>
          </w:tcPr>
          <w:p w14:paraId="00BD5E89" w14:textId="77777777" w:rsidR="008D390A" w:rsidRPr="00506F80" w:rsidRDefault="008D390A" w:rsidP="00D50974">
            <w:pPr>
              <w:rPr>
                <w:sz w:val="20"/>
                <w:szCs w:val="20"/>
              </w:rPr>
            </w:pPr>
            <w:r w:rsidRPr="00506F80">
              <w:rPr>
                <w:sz w:val="20"/>
                <w:szCs w:val="20"/>
              </w:rPr>
              <w:t>brak</w:t>
            </w:r>
          </w:p>
        </w:tc>
        <w:tc>
          <w:tcPr>
            <w:tcW w:w="567" w:type="dxa"/>
            <w:vAlign w:val="bottom"/>
          </w:tcPr>
          <w:p w14:paraId="7BE04CA3" w14:textId="77777777" w:rsidR="008D390A" w:rsidRPr="00506F80" w:rsidRDefault="008D390A" w:rsidP="00D50974">
            <w:pPr>
              <w:rPr>
                <w:sz w:val="20"/>
                <w:szCs w:val="20"/>
              </w:rPr>
            </w:pPr>
            <w:r w:rsidRPr="00506F80">
              <w:rPr>
                <w:sz w:val="20"/>
                <w:szCs w:val="20"/>
              </w:rPr>
              <w:t>nie</w:t>
            </w:r>
          </w:p>
        </w:tc>
        <w:tc>
          <w:tcPr>
            <w:tcW w:w="567" w:type="dxa"/>
            <w:vAlign w:val="bottom"/>
          </w:tcPr>
          <w:p w14:paraId="66E9031F" w14:textId="77777777" w:rsidR="008D390A" w:rsidRPr="00506F80" w:rsidRDefault="008D390A" w:rsidP="00D50974">
            <w:pPr>
              <w:rPr>
                <w:sz w:val="20"/>
                <w:szCs w:val="20"/>
              </w:rPr>
            </w:pPr>
            <w:r w:rsidRPr="00506F80">
              <w:rPr>
                <w:sz w:val="20"/>
                <w:szCs w:val="20"/>
              </w:rPr>
              <w:t>tak</w:t>
            </w:r>
          </w:p>
        </w:tc>
        <w:tc>
          <w:tcPr>
            <w:tcW w:w="567" w:type="dxa"/>
            <w:vAlign w:val="bottom"/>
          </w:tcPr>
          <w:p w14:paraId="1429B5E0" w14:textId="77777777" w:rsidR="008D390A" w:rsidRPr="00506F80" w:rsidRDefault="008D390A" w:rsidP="00D50974">
            <w:pPr>
              <w:rPr>
                <w:sz w:val="20"/>
                <w:szCs w:val="20"/>
              </w:rPr>
            </w:pPr>
            <w:r w:rsidRPr="00506F80">
              <w:rPr>
                <w:sz w:val="20"/>
                <w:szCs w:val="20"/>
              </w:rPr>
              <w:t>nie</w:t>
            </w:r>
          </w:p>
        </w:tc>
        <w:tc>
          <w:tcPr>
            <w:tcW w:w="567" w:type="dxa"/>
            <w:vAlign w:val="bottom"/>
          </w:tcPr>
          <w:p w14:paraId="1F32FE49" w14:textId="77777777" w:rsidR="008D390A" w:rsidRPr="00506F80" w:rsidRDefault="008D390A" w:rsidP="00D50974">
            <w:pPr>
              <w:rPr>
                <w:sz w:val="20"/>
                <w:szCs w:val="20"/>
              </w:rPr>
            </w:pPr>
            <w:r w:rsidRPr="00506F80">
              <w:rPr>
                <w:sz w:val="20"/>
                <w:szCs w:val="20"/>
              </w:rPr>
              <w:t>nie</w:t>
            </w:r>
          </w:p>
        </w:tc>
        <w:tc>
          <w:tcPr>
            <w:tcW w:w="3544" w:type="dxa"/>
            <w:vAlign w:val="bottom"/>
          </w:tcPr>
          <w:p w14:paraId="0251FAEF" w14:textId="77777777" w:rsidR="008D390A" w:rsidRPr="00506F80" w:rsidRDefault="008D390A" w:rsidP="00D50974">
            <w:pPr>
              <w:rPr>
                <w:sz w:val="20"/>
                <w:szCs w:val="20"/>
              </w:rPr>
            </w:pPr>
            <w:r w:rsidRPr="00506F80">
              <w:rPr>
                <w:sz w:val="20"/>
                <w:szCs w:val="20"/>
              </w:rPr>
              <w:t>Brak</w:t>
            </w:r>
          </w:p>
        </w:tc>
      </w:tr>
      <w:tr w:rsidR="008D390A" w:rsidRPr="00BD6F3A" w14:paraId="728F0473" w14:textId="77777777" w:rsidTr="00581953">
        <w:tc>
          <w:tcPr>
            <w:tcW w:w="534" w:type="dxa"/>
            <w:vAlign w:val="bottom"/>
          </w:tcPr>
          <w:p w14:paraId="0C510462" w14:textId="77777777" w:rsidR="008D390A" w:rsidRPr="00506F80" w:rsidRDefault="008D390A" w:rsidP="00D50974">
            <w:pPr>
              <w:rPr>
                <w:sz w:val="20"/>
                <w:szCs w:val="20"/>
              </w:rPr>
            </w:pPr>
            <w:r w:rsidRPr="00506F80">
              <w:rPr>
                <w:sz w:val="20"/>
                <w:szCs w:val="20"/>
              </w:rPr>
              <w:t>157</w:t>
            </w:r>
          </w:p>
        </w:tc>
        <w:tc>
          <w:tcPr>
            <w:tcW w:w="2693" w:type="dxa"/>
            <w:vAlign w:val="bottom"/>
          </w:tcPr>
          <w:p w14:paraId="1B21EA69" w14:textId="77777777" w:rsidR="008D390A" w:rsidRPr="00506F80" w:rsidRDefault="008D390A" w:rsidP="00D50974">
            <w:pPr>
              <w:rPr>
                <w:sz w:val="20"/>
                <w:szCs w:val="20"/>
              </w:rPr>
            </w:pPr>
            <w:r w:rsidRPr="00506F80">
              <w:rPr>
                <w:sz w:val="20"/>
                <w:szCs w:val="20"/>
              </w:rPr>
              <w:t>PT Nowe Miasto Lubawskie</w:t>
            </w:r>
          </w:p>
        </w:tc>
        <w:tc>
          <w:tcPr>
            <w:tcW w:w="567" w:type="dxa"/>
            <w:vAlign w:val="bottom"/>
          </w:tcPr>
          <w:p w14:paraId="7F2A8A91" w14:textId="77777777" w:rsidR="008D390A" w:rsidRPr="00506F80" w:rsidRDefault="008D390A" w:rsidP="00D50974">
            <w:pPr>
              <w:rPr>
                <w:sz w:val="20"/>
                <w:szCs w:val="20"/>
              </w:rPr>
            </w:pPr>
            <w:r w:rsidRPr="00506F80">
              <w:rPr>
                <w:sz w:val="20"/>
                <w:szCs w:val="20"/>
              </w:rPr>
              <w:t>tak</w:t>
            </w:r>
          </w:p>
        </w:tc>
        <w:tc>
          <w:tcPr>
            <w:tcW w:w="567" w:type="dxa"/>
            <w:vAlign w:val="bottom"/>
          </w:tcPr>
          <w:p w14:paraId="1E12E75F" w14:textId="77777777" w:rsidR="008D390A" w:rsidRPr="00506F80" w:rsidRDefault="008D390A" w:rsidP="00D50974">
            <w:pPr>
              <w:rPr>
                <w:sz w:val="20"/>
                <w:szCs w:val="20"/>
              </w:rPr>
            </w:pPr>
            <w:r w:rsidRPr="00506F80">
              <w:rPr>
                <w:sz w:val="20"/>
                <w:szCs w:val="20"/>
              </w:rPr>
              <w:t>nie</w:t>
            </w:r>
          </w:p>
        </w:tc>
        <w:tc>
          <w:tcPr>
            <w:tcW w:w="567" w:type="dxa"/>
            <w:vAlign w:val="bottom"/>
          </w:tcPr>
          <w:p w14:paraId="5642E361" w14:textId="77777777" w:rsidR="008D390A" w:rsidRPr="00506F80" w:rsidRDefault="008D390A" w:rsidP="00D50974">
            <w:pPr>
              <w:rPr>
                <w:sz w:val="20"/>
                <w:szCs w:val="20"/>
              </w:rPr>
            </w:pPr>
            <w:r w:rsidRPr="00506F80">
              <w:rPr>
                <w:sz w:val="20"/>
                <w:szCs w:val="20"/>
              </w:rPr>
              <w:t>nie</w:t>
            </w:r>
          </w:p>
        </w:tc>
        <w:tc>
          <w:tcPr>
            <w:tcW w:w="567" w:type="dxa"/>
            <w:vAlign w:val="bottom"/>
          </w:tcPr>
          <w:p w14:paraId="5F19DF19" w14:textId="77777777" w:rsidR="008D390A" w:rsidRPr="00506F80" w:rsidRDefault="008D390A" w:rsidP="00D50974">
            <w:pPr>
              <w:rPr>
                <w:sz w:val="20"/>
                <w:szCs w:val="20"/>
              </w:rPr>
            </w:pPr>
            <w:r w:rsidRPr="00506F80">
              <w:rPr>
                <w:sz w:val="20"/>
                <w:szCs w:val="20"/>
              </w:rPr>
              <w:t>tak</w:t>
            </w:r>
          </w:p>
        </w:tc>
        <w:tc>
          <w:tcPr>
            <w:tcW w:w="567" w:type="dxa"/>
            <w:vAlign w:val="bottom"/>
          </w:tcPr>
          <w:p w14:paraId="7E909A45" w14:textId="77777777" w:rsidR="008D390A" w:rsidRPr="00506F80" w:rsidRDefault="008D390A" w:rsidP="00D50974">
            <w:pPr>
              <w:rPr>
                <w:sz w:val="20"/>
                <w:szCs w:val="20"/>
              </w:rPr>
            </w:pPr>
            <w:r w:rsidRPr="00506F80">
              <w:rPr>
                <w:sz w:val="20"/>
                <w:szCs w:val="20"/>
              </w:rPr>
              <w:t>tak</w:t>
            </w:r>
          </w:p>
        </w:tc>
        <w:tc>
          <w:tcPr>
            <w:tcW w:w="567" w:type="dxa"/>
            <w:vAlign w:val="bottom"/>
          </w:tcPr>
          <w:p w14:paraId="0C7B4141" w14:textId="77777777" w:rsidR="008D390A" w:rsidRPr="00506F80" w:rsidRDefault="008D390A" w:rsidP="00D50974">
            <w:pPr>
              <w:rPr>
                <w:sz w:val="20"/>
                <w:szCs w:val="20"/>
              </w:rPr>
            </w:pPr>
            <w:r w:rsidRPr="00506F80">
              <w:rPr>
                <w:sz w:val="20"/>
                <w:szCs w:val="20"/>
              </w:rPr>
              <w:t>nie</w:t>
            </w:r>
          </w:p>
        </w:tc>
        <w:tc>
          <w:tcPr>
            <w:tcW w:w="709" w:type="dxa"/>
            <w:vAlign w:val="bottom"/>
          </w:tcPr>
          <w:p w14:paraId="6F831B93" w14:textId="77777777" w:rsidR="008D390A" w:rsidRPr="00506F80" w:rsidRDefault="008D390A" w:rsidP="00D50974">
            <w:pPr>
              <w:rPr>
                <w:sz w:val="20"/>
                <w:szCs w:val="20"/>
              </w:rPr>
            </w:pPr>
            <w:r w:rsidRPr="00506F80">
              <w:rPr>
                <w:sz w:val="20"/>
                <w:szCs w:val="20"/>
              </w:rPr>
              <w:t>brak</w:t>
            </w:r>
          </w:p>
        </w:tc>
        <w:tc>
          <w:tcPr>
            <w:tcW w:w="708" w:type="dxa"/>
            <w:vAlign w:val="bottom"/>
          </w:tcPr>
          <w:p w14:paraId="13C5C2C0" w14:textId="77777777" w:rsidR="008D390A" w:rsidRPr="00506F80" w:rsidRDefault="008D390A" w:rsidP="00D50974">
            <w:pPr>
              <w:rPr>
                <w:sz w:val="20"/>
                <w:szCs w:val="20"/>
              </w:rPr>
            </w:pPr>
            <w:r w:rsidRPr="00506F80">
              <w:rPr>
                <w:sz w:val="20"/>
                <w:szCs w:val="20"/>
              </w:rPr>
              <w:t>brak</w:t>
            </w:r>
          </w:p>
        </w:tc>
        <w:tc>
          <w:tcPr>
            <w:tcW w:w="567" w:type="dxa"/>
            <w:vAlign w:val="bottom"/>
          </w:tcPr>
          <w:p w14:paraId="24CD0C41" w14:textId="77777777" w:rsidR="008D390A" w:rsidRPr="00506F80" w:rsidRDefault="008D390A" w:rsidP="00D50974">
            <w:pPr>
              <w:rPr>
                <w:sz w:val="20"/>
                <w:szCs w:val="20"/>
              </w:rPr>
            </w:pPr>
            <w:r w:rsidRPr="00506F80">
              <w:rPr>
                <w:sz w:val="20"/>
                <w:szCs w:val="20"/>
              </w:rPr>
              <w:t>nie</w:t>
            </w:r>
          </w:p>
        </w:tc>
        <w:tc>
          <w:tcPr>
            <w:tcW w:w="567" w:type="dxa"/>
            <w:vAlign w:val="bottom"/>
          </w:tcPr>
          <w:p w14:paraId="695BDE8C" w14:textId="77777777" w:rsidR="008D390A" w:rsidRPr="00506F80" w:rsidRDefault="008D390A" w:rsidP="00D50974">
            <w:pPr>
              <w:rPr>
                <w:sz w:val="20"/>
                <w:szCs w:val="20"/>
              </w:rPr>
            </w:pPr>
            <w:r w:rsidRPr="00506F80">
              <w:rPr>
                <w:sz w:val="20"/>
                <w:szCs w:val="20"/>
              </w:rPr>
              <w:t>tak</w:t>
            </w:r>
          </w:p>
        </w:tc>
        <w:tc>
          <w:tcPr>
            <w:tcW w:w="567" w:type="dxa"/>
            <w:vAlign w:val="bottom"/>
          </w:tcPr>
          <w:p w14:paraId="04757EE6" w14:textId="77777777" w:rsidR="008D390A" w:rsidRPr="00506F80" w:rsidRDefault="008D390A" w:rsidP="00D50974">
            <w:pPr>
              <w:rPr>
                <w:sz w:val="20"/>
                <w:szCs w:val="20"/>
              </w:rPr>
            </w:pPr>
            <w:r w:rsidRPr="00506F80">
              <w:rPr>
                <w:sz w:val="20"/>
                <w:szCs w:val="20"/>
              </w:rPr>
              <w:t>nie</w:t>
            </w:r>
          </w:p>
        </w:tc>
        <w:tc>
          <w:tcPr>
            <w:tcW w:w="567" w:type="dxa"/>
            <w:vAlign w:val="bottom"/>
          </w:tcPr>
          <w:p w14:paraId="2A91EF75" w14:textId="77777777" w:rsidR="008D390A" w:rsidRPr="00506F80" w:rsidRDefault="008D390A" w:rsidP="00D50974">
            <w:pPr>
              <w:rPr>
                <w:sz w:val="20"/>
                <w:szCs w:val="20"/>
              </w:rPr>
            </w:pPr>
            <w:r w:rsidRPr="00506F80">
              <w:rPr>
                <w:sz w:val="20"/>
                <w:szCs w:val="20"/>
              </w:rPr>
              <w:t>nie</w:t>
            </w:r>
          </w:p>
        </w:tc>
        <w:tc>
          <w:tcPr>
            <w:tcW w:w="3544" w:type="dxa"/>
            <w:vAlign w:val="bottom"/>
          </w:tcPr>
          <w:p w14:paraId="3B9C344B" w14:textId="77777777" w:rsidR="008D390A" w:rsidRPr="00506F80" w:rsidRDefault="008D390A" w:rsidP="00D50974">
            <w:pPr>
              <w:rPr>
                <w:sz w:val="20"/>
                <w:szCs w:val="20"/>
              </w:rPr>
            </w:pPr>
            <w:r w:rsidRPr="00506F80">
              <w:rPr>
                <w:sz w:val="20"/>
                <w:szCs w:val="20"/>
              </w:rPr>
              <w:t>Brak</w:t>
            </w:r>
          </w:p>
        </w:tc>
      </w:tr>
      <w:tr w:rsidR="008D390A" w:rsidRPr="00BD6F3A" w14:paraId="2D05B4E2" w14:textId="77777777" w:rsidTr="00581953">
        <w:tc>
          <w:tcPr>
            <w:tcW w:w="534" w:type="dxa"/>
            <w:vAlign w:val="bottom"/>
          </w:tcPr>
          <w:p w14:paraId="73AA9C7F" w14:textId="77777777" w:rsidR="008D390A" w:rsidRPr="00506F80" w:rsidRDefault="008D390A" w:rsidP="00D50974">
            <w:pPr>
              <w:rPr>
                <w:sz w:val="20"/>
                <w:szCs w:val="20"/>
              </w:rPr>
            </w:pPr>
            <w:r w:rsidRPr="00506F80">
              <w:rPr>
                <w:sz w:val="20"/>
                <w:szCs w:val="20"/>
              </w:rPr>
              <w:t>158</w:t>
            </w:r>
          </w:p>
        </w:tc>
        <w:tc>
          <w:tcPr>
            <w:tcW w:w="2693" w:type="dxa"/>
            <w:vAlign w:val="bottom"/>
          </w:tcPr>
          <w:p w14:paraId="7342A38D" w14:textId="77777777" w:rsidR="008D390A" w:rsidRPr="00506F80" w:rsidRDefault="008D390A" w:rsidP="00D50974">
            <w:pPr>
              <w:rPr>
                <w:sz w:val="20"/>
                <w:szCs w:val="20"/>
              </w:rPr>
            </w:pPr>
            <w:r w:rsidRPr="00506F80">
              <w:rPr>
                <w:sz w:val="20"/>
                <w:szCs w:val="20"/>
              </w:rPr>
              <w:t>PT Działdowo</w:t>
            </w:r>
          </w:p>
        </w:tc>
        <w:tc>
          <w:tcPr>
            <w:tcW w:w="567" w:type="dxa"/>
            <w:vAlign w:val="bottom"/>
          </w:tcPr>
          <w:p w14:paraId="5E895C52" w14:textId="77777777" w:rsidR="008D390A" w:rsidRPr="00506F80" w:rsidRDefault="008D390A" w:rsidP="00D50974">
            <w:pPr>
              <w:rPr>
                <w:sz w:val="20"/>
                <w:szCs w:val="20"/>
              </w:rPr>
            </w:pPr>
            <w:r w:rsidRPr="00506F80">
              <w:rPr>
                <w:sz w:val="20"/>
                <w:szCs w:val="20"/>
              </w:rPr>
              <w:t>tak</w:t>
            </w:r>
          </w:p>
        </w:tc>
        <w:tc>
          <w:tcPr>
            <w:tcW w:w="567" w:type="dxa"/>
            <w:vAlign w:val="bottom"/>
          </w:tcPr>
          <w:p w14:paraId="56A7989E" w14:textId="77777777" w:rsidR="008D390A" w:rsidRPr="00506F80" w:rsidRDefault="008D390A" w:rsidP="00D50974">
            <w:pPr>
              <w:rPr>
                <w:sz w:val="20"/>
                <w:szCs w:val="20"/>
              </w:rPr>
            </w:pPr>
            <w:r w:rsidRPr="00506F80">
              <w:rPr>
                <w:sz w:val="20"/>
                <w:szCs w:val="20"/>
              </w:rPr>
              <w:t>nie</w:t>
            </w:r>
          </w:p>
        </w:tc>
        <w:tc>
          <w:tcPr>
            <w:tcW w:w="567" w:type="dxa"/>
            <w:vAlign w:val="bottom"/>
          </w:tcPr>
          <w:p w14:paraId="7696D5A3" w14:textId="77777777" w:rsidR="008D390A" w:rsidRPr="00506F80" w:rsidRDefault="008D390A" w:rsidP="00D50974">
            <w:pPr>
              <w:rPr>
                <w:sz w:val="20"/>
                <w:szCs w:val="20"/>
              </w:rPr>
            </w:pPr>
            <w:r w:rsidRPr="00506F80">
              <w:rPr>
                <w:sz w:val="20"/>
                <w:szCs w:val="20"/>
              </w:rPr>
              <w:t>nie</w:t>
            </w:r>
          </w:p>
        </w:tc>
        <w:tc>
          <w:tcPr>
            <w:tcW w:w="567" w:type="dxa"/>
            <w:vAlign w:val="bottom"/>
          </w:tcPr>
          <w:p w14:paraId="138ED22B" w14:textId="77777777" w:rsidR="008D390A" w:rsidRPr="00506F80" w:rsidRDefault="008D390A" w:rsidP="00D50974">
            <w:pPr>
              <w:rPr>
                <w:sz w:val="20"/>
                <w:szCs w:val="20"/>
              </w:rPr>
            </w:pPr>
            <w:r w:rsidRPr="00506F80">
              <w:rPr>
                <w:sz w:val="20"/>
                <w:szCs w:val="20"/>
              </w:rPr>
              <w:t>nie</w:t>
            </w:r>
          </w:p>
        </w:tc>
        <w:tc>
          <w:tcPr>
            <w:tcW w:w="567" w:type="dxa"/>
            <w:vAlign w:val="bottom"/>
          </w:tcPr>
          <w:p w14:paraId="69216A26" w14:textId="77777777" w:rsidR="008D390A" w:rsidRPr="00506F80" w:rsidRDefault="008D390A" w:rsidP="00D50974">
            <w:pPr>
              <w:rPr>
                <w:sz w:val="20"/>
                <w:szCs w:val="20"/>
              </w:rPr>
            </w:pPr>
            <w:r w:rsidRPr="00506F80">
              <w:rPr>
                <w:sz w:val="20"/>
                <w:szCs w:val="20"/>
              </w:rPr>
              <w:t>tak</w:t>
            </w:r>
          </w:p>
        </w:tc>
        <w:tc>
          <w:tcPr>
            <w:tcW w:w="567" w:type="dxa"/>
            <w:vAlign w:val="bottom"/>
          </w:tcPr>
          <w:p w14:paraId="41F22C4A" w14:textId="77777777" w:rsidR="008D390A" w:rsidRPr="00506F80" w:rsidRDefault="008D390A" w:rsidP="00D50974">
            <w:pPr>
              <w:rPr>
                <w:sz w:val="20"/>
                <w:szCs w:val="20"/>
              </w:rPr>
            </w:pPr>
            <w:r w:rsidRPr="00506F80">
              <w:rPr>
                <w:sz w:val="20"/>
                <w:szCs w:val="20"/>
              </w:rPr>
              <w:t>nie</w:t>
            </w:r>
          </w:p>
        </w:tc>
        <w:tc>
          <w:tcPr>
            <w:tcW w:w="709" w:type="dxa"/>
            <w:vAlign w:val="bottom"/>
          </w:tcPr>
          <w:p w14:paraId="0299EFB9" w14:textId="77777777" w:rsidR="008D390A" w:rsidRPr="00506F80" w:rsidRDefault="008D390A" w:rsidP="00D50974">
            <w:pPr>
              <w:rPr>
                <w:sz w:val="20"/>
                <w:szCs w:val="20"/>
              </w:rPr>
            </w:pPr>
            <w:r w:rsidRPr="00506F80">
              <w:rPr>
                <w:sz w:val="20"/>
                <w:szCs w:val="20"/>
              </w:rPr>
              <w:t>brak</w:t>
            </w:r>
          </w:p>
        </w:tc>
        <w:tc>
          <w:tcPr>
            <w:tcW w:w="708" w:type="dxa"/>
            <w:vAlign w:val="bottom"/>
          </w:tcPr>
          <w:p w14:paraId="668E41B4" w14:textId="77777777" w:rsidR="008D390A" w:rsidRPr="00506F80" w:rsidRDefault="008D390A" w:rsidP="00D50974">
            <w:pPr>
              <w:rPr>
                <w:sz w:val="20"/>
                <w:szCs w:val="20"/>
              </w:rPr>
            </w:pPr>
            <w:r w:rsidRPr="00506F80">
              <w:rPr>
                <w:sz w:val="20"/>
                <w:szCs w:val="20"/>
              </w:rPr>
              <w:t>brak</w:t>
            </w:r>
          </w:p>
        </w:tc>
        <w:tc>
          <w:tcPr>
            <w:tcW w:w="567" w:type="dxa"/>
            <w:vAlign w:val="bottom"/>
          </w:tcPr>
          <w:p w14:paraId="7A7B8AC1" w14:textId="77777777" w:rsidR="008D390A" w:rsidRPr="00506F80" w:rsidRDefault="008D390A" w:rsidP="00D50974">
            <w:pPr>
              <w:rPr>
                <w:sz w:val="20"/>
                <w:szCs w:val="20"/>
              </w:rPr>
            </w:pPr>
            <w:r w:rsidRPr="00506F80">
              <w:rPr>
                <w:sz w:val="20"/>
                <w:szCs w:val="20"/>
              </w:rPr>
              <w:t>nie</w:t>
            </w:r>
          </w:p>
        </w:tc>
        <w:tc>
          <w:tcPr>
            <w:tcW w:w="567" w:type="dxa"/>
            <w:vAlign w:val="bottom"/>
          </w:tcPr>
          <w:p w14:paraId="70870253" w14:textId="77777777" w:rsidR="008D390A" w:rsidRPr="00506F80" w:rsidRDefault="008D390A" w:rsidP="00D50974">
            <w:pPr>
              <w:rPr>
                <w:sz w:val="20"/>
                <w:szCs w:val="20"/>
              </w:rPr>
            </w:pPr>
            <w:r w:rsidRPr="00506F80">
              <w:rPr>
                <w:sz w:val="20"/>
                <w:szCs w:val="20"/>
              </w:rPr>
              <w:t>tak</w:t>
            </w:r>
          </w:p>
        </w:tc>
        <w:tc>
          <w:tcPr>
            <w:tcW w:w="567" w:type="dxa"/>
            <w:vAlign w:val="bottom"/>
          </w:tcPr>
          <w:p w14:paraId="06711FDE" w14:textId="77777777" w:rsidR="008D390A" w:rsidRPr="00506F80" w:rsidRDefault="008D390A" w:rsidP="00D50974">
            <w:pPr>
              <w:rPr>
                <w:sz w:val="20"/>
                <w:szCs w:val="20"/>
              </w:rPr>
            </w:pPr>
            <w:r w:rsidRPr="00506F80">
              <w:rPr>
                <w:sz w:val="20"/>
                <w:szCs w:val="20"/>
              </w:rPr>
              <w:t>nie</w:t>
            </w:r>
          </w:p>
        </w:tc>
        <w:tc>
          <w:tcPr>
            <w:tcW w:w="567" w:type="dxa"/>
            <w:vAlign w:val="bottom"/>
          </w:tcPr>
          <w:p w14:paraId="3CE048E9" w14:textId="77777777" w:rsidR="008D390A" w:rsidRPr="00506F80" w:rsidRDefault="008D390A" w:rsidP="00D50974">
            <w:pPr>
              <w:rPr>
                <w:sz w:val="20"/>
                <w:szCs w:val="20"/>
              </w:rPr>
            </w:pPr>
            <w:r w:rsidRPr="00506F80">
              <w:rPr>
                <w:sz w:val="20"/>
                <w:szCs w:val="20"/>
              </w:rPr>
              <w:t>nie</w:t>
            </w:r>
          </w:p>
        </w:tc>
        <w:tc>
          <w:tcPr>
            <w:tcW w:w="3544" w:type="dxa"/>
            <w:vAlign w:val="bottom"/>
          </w:tcPr>
          <w:p w14:paraId="0359F481" w14:textId="77777777" w:rsidR="008D390A" w:rsidRPr="00506F80" w:rsidRDefault="008D390A" w:rsidP="00D50974">
            <w:pPr>
              <w:rPr>
                <w:sz w:val="20"/>
                <w:szCs w:val="20"/>
              </w:rPr>
            </w:pPr>
            <w:r w:rsidRPr="00506F80">
              <w:rPr>
                <w:sz w:val="20"/>
                <w:szCs w:val="20"/>
              </w:rPr>
              <w:t>Brak</w:t>
            </w:r>
          </w:p>
        </w:tc>
      </w:tr>
      <w:tr w:rsidR="008D390A" w:rsidRPr="00BD6F3A" w14:paraId="4BED3F1A" w14:textId="77777777" w:rsidTr="00581953">
        <w:tc>
          <w:tcPr>
            <w:tcW w:w="534" w:type="dxa"/>
            <w:vAlign w:val="bottom"/>
          </w:tcPr>
          <w:p w14:paraId="4EF90889" w14:textId="77777777" w:rsidR="008D390A" w:rsidRPr="00506F80" w:rsidRDefault="008D390A" w:rsidP="00D50974">
            <w:pPr>
              <w:rPr>
                <w:sz w:val="20"/>
                <w:szCs w:val="20"/>
              </w:rPr>
            </w:pPr>
            <w:r w:rsidRPr="00506F80">
              <w:rPr>
                <w:sz w:val="20"/>
                <w:szCs w:val="20"/>
              </w:rPr>
              <w:t>159</w:t>
            </w:r>
          </w:p>
        </w:tc>
        <w:tc>
          <w:tcPr>
            <w:tcW w:w="2693" w:type="dxa"/>
            <w:vAlign w:val="bottom"/>
          </w:tcPr>
          <w:p w14:paraId="42C93FB8" w14:textId="77777777" w:rsidR="008D390A" w:rsidRPr="00506F80" w:rsidRDefault="008D390A" w:rsidP="00D50974">
            <w:pPr>
              <w:rPr>
                <w:sz w:val="20"/>
                <w:szCs w:val="20"/>
              </w:rPr>
            </w:pPr>
            <w:r w:rsidRPr="00506F80">
              <w:rPr>
                <w:sz w:val="20"/>
                <w:szCs w:val="20"/>
              </w:rPr>
              <w:t>PT Pasłęk</w:t>
            </w:r>
          </w:p>
        </w:tc>
        <w:tc>
          <w:tcPr>
            <w:tcW w:w="567" w:type="dxa"/>
            <w:vAlign w:val="bottom"/>
          </w:tcPr>
          <w:p w14:paraId="3D9E486A" w14:textId="77777777" w:rsidR="008D390A" w:rsidRPr="00506F80" w:rsidRDefault="008D390A" w:rsidP="00D50974">
            <w:pPr>
              <w:rPr>
                <w:sz w:val="20"/>
                <w:szCs w:val="20"/>
              </w:rPr>
            </w:pPr>
            <w:r w:rsidRPr="00506F80">
              <w:rPr>
                <w:sz w:val="20"/>
                <w:szCs w:val="20"/>
              </w:rPr>
              <w:t>tak</w:t>
            </w:r>
          </w:p>
        </w:tc>
        <w:tc>
          <w:tcPr>
            <w:tcW w:w="567" w:type="dxa"/>
            <w:vAlign w:val="bottom"/>
          </w:tcPr>
          <w:p w14:paraId="7C4CEACA" w14:textId="77777777" w:rsidR="008D390A" w:rsidRPr="00506F80" w:rsidRDefault="008D390A" w:rsidP="00D50974">
            <w:pPr>
              <w:rPr>
                <w:sz w:val="20"/>
                <w:szCs w:val="20"/>
              </w:rPr>
            </w:pPr>
            <w:r w:rsidRPr="00506F80">
              <w:rPr>
                <w:sz w:val="20"/>
                <w:szCs w:val="20"/>
              </w:rPr>
              <w:t>nie</w:t>
            </w:r>
          </w:p>
        </w:tc>
        <w:tc>
          <w:tcPr>
            <w:tcW w:w="567" w:type="dxa"/>
            <w:vAlign w:val="bottom"/>
          </w:tcPr>
          <w:p w14:paraId="2DD830E2" w14:textId="77777777" w:rsidR="008D390A" w:rsidRPr="00506F80" w:rsidRDefault="008D390A" w:rsidP="00D50974">
            <w:pPr>
              <w:rPr>
                <w:sz w:val="20"/>
                <w:szCs w:val="20"/>
              </w:rPr>
            </w:pPr>
            <w:r w:rsidRPr="00506F80">
              <w:rPr>
                <w:sz w:val="20"/>
                <w:szCs w:val="20"/>
              </w:rPr>
              <w:t>nie</w:t>
            </w:r>
          </w:p>
        </w:tc>
        <w:tc>
          <w:tcPr>
            <w:tcW w:w="567" w:type="dxa"/>
            <w:vAlign w:val="bottom"/>
          </w:tcPr>
          <w:p w14:paraId="59D81E59" w14:textId="77777777" w:rsidR="008D390A" w:rsidRPr="00506F80" w:rsidRDefault="008D390A" w:rsidP="00D50974">
            <w:pPr>
              <w:rPr>
                <w:sz w:val="20"/>
                <w:szCs w:val="20"/>
              </w:rPr>
            </w:pPr>
            <w:r w:rsidRPr="00506F80">
              <w:rPr>
                <w:sz w:val="20"/>
                <w:szCs w:val="20"/>
              </w:rPr>
              <w:t>nie</w:t>
            </w:r>
          </w:p>
        </w:tc>
        <w:tc>
          <w:tcPr>
            <w:tcW w:w="567" w:type="dxa"/>
            <w:vAlign w:val="bottom"/>
          </w:tcPr>
          <w:p w14:paraId="53112AC7" w14:textId="77777777" w:rsidR="008D390A" w:rsidRPr="00506F80" w:rsidRDefault="008D390A" w:rsidP="00D50974">
            <w:pPr>
              <w:rPr>
                <w:sz w:val="20"/>
                <w:szCs w:val="20"/>
              </w:rPr>
            </w:pPr>
            <w:r w:rsidRPr="00506F80">
              <w:rPr>
                <w:sz w:val="20"/>
                <w:szCs w:val="20"/>
              </w:rPr>
              <w:t>tak</w:t>
            </w:r>
          </w:p>
        </w:tc>
        <w:tc>
          <w:tcPr>
            <w:tcW w:w="567" w:type="dxa"/>
            <w:vAlign w:val="bottom"/>
          </w:tcPr>
          <w:p w14:paraId="54A2E417" w14:textId="77777777" w:rsidR="008D390A" w:rsidRPr="00506F80" w:rsidRDefault="008D390A" w:rsidP="00D50974">
            <w:pPr>
              <w:rPr>
                <w:sz w:val="20"/>
                <w:szCs w:val="20"/>
              </w:rPr>
            </w:pPr>
            <w:r w:rsidRPr="00506F80">
              <w:rPr>
                <w:sz w:val="20"/>
                <w:szCs w:val="20"/>
              </w:rPr>
              <w:t>tak</w:t>
            </w:r>
          </w:p>
        </w:tc>
        <w:tc>
          <w:tcPr>
            <w:tcW w:w="709" w:type="dxa"/>
            <w:vAlign w:val="bottom"/>
          </w:tcPr>
          <w:p w14:paraId="0815315B" w14:textId="77777777" w:rsidR="008D390A" w:rsidRPr="00506F80" w:rsidRDefault="008D390A" w:rsidP="00D50974">
            <w:pPr>
              <w:rPr>
                <w:sz w:val="20"/>
                <w:szCs w:val="20"/>
              </w:rPr>
            </w:pPr>
            <w:r w:rsidRPr="00506F80">
              <w:rPr>
                <w:sz w:val="20"/>
                <w:szCs w:val="20"/>
              </w:rPr>
              <w:t>brak</w:t>
            </w:r>
          </w:p>
        </w:tc>
        <w:tc>
          <w:tcPr>
            <w:tcW w:w="708" w:type="dxa"/>
            <w:vAlign w:val="bottom"/>
          </w:tcPr>
          <w:p w14:paraId="30133239" w14:textId="77777777" w:rsidR="008D390A" w:rsidRPr="00506F80" w:rsidRDefault="008D390A" w:rsidP="00D50974">
            <w:pPr>
              <w:rPr>
                <w:sz w:val="20"/>
                <w:szCs w:val="20"/>
              </w:rPr>
            </w:pPr>
            <w:r w:rsidRPr="00506F80">
              <w:rPr>
                <w:sz w:val="20"/>
                <w:szCs w:val="20"/>
              </w:rPr>
              <w:t>brak</w:t>
            </w:r>
          </w:p>
        </w:tc>
        <w:tc>
          <w:tcPr>
            <w:tcW w:w="567" w:type="dxa"/>
            <w:vAlign w:val="bottom"/>
          </w:tcPr>
          <w:p w14:paraId="6B7A7717" w14:textId="77777777" w:rsidR="008D390A" w:rsidRPr="00506F80" w:rsidRDefault="008D390A" w:rsidP="00D50974">
            <w:pPr>
              <w:rPr>
                <w:sz w:val="20"/>
                <w:szCs w:val="20"/>
              </w:rPr>
            </w:pPr>
            <w:r w:rsidRPr="00506F80">
              <w:rPr>
                <w:sz w:val="20"/>
                <w:szCs w:val="20"/>
              </w:rPr>
              <w:t>nie</w:t>
            </w:r>
          </w:p>
        </w:tc>
        <w:tc>
          <w:tcPr>
            <w:tcW w:w="567" w:type="dxa"/>
            <w:vAlign w:val="bottom"/>
          </w:tcPr>
          <w:p w14:paraId="5437AB02" w14:textId="77777777" w:rsidR="008D390A" w:rsidRPr="00506F80" w:rsidRDefault="008D390A" w:rsidP="00D50974">
            <w:pPr>
              <w:rPr>
                <w:sz w:val="20"/>
                <w:szCs w:val="20"/>
              </w:rPr>
            </w:pPr>
            <w:r w:rsidRPr="00506F80">
              <w:rPr>
                <w:sz w:val="20"/>
                <w:szCs w:val="20"/>
              </w:rPr>
              <w:t>tak</w:t>
            </w:r>
          </w:p>
        </w:tc>
        <w:tc>
          <w:tcPr>
            <w:tcW w:w="567" w:type="dxa"/>
            <w:vAlign w:val="bottom"/>
          </w:tcPr>
          <w:p w14:paraId="76A85D17" w14:textId="77777777" w:rsidR="008D390A" w:rsidRPr="00506F80" w:rsidRDefault="008D390A" w:rsidP="00D50974">
            <w:pPr>
              <w:rPr>
                <w:sz w:val="20"/>
                <w:szCs w:val="20"/>
              </w:rPr>
            </w:pPr>
            <w:r w:rsidRPr="00506F80">
              <w:rPr>
                <w:sz w:val="20"/>
                <w:szCs w:val="20"/>
              </w:rPr>
              <w:t>nie</w:t>
            </w:r>
          </w:p>
        </w:tc>
        <w:tc>
          <w:tcPr>
            <w:tcW w:w="567" w:type="dxa"/>
            <w:vAlign w:val="bottom"/>
          </w:tcPr>
          <w:p w14:paraId="340834BE" w14:textId="77777777" w:rsidR="008D390A" w:rsidRPr="00506F80" w:rsidRDefault="008D390A" w:rsidP="00D50974">
            <w:pPr>
              <w:rPr>
                <w:sz w:val="20"/>
                <w:szCs w:val="20"/>
              </w:rPr>
            </w:pPr>
            <w:r w:rsidRPr="00506F80">
              <w:rPr>
                <w:sz w:val="20"/>
                <w:szCs w:val="20"/>
              </w:rPr>
              <w:t>nie</w:t>
            </w:r>
          </w:p>
        </w:tc>
        <w:tc>
          <w:tcPr>
            <w:tcW w:w="3544" w:type="dxa"/>
            <w:vAlign w:val="bottom"/>
          </w:tcPr>
          <w:p w14:paraId="39DC1A64" w14:textId="77777777" w:rsidR="008D390A" w:rsidRPr="00506F80" w:rsidRDefault="008D390A" w:rsidP="00D50974">
            <w:pPr>
              <w:rPr>
                <w:sz w:val="20"/>
                <w:szCs w:val="20"/>
              </w:rPr>
            </w:pPr>
            <w:r w:rsidRPr="00506F80">
              <w:rPr>
                <w:sz w:val="20"/>
                <w:szCs w:val="20"/>
              </w:rPr>
              <w:t>Brak</w:t>
            </w:r>
          </w:p>
        </w:tc>
      </w:tr>
      <w:tr w:rsidR="008D390A" w:rsidRPr="00BD6F3A" w14:paraId="1B440F82" w14:textId="77777777" w:rsidTr="00581953">
        <w:tc>
          <w:tcPr>
            <w:tcW w:w="534" w:type="dxa"/>
            <w:vAlign w:val="bottom"/>
          </w:tcPr>
          <w:p w14:paraId="679A9AF0" w14:textId="77777777" w:rsidR="008D390A" w:rsidRPr="00506F80" w:rsidRDefault="008D390A" w:rsidP="00D50974">
            <w:pPr>
              <w:rPr>
                <w:sz w:val="20"/>
                <w:szCs w:val="20"/>
              </w:rPr>
            </w:pPr>
            <w:r w:rsidRPr="00506F80">
              <w:rPr>
                <w:sz w:val="20"/>
                <w:szCs w:val="20"/>
              </w:rPr>
              <w:t>160</w:t>
            </w:r>
          </w:p>
        </w:tc>
        <w:tc>
          <w:tcPr>
            <w:tcW w:w="2693" w:type="dxa"/>
            <w:vAlign w:val="bottom"/>
          </w:tcPr>
          <w:p w14:paraId="3136E8DE" w14:textId="77777777" w:rsidR="008D390A" w:rsidRPr="00506F80" w:rsidRDefault="008D390A" w:rsidP="00D50974">
            <w:pPr>
              <w:rPr>
                <w:sz w:val="20"/>
                <w:szCs w:val="20"/>
              </w:rPr>
            </w:pPr>
            <w:r w:rsidRPr="00506F80">
              <w:rPr>
                <w:sz w:val="20"/>
                <w:szCs w:val="20"/>
              </w:rPr>
              <w:t>PT Braniewo</w:t>
            </w:r>
          </w:p>
        </w:tc>
        <w:tc>
          <w:tcPr>
            <w:tcW w:w="567" w:type="dxa"/>
            <w:vAlign w:val="bottom"/>
          </w:tcPr>
          <w:p w14:paraId="229053E8" w14:textId="77777777" w:rsidR="008D390A" w:rsidRPr="00506F80" w:rsidRDefault="008D390A" w:rsidP="00D50974">
            <w:pPr>
              <w:rPr>
                <w:sz w:val="20"/>
                <w:szCs w:val="20"/>
              </w:rPr>
            </w:pPr>
            <w:r w:rsidRPr="00506F80">
              <w:rPr>
                <w:sz w:val="20"/>
                <w:szCs w:val="20"/>
              </w:rPr>
              <w:t>tak</w:t>
            </w:r>
          </w:p>
        </w:tc>
        <w:tc>
          <w:tcPr>
            <w:tcW w:w="567" w:type="dxa"/>
            <w:vAlign w:val="bottom"/>
          </w:tcPr>
          <w:p w14:paraId="15EFBB28" w14:textId="77777777" w:rsidR="008D390A" w:rsidRPr="00506F80" w:rsidRDefault="008D390A" w:rsidP="00D50974">
            <w:pPr>
              <w:rPr>
                <w:sz w:val="20"/>
                <w:szCs w:val="20"/>
              </w:rPr>
            </w:pPr>
            <w:r w:rsidRPr="00506F80">
              <w:rPr>
                <w:sz w:val="20"/>
                <w:szCs w:val="20"/>
              </w:rPr>
              <w:t>nie</w:t>
            </w:r>
          </w:p>
        </w:tc>
        <w:tc>
          <w:tcPr>
            <w:tcW w:w="567" w:type="dxa"/>
            <w:vAlign w:val="bottom"/>
          </w:tcPr>
          <w:p w14:paraId="28EBB923" w14:textId="77777777" w:rsidR="008D390A" w:rsidRPr="00506F80" w:rsidRDefault="008D390A" w:rsidP="00D50974">
            <w:pPr>
              <w:rPr>
                <w:sz w:val="20"/>
                <w:szCs w:val="20"/>
              </w:rPr>
            </w:pPr>
            <w:r w:rsidRPr="00506F80">
              <w:rPr>
                <w:sz w:val="20"/>
                <w:szCs w:val="20"/>
              </w:rPr>
              <w:t>nie</w:t>
            </w:r>
          </w:p>
        </w:tc>
        <w:tc>
          <w:tcPr>
            <w:tcW w:w="567" w:type="dxa"/>
            <w:vAlign w:val="bottom"/>
          </w:tcPr>
          <w:p w14:paraId="762A31C1" w14:textId="77777777" w:rsidR="008D390A" w:rsidRPr="00506F80" w:rsidRDefault="008D390A" w:rsidP="00D50974">
            <w:pPr>
              <w:rPr>
                <w:sz w:val="20"/>
                <w:szCs w:val="20"/>
              </w:rPr>
            </w:pPr>
            <w:r w:rsidRPr="00506F80">
              <w:rPr>
                <w:sz w:val="20"/>
                <w:szCs w:val="20"/>
              </w:rPr>
              <w:t>nie</w:t>
            </w:r>
          </w:p>
        </w:tc>
        <w:tc>
          <w:tcPr>
            <w:tcW w:w="567" w:type="dxa"/>
            <w:vAlign w:val="bottom"/>
          </w:tcPr>
          <w:p w14:paraId="4BC3A23D" w14:textId="77777777" w:rsidR="008D390A" w:rsidRPr="00506F80" w:rsidRDefault="008D390A" w:rsidP="00D50974">
            <w:pPr>
              <w:rPr>
                <w:sz w:val="20"/>
                <w:szCs w:val="20"/>
              </w:rPr>
            </w:pPr>
            <w:r w:rsidRPr="00506F80">
              <w:rPr>
                <w:sz w:val="20"/>
                <w:szCs w:val="20"/>
              </w:rPr>
              <w:t>tak</w:t>
            </w:r>
          </w:p>
        </w:tc>
        <w:tc>
          <w:tcPr>
            <w:tcW w:w="567" w:type="dxa"/>
            <w:vAlign w:val="bottom"/>
          </w:tcPr>
          <w:p w14:paraId="2B33D202" w14:textId="77777777" w:rsidR="008D390A" w:rsidRPr="00506F80" w:rsidRDefault="008D390A" w:rsidP="00D50974">
            <w:pPr>
              <w:rPr>
                <w:sz w:val="20"/>
                <w:szCs w:val="20"/>
              </w:rPr>
            </w:pPr>
            <w:r w:rsidRPr="00506F80">
              <w:rPr>
                <w:sz w:val="20"/>
                <w:szCs w:val="20"/>
              </w:rPr>
              <w:t>nie</w:t>
            </w:r>
          </w:p>
        </w:tc>
        <w:tc>
          <w:tcPr>
            <w:tcW w:w="709" w:type="dxa"/>
            <w:vAlign w:val="bottom"/>
          </w:tcPr>
          <w:p w14:paraId="7E0C5404" w14:textId="77777777" w:rsidR="008D390A" w:rsidRPr="00506F80" w:rsidRDefault="008D390A" w:rsidP="00D50974">
            <w:pPr>
              <w:rPr>
                <w:sz w:val="20"/>
                <w:szCs w:val="20"/>
              </w:rPr>
            </w:pPr>
            <w:r w:rsidRPr="00506F80">
              <w:rPr>
                <w:sz w:val="20"/>
                <w:szCs w:val="20"/>
              </w:rPr>
              <w:t>brak</w:t>
            </w:r>
          </w:p>
        </w:tc>
        <w:tc>
          <w:tcPr>
            <w:tcW w:w="708" w:type="dxa"/>
            <w:vAlign w:val="bottom"/>
          </w:tcPr>
          <w:p w14:paraId="3A000D9F" w14:textId="77777777" w:rsidR="008D390A" w:rsidRPr="00506F80" w:rsidRDefault="008D390A" w:rsidP="00D50974">
            <w:pPr>
              <w:rPr>
                <w:sz w:val="20"/>
                <w:szCs w:val="20"/>
              </w:rPr>
            </w:pPr>
            <w:r w:rsidRPr="00506F80">
              <w:rPr>
                <w:sz w:val="20"/>
                <w:szCs w:val="20"/>
              </w:rPr>
              <w:t>brak</w:t>
            </w:r>
          </w:p>
        </w:tc>
        <w:tc>
          <w:tcPr>
            <w:tcW w:w="567" w:type="dxa"/>
            <w:vAlign w:val="bottom"/>
          </w:tcPr>
          <w:p w14:paraId="2F176375" w14:textId="77777777" w:rsidR="008D390A" w:rsidRPr="00506F80" w:rsidRDefault="008D390A" w:rsidP="00D50974">
            <w:pPr>
              <w:rPr>
                <w:sz w:val="20"/>
                <w:szCs w:val="20"/>
              </w:rPr>
            </w:pPr>
            <w:r w:rsidRPr="00506F80">
              <w:rPr>
                <w:sz w:val="20"/>
                <w:szCs w:val="20"/>
              </w:rPr>
              <w:t>nie</w:t>
            </w:r>
          </w:p>
        </w:tc>
        <w:tc>
          <w:tcPr>
            <w:tcW w:w="567" w:type="dxa"/>
            <w:vAlign w:val="bottom"/>
          </w:tcPr>
          <w:p w14:paraId="2F4F390D" w14:textId="77777777" w:rsidR="008D390A" w:rsidRPr="00506F80" w:rsidRDefault="008D390A" w:rsidP="00D50974">
            <w:pPr>
              <w:rPr>
                <w:sz w:val="20"/>
                <w:szCs w:val="20"/>
              </w:rPr>
            </w:pPr>
            <w:r w:rsidRPr="00506F80">
              <w:rPr>
                <w:sz w:val="20"/>
                <w:szCs w:val="20"/>
              </w:rPr>
              <w:t>tak</w:t>
            </w:r>
          </w:p>
        </w:tc>
        <w:tc>
          <w:tcPr>
            <w:tcW w:w="567" w:type="dxa"/>
            <w:vAlign w:val="bottom"/>
          </w:tcPr>
          <w:p w14:paraId="0D4C6E62" w14:textId="77777777" w:rsidR="008D390A" w:rsidRPr="00506F80" w:rsidRDefault="008D390A" w:rsidP="00D50974">
            <w:pPr>
              <w:rPr>
                <w:sz w:val="20"/>
                <w:szCs w:val="20"/>
              </w:rPr>
            </w:pPr>
            <w:r w:rsidRPr="00506F80">
              <w:rPr>
                <w:sz w:val="20"/>
                <w:szCs w:val="20"/>
              </w:rPr>
              <w:t>nie</w:t>
            </w:r>
          </w:p>
        </w:tc>
        <w:tc>
          <w:tcPr>
            <w:tcW w:w="567" w:type="dxa"/>
            <w:vAlign w:val="bottom"/>
          </w:tcPr>
          <w:p w14:paraId="48336417" w14:textId="77777777" w:rsidR="008D390A" w:rsidRPr="00506F80" w:rsidRDefault="008D390A" w:rsidP="00D50974">
            <w:pPr>
              <w:rPr>
                <w:sz w:val="20"/>
                <w:szCs w:val="20"/>
              </w:rPr>
            </w:pPr>
            <w:r w:rsidRPr="00506F80">
              <w:rPr>
                <w:sz w:val="20"/>
                <w:szCs w:val="20"/>
              </w:rPr>
              <w:t>nie</w:t>
            </w:r>
          </w:p>
        </w:tc>
        <w:tc>
          <w:tcPr>
            <w:tcW w:w="3544" w:type="dxa"/>
            <w:vAlign w:val="bottom"/>
          </w:tcPr>
          <w:p w14:paraId="7693B2EC" w14:textId="77777777" w:rsidR="008D390A" w:rsidRPr="00506F80" w:rsidRDefault="008D390A" w:rsidP="00D50974">
            <w:pPr>
              <w:rPr>
                <w:sz w:val="20"/>
                <w:szCs w:val="20"/>
              </w:rPr>
            </w:pPr>
            <w:r w:rsidRPr="00506F80">
              <w:rPr>
                <w:sz w:val="20"/>
                <w:szCs w:val="20"/>
              </w:rPr>
              <w:t>Brak</w:t>
            </w:r>
          </w:p>
        </w:tc>
      </w:tr>
      <w:tr w:rsidR="008D390A" w:rsidRPr="00BD6F3A" w14:paraId="78D6B0D7" w14:textId="77777777" w:rsidTr="00581953">
        <w:tc>
          <w:tcPr>
            <w:tcW w:w="534" w:type="dxa"/>
            <w:vAlign w:val="bottom"/>
          </w:tcPr>
          <w:p w14:paraId="1D13A6CD" w14:textId="77777777" w:rsidR="008D390A" w:rsidRPr="00506F80" w:rsidRDefault="008D390A" w:rsidP="00D50974">
            <w:pPr>
              <w:rPr>
                <w:b/>
                <w:sz w:val="20"/>
                <w:szCs w:val="20"/>
              </w:rPr>
            </w:pPr>
            <w:r w:rsidRPr="00506F80">
              <w:rPr>
                <w:b/>
                <w:sz w:val="20"/>
                <w:szCs w:val="20"/>
              </w:rPr>
              <w:t>161</w:t>
            </w:r>
          </w:p>
        </w:tc>
        <w:tc>
          <w:tcPr>
            <w:tcW w:w="2693" w:type="dxa"/>
            <w:vAlign w:val="bottom"/>
          </w:tcPr>
          <w:p w14:paraId="15F2BF45" w14:textId="77777777" w:rsidR="008D390A" w:rsidRPr="00506F80" w:rsidRDefault="008D390A" w:rsidP="00D50974">
            <w:pPr>
              <w:rPr>
                <w:b/>
                <w:sz w:val="20"/>
                <w:szCs w:val="20"/>
              </w:rPr>
            </w:pPr>
            <w:r w:rsidRPr="00506F80">
              <w:rPr>
                <w:b/>
                <w:sz w:val="20"/>
                <w:szCs w:val="20"/>
              </w:rPr>
              <w:t>OR Opole</w:t>
            </w:r>
          </w:p>
        </w:tc>
        <w:tc>
          <w:tcPr>
            <w:tcW w:w="567" w:type="dxa"/>
            <w:vAlign w:val="bottom"/>
          </w:tcPr>
          <w:p w14:paraId="1CA087C5" w14:textId="77777777" w:rsidR="008D390A" w:rsidRPr="00506F80" w:rsidRDefault="008D390A" w:rsidP="00D50974">
            <w:pPr>
              <w:rPr>
                <w:b/>
                <w:sz w:val="20"/>
                <w:szCs w:val="20"/>
              </w:rPr>
            </w:pPr>
            <w:r w:rsidRPr="00506F80">
              <w:rPr>
                <w:b/>
                <w:sz w:val="20"/>
                <w:szCs w:val="20"/>
              </w:rPr>
              <w:t>tak</w:t>
            </w:r>
          </w:p>
        </w:tc>
        <w:tc>
          <w:tcPr>
            <w:tcW w:w="567" w:type="dxa"/>
            <w:vAlign w:val="bottom"/>
          </w:tcPr>
          <w:p w14:paraId="558551E7" w14:textId="77777777" w:rsidR="008D390A" w:rsidRPr="00506F80" w:rsidRDefault="008D390A" w:rsidP="00D50974">
            <w:pPr>
              <w:rPr>
                <w:b/>
                <w:sz w:val="20"/>
                <w:szCs w:val="20"/>
              </w:rPr>
            </w:pPr>
            <w:r w:rsidRPr="00506F80">
              <w:rPr>
                <w:b/>
                <w:sz w:val="20"/>
                <w:szCs w:val="20"/>
              </w:rPr>
              <w:t>nie</w:t>
            </w:r>
          </w:p>
        </w:tc>
        <w:tc>
          <w:tcPr>
            <w:tcW w:w="567" w:type="dxa"/>
            <w:vAlign w:val="bottom"/>
          </w:tcPr>
          <w:p w14:paraId="76A3F3BD" w14:textId="77777777" w:rsidR="008D390A" w:rsidRPr="00506F80" w:rsidRDefault="008D390A" w:rsidP="00D50974">
            <w:pPr>
              <w:rPr>
                <w:b/>
                <w:sz w:val="20"/>
                <w:szCs w:val="20"/>
              </w:rPr>
            </w:pPr>
            <w:r w:rsidRPr="00506F80">
              <w:rPr>
                <w:b/>
                <w:sz w:val="20"/>
                <w:szCs w:val="20"/>
              </w:rPr>
              <w:t>nie</w:t>
            </w:r>
          </w:p>
        </w:tc>
        <w:tc>
          <w:tcPr>
            <w:tcW w:w="567" w:type="dxa"/>
            <w:vAlign w:val="bottom"/>
          </w:tcPr>
          <w:p w14:paraId="0ACA9E49" w14:textId="77777777" w:rsidR="008D390A" w:rsidRPr="00506F80" w:rsidRDefault="008D390A" w:rsidP="00D50974">
            <w:pPr>
              <w:rPr>
                <w:b/>
                <w:sz w:val="20"/>
                <w:szCs w:val="20"/>
              </w:rPr>
            </w:pPr>
            <w:r w:rsidRPr="00506F80">
              <w:rPr>
                <w:b/>
                <w:sz w:val="20"/>
                <w:szCs w:val="20"/>
              </w:rPr>
              <w:t>tak</w:t>
            </w:r>
          </w:p>
        </w:tc>
        <w:tc>
          <w:tcPr>
            <w:tcW w:w="567" w:type="dxa"/>
            <w:vAlign w:val="bottom"/>
          </w:tcPr>
          <w:p w14:paraId="1A271D54" w14:textId="77777777" w:rsidR="008D390A" w:rsidRPr="00506F80" w:rsidRDefault="008D390A" w:rsidP="00D50974">
            <w:pPr>
              <w:rPr>
                <w:b/>
                <w:sz w:val="20"/>
                <w:szCs w:val="20"/>
              </w:rPr>
            </w:pPr>
            <w:r w:rsidRPr="00506F80">
              <w:rPr>
                <w:b/>
                <w:sz w:val="20"/>
                <w:szCs w:val="20"/>
              </w:rPr>
              <w:t>tak</w:t>
            </w:r>
          </w:p>
        </w:tc>
        <w:tc>
          <w:tcPr>
            <w:tcW w:w="567" w:type="dxa"/>
            <w:vAlign w:val="bottom"/>
          </w:tcPr>
          <w:p w14:paraId="699CEBF1" w14:textId="77777777" w:rsidR="008D390A" w:rsidRPr="00506F80" w:rsidRDefault="008D390A" w:rsidP="00D50974">
            <w:pPr>
              <w:rPr>
                <w:b/>
                <w:sz w:val="20"/>
                <w:szCs w:val="20"/>
              </w:rPr>
            </w:pPr>
            <w:r w:rsidRPr="00506F80">
              <w:rPr>
                <w:b/>
                <w:sz w:val="20"/>
                <w:szCs w:val="20"/>
              </w:rPr>
              <w:t>tak</w:t>
            </w:r>
          </w:p>
        </w:tc>
        <w:tc>
          <w:tcPr>
            <w:tcW w:w="709" w:type="dxa"/>
            <w:vAlign w:val="bottom"/>
          </w:tcPr>
          <w:p w14:paraId="441460E1" w14:textId="77777777" w:rsidR="008D390A" w:rsidRPr="00506F80" w:rsidRDefault="008D390A" w:rsidP="00D50974">
            <w:pPr>
              <w:rPr>
                <w:b/>
                <w:sz w:val="20"/>
                <w:szCs w:val="20"/>
              </w:rPr>
            </w:pPr>
            <w:r w:rsidRPr="00506F80">
              <w:rPr>
                <w:b/>
                <w:sz w:val="20"/>
                <w:szCs w:val="20"/>
              </w:rPr>
              <w:t>brak</w:t>
            </w:r>
          </w:p>
        </w:tc>
        <w:tc>
          <w:tcPr>
            <w:tcW w:w="708" w:type="dxa"/>
            <w:vAlign w:val="bottom"/>
          </w:tcPr>
          <w:p w14:paraId="5CD579E5" w14:textId="77777777" w:rsidR="008D390A" w:rsidRPr="00506F80" w:rsidRDefault="008D390A" w:rsidP="00D50974">
            <w:pPr>
              <w:rPr>
                <w:b/>
                <w:sz w:val="20"/>
                <w:szCs w:val="20"/>
              </w:rPr>
            </w:pPr>
            <w:r w:rsidRPr="00506F80">
              <w:rPr>
                <w:b/>
                <w:sz w:val="20"/>
                <w:szCs w:val="20"/>
              </w:rPr>
              <w:t>brak</w:t>
            </w:r>
          </w:p>
        </w:tc>
        <w:tc>
          <w:tcPr>
            <w:tcW w:w="567" w:type="dxa"/>
            <w:vAlign w:val="bottom"/>
          </w:tcPr>
          <w:p w14:paraId="04B21E16" w14:textId="77777777" w:rsidR="008D390A" w:rsidRPr="00506F80" w:rsidRDefault="008D390A" w:rsidP="00D50974">
            <w:pPr>
              <w:rPr>
                <w:b/>
                <w:sz w:val="20"/>
                <w:szCs w:val="20"/>
              </w:rPr>
            </w:pPr>
            <w:r w:rsidRPr="00506F80">
              <w:rPr>
                <w:b/>
                <w:sz w:val="20"/>
                <w:szCs w:val="20"/>
              </w:rPr>
              <w:t>nie</w:t>
            </w:r>
          </w:p>
        </w:tc>
        <w:tc>
          <w:tcPr>
            <w:tcW w:w="567" w:type="dxa"/>
            <w:vAlign w:val="bottom"/>
          </w:tcPr>
          <w:p w14:paraId="4038E7F1" w14:textId="77777777" w:rsidR="008D390A" w:rsidRPr="00506F80" w:rsidRDefault="008D390A" w:rsidP="00D50974">
            <w:pPr>
              <w:rPr>
                <w:b/>
                <w:sz w:val="20"/>
                <w:szCs w:val="20"/>
              </w:rPr>
            </w:pPr>
            <w:r w:rsidRPr="00506F80">
              <w:rPr>
                <w:b/>
                <w:sz w:val="20"/>
                <w:szCs w:val="20"/>
              </w:rPr>
              <w:t>nie</w:t>
            </w:r>
          </w:p>
        </w:tc>
        <w:tc>
          <w:tcPr>
            <w:tcW w:w="567" w:type="dxa"/>
            <w:vAlign w:val="bottom"/>
          </w:tcPr>
          <w:p w14:paraId="6226D9FF" w14:textId="77777777" w:rsidR="008D390A" w:rsidRPr="00506F80" w:rsidRDefault="008D390A" w:rsidP="00D50974">
            <w:pPr>
              <w:rPr>
                <w:b/>
                <w:sz w:val="20"/>
                <w:szCs w:val="20"/>
              </w:rPr>
            </w:pPr>
            <w:r w:rsidRPr="00506F80">
              <w:rPr>
                <w:b/>
                <w:sz w:val="20"/>
                <w:szCs w:val="20"/>
              </w:rPr>
              <w:t>tak</w:t>
            </w:r>
          </w:p>
        </w:tc>
        <w:tc>
          <w:tcPr>
            <w:tcW w:w="567" w:type="dxa"/>
            <w:vAlign w:val="bottom"/>
          </w:tcPr>
          <w:p w14:paraId="0785F67D" w14:textId="77777777" w:rsidR="008D390A" w:rsidRPr="00506F80" w:rsidRDefault="008D390A" w:rsidP="00D50974">
            <w:pPr>
              <w:rPr>
                <w:b/>
                <w:sz w:val="20"/>
                <w:szCs w:val="20"/>
              </w:rPr>
            </w:pPr>
            <w:r w:rsidRPr="00506F80">
              <w:rPr>
                <w:b/>
                <w:sz w:val="20"/>
                <w:szCs w:val="20"/>
              </w:rPr>
              <w:t>nie</w:t>
            </w:r>
          </w:p>
        </w:tc>
        <w:tc>
          <w:tcPr>
            <w:tcW w:w="3544" w:type="dxa"/>
            <w:vAlign w:val="bottom"/>
          </w:tcPr>
          <w:p w14:paraId="394DCDA3" w14:textId="77777777" w:rsidR="008D390A" w:rsidRPr="00506F80" w:rsidRDefault="008D390A" w:rsidP="00D50974">
            <w:pPr>
              <w:rPr>
                <w:b/>
                <w:sz w:val="20"/>
                <w:szCs w:val="20"/>
              </w:rPr>
            </w:pPr>
            <w:r w:rsidRPr="00506F80">
              <w:rPr>
                <w:b/>
                <w:sz w:val="20"/>
                <w:szCs w:val="20"/>
              </w:rPr>
              <w:t>Brak</w:t>
            </w:r>
          </w:p>
        </w:tc>
      </w:tr>
      <w:tr w:rsidR="008D390A" w:rsidRPr="00BD6F3A" w14:paraId="342E757E" w14:textId="77777777" w:rsidTr="00581953">
        <w:tc>
          <w:tcPr>
            <w:tcW w:w="534" w:type="dxa"/>
            <w:vAlign w:val="bottom"/>
          </w:tcPr>
          <w:p w14:paraId="5F4B2502" w14:textId="77777777" w:rsidR="008D390A" w:rsidRPr="00506F80" w:rsidRDefault="008D390A" w:rsidP="00D50974">
            <w:pPr>
              <w:rPr>
                <w:sz w:val="20"/>
                <w:szCs w:val="20"/>
              </w:rPr>
            </w:pPr>
            <w:r w:rsidRPr="00506F80">
              <w:rPr>
                <w:sz w:val="20"/>
                <w:szCs w:val="20"/>
              </w:rPr>
              <w:t>162</w:t>
            </w:r>
          </w:p>
        </w:tc>
        <w:tc>
          <w:tcPr>
            <w:tcW w:w="2693" w:type="dxa"/>
            <w:vAlign w:val="bottom"/>
          </w:tcPr>
          <w:p w14:paraId="60D7B622" w14:textId="77777777" w:rsidR="008D390A" w:rsidRPr="00506F80" w:rsidRDefault="008D390A" w:rsidP="00D50974">
            <w:pPr>
              <w:rPr>
                <w:sz w:val="20"/>
                <w:szCs w:val="20"/>
              </w:rPr>
            </w:pPr>
            <w:r w:rsidRPr="00506F80">
              <w:rPr>
                <w:sz w:val="20"/>
                <w:szCs w:val="20"/>
              </w:rPr>
              <w:t>PT Brzeg</w:t>
            </w:r>
          </w:p>
        </w:tc>
        <w:tc>
          <w:tcPr>
            <w:tcW w:w="567" w:type="dxa"/>
            <w:vAlign w:val="bottom"/>
          </w:tcPr>
          <w:p w14:paraId="4E733295" w14:textId="77777777" w:rsidR="008D390A" w:rsidRPr="00506F80" w:rsidRDefault="008D390A" w:rsidP="00D50974">
            <w:pPr>
              <w:rPr>
                <w:sz w:val="20"/>
                <w:szCs w:val="20"/>
              </w:rPr>
            </w:pPr>
            <w:r w:rsidRPr="00506F80">
              <w:rPr>
                <w:sz w:val="20"/>
                <w:szCs w:val="20"/>
              </w:rPr>
              <w:t>tak</w:t>
            </w:r>
          </w:p>
        </w:tc>
        <w:tc>
          <w:tcPr>
            <w:tcW w:w="567" w:type="dxa"/>
            <w:vAlign w:val="bottom"/>
          </w:tcPr>
          <w:p w14:paraId="34685E1D" w14:textId="77777777" w:rsidR="008D390A" w:rsidRPr="00506F80" w:rsidRDefault="008D390A" w:rsidP="00D50974">
            <w:pPr>
              <w:rPr>
                <w:sz w:val="20"/>
                <w:szCs w:val="20"/>
              </w:rPr>
            </w:pPr>
            <w:r w:rsidRPr="00506F80">
              <w:rPr>
                <w:sz w:val="20"/>
                <w:szCs w:val="20"/>
              </w:rPr>
              <w:t>nie</w:t>
            </w:r>
          </w:p>
        </w:tc>
        <w:tc>
          <w:tcPr>
            <w:tcW w:w="567" w:type="dxa"/>
            <w:vAlign w:val="bottom"/>
          </w:tcPr>
          <w:p w14:paraId="22EF4C2A" w14:textId="77777777" w:rsidR="008D390A" w:rsidRPr="00506F80" w:rsidRDefault="008D390A" w:rsidP="00D50974">
            <w:pPr>
              <w:rPr>
                <w:sz w:val="20"/>
                <w:szCs w:val="20"/>
              </w:rPr>
            </w:pPr>
            <w:r w:rsidRPr="00506F80">
              <w:rPr>
                <w:sz w:val="20"/>
                <w:szCs w:val="20"/>
              </w:rPr>
              <w:t>nie</w:t>
            </w:r>
          </w:p>
        </w:tc>
        <w:tc>
          <w:tcPr>
            <w:tcW w:w="567" w:type="dxa"/>
            <w:vAlign w:val="bottom"/>
          </w:tcPr>
          <w:p w14:paraId="5149A1A0" w14:textId="77777777" w:rsidR="008D390A" w:rsidRPr="00506F80" w:rsidRDefault="008D390A" w:rsidP="00D50974">
            <w:pPr>
              <w:rPr>
                <w:sz w:val="20"/>
                <w:szCs w:val="20"/>
              </w:rPr>
            </w:pPr>
            <w:r w:rsidRPr="00506F80">
              <w:rPr>
                <w:sz w:val="20"/>
                <w:szCs w:val="20"/>
              </w:rPr>
              <w:t>nie</w:t>
            </w:r>
          </w:p>
        </w:tc>
        <w:tc>
          <w:tcPr>
            <w:tcW w:w="567" w:type="dxa"/>
            <w:vAlign w:val="bottom"/>
          </w:tcPr>
          <w:p w14:paraId="10CA6413" w14:textId="77777777" w:rsidR="008D390A" w:rsidRPr="00506F80" w:rsidRDefault="008D390A" w:rsidP="00D50974">
            <w:pPr>
              <w:rPr>
                <w:sz w:val="20"/>
                <w:szCs w:val="20"/>
              </w:rPr>
            </w:pPr>
            <w:r w:rsidRPr="00506F80">
              <w:rPr>
                <w:sz w:val="20"/>
                <w:szCs w:val="20"/>
              </w:rPr>
              <w:t>tak</w:t>
            </w:r>
          </w:p>
        </w:tc>
        <w:tc>
          <w:tcPr>
            <w:tcW w:w="567" w:type="dxa"/>
            <w:vAlign w:val="bottom"/>
          </w:tcPr>
          <w:p w14:paraId="3F6DE46D" w14:textId="77777777" w:rsidR="008D390A" w:rsidRPr="00506F80" w:rsidRDefault="008D390A" w:rsidP="00D50974">
            <w:pPr>
              <w:rPr>
                <w:sz w:val="20"/>
                <w:szCs w:val="20"/>
              </w:rPr>
            </w:pPr>
            <w:r w:rsidRPr="00506F80">
              <w:rPr>
                <w:sz w:val="20"/>
                <w:szCs w:val="20"/>
              </w:rPr>
              <w:t>tak</w:t>
            </w:r>
          </w:p>
        </w:tc>
        <w:tc>
          <w:tcPr>
            <w:tcW w:w="709" w:type="dxa"/>
            <w:vAlign w:val="bottom"/>
          </w:tcPr>
          <w:p w14:paraId="75E0F3EC" w14:textId="77777777" w:rsidR="008D390A" w:rsidRPr="00506F80" w:rsidRDefault="008D390A" w:rsidP="00D50974">
            <w:pPr>
              <w:rPr>
                <w:sz w:val="20"/>
                <w:szCs w:val="20"/>
              </w:rPr>
            </w:pPr>
            <w:r w:rsidRPr="00506F80">
              <w:rPr>
                <w:sz w:val="20"/>
                <w:szCs w:val="20"/>
              </w:rPr>
              <w:t>brak</w:t>
            </w:r>
          </w:p>
        </w:tc>
        <w:tc>
          <w:tcPr>
            <w:tcW w:w="708" w:type="dxa"/>
            <w:vAlign w:val="bottom"/>
          </w:tcPr>
          <w:p w14:paraId="51FAAC21" w14:textId="77777777" w:rsidR="008D390A" w:rsidRPr="00506F80" w:rsidRDefault="008D390A" w:rsidP="00D50974">
            <w:pPr>
              <w:rPr>
                <w:sz w:val="20"/>
                <w:szCs w:val="20"/>
              </w:rPr>
            </w:pPr>
            <w:r w:rsidRPr="00506F80">
              <w:rPr>
                <w:sz w:val="20"/>
                <w:szCs w:val="20"/>
              </w:rPr>
              <w:t>brak</w:t>
            </w:r>
          </w:p>
        </w:tc>
        <w:tc>
          <w:tcPr>
            <w:tcW w:w="567" w:type="dxa"/>
            <w:vAlign w:val="bottom"/>
          </w:tcPr>
          <w:p w14:paraId="18AA5086" w14:textId="77777777" w:rsidR="008D390A" w:rsidRPr="00506F80" w:rsidRDefault="008D390A" w:rsidP="00D50974">
            <w:pPr>
              <w:rPr>
                <w:sz w:val="20"/>
                <w:szCs w:val="20"/>
              </w:rPr>
            </w:pPr>
            <w:r w:rsidRPr="00506F80">
              <w:rPr>
                <w:sz w:val="20"/>
                <w:szCs w:val="20"/>
              </w:rPr>
              <w:t>nie</w:t>
            </w:r>
          </w:p>
        </w:tc>
        <w:tc>
          <w:tcPr>
            <w:tcW w:w="567" w:type="dxa"/>
            <w:vAlign w:val="bottom"/>
          </w:tcPr>
          <w:p w14:paraId="58DFD2AF" w14:textId="77777777" w:rsidR="008D390A" w:rsidRPr="00506F80" w:rsidRDefault="008D390A" w:rsidP="00D50974">
            <w:pPr>
              <w:rPr>
                <w:sz w:val="20"/>
                <w:szCs w:val="20"/>
              </w:rPr>
            </w:pPr>
            <w:r w:rsidRPr="00506F80">
              <w:rPr>
                <w:sz w:val="20"/>
                <w:szCs w:val="20"/>
              </w:rPr>
              <w:t>tak</w:t>
            </w:r>
          </w:p>
        </w:tc>
        <w:tc>
          <w:tcPr>
            <w:tcW w:w="567" w:type="dxa"/>
            <w:vAlign w:val="bottom"/>
          </w:tcPr>
          <w:p w14:paraId="1DA271A5" w14:textId="77777777" w:rsidR="008D390A" w:rsidRPr="00506F80" w:rsidRDefault="008D390A" w:rsidP="00D50974">
            <w:pPr>
              <w:rPr>
                <w:sz w:val="20"/>
                <w:szCs w:val="20"/>
              </w:rPr>
            </w:pPr>
            <w:r w:rsidRPr="00506F80">
              <w:rPr>
                <w:sz w:val="20"/>
                <w:szCs w:val="20"/>
              </w:rPr>
              <w:t>nie</w:t>
            </w:r>
          </w:p>
        </w:tc>
        <w:tc>
          <w:tcPr>
            <w:tcW w:w="567" w:type="dxa"/>
            <w:vAlign w:val="bottom"/>
          </w:tcPr>
          <w:p w14:paraId="7BEE9A42" w14:textId="77777777" w:rsidR="008D390A" w:rsidRPr="00506F80" w:rsidRDefault="008D390A" w:rsidP="00D50974">
            <w:pPr>
              <w:rPr>
                <w:sz w:val="20"/>
                <w:szCs w:val="20"/>
              </w:rPr>
            </w:pPr>
            <w:r w:rsidRPr="00506F80">
              <w:rPr>
                <w:sz w:val="20"/>
                <w:szCs w:val="20"/>
              </w:rPr>
              <w:t>nie</w:t>
            </w:r>
          </w:p>
        </w:tc>
        <w:tc>
          <w:tcPr>
            <w:tcW w:w="3544" w:type="dxa"/>
            <w:vAlign w:val="bottom"/>
          </w:tcPr>
          <w:p w14:paraId="0BA0D595" w14:textId="77777777" w:rsidR="008D390A" w:rsidRPr="00506F80" w:rsidRDefault="008D390A" w:rsidP="00D50974">
            <w:pPr>
              <w:rPr>
                <w:sz w:val="20"/>
                <w:szCs w:val="20"/>
              </w:rPr>
            </w:pPr>
            <w:r w:rsidRPr="00506F80">
              <w:rPr>
                <w:sz w:val="20"/>
                <w:szCs w:val="20"/>
              </w:rPr>
              <w:t>Brak</w:t>
            </w:r>
          </w:p>
        </w:tc>
      </w:tr>
      <w:tr w:rsidR="008D390A" w:rsidRPr="00BD6F3A" w14:paraId="1692B6DE" w14:textId="77777777" w:rsidTr="00581953">
        <w:tc>
          <w:tcPr>
            <w:tcW w:w="534" w:type="dxa"/>
            <w:vAlign w:val="bottom"/>
          </w:tcPr>
          <w:p w14:paraId="755E3DBC" w14:textId="77777777" w:rsidR="008D390A" w:rsidRPr="00506F80" w:rsidRDefault="008D390A" w:rsidP="00D50974">
            <w:pPr>
              <w:rPr>
                <w:sz w:val="20"/>
                <w:szCs w:val="20"/>
              </w:rPr>
            </w:pPr>
            <w:r w:rsidRPr="00506F80">
              <w:rPr>
                <w:sz w:val="20"/>
                <w:szCs w:val="20"/>
              </w:rPr>
              <w:lastRenderedPageBreak/>
              <w:t>163</w:t>
            </w:r>
          </w:p>
        </w:tc>
        <w:tc>
          <w:tcPr>
            <w:tcW w:w="2693" w:type="dxa"/>
            <w:vAlign w:val="bottom"/>
          </w:tcPr>
          <w:p w14:paraId="3B7342C5" w14:textId="77777777" w:rsidR="008D390A" w:rsidRPr="00506F80" w:rsidRDefault="008D390A" w:rsidP="00D50974">
            <w:pPr>
              <w:rPr>
                <w:sz w:val="20"/>
                <w:szCs w:val="20"/>
              </w:rPr>
            </w:pPr>
            <w:r w:rsidRPr="00506F80">
              <w:rPr>
                <w:sz w:val="20"/>
                <w:szCs w:val="20"/>
              </w:rPr>
              <w:t>PT Głubczyce</w:t>
            </w:r>
          </w:p>
        </w:tc>
        <w:tc>
          <w:tcPr>
            <w:tcW w:w="567" w:type="dxa"/>
            <w:vAlign w:val="bottom"/>
          </w:tcPr>
          <w:p w14:paraId="4FD54194" w14:textId="77777777" w:rsidR="008D390A" w:rsidRPr="00506F80" w:rsidRDefault="008D390A" w:rsidP="00D50974">
            <w:pPr>
              <w:rPr>
                <w:sz w:val="20"/>
                <w:szCs w:val="20"/>
              </w:rPr>
            </w:pPr>
            <w:r w:rsidRPr="00506F80">
              <w:rPr>
                <w:sz w:val="20"/>
                <w:szCs w:val="20"/>
              </w:rPr>
              <w:t>tak</w:t>
            </w:r>
          </w:p>
        </w:tc>
        <w:tc>
          <w:tcPr>
            <w:tcW w:w="567" w:type="dxa"/>
            <w:vAlign w:val="bottom"/>
          </w:tcPr>
          <w:p w14:paraId="4341A594" w14:textId="77777777" w:rsidR="008D390A" w:rsidRPr="00506F80" w:rsidRDefault="008D390A" w:rsidP="00D50974">
            <w:pPr>
              <w:rPr>
                <w:sz w:val="20"/>
                <w:szCs w:val="20"/>
              </w:rPr>
            </w:pPr>
            <w:r w:rsidRPr="00506F80">
              <w:rPr>
                <w:sz w:val="20"/>
                <w:szCs w:val="20"/>
              </w:rPr>
              <w:t>nie</w:t>
            </w:r>
          </w:p>
        </w:tc>
        <w:tc>
          <w:tcPr>
            <w:tcW w:w="567" w:type="dxa"/>
            <w:vAlign w:val="bottom"/>
          </w:tcPr>
          <w:p w14:paraId="4879FE4D" w14:textId="77777777" w:rsidR="008D390A" w:rsidRPr="00506F80" w:rsidRDefault="008D390A" w:rsidP="00D50974">
            <w:pPr>
              <w:rPr>
                <w:sz w:val="20"/>
                <w:szCs w:val="20"/>
              </w:rPr>
            </w:pPr>
            <w:r w:rsidRPr="00506F80">
              <w:rPr>
                <w:sz w:val="20"/>
                <w:szCs w:val="20"/>
              </w:rPr>
              <w:t>nie</w:t>
            </w:r>
          </w:p>
        </w:tc>
        <w:tc>
          <w:tcPr>
            <w:tcW w:w="567" w:type="dxa"/>
            <w:vAlign w:val="bottom"/>
          </w:tcPr>
          <w:p w14:paraId="0B1D9A28" w14:textId="77777777" w:rsidR="008D390A" w:rsidRPr="00506F80" w:rsidRDefault="008D390A" w:rsidP="00D50974">
            <w:pPr>
              <w:rPr>
                <w:sz w:val="20"/>
                <w:szCs w:val="20"/>
              </w:rPr>
            </w:pPr>
            <w:r w:rsidRPr="00506F80">
              <w:rPr>
                <w:sz w:val="20"/>
                <w:szCs w:val="20"/>
              </w:rPr>
              <w:t>nie</w:t>
            </w:r>
          </w:p>
        </w:tc>
        <w:tc>
          <w:tcPr>
            <w:tcW w:w="567" w:type="dxa"/>
            <w:vAlign w:val="bottom"/>
          </w:tcPr>
          <w:p w14:paraId="09AF9D44" w14:textId="77777777" w:rsidR="008D390A" w:rsidRPr="00506F80" w:rsidRDefault="008D390A" w:rsidP="00D50974">
            <w:pPr>
              <w:rPr>
                <w:sz w:val="20"/>
                <w:szCs w:val="20"/>
              </w:rPr>
            </w:pPr>
            <w:r w:rsidRPr="00506F80">
              <w:rPr>
                <w:sz w:val="20"/>
                <w:szCs w:val="20"/>
              </w:rPr>
              <w:t>tak</w:t>
            </w:r>
          </w:p>
        </w:tc>
        <w:tc>
          <w:tcPr>
            <w:tcW w:w="567" w:type="dxa"/>
            <w:vAlign w:val="bottom"/>
          </w:tcPr>
          <w:p w14:paraId="3130FE0A" w14:textId="77777777" w:rsidR="008D390A" w:rsidRPr="00506F80" w:rsidRDefault="008D390A" w:rsidP="00D50974">
            <w:pPr>
              <w:rPr>
                <w:sz w:val="20"/>
                <w:szCs w:val="20"/>
              </w:rPr>
            </w:pPr>
            <w:r w:rsidRPr="00506F80">
              <w:rPr>
                <w:sz w:val="20"/>
                <w:szCs w:val="20"/>
              </w:rPr>
              <w:t>tak</w:t>
            </w:r>
          </w:p>
        </w:tc>
        <w:tc>
          <w:tcPr>
            <w:tcW w:w="709" w:type="dxa"/>
            <w:vAlign w:val="bottom"/>
          </w:tcPr>
          <w:p w14:paraId="3F8E9249" w14:textId="77777777" w:rsidR="008D390A" w:rsidRPr="00506F80" w:rsidRDefault="008D390A" w:rsidP="00D50974">
            <w:pPr>
              <w:rPr>
                <w:sz w:val="20"/>
                <w:szCs w:val="20"/>
              </w:rPr>
            </w:pPr>
            <w:r w:rsidRPr="00506F80">
              <w:rPr>
                <w:sz w:val="20"/>
                <w:szCs w:val="20"/>
              </w:rPr>
              <w:t>brak</w:t>
            </w:r>
          </w:p>
        </w:tc>
        <w:tc>
          <w:tcPr>
            <w:tcW w:w="708" w:type="dxa"/>
            <w:vAlign w:val="bottom"/>
          </w:tcPr>
          <w:p w14:paraId="5B8ECD64" w14:textId="77777777" w:rsidR="008D390A" w:rsidRPr="00506F80" w:rsidRDefault="008D390A" w:rsidP="00D50974">
            <w:pPr>
              <w:rPr>
                <w:sz w:val="20"/>
                <w:szCs w:val="20"/>
              </w:rPr>
            </w:pPr>
            <w:r w:rsidRPr="00506F80">
              <w:rPr>
                <w:sz w:val="20"/>
                <w:szCs w:val="20"/>
              </w:rPr>
              <w:t>brak</w:t>
            </w:r>
          </w:p>
        </w:tc>
        <w:tc>
          <w:tcPr>
            <w:tcW w:w="567" w:type="dxa"/>
            <w:vAlign w:val="bottom"/>
          </w:tcPr>
          <w:p w14:paraId="106A4B20" w14:textId="77777777" w:rsidR="008D390A" w:rsidRPr="00506F80" w:rsidRDefault="008D390A" w:rsidP="00D50974">
            <w:pPr>
              <w:rPr>
                <w:sz w:val="20"/>
                <w:szCs w:val="20"/>
              </w:rPr>
            </w:pPr>
            <w:r w:rsidRPr="00506F80">
              <w:rPr>
                <w:sz w:val="20"/>
                <w:szCs w:val="20"/>
              </w:rPr>
              <w:t>nie</w:t>
            </w:r>
          </w:p>
        </w:tc>
        <w:tc>
          <w:tcPr>
            <w:tcW w:w="567" w:type="dxa"/>
            <w:vAlign w:val="bottom"/>
          </w:tcPr>
          <w:p w14:paraId="58D0BD46" w14:textId="77777777" w:rsidR="008D390A" w:rsidRPr="00506F80" w:rsidRDefault="008D390A" w:rsidP="00D50974">
            <w:pPr>
              <w:rPr>
                <w:sz w:val="20"/>
                <w:szCs w:val="20"/>
              </w:rPr>
            </w:pPr>
            <w:r w:rsidRPr="00506F80">
              <w:rPr>
                <w:sz w:val="20"/>
                <w:szCs w:val="20"/>
              </w:rPr>
              <w:t>tak</w:t>
            </w:r>
          </w:p>
        </w:tc>
        <w:tc>
          <w:tcPr>
            <w:tcW w:w="567" w:type="dxa"/>
            <w:vAlign w:val="bottom"/>
          </w:tcPr>
          <w:p w14:paraId="5AFA1E8A" w14:textId="77777777" w:rsidR="008D390A" w:rsidRPr="00506F80" w:rsidRDefault="008D390A" w:rsidP="00D50974">
            <w:pPr>
              <w:rPr>
                <w:sz w:val="20"/>
                <w:szCs w:val="20"/>
              </w:rPr>
            </w:pPr>
            <w:r w:rsidRPr="00506F80">
              <w:rPr>
                <w:sz w:val="20"/>
                <w:szCs w:val="20"/>
              </w:rPr>
              <w:t>nie</w:t>
            </w:r>
          </w:p>
        </w:tc>
        <w:tc>
          <w:tcPr>
            <w:tcW w:w="567" w:type="dxa"/>
            <w:vAlign w:val="bottom"/>
          </w:tcPr>
          <w:p w14:paraId="4872747E" w14:textId="77777777" w:rsidR="008D390A" w:rsidRPr="00506F80" w:rsidRDefault="008D390A" w:rsidP="00D50974">
            <w:pPr>
              <w:rPr>
                <w:sz w:val="20"/>
                <w:szCs w:val="20"/>
              </w:rPr>
            </w:pPr>
            <w:r w:rsidRPr="00506F80">
              <w:rPr>
                <w:sz w:val="20"/>
                <w:szCs w:val="20"/>
              </w:rPr>
              <w:t>nie</w:t>
            </w:r>
          </w:p>
        </w:tc>
        <w:tc>
          <w:tcPr>
            <w:tcW w:w="3544" w:type="dxa"/>
            <w:vAlign w:val="bottom"/>
          </w:tcPr>
          <w:p w14:paraId="69EBCFE0" w14:textId="77777777" w:rsidR="008D390A" w:rsidRPr="00506F80" w:rsidRDefault="008D390A" w:rsidP="00D50974">
            <w:pPr>
              <w:rPr>
                <w:sz w:val="20"/>
                <w:szCs w:val="20"/>
              </w:rPr>
            </w:pPr>
            <w:r w:rsidRPr="00506F80">
              <w:rPr>
                <w:sz w:val="20"/>
                <w:szCs w:val="20"/>
              </w:rPr>
              <w:t>Brak</w:t>
            </w:r>
          </w:p>
        </w:tc>
      </w:tr>
      <w:tr w:rsidR="008D390A" w:rsidRPr="00BD6F3A" w14:paraId="652FEF5F" w14:textId="77777777" w:rsidTr="00581953">
        <w:tc>
          <w:tcPr>
            <w:tcW w:w="534" w:type="dxa"/>
            <w:vAlign w:val="bottom"/>
          </w:tcPr>
          <w:p w14:paraId="157E2B1B" w14:textId="77777777" w:rsidR="008D390A" w:rsidRPr="00506F80" w:rsidRDefault="008D390A" w:rsidP="00D50974">
            <w:pPr>
              <w:rPr>
                <w:sz w:val="20"/>
                <w:szCs w:val="20"/>
              </w:rPr>
            </w:pPr>
            <w:r w:rsidRPr="00506F80">
              <w:rPr>
                <w:sz w:val="20"/>
                <w:szCs w:val="20"/>
              </w:rPr>
              <w:t>164</w:t>
            </w:r>
          </w:p>
        </w:tc>
        <w:tc>
          <w:tcPr>
            <w:tcW w:w="2693" w:type="dxa"/>
            <w:vAlign w:val="bottom"/>
          </w:tcPr>
          <w:p w14:paraId="24487716" w14:textId="77777777" w:rsidR="008D390A" w:rsidRPr="00506F80" w:rsidRDefault="008D390A" w:rsidP="00D50974">
            <w:pPr>
              <w:rPr>
                <w:sz w:val="20"/>
                <w:szCs w:val="20"/>
              </w:rPr>
            </w:pPr>
            <w:r w:rsidRPr="00506F80">
              <w:rPr>
                <w:sz w:val="20"/>
                <w:szCs w:val="20"/>
              </w:rPr>
              <w:t>PT Kluczbork</w:t>
            </w:r>
          </w:p>
        </w:tc>
        <w:tc>
          <w:tcPr>
            <w:tcW w:w="567" w:type="dxa"/>
            <w:vAlign w:val="bottom"/>
          </w:tcPr>
          <w:p w14:paraId="0B0D5D63" w14:textId="77777777" w:rsidR="008D390A" w:rsidRPr="00506F80" w:rsidRDefault="008D390A" w:rsidP="00D50974">
            <w:pPr>
              <w:rPr>
                <w:sz w:val="20"/>
                <w:szCs w:val="20"/>
              </w:rPr>
            </w:pPr>
            <w:r w:rsidRPr="00506F80">
              <w:rPr>
                <w:sz w:val="20"/>
                <w:szCs w:val="20"/>
              </w:rPr>
              <w:t>tak</w:t>
            </w:r>
          </w:p>
        </w:tc>
        <w:tc>
          <w:tcPr>
            <w:tcW w:w="567" w:type="dxa"/>
            <w:vAlign w:val="bottom"/>
          </w:tcPr>
          <w:p w14:paraId="1AC46301" w14:textId="77777777" w:rsidR="008D390A" w:rsidRPr="00506F80" w:rsidRDefault="008D390A" w:rsidP="00D50974">
            <w:pPr>
              <w:rPr>
                <w:sz w:val="20"/>
                <w:szCs w:val="20"/>
              </w:rPr>
            </w:pPr>
            <w:r w:rsidRPr="00506F80">
              <w:rPr>
                <w:sz w:val="20"/>
                <w:szCs w:val="20"/>
              </w:rPr>
              <w:t>nie</w:t>
            </w:r>
          </w:p>
        </w:tc>
        <w:tc>
          <w:tcPr>
            <w:tcW w:w="567" w:type="dxa"/>
            <w:vAlign w:val="bottom"/>
          </w:tcPr>
          <w:p w14:paraId="7B16CE23" w14:textId="77777777" w:rsidR="008D390A" w:rsidRPr="00506F80" w:rsidRDefault="008D390A" w:rsidP="00D50974">
            <w:pPr>
              <w:rPr>
                <w:sz w:val="20"/>
                <w:szCs w:val="20"/>
              </w:rPr>
            </w:pPr>
            <w:r w:rsidRPr="00506F80">
              <w:rPr>
                <w:sz w:val="20"/>
                <w:szCs w:val="20"/>
              </w:rPr>
              <w:t>nie</w:t>
            </w:r>
          </w:p>
        </w:tc>
        <w:tc>
          <w:tcPr>
            <w:tcW w:w="567" w:type="dxa"/>
            <w:vAlign w:val="bottom"/>
          </w:tcPr>
          <w:p w14:paraId="34EF1E6F" w14:textId="77777777" w:rsidR="008D390A" w:rsidRPr="00506F80" w:rsidRDefault="008D390A" w:rsidP="00D50974">
            <w:pPr>
              <w:rPr>
                <w:sz w:val="20"/>
                <w:szCs w:val="20"/>
              </w:rPr>
            </w:pPr>
            <w:r w:rsidRPr="00506F80">
              <w:rPr>
                <w:sz w:val="20"/>
                <w:szCs w:val="20"/>
              </w:rPr>
              <w:t>tak</w:t>
            </w:r>
          </w:p>
        </w:tc>
        <w:tc>
          <w:tcPr>
            <w:tcW w:w="567" w:type="dxa"/>
            <w:vAlign w:val="bottom"/>
          </w:tcPr>
          <w:p w14:paraId="546F5C9E" w14:textId="77777777" w:rsidR="008D390A" w:rsidRPr="00506F80" w:rsidRDefault="008D390A" w:rsidP="00D50974">
            <w:pPr>
              <w:rPr>
                <w:sz w:val="20"/>
                <w:szCs w:val="20"/>
              </w:rPr>
            </w:pPr>
            <w:r w:rsidRPr="00506F80">
              <w:rPr>
                <w:sz w:val="20"/>
                <w:szCs w:val="20"/>
              </w:rPr>
              <w:t>nie</w:t>
            </w:r>
          </w:p>
        </w:tc>
        <w:tc>
          <w:tcPr>
            <w:tcW w:w="567" w:type="dxa"/>
            <w:vAlign w:val="bottom"/>
          </w:tcPr>
          <w:p w14:paraId="4F410080" w14:textId="77777777" w:rsidR="008D390A" w:rsidRPr="00506F80" w:rsidRDefault="008D390A" w:rsidP="00D50974">
            <w:pPr>
              <w:rPr>
                <w:sz w:val="20"/>
                <w:szCs w:val="20"/>
              </w:rPr>
            </w:pPr>
            <w:r w:rsidRPr="00506F80">
              <w:rPr>
                <w:sz w:val="20"/>
                <w:szCs w:val="20"/>
              </w:rPr>
              <w:t>tak</w:t>
            </w:r>
          </w:p>
        </w:tc>
        <w:tc>
          <w:tcPr>
            <w:tcW w:w="709" w:type="dxa"/>
            <w:vAlign w:val="bottom"/>
          </w:tcPr>
          <w:p w14:paraId="0BBD05F2" w14:textId="77777777" w:rsidR="008D390A" w:rsidRPr="00506F80" w:rsidRDefault="008D390A" w:rsidP="00D50974">
            <w:pPr>
              <w:rPr>
                <w:sz w:val="20"/>
                <w:szCs w:val="20"/>
              </w:rPr>
            </w:pPr>
            <w:r w:rsidRPr="00506F80">
              <w:rPr>
                <w:sz w:val="20"/>
                <w:szCs w:val="20"/>
              </w:rPr>
              <w:t>brak</w:t>
            </w:r>
          </w:p>
        </w:tc>
        <w:tc>
          <w:tcPr>
            <w:tcW w:w="708" w:type="dxa"/>
            <w:vAlign w:val="bottom"/>
          </w:tcPr>
          <w:p w14:paraId="6D99C76A" w14:textId="77777777" w:rsidR="008D390A" w:rsidRPr="00506F80" w:rsidRDefault="008D390A" w:rsidP="00D50974">
            <w:pPr>
              <w:rPr>
                <w:sz w:val="20"/>
                <w:szCs w:val="20"/>
              </w:rPr>
            </w:pPr>
            <w:r w:rsidRPr="00506F80">
              <w:rPr>
                <w:sz w:val="20"/>
                <w:szCs w:val="20"/>
              </w:rPr>
              <w:t>brak</w:t>
            </w:r>
          </w:p>
        </w:tc>
        <w:tc>
          <w:tcPr>
            <w:tcW w:w="567" w:type="dxa"/>
            <w:vAlign w:val="bottom"/>
          </w:tcPr>
          <w:p w14:paraId="3F8417AE" w14:textId="77777777" w:rsidR="008D390A" w:rsidRPr="00506F80" w:rsidRDefault="008D390A" w:rsidP="00D50974">
            <w:pPr>
              <w:rPr>
                <w:sz w:val="20"/>
                <w:szCs w:val="20"/>
              </w:rPr>
            </w:pPr>
            <w:r w:rsidRPr="00506F80">
              <w:rPr>
                <w:sz w:val="20"/>
                <w:szCs w:val="20"/>
              </w:rPr>
              <w:t>nie</w:t>
            </w:r>
          </w:p>
        </w:tc>
        <w:tc>
          <w:tcPr>
            <w:tcW w:w="567" w:type="dxa"/>
            <w:vAlign w:val="bottom"/>
          </w:tcPr>
          <w:p w14:paraId="498D56E3" w14:textId="77777777" w:rsidR="008D390A" w:rsidRPr="00506F80" w:rsidRDefault="008D390A" w:rsidP="00D50974">
            <w:pPr>
              <w:rPr>
                <w:sz w:val="20"/>
                <w:szCs w:val="20"/>
              </w:rPr>
            </w:pPr>
            <w:r w:rsidRPr="00506F80">
              <w:rPr>
                <w:sz w:val="20"/>
                <w:szCs w:val="20"/>
              </w:rPr>
              <w:t>tak</w:t>
            </w:r>
          </w:p>
        </w:tc>
        <w:tc>
          <w:tcPr>
            <w:tcW w:w="567" w:type="dxa"/>
            <w:vAlign w:val="bottom"/>
          </w:tcPr>
          <w:p w14:paraId="4E4B12CA" w14:textId="77777777" w:rsidR="008D390A" w:rsidRPr="00506F80" w:rsidRDefault="008D390A" w:rsidP="00D50974">
            <w:pPr>
              <w:rPr>
                <w:sz w:val="20"/>
                <w:szCs w:val="20"/>
              </w:rPr>
            </w:pPr>
            <w:r w:rsidRPr="00506F80">
              <w:rPr>
                <w:sz w:val="20"/>
                <w:szCs w:val="20"/>
              </w:rPr>
              <w:t>nie</w:t>
            </w:r>
          </w:p>
        </w:tc>
        <w:tc>
          <w:tcPr>
            <w:tcW w:w="567" w:type="dxa"/>
            <w:vAlign w:val="bottom"/>
          </w:tcPr>
          <w:p w14:paraId="311C9E6F" w14:textId="77777777" w:rsidR="008D390A" w:rsidRPr="00506F80" w:rsidRDefault="008D390A" w:rsidP="00D50974">
            <w:pPr>
              <w:rPr>
                <w:sz w:val="20"/>
                <w:szCs w:val="20"/>
              </w:rPr>
            </w:pPr>
            <w:r w:rsidRPr="00506F80">
              <w:rPr>
                <w:sz w:val="20"/>
                <w:szCs w:val="20"/>
              </w:rPr>
              <w:t>nie</w:t>
            </w:r>
          </w:p>
        </w:tc>
        <w:tc>
          <w:tcPr>
            <w:tcW w:w="3544" w:type="dxa"/>
            <w:vAlign w:val="bottom"/>
          </w:tcPr>
          <w:p w14:paraId="31F6D401" w14:textId="77777777" w:rsidR="008D390A" w:rsidRPr="00506F80" w:rsidRDefault="008D390A" w:rsidP="00D50974">
            <w:pPr>
              <w:rPr>
                <w:sz w:val="20"/>
                <w:szCs w:val="20"/>
              </w:rPr>
            </w:pPr>
            <w:r w:rsidRPr="00506F80">
              <w:rPr>
                <w:sz w:val="20"/>
                <w:szCs w:val="20"/>
              </w:rPr>
              <w:t>Brak</w:t>
            </w:r>
          </w:p>
        </w:tc>
      </w:tr>
      <w:tr w:rsidR="008D390A" w:rsidRPr="00BD6F3A" w14:paraId="1F44698F" w14:textId="77777777" w:rsidTr="00581953">
        <w:tc>
          <w:tcPr>
            <w:tcW w:w="534" w:type="dxa"/>
            <w:vAlign w:val="bottom"/>
          </w:tcPr>
          <w:p w14:paraId="7AFEF483" w14:textId="77777777" w:rsidR="008D390A" w:rsidRPr="00506F80" w:rsidRDefault="008D390A" w:rsidP="00D50974">
            <w:pPr>
              <w:rPr>
                <w:sz w:val="20"/>
                <w:szCs w:val="20"/>
              </w:rPr>
            </w:pPr>
            <w:r w:rsidRPr="00506F80">
              <w:rPr>
                <w:sz w:val="20"/>
                <w:szCs w:val="20"/>
              </w:rPr>
              <w:t>165</w:t>
            </w:r>
          </w:p>
        </w:tc>
        <w:tc>
          <w:tcPr>
            <w:tcW w:w="2693" w:type="dxa"/>
            <w:vAlign w:val="bottom"/>
          </w:tcPr>
          <w:p w14:paraId="21F7401A" w14:textId="77777777" w:rsidR="008D390A" w:rsidRPr="00506F80" w:rsidRDefault="008D390A" w:rsidP="00D50974">
            <w:pPr>
              <w:rPr>
                <w:sz w:val="20"/>
                <w:szCs w:val="20"/>
              </w:rPr>
            </w:pPr>
            <w:r w:rsidRPr="00506F80">
              <w:rPr>
                <w:sz w:val="20"/>
                <w:szCs w:val="20"/>
              </w:rPr>
              <w:t>PT Nysa</w:t>
            </w:r>
          </w:p>
        </w:tc>
        <w:tc>
          <w:tcPr>
            <w:tcW w:w="567" w:type="dxa"/>
            <w:vAlign w:val="bottom"/>
          </w:tcPr>
          <w:p w14:paraId="2562D853" w14:textId="77777777" w:rsidR="008D390A" w:rsidRPr="00506F80" w:rsidRDefault="008D390A" w:rsidP="00D50974">
            <w:pPr>
              <w:rPr>
                <w:sz w:val="20"/>
                <w:szCs w:val="20"/>
              </w:rPr>
            </w:pPr>
            <w:r w:rsidRPr="00506F80">
              <w:rPr>
                <w:sz w:val="20"/>
                <w:szCs w:val="20"/>
              </w:rPr>
              <w:t>tak</w:t>
            </w:r>
          </w:p>
        </w:tc>
        <w:tc>
          <w:tcPr>
            <w:tcW w:w="567" w:type="dxa"/>
            <w:vAlign w:val="bottom"/>
          </w:tcPr>
          <w:p w14:paraId="5C11A870" w14:textId="77777777" w:rsidR="008D390A" w:rsidRPr="00506F80" w:rsidRDefault="008D390A" w:rsidP="00D50974">
            <w:pPr>
              <w:rPr>
                <w:sz w:val="20"/>
                <w:szCs w:val="20"/>
              </w:rPr>
            </w:pPr>
            <w:r w:rsidRPr="00506F80">
              <w:rPr>
                <w:sz w:val="20"/>
                <w:szCs w:val="20"/>
              </w:rPr>
              <w:t>nie</w:t>
            </w:r>
          </w:p>
        </w:tc>
        <w:tc>
          <w:tcPr>
            <w:tcW w:w="567" w:type="dxa"/>
            <w:vAlign w:val="bottom"/>
          </w:tcPr>
          <w:p w14:paraId="2C77CB0C" w14:textId="77777777" w:rsidR="008D390A" w:rsidRPr="00506F80" w:rsidRDefault="008D390A" w:rsidP="00D50974">
            <w:pPr>
              <w:rPr>
                <w:sz w:val="20"/>
                <w:szCs w:val="20"/>
              </w:rPr>
            </w:pPr>
            <w:r w:rsidRPr="00506F80">
              <w:rPr>
                <w:sz w:val="20"/>
                <w:szCs w:val="20"/>
              </w:rPr>
              <w:t>tak</w:t>
            </w:r>
          </w:p>
        </w:tc>
        <w:tc>
          <w:tcPr>
            <w:tcW w:w="567" w:type="dxa"/>
            <w:vAlign w:val="bottom"/>
          </w:tcPr>
          <w:p w14:paraId="0AB55697" w14:textId="77777777" w:rsidR="008D390A" w:rsidRPr="00506F80" w:rsidRDefault="008D390A" w:rsidP="00D50974">
            <w:pPr>
              <w:rPr>
                <w:sz w:val="20"/>
                <w:szCs w:val="20"/>
              </w:rPr>
            </w:pPr>
            <w:r w:rsidRPr="00506F80">
              <w:rPr>
                <w:sz w:val="20"/>
                <w:szCs w:val="20"/>
              </w:rPr>
              <w:t>tak</w:t>
            </w:r>
          </w:p>
        </w:tc>
        <w:tc>
          <w:tcPr>
            <w:tcW w:w="567" w:type="dxa"/>
            <w:vAlign w:val="bottom"/>
          </w:tcPr>
          <w:p w14:paraId="69C7A06A" w14:textId="77777777" w:rsidR="008D390A" w:rsidRPr="00506F80" w:rsidRDefault="008D390A" w:rsidP="00D50974">
            <w:pPr>
              <w:rPr>
                <w:sz w:val="20"/>
                <w:szCs w:val="20"/>
              </w:rPr>
            </w:pPr>
            <w:r w:rsidRPr="00506F80">
              <w:rPr>
                <w:sz w:val="20"/>
                <w:szCs w:val="20"/>
              </w:rPr>
              <w:t>tak</w:t>
            </w:r>
          </w:p>
        </w:tc>
        <w:tc>
          <w:tcPr>
            <w:tcW w:w="567" w:type="dxa"/>
            <w:vAlign w:val="bottom"/>
          </w:tcPr>
          <w:p w14:paraId="2A62003D" w14:textId="77777777" w:rsidR="008D390A" w:rsidRPr="00506F80" w:rsidRDefault="008D390A" w:rsidP="00D50974">
            <w:pPr>
              <w:rPr>
                <w:sz w:val="20"/>
                <w:szCs w:val="20"/>
              </w:rPr>
            </w:pPr>
            <w:r w:rsidRPr="00506F80">
              <w:rPr>
                <w:sz w:val="20"/>
                <w:szCs w:val="20"/>
              </w:rPr>
              <w:t>tak</w:t>
            </w:r>
          </w:p>
        </w:tc>
        <w:tc>
          <w:tcPr>
            <w:tcW w:w="709" w:type="dxa"/>
            <w:vAlign w:val="bottom"/>
          </w:tcPr>
          <w:p w14:paraId="0CAFF60F" w14:textId="77777777" w:rsidR="008D390A" w:rsidRPr="00506F80" w:rsidRDefault="008D390A" w:rsidP="00D50974">
            <w:pPr>
              <w:rPr>
                <w:sz w:val="20"/>
                <w:szCs w:val="20"/>
              </w:rPr>
            </w:pPr>
            <w:r w:rsidRPr="00506F80">
              <w:rPr>
                <w:sz w:val="20"/>
                <w:szCs w:val="20"/>
              </w:rPr>
              <w:t>brak</w:t>
            </w:r>
          </w:p>
        </w:tc>
        <w:tc>
          <w:tcPr>
            <w:tcW w:w="708" w:type="dxa"/>
            <w:vAlign w:val="bottom"/>
          </w:tcPr>
          <w:p w14:paraId="557F6561" w14:textId="77777777" w:rsidR="008D390A" w:rsidRPr="00506F80" w:rsidRDefault="008D390A" w:rsidP="00D50974">
            <w:pPr>
              <w:rPr>
                <w:sz w:val="20"/>
                <w:szCs w:val="20"/>
              </w:rPr>
            </w:pPr>
            <w:r w:rsidRPr="00506F80">
              <w:rPr>
                <w:sz w:val="20"/>
                <w:szCs w:val="20"/>
              </w:rPr>
              <w:t>brak</w:t>
            </w:r>
          </w:p>
        </w:tc>
        <w:tc>
          <w:tcPr>
            <w:tcW w:w="567" w:type="dxa"/>
            <w:vAlign w:val="bottom"/>
          </w:tcPr>
          <w:p w14:paraId="13612277" w14:textId="77777777" w:rsidR="008D390A" w:rsidRPr="00506F80" w:rsidRDefault="008D390A" w:rsidP="00D50974">
            <w:pPr>
              <w:rPr>
                <w:sz w:val="20"/>
                <w:szCs w:val="20"/>
              </w:rPr>
            </w:pPr>
            <w:r w:rsidRPr="00506F80">
              <w:rPr>
                <w:sz w:val="20"/>
                <w:szCs w:val="20"/>
              </w:rPr>
              <w:t>nie</w:t>
            </w:r>
          </w:p>
        </w:tc>
        <w:tc>
          <w:tcPr>
            <w:tcW w:w="567" w:type="dxa"/>
            <w:vAlign w:val="bottom"/>
          </w:tcPr>
          <w:p w14:paraId="1073FC1C" w14:textId="77777777" w:rsidR="008D390A" w:rsidRPr="00506F80" w:rsidRDefault="008D390A" w:rsidP="00D50974">
            <w:pPr>
              <w:rPr>
                <w:sz w:val="20"/>
                <w:szCs w:val="20"/>
              </w:rPr>
            </w:pPr>
            <w:r w:rsidRPr="00506F80">
              <w:rPr>
                <w:sz w:val="20"/>
                <w:szCs w:val="20"/>
              </w:rPr>
              <w:t>tak</w:t>
            </w:r>
          </w:p>
        </w:tc>
        <w:tc>
          <w:tcPr>
            <w:tcW w:w="567" w:type="dxa"/>
            <w:vAlign w:val="bottom"/>
          </w:tcPr>
          <w:p w14:paraId="4C9B7F95" w14:textId="77777777" w:rsidR="008D390A" w:rsidRPr="00506F80" w:rsidRDefault="008D390A" w:rsidP="00D50974">
            <w:pPr>
              <w:rPr>
                <w:sz w:val="20"/>
                <w:szCs w:val="20"/>
              </w:rPr>
            </w:pPr>
            <w:r w:rsidRPr="00506F80">
              <w:rPr>
                <w:sz w:val="20"/>
                <w:szCs w:val="20"/>
              </w:rPr>
              <w:t>nie</w:t>
            </w:r>
          </w:p>
        </w:tc>
        <w:tc>
          <w:tcPr>
            <w:tcW w:w="567" w:type="dxa"/>
            <w:vAlign w:val="bottom"/>
          </w:tcPr>
          <w:p w14:paraId="047A66ED" w14:textId="77777777" w:rsidR="008D390A" w:rsidRPr="00506F80" w:rsidRDefault="008D390A" w:rsidP="00D50974">
            <w:pPr>
              <w:rPr>
                <w:sz w:val="20"/>
                <w:szCs w:val="20"/>
              </w:rPr>
            </w:pPr>
            <w:r w:rsidRPr="00506F80">
              <w:rPr>
                <w:sz w:val="20"/>
                <w:szCs w:val="20"/>
              </w:rPr>
              <w:t>nie</w:t>
            </w:r>
          </w:p>
        </w:tc>
        <w:tc>
          <w:tcPr>
            <w:tcW w:w="3544" w:type="dxa"/>
            <w:vAlign w:val="bottom"/>
          </w:tcPr>
          <w:p w14:paraId="66CB45DF" w14:textId="77777777" w:rsidR="008D390A" w:rsidRPr="00506F80" w:rsidRDefault="008D390A" w:rsidP="00D50974">
            <w:pPr>
              <w:rPr>
                <w:sz w:val="20"/>
                <w:szCs w:val="20"/>
              </w:rPr>
            </w:pPr>
            <w:r w:rsidRPr="00506F80">
              <w:rPr>
                <w:sz w:val="20"/>
                <w:szCs w:val="20"/>
              </w:rPr>
              <w:t>Brak</w:t>
            </w:r>
          </w:p>
        </w:tc>
      </w:tr>
      <w:tr w:rsidR="008D390A" w:rsidRPr="00BD6F3A" w14:paraId="6B174802" w14:textId="77777777" w:rsidTr="00581953">
        <w:tc>
          <w:tcPr>
            <w:tcW w:w="534" w:type="dxa"/>
            <w:vAlign w:val="bottom"/>
          </w:tcPr>
          <w:p w14:paraId="1E925BDB" w14:textId="77777777" w:rsidR="008D390A" w:rsidRPr="00506F80" w:rsidRDefault="008D390A" w:rsidP="00D50974">
            <w:pPr>
              <w:rPr>
                <w:sz w:val="20"/>
                <w:szCs w:val="20"/>
              </w:rPr>
            </w:pPr>
            <w:r w:rsidRPr="00506F80">
              <w:rPr>
                <w:sz w:val="20"/>
                <w:szCs w:val="20"/>
              </w:rPr>
              <w:t>166</w:t>
            </w:r>
          </w:p>
        </w:tc>
        <w:tc>
          <w:tcPr>
            <w:tcW w:w="2693" w:type="dxa"/>
            <w:vAlign w:val="bottom"/>
          </w:tcPr>
          <w:p w14:paraId="6FDAB048" w14:textId="77777777" w:rsidR="008D390A" w:rsidRPr="00506F80" w:rsidRDefault="008D390A" w:rsidP="00D50974">
            <w:pPr>
              <w:rPr>
                <w:sz w:val="20"/>
                <w:szCs w:val="20"/>
              </w:rPr>
            </w:pPr>
            <w:r w:rsidRPr="00506F80">
              <w:rPr>
                <w:sz w:val="20"/>
                <w:szCs w:val="20"/>
              </w:rPr>
              <w:t>PT Olesno</w:t>
            </w:r>
          </w:p>
        </w:tc>
        <w:tc>
          <w:tcPr>
            <w:tcW w:w="567" w:type="dxa"/>
            <w:vAlign w:val="bottom"/>
          </w:tcPr>
          <w:p w14:paraId="33A99E30" w14:textId="77777777" w:rsidR="008D390A" w:rsidRPr="00506F80" w:rsidRDefault="008D390A" w:rsidP="00D50974">
            <w:pPr>
              <w:rPr>
                <w:sz w:val="20"/>
                <w:szCs w:val="20"/>
              </w:rPr>
            </w:pPr>
            <w:r w:rsidRPr="00506F80">
              <w:rPr>
                <w:sz w:val="20"/>
                <w:szCs w:val="20"/>
              </w:rPr>
              <w:t>tak</w:t>
            </w:r>
          </w:p>
        </w:tc>
        <w:tc>
          <w:tcPr>
            <w:tcW w:w="567" w:type="dxa"/>
            <w:vAlign w:val="bottom"/>
          </w:tcPr>
          <w:p w14:paraId="0D265DCC" w14:textId="77777777" w:rsidR="008D390A" w:rsidRPr="00506F80" w:rsidRDefault="008D390A" w:rsidP="00D50974">
            <w:pPr>
              <w:rPr>
                <w:sz w:val="20"/>
                <w:szCs w:val="20"/>
              </w:rPr>
            </w:pPr>
            <w:r w:rsidRPr="00506F80">
              <w:rPr>
                <w:sz w:val="20"/>
                <w:szCs w:val="20"/>
              </w:rPr>
              <w:t>nie</w:t>
            </w:r>
          </w:p>
        </w:tc>
        <w:tc>
          <w:tcPr>
            <w:tcW w:w="567" w:type="dxa"/>
            <w:vAlign w:val="bottom"/>
          </w:tcPr>
          <w:p w14:paraId="13E92418" w14:textId="77777777" w:rsidR="008D390A" w:rsidRPr="00506F80" w:rsidRDefault="008D390A" w:rsidP="00D50974">
            <w:pPr>
              <w:rPr>
                <w:sz w:val="20"/>
                <w:szCs w:val="20"/>
              </w:rPr>
            </w:pPr>
            <w:r w:rsidRPr="00506F80">
              <w:rPr>
                <w:sz w:val="20"/>
                <w:szCs w:val="20"/>
              </w:rPr>
              <w:t>tak</w:t>
            </w:r>
          </w:p>
        </w:tc>
        <w:tc>
          <w:tcPr>
            <w:tcW w:w="567" w:type="dxa"/>
            <w:vAlign w:val="bottom"/>
          </w:tcPr>
          <w:p w14:paraId="721A5D0B" w14:textId="77777777" w:rsidR="008D390A" w:rsidRPr="00506F80" w:rsidRDefault="008D390A" w:rsidP="00D50974">
            <w:pPr>
              <w:rPr>
                <w:sz w:val="20"/>
                <w:szCs w:val="20"/>
              </w:rPr>
            </w:pPr>
            <w:r w:rsidRPr="00506F80">
              <w:rPr>
                <w:sz w:val="20"/>
                <w:szCs w:val="20"/>
              </w:rPr>
              <w:t>nie</w:t>
            </w:r>
          </w:p>
        </w:tc>
        <w:tc>
          <w:tcPr>
            <w:tcW w:w="567" w:type="dxa"/>
            <w:vAlign w:val="bottom"/>
          </w:tcPr>
          <w:p w14:paraId="78707544" w14:textId="77777777" w:rsidR="008D390A" w:rsidRPr="00506F80" w:rsidRDefault="008D390A" w:rsidP="00D50974">
            <w:pPr>
              <w:rPr>
                <w:sz w:val="20"/>
                <w:szCs w:val="20"/>
              </w:rPr>
            </w:pPr>
            <w:r w:rsidRPr="00506F80">
              <w:rPr>
                <w:sz w:val="20"/>
                <w:szCs w:val="20"/>
              </w:rPr>
              <w:t>tak</w:t>
            </w:r>
          </w:p>
        </w:tc>
        <w:tc>
          <w:tcPr>
            <w:tcW w:w="567" w:type="dxa"/>
            <w:vAlign w:val="bottom"/>
          </w:tcPr>
          <w:p w14:paraId="0D4F9EBA" w14:textId="77777777" w:rsidR="008D390A" w:rsidRPr="00506F80" w:rsidRDefault="008D390A" w:rsidP="00D50974">
            <w:pPr>
              <w:rPr>
                <w:sz w:val="20"/>
                <w:szCs w:val="20"/>
              </w:rPr>
            </w:pPr>
            <w:r w:rsidRPr="00506F80">
              <w:rPr>
                <w:sz w:val="20"/>
                <w:szCs w:val="20"/>
              </w:rPr>
              <w:t>tak</w:t>
            </w:r>
          </w:p>
        </w:tc>
        <w:tc>
          <w:tcPr>
            <w:tcW w:w="709" w:type="dxa"/>
            <w:vAlign w:val="bottom"/>
          </w:tcPr>
          <w:p w14:paraId="42890423" w14:textId="77777777" w:rsidR="008D390A" w:rsidRPr="00506F80" w:rsidRDefault="008D390A" w:rsidP="00D50974">
            <w:pPr>
              <w:rPr>
                <w:sz w:val="20"/>
                <w:szCs w:val="20"/>
              </w:rPr>
            </w:pPr>
            <w:r w:rsidRPr="00506F80">
              <w:rPr>
                <w:sz w:val="20"/>
                <w:szCs w:val="20"/>
              </w:rPr>
              <w:t>brak</w:t>
            </w:r>
          </w:p>
        </w:tc>
        <w:tc>
          <w:tcPr>
            <w:tcW w:w="708" w:type="dxa"/>
            <w:vAlign w:val="bottom"/>
          </w:tcPr>
          <w:p w14:paraId="1D707FE5" w14:textId="77777777" w:rsidR="008D390A" w:rsidRPr="00506F80" w:rsidRDefault="008D390A" w:rsidP="00D50974">
            <w:pPr>
              <w:rPr>
                <w:sz w:val="20"/>
                <w:szCs w:val="20"/>
              </w:rPr>
            </w:pPr>
            <w:r w:rsidRPr="00506F80">
              <w:rPr>
                <w:sz w:val="20"/>
                <w:szCs w:val="20"/>
              </w:rPr>
              <w:t>brak</w:t>
            </w:r>
          </w:p>
        </w:tc>
        <w:tc>
          <w:tcPr>
            <w:tcW w:w="567" w:type="dxa"/>
            <w:vAlign w:val="bottom"/>
          </w:tcPr>
          <w:p w14:paraId="7FE72B1C" w14:textId="77777777" w:rsidR="008D390A" w:rsidRPr="00506F80" w:rsidRDefault="008D390A" w:rsidP="00D50974">
            <w:pPr>
              <w:rPr>
                <w:sz w:val="20"/>
                <w:szCs w:val="20"/>
              </w:rPr>
            </w:pPr>
            <w:r w:rsidRPr="00506F80">
              <w:rPr>
                <w:sz w:val="20"/>
                <w:szCs w:val="20"/>
              </w:rPr>
              <w:t>nie</w:t>
            </w:r>
          </w:p>
        </w:tc>
        <w:tc>
          <w:tcPr>
            <w:tcW w:w="567" w:type="dxa"/>
            <w:vAlign w:val="bottom"/>
          </w:tcPr>
          <w:p w14:paraId="626DD6D8" w14:textId="77777777" w:rsidR="008D390A" w:rsidRPr="00506F80" w:rsidRDefault="008D390A" w:rsidP="00D50974">
            <w:pPr>
              <w:rPr>
                <w:sz w:val="20"/>
                <w:szCs w:val="20"/>
              </w:rPr>
            </w:pPr>
            <w:r w:rsidRPr="00506F80">
              <w:rPr>
                <w:sz w:val="20"/>
                <w:szCs w:val="20"/>
              </w:rPr>
              <w:t>tak</w:t>
            </w:r>
          </w:p>
        </w:tc>
        <w:tc>
          <w:tcPr>
            <w:tcW w:w="567" w:type="dxa"/>
            <w:vAlign w:val="bottom"/>
          </w:tcPr>
          <w:p w14:paraId="2AD7F81C" w14:textId="77777777" w:rsidR="008D390A" w:rsidRPr="00506F80" w:rsidRDefault="008D390A" w:rsidP="00D50974">
            <w:pPr>
              <w:rPr>
                <w:sz w:val="20"/>
                <w:szCs w:val="20"/>
              </w:rPr>
            </w:pPr>
            <w:r w:rsidRPr="00506F80">
              <w:rPr>
                <w:sz w:val="20"/>
                <w:szCs w:val="20"/>
              </w:rPr>
              <w:t>nie</w:t>
            </w:r>
          </w:p>
        </w:tc>
        <w:tc>
          <w:tcPr>
            <w:tcW w:w="567" w:type="dxa"/>
            <w:vAlign w:val="bottom"/>
          </w:tcPr>
          <w:p w14:paraId="3A560345" w14:textId="77777777" w:rsidR="008D390A" w:rsidRPr="00506F80" w:rsidRDefault="008D390A" w:rsidP="00D50974">
            <w:pPr>
              <w:rPr>
                <w:sz w:val="20"/>
                <w:szCs w:val="20"/>
              </w:rPr>
            </w:pPr>
            <w:r w:rsidRPr="00506F80">
              <w:rPr>
                <w:sz w:val="20"/>
                <w:szCs w:val="20"/>
              </w:rPr>
              <w:t>nie</w:t>
            </w:r>
          </w:p>
        </w:tc>
        <w:tc>
          <w:tcPr>
            <w:tcW w:w="3544" w:type="dxa"/>
            <w:vAlign w:val="bottom"/>
          </w:tcPr>
          <w:p w14:paraId="10C83148" w14:textId="77777777" w:rsidR="008D390A" w:rsidRPr="00506F80" w:rsidRDefault="008D390A" w:rsidP="00D50974">
            <w:pPr>
              <w:rPr>
                <w:sz w:val="20"/>
                <w:szCs w:val="20"/>
              </w:rPr>
            </w:pPr>
            <w:r w:rsidRPr="00506F80">
              <w:rPr>
                <w:sz w:val="20"/>
                <w:szCs w:val="20"/>
              </w:rPr>
              <w:t>Brak</w:t>
            </w:r>
          </w:p>
        </w:tc>
      </w:tr>
      <w:tr w:rsidR="008D390A" w:rsidRPr="00BD6F3A" w14:paraId="40CDD341" w14:textId="77777777" w:rsidTr="00581953">
        <w:tc>
          <w:tcPr>
            <w:tcW w:w="534" w:type="dxa"/>
            <w:vAlign w:val="bottom"/>
          </w:tcPr>
          <w:p w14:paraId="77325F0C" w14:textId="77777777" w:rsidR="008D390A" w:rsidRPr="00506F80" w:rsidRDefault="008D390A" w:rsidP="00D50974">
            <w:pPr>
              <w:rPr>
                <w:sz w:val="20"/>
                <w:szCs w:val="20"/>
              </w:rPr>
            </w:pPr>
            <w:r w:rsidRPr="00506F80">
              <w:rPr>
                <w:sz w:val="20"/>
                <w:szCs w:val="20"/>
              </w:rPr>
              <w:t>167</w:t>
            </w:r>
          </w:p>
        </w:tc>
        <w:tc>
          <w:tcPr>
            <w:tcW w:w="2693" w:type="dxa"/>
            <w:vAlign w:val="bottom"/>
          </w:tcPr>
          <w:p w14:paraId="627545F8" w14:textId="77777777" w:rsidR="008D390A" w:rsidRPr="00506F80" w:rsidRDefault="008D390A" w:rsidP="00D50974">
            <w:pPr>
              <w:rPr>
                <w:sz w:val="20"/>
                <w:szCs w:val="20"/>
              </w:rPr>
            </w:pPr>
            <w:r w:rsidRPr="00506F80">
              <w:rPr>
                <w:sz w:val="20"/>
                <w:szCs w:val="20"/>
              </w:rPr>
              <w:t>PT Strzelce Opolskie</w:t>
            </w:r>
          </w:p>
        </w:tc>
        <w:tc>
          <w:tcPr>
            <w:tcW w:w="567" w:type="dxa"/>
            <w:vAlign w:val="bottom"/>
          </w:tcPr>
          <w:p w14:paraId="480A299D" w14:textId="77777777" w:rsidR="008D390A" w:rsidRPr="00506F80" w:rsidRDefault="008D390A" w:rsidP="00D50974">
            <w:pPr>
              <w:rPr>
                <w:sz w:val="20"/>
                <w:szCs w:val="20"/>
              </w:rPr>
            </w:pPr>
            <w:r w:rsidRPr="00506F80">
              <w:rPr>
                <w:sz w:val="20"/>
                <w:szCs w:val="20"/>
              </w:rPr>
              <w:t>tak</w:t>
            </w:r>
          </w:p>
        </w:tc>
        <w:tc>
          <w:tcPr>
            <w:tcW w:w="567" w:type="dxa"/>
            <w:vAlign w:val="bottom"/>
          </w:tcPr>
          <w:p w14:paraId="48EB42CD" w14:textId="77777777" w:rsidR="008D390A" w:rsidRPr="00506F80" w:rsidRDefault="008D390A" w:rsidP="00D50974">
            <w:pPr>
              <w:rPr>
                <w:sz w:val="20"/>
                <w:szCs w:val="20"/>
              </w:rPr>
            </w:pPr>
            <w:r w:rsidRPr="00506F80">
              <w:rPr>
                <w:sz w:val="20"/>
                <w:szCs w:val="20"/>
              </w:rPr>
              <w:t>nie</w:t>
            </w:r>
          </w:p>
        </w:tc>
        <w:tc>
          <w:tcPr>
            <w:tcW w:w="567" w:type="dxa"/>
            <w:vAlign w:val="bottom"/>
          </w:tcPr>
          <w:p w14:paraId="046E995A" w14:textId="77777777" w:rsidR="008D390A" w:rsidRPr="00506F80" w:rsidRDefault="008D390A" w:rsidP="00D50974">
            <w:pPr>
              <w:rPr>
                <w:sz w:val="20"/>
                <w:szCs w:val="20"/>
              </w:rPr>
            </w:pPr>
            <w:r w:rsidRPr="00506F80">
              <w:rPr>
                <w:sz w:val="20"/>
                <w:szCs w:val="20"/>
              </w:rPr>
              <w:t>nie</w:t>
            </w:r>
          </w:p>
        </w:tc>
        <w:tc>
          <w:tcPr>
            <w:tcW w:w="567" w:type="dxa"/>
            <w:vAlign w:val="bottom"/>
          </w:tcPr>
          <w:p w14:paraId="21FDD43C" w14:textId="77777777" w:rsidR="008D390A" w:rsidRPr="00506F80" w:rsidRDefault="008D390A" w:rsidP="00D50974">
            <w:pPr>
              <w:rPr>
                <w:sz w:val="20"/>
                <w:szCs w:val="20"/>
              </w:rPr>
            </w:pPr>
            <w:r w:rsidRPr="00506F80">
              <w:rPr>
                <w:sz w:val="20"/>
                <w:szCs w:val="20"/>
              </w:rPr>
              <w:t>nie</w:t>
            </w:r>
          </w:p>
        </w:tc>
        <w:tc>
          <w:tcPr>
            <w:tcW w:w="567" w:type="dxa"/>
            <w:vAlign w:val="bottom"/>
          </w:tcPr>
          <w:p w14:paraId="21C3C0AA" w14:textId="77777777" w:rsidR="008D390A" w:rsidRPr="00506F80" w:rsidRDefault="008D390A" w:rsidP="00D50974">
            <w:pPr>
              <w:rPr>
                <w:sz w:val="20"/>
                <w:szCs w:val="20"/>
              </w:rPr>
            </w:pPr>
            <w:r w:rsidRPr="00506F80">
              <w:rPr>
                <w:sz w:val="20"/>
                <w:szCs w:val="20"/>
              </w:rPr>
              <w:t>tak</w:t>
            </w:r>
          </w:p>
        </w:tc>
        <w:tc>
          <w:tcPr>
            <w:tcW w:w="567" w:type="dxa"/>
            <w:vAlign w:val="bottom"/>
          </w:tcPr>
          <w:p w14:paraId="6DC2FC71" w14:textId="77777777" w:rsidR="008D390A" w:rsidRPr="00506F80" w:rsidRDefault="008D390A" w:rsidP="00D50974">
            <w:pPr>
              <w:rPr>
                <w:sz w:val="20"/>
                <w:szCs w:val="20"/>
              </w:rPr>
            </w:pPr>
            <w:r w:rsidRPr="00506F80">
              <w:rPr>
                <w:sz w:val="20"/>
                <w:szCs w:val="20"/>
              </w:rPr>
              <w:t>tak</w:t>
            </w:r>
          </w:p>
        </w:tc>
        <w:tc>
          <w:tcPr>
            <w:tcW w:w="709" w:type="dxa"/>
            <w:vAlign w:val="bottom"/>
          </w:tcPr>
          <w:p w14:paraId="6C5B6E37" w14:textId="77777777" w:rsidR="008D390A" w:rsidRPr="00506F80" w:rsidRDefault="008D390A" w:rsidP="00D50974">
            <w:pPr>
              <w:rPr>
                <w:sz w:val="20"/>
                <w:szCs w:val="20"/>
              </w:rPr>
            </w:pPr>
            <w:r w:rsidRPr="00506F80">
              <w:rPr>
                <w:sz w:val="20"/>
                <w:szCs w:val="20"/>
              </w:rPr>
              <w:t>brak</w:t>
            </w:r>
          </w:p>
        </w:tc>
        <w:tc>
          <w:tcPr>
            <w:tcW w:w="708" w:type="dxa"/>
            <w:vAlign w:val="bottom"/>
          </w:tcPr>
          <w:p w14:paraId="0AA014DE" w14:textId="77777777" w:rsidR="008D390A" w:rsidRPr="00506F80" w:rsidRDefault="008D390A" w:rsidP="00D50974">
            <w:pPr>
              <w:rPr>
                <w:sz w:val="20"/>
                <w:szCs w:val="20"/>
              </w:rPr>
            </w:pPr>
            <w:r w:rsidRPr="00506F80">
              <w:rPr>
                <w:sz w:val="20"/>
                <w:szCs w:val="20"/>
              </w:rPr>
              <w:t>brak</w:t>
            </w:r>
          </w:p>
        </w:tc>
        <w:tc>
          <w:tcPr>
            <w:tcW w:w="567" w:type="dxa"/>
            <w:vAlign w:val="bottom"/>
          </w:tcPr>
          <w:p w14:paraId="3A4D36E1" w14:textId="77777777" w:rsidR="008D390A" w:rsidRPr="00506F80" w:rsidRDefault="008D390A" w:rsidP="00D50974">
            <w:pPr>
              <w:rPr>
                <w:sz w:val="20"/>
                <w:szCs w:val="20"/>
              </w:rPr>
            </w:pPr>
            <w:r w:rsidRPr="00506F80">
              <w:rPr>
                <w:sz w:val="20"/>
                <w:szCs w:val="20"/>
              </w:rPr>
              <w:t>nie</w:t>
            </w:r>
          </w:p>
        </w:tc>
        <w:tc>
          <w:tcPr>
            <w:tcW w:w="567" w:type="dxa"/>
            <w:vAlign w:val="bottom"/>
          </w:tcPr>
          <w:p w14:paraId="3F3F325A" w14:textId="77777777" w:rsidR="008D390A" w:rsidRPr="00506F80" w:rsidRDefault="008D390A" w:rsidP="00D50974">
            <w:pPr>
              <w:rPr>
                <w:sz w:val="20"/>
                <w:szCs w:val="20"/>
              </w:rPr>
            </w:pPr>
            <w:r w:rsidRPr="00506F80">
              <w:rPr>
                <w:sz w:val="20"/>
                <w:szCs w:val="20"/>
              </w:rPr>
              <w:t>tak</w:t>
            </w:r>
          </w:p>
        </w:tc>
        <w:tc>
          <w:tcPr>
            <w:tcW w:w="567" w:type="dxa"/>
            <w:vAlign w:val="bottom"/>
          </w:tcPr>
          <w:p w14:paraId="767B6DA6" w14:textId="77777777" w:rsidR="008D390A" w:rsidRPr="00506F80" w:rsidRDefault="008D390A" w:rsidP="00D50974">
            <w:pPr>
              <w:rPr>
                <w:sz w:val="20"/>
                <w:szCs w:val="20"/>
              </w:rPr>
            </w:pPr>
            <w:r w:rsidRPr="00506F80">
              <w:rPr>
                <w:sz w:val="20"/>
                <w:szCs w:val="20"/>
              </w:rPr>
              <w:t>nie</w:t>
            </w:r>
          </w:p>
        </w:tc>
        <w:tc>
          <w:tcPr>
            <w:tcW w:w="567" w:type="dxa"/>
            <w:vAlign w:val="bottom"/>
          </w:tcPr>
          <w:p w14:paraId="782A7A07" w14:textId="77777777" w:rsidR="008D390A" w:rsidRPr="00506F80" w:rsidRDefault="008D390A" w:rsidP="00D50974">
            <w:pPr>
              <w:rPr>
                <w:sz w:val="20"/>
                <w:szCs w:val="20"/>
              </w:rPr>
            </w:pPr>
            <w:r w:rsidRPr="00506F80">
              <w:rPr>
                <w:sz w:val="20"/>
                <w:szCs w:val="20"/>
              </w:rPr>
              <w:t>nie</w:t>
            </w:r>
          </w:p>
        </w:tc>
        <w:tc>
          <w:tcPr>
            <w:tcW w:w="3544" w:type="dxa"/>
            <w:vAlign w:val="bottom"/>
          </w:tcPr>
          <w:p w14:paraId="109860FF" w14:textId="77777777" w:rsidR="008D390A" w:rsidRPr="00506F80" w:rsidRDefault="008D390A" w:rsidP="00D50974">
            <w:pPr>
              <w:rPr>
                <w:sz w:val="20"/>
                <w:szCs w:val="20"/>
              </w:rPr>
            </w:pPr>
            <w:r w:rsidRPr="00506F80">
              <w:rPr>
                <w:sz w:val="20"/>
                <w:szCs w:val="20"/>
              </w:rPr>
              <w:t>Brak</w:t>
            </w:r>
          </w:p>
        </w:tc>
      </w:tr>
      <w:tr w:rsidR="008D390A" w:rsidRPr="00BD6F3A" w14:paraId="3B0E61A7" w14:textId="77777777" w:rsidTr="00581953">
        <w:tc>
          <w:tcPr>
            <w:tcW w:w="534" w:type="dxa"/>
            <w:vAlign w:val="center"/>
          </w:tcPr>
          <w:p w14:paraId="332E3C6E" w14:textId="77777777" w:rsidR="008D390A" w:rsidRPr="00506F80" w:rsidRDefault="008D390A" w:rsidP="00D50974">
            <w:pPr>
              <w:rPr>
                <w:b/>
                <w:sz w:val="20"/>
                <w:szCs w:val="20"/>
              </w:rPr>
            </w:pPr>
            <w:r w:rsidRPr="00506F80">
              <w:rPr>
                <w:b/>
                <w:sz w:val="20"/>
                <w:szCs w:val="20"/>
              </w:rPr>
              <w:t>168</w:t>
            </w:r>
          </w:p>
        </w:tc>
        <w:tc>
          <w:tcPr>
            <w:tcW w:w="2693" w:type="dxa"/>
            <w:vAlign w:val="center"/>
          </w:tcPr>
          <w:p w14:paraId="0FD11D4F" w14:textId="77777777" w:rsidR="008D390A" w:rsidRPr="00506F80" w:rsidRDefault="008D390A" w:rsidP="00D50974">
            <w:pPr>
              <w:rPr>
                <w:b/>
                <w:sz w:val="20"/>
                <w:szCs w:val="20"/>
              </w:rPr>
            </w:pPr>
            <w:r w:rsidRPr="00506F80">
              <w:rPr>
                <w:b/>
                <w:sz w:val="20"/>
                <w:szCs w:val="20"/>
              </w:rPr>
              <w:t>OR Poznań</w:t>
            </w:r>
          </w:p>
        </w:tc>
        <w:tc>
          <w:tcPr>
            <w:tcW w:w="567" w:type="dxa"/>
            <w:vAlign w:val="center"/>
          </w:tcPr>
          <w:p w14:paraId="645E0EE7" w14:textId="77777777" w:rsidR="008D390A" w:rsidRPr="00506F80" w:rsidRDefault="008D390A" w:rsidP="00D50974">
            <w:pPr>
              <w:rPr>
                <w:b/>
                <w:sz w:val="20"/>
                <w:szCs w:val="20"/>
              </w:rPr>
            </w:pPr>
            <w:r w:rsidRPr="00506F80">
              <w:rPr>
                <w:b/>
                <w:sz w:val="20"/>
                <w:szCs w:val="20"/>
              </w:rPr>
              <w:t>tak</w:t>
            </w:r>
          </w:p>
        </w:tc>
        <w:tc>
          <w:tcPr>
            <w:tcW w:w="567" w:type="dxa"/>
            <w:vAlign w:val="center"/>
          </w:tcPr>
          <w:p w14:paraId="076E9E65" w14:textId="77777777" w:rsidR="008D390A" w:rsidRPr="00506F80" w:rsidRDefault="008D390A" w:rsidP="00D50974">
            <w:pPr>
              <w:rPr>
                <w:b/>
                <w:sz w:val="20"/>
                <w:szCs w:val="20"/>
              </w:rPr>
            </w:pPr>
            <w:r w:rsidRPr="00506F80">
              <w:rPr>
                <w:b/>
                <w:sz w:val="20"/>
                <w:szCs w:val="20"/>
              </w:rPr>
              <w:t>tak</w:t>
            </w:r>
          </w:p>
        </w:tc>
        <w:tc>
          <w:tcPr>
            <w:tcW w:w="567" w:type="dxa"/>
            <w:vAlign w:val="center"/>
          </w:tcPr>
          <w:p w14:paraId="39BF4070" w14:textId="77777777" w:rsidR="008D390A" w:rsidRPr="00506F80" w:rsidRDefault="008D390A" w:rsidP="00D50974">
            <w:pPr>
              <w:rPr>
                <w:b/>
                <w:sz w:val="20"/>
                <w:szCs w:val="20"/>
              </w:rPr>
            </w:pPr>
            <w:r w:rsidRPr="00506F80">
              <w:rPr>
                <w:b/>
                <w:sz w:val="20"/>
                <w:szCs w:val="20"/>
              </w:rPr>
              <w:t>tak</w:t>
            </w:r>
          </w:p>
        </w:tc>
        <w:tc>
          <w:tcPr>
            <w:tcW w:w="567" w:type="dxa"/>
            <w:vAlign w:val="center"/>
          </w:tcPr>
          <w:p w14:paraId="7917E7EB" w14:textId="77777777" w:rsidR="008D390A" w:rsidRPr="00506F80" w:rsidRDefault="008D390A" w:rsidP="00D50974">
            <w:pPr>
              <w:rPr>
                <w:b/>
                <w:sz w:val="20"/>
                <w:szCs w:val="20"/>
              </w:rPr>
            </w:pPr>
            <w:r w:rsidRPr="00506F80">
              <w:rPr>
                <w:b/>
                <w:sz w:val="20"/>
                <w:szCs w:val="20"/>
              </w:rPr>
              <w:t>tak</w:t>
            </w:r>
          </w:p>
        </w:tc>
        <w:tc>
          <w:tcPr>
            <w:tcW w:w="567" w:type="dxa"/>
            <w:vAlign w:val="center"/>
          </w:tcPr>
          <w:p w14:paraId="25291D68" w14:textId="77777777" w:rsidR="008D390A" w:rsidRPr="00506F80" w:rsidRDefault="008D390A" w:rsidP="00D50974">
            <w:pPr>
              <w:rPr>
                <w:b/>
                <w:sz w:val="20"/>
                <w:szCs w:val="20"/>
              </w:rPr>
            </w:pPr>
            <w:r w:rsidRPr="00506F80">
              <w:rPr>
                <w:b/>
                <w:sz w:val="20"/>
                <w:szCs w:val="20"/>
              </w:rPr>
              <w:t>nie</w:t>
            </w:r>
          </w:p>
        </w:tc>
        <w:tc>
          <w:tcPr>
            <w:tcW w:w="567" w:type="dxa"/>
            <w:vAlign w:val="center"/>
          </w:tcPr>
          <w:p w14:paraId="3559DC00" w14:textId="77777777" w:rsidR="008D390A" w:rsidRPr="00506F80" w:rsidRDefault="008D390A" w:rsidP="00D50974">
            <w:pPr>
              <w:rPr>
                <w:b/>
                <w:sz w:val="20"/>
                <w:szCs w:val="20"/>
              </w:rPr>
            </w:pPr>
            <w:r w:rsidRPr="00506F80">
              <w:rPr>
                <w:b/>
                <w:sz w:val="20"/>
                <w:szCs w:val="20"/>
              </w:rPr>
              <w:t>nie</w:t>
            </w:r>
          </w:p>
        </w:tc>
        <w:tc>
          <w:tcPr>
            <w:tcW w:w="709" w:type="dxa"/>
            <w:vAlign w:val="center"/>
          </w:tcPr>
          <w:p w14:paraId="5359AED6" w14:textId="77777777" w:rsidR="008D390A" w:rsidRPr="00506F80" w:rsidRDefault="008D390A" w:rsidP="00D50974">
            <w:pPr>
              <w:rPr>
                <w:b/>
                <w:sz w:val="20"/>
                <w:szCs w:val="20"/>
              </w:rPr>
            </w:pPr>
            <w:r w:rsidRPr="00506F80">
              <w:rPr>
                <w:b/>
                <w:sz w:val="20"/>
                <w:szCs w:val="20"/>
              </w:rPr>
              <w:t>brak</w:t>
            </w:r>
          </w:p>
        </w:tc>
        <w:tc>
          <w:tcPr>
            <w:tcW w:w="708" w:type="dxa"/>
            <w:vAlign w:val="center"/>
          </w:tcPr>
          <w:p w14:paraId="3295227B" w14:textId="77777777" w:rsidR="008D390A" w:rsidRPr="00506F80" w:rsidRDefault="008D390A" w:rsidP="00D50974">
            <w:pPr>
              <w:rPr>
                <w:b/>
                <w:sz w:val="20"/>
                <w:szCs w:val="20"/>
              </w:rPr>
            </w:pPr>
            <w:r w:rsidRPr="00506F80">
              <w:rPr>
                <w:b/>
                <w:sz w:val="20"/>
                <w:szCs w:val="20"/>
              </w:rPr>
              <w:t>brak</w:t>
            </w:r>
          </w:p>
        </w:tc>
        <w:tc>
          <w:tcPr>
            <w:tcW w:w="567" w:type="dxa"/>
            <w:vAlign w:val="center"/>
          </w:tcPr>
          <w:p w14:paraId="1E58A140" w14:textId="77777777" w:rsidR="008D390A" w:rsidRPr="00506F80" w:rsidRDefault="008D390A" w:rsidP="00D50974">
            <w:pPr>
              <w:rPr>
                <w:b/>
                <w:sz w:val="20"/>
                <w:szCs w:val="20"/>
              </w:rPr>
            </w:pPr>
            <w:r w:rsidRPr="00506F80">
              <w:rPr>
                <w:b/>
                <w:sz w:val="20"/>
                <w:szCs w:val="20"/>
              </w:rPr>
              <w:t>tak</w:t>
            </w:r>
          </w:p>
        </w:tc>
        <w:tc>
          <w:tcPr>
            <w:tcW w:w="567" w:type="dxa"/>
            <w:vAlign w:val="center"/>
          </w:tcPr>
          <w:p w14:paraId="492EE28D" w14:textId="77777777" w:rsidR="008D390A" w:rsidRPr="00506F80" w:rsidRDefault="008D390A" w:rsidP="00D50974">
            <w:pPr>
              <w:rPr>
                <w:b/>
                <w:sz w:val="20"/>
                <w:szCs w:val="20"/>
              </w:rPr>
            </w:pPr>
            <w:r w:rsidRPr="00506F80">
              <w:rPr>
                <w:b/>
                <w:sz w:val="20"/>
                <w:szCs w:val="20"/>
              </w:rPr>
              <w:t>tak</w:t>
            </w:r>
          </w:p>
        </w:tc>
        <w:tc>
          <w:tcPr>
            <w:tcW w:w="567" w:type="dxa"/>
            <w:vAlign w:val="center"/>
          </w:tcPr>
          <w:p w14:paraId="26B60DF2" w14:textId="77777777" w:rsidR="008D390A" w:rsidRPr="00506F80" w:rsidRDefault="008D390A" w:rsidP="00D50974">
            <w:pPr>
              <w:rPr>
                <w:b/>
                <w:sz w:val="20"/>
                <w:szCs w:val="20"/>
              </w:rPr>
            </w:pPr>
            <w:r w:rsidRPr="00506F80">
              <w:rPr>
                <w:b/>
                <w:sz w:val="20"/>
                <w:szCs w:val="20"/>
              </w:rPr>
              <w:t>tak</w:t>
            </w:r>
          </w:p>
        </w:tc>
        <w:tc>
          <w:tcPr>
            <w:tcW w:w="567" w:type="dxa"/>
            <w:vAlign w:val="center"/>
          </w:tcPr>
          <w:p w14:paraId="3141C4C6" w14:textId="77777777" w:rsidR="008D390A" w:rsidRPr="00506F80" w:rsidRDefault="008D390A" w:rsidP="00D50974">
            <w:pPr>
              <w:rPr>
                <w:b/>
                <w:sz w:val="20"/>
                <w:szCs w:val="20"/>
              </w:rPr>
            </w:pPr>
            <w:r w:rsidRPr="00506F80">
              <w:rPr>
                <w:b/>
                <w:sz w:val="20"/>
                <w:szCs w:val="20"/>
              </w:rPr>
              <w:t>tak</w:t>
            </w:r>
          </w:p>
        </w:tc>
        <w:tc>
          <w:tcPr>
            <w:tcW w:w="3544" w:type="dxa"/>
            <w:vAlign w:val="center"/>
          </w:tcPr>
          <w:p w14:paraId="43269AD3" w14:textId="77777777" w:rsidR="008D390A" w:rsidRPr="00506F80" w:rsidRDefault="008D390A" w:rsidP="00D50974">
            <w:pPr>
              <w:rPr>
                <w:b/>
                <w:sz w:val="20"/>
                <w:szCs w:val="20"/>
              </w:rPr>
            </w:pPr>
            <w:r w:rsidRPr="00506F80">
              <w:rPr>
                <w:b/>
                <w:sz w:val="20"/>
                <w:szCs w:val="20"/>
              </w:rPr>
              <w:t>Drzwi wewnętrzne wyposażone w zamki patentowe</w:t>
            </w:r>
          </w:p>
        </w:tc>
      </w:tr>
      <w:tr w:rsidR="008D390A" w:rsidRPr="00BD6F3A" w14:paraId="3C7E2F39" w14:textId="77777777" w:rsidTr="00581953">
        <w:tc>
          <w:tcPr>
            <w:tcW w:w="534" w:type="dxa"/>
            <w:vAlign w:val="bottom"/>
          </w:tcPr>
          <w:p w14:paraId="31C504B5" w14:textId="77777777" w:rsidR="008D390A" w:rsidRPr="00506F80" w:rsidRDefault="008D390A" w:rsidP="00D50974">
            <w:pPr>
              <w:rPr>
                <w:sz w:val="20"/>
                <w:szCs w:val="20"/>
              </w:rPr>
            </w:pPr>
            <w:r w:rsidRPr="00506F80">
              <w:rPr>
                <w:sz w:val="20"/>
                <w:szCs w:val="20"/>
              </w:rPr>
              <w:t>169</w:t>
            </w:r>
          </w:p>
        </w:tc>
        <w:tc>
          <w:tcPr>
            <w:tcW w:w="2693" w:type="dxa"/>
            <w:vAlign w:val="bottom"/>
          </w:tcPr>
          <w:p w14:paraId="6E5260B4" w14:textId="77777777" w:rsidR="008D390A" w:rsidRPr="00506F80" w:rsidRDefault="008D390A" w:rsidP="00D50974">
            <w:pPr>
              <w:rPr>
                <w:sz w:val="20"/>
                <w:szCs w:val="20"/>
              </w:rPr>
            </w:pPr>
            <w:r w:rsidRPr="00506F80">
              <w:rPr>
                <w:sz w:val="20"/>
                <w:szCs w:val="20"/>
              </w:rPr>
              <w:t>PT Gniezno</w:t>
            </w:r>
          </w:p>
        </w:tc>
        <w:tc>
          <w:tcPr>
            <w:tcW w:w="567" w:type="dxa"/>
            <w:vAlign w:val="bottom"/>
          </w:tcPr>
          <w:p w14:paraId="6954C822" w14:textId="77777777" w:rsidR="008D390A" w:rsidRPr="00506F80" w:rsidRDefault="008D390A" w:rsidP="00D50974">
            <w:pPr>
              <w:rPr>
                <w:sz w:val="20"/>
                <w:szCs w:val="20"/>
              </w:rPr>
            </w:pPr>
            <w:r w:rsidRPr="00506F80">
              <w:rPr>
                <w:sz w:val="20"/>
                <w:szCs w:val="20"/>
              </w:rPr>
              <w:t>tak</w:t>
            </w:r>
          </w:p>
        </w:tc>
        <w:tc>
          <w:tcPr>
            <w:tcW w:w="567" w:type="dxa"/>
            <w:vAlign w:val="bottom"/>
          </w:tcPr>
          <w:p w14:paraId="748EAC05" w14:textId="77777777" w:rsidR="008D390A" w:rsidRPr="00506F80" w:rsidRDefault="008D390A" w:rsidP="00D50974">
            <w:pPr>
              <w:rPr>
                <w:sz w:val="20"/>
                <w:szCs w:val="20"/>
              </w:rPr>
            </w:pPr>
            <w:r w:rsidRPr="00506F80">
              <w:rPr>
                <w:sz w:val="20"/>
                <w:szCs w:val="20"/>
              </w:rPr>
              <w:t>nie</w:t>
            </w:r>
          </w:p>
        </w:tc>
        <w:tc>
          <w:tcPr>
            <w:tcW w:w="567" w:type="dxa"/>
            <w:vAlign w:val="bottom"/>
          </w:tcPr>
          <w:p w14:paraId="206A3CB2" w14:textId="77777777" w:rsidR="008D390A" w:rsidRPr="00506F80" w:rsidRDefault="008D390A" w:rsidP="00D50974">
            <w:pPr>
              <w:rPr>
                <w:sz w:val="20"/>
                <w:szCs w:val="20"/>
              </w:rPr>
            </w:pPr>
            <w:r w:rsidRPr="00506F80">
              <w:rPr>
                <w:sz w:val="20"/>
                <w:szCs w:val="20"/>
              </w:rPr>
              <w:t>nie</w:t>
            </w:r>
          </w:p>
        </w:tc>
        <w:tc>
          <w:tcPr>
            <w:tcW w:w="567" w:type="dxa"/>
            <w:vAlign w:val="bottom"/>
          </w:tcPr>
          <w:p w14:paraId="26A73C54" w14:textId="77777777" w:rsidR="008D390A" w:rsidRPr="00506F80" w:rsidRDefault="008D390A" w:rsidP="00D50974">
            <w:pPr>
              <w:rPr>
                <w:sz w:val="20"/>
                <w:szCs w:val="20"/>
              </w:rPr>
            </w:pPr>
            <w:r w:rsidRPr="00506F80">
              <w:rPr>
                <w:sz w:val="20"/>
                <w:szCs w:val="20"/>
              </w:rPr>
              <w:t>tak</w:t>
            </w:r>
          </w:p>
        </w:tc>
        <w:tc>
          <w:tcPr>
            <w:tcW w:w="567" w:type="dxa"/>
            <w:vAlign w:val="bottom"/>
          </w:tcPr>
          <w:p w14:paraId="78C216D0" w14:textId="77777777" w:rsidR="008D390A" w:rsidRPr="00506F80" w:rsidRDefault="008D390A" w:rsidP="00D50974">
            <w:pPr>
              <w:rPr>
                <w:sz w:val="20"/>
                <w:szCs w:val="20"/>
              </w:rPr>
            </w:pPr>
            <w:r w:rsidRPr="00506F80">
              <w:rPr>
                <w:sz w:val="20"/>
                <w:szCs w:val="20"/>
              </w:rPr>
              <w:t>tak</w:t>
            </w:r>
          </w:p>
        </w:tc>
        <w:tc>
          <w:tcPr>
            <w:tcW w:w="567" w:type="dxa"/>
            <w:vAlign w:val="bottom"/>
          </w:tcPr>
          <w:p w14:paraId="48F22186" w14:textId="77777777" w:rsidR="008D390A" w:rsidRPr="00506F80" w:rsidRDefault="008D390A" w:rsidP="00D50974">
            <w:pPr>
              <w:rPr>
                <w:sz w:val="20"/>
                <w:szCs w:val="20"/>
              </w:rPr>
            </w:pPr>
            <w:r w:rsidRPr="00506F80">
              <w:rPr>
                <w:sz w:val="20"/>
                <w:szCs w:val="20"/>
              </w:rPr>
              <w:t>tak</w:t>
            </w:r>
          </w:p>
        </w:tc>
        <w:tc>
          <w:tcPr>
            <w:tcW w:w="709" w:type="dxa"/>
            <w:vAlign w:val="bottom"/>
          </w:tcPr>
          <w:p w14:paraId="0BFCE42E" w14:textId="77777777" w:rsidR="008D390A" w:rsidRPr="00506F80" w:rsidRDefault="008D390A" w:rsidP="00D50974">
            <w:pPr>
              <w:rPr>
                <w:sz w:val="20"/>
                <w:szCs w:val="20"/>
              </w:rPr>
            </w:pPr>
            <w:r w:rsidRPr="00506F80">
              <w:rPr>
                <w:sz w:val="20"/>
                <w:szCs w:val="20"/>
              </w:rPr>
              <w:t>brak</w:t>
            </w:r>
          </w:p>
        </w:tc>
        <w:tc>
          <w:tcPr>
            <w:tcW w:w="708" w:type="dxa"/>
            <w:vAlign w:val="bottom"/>
          </w:tcPr>
          <w:p w14:paraId="7FCA6BA9" w14:textId="77777777" w:rsidR="008D390A" w:rsidRPr="00506F80" w:rsidRDefault="008D390A" w:rsidP="00D50974">
            <w:pPr>
              <w:rPr>
                <w:sz w:val="20"/>
                <w:szCs w:val="20"/>
              </w:rPr>
            </w:pPr>
            <w:r w:rsidRPr="00506F80">
              <w:rPr>
                <w:sz w:val="20"/>
                <w:szCs w:val="20"/>
              </w:rPr>
              <w:t>brak</w:t>
            </w:r>
          </w:p>
        </w:tc>
        <w:tc>
          <w:tcPr>
            <w:tcW w:w="567" w:type="dxa"/>
            <w:vAlign w:val="bottom"/>
          </w:tcPr>
          <w:p w14:paraId="13912005" w14:textId="77777777" w:rsidR="008D390A" w:rsidRPr="00506F80" w:rsidRDefault="008D390A" w:rsidP="00D50974">
            <w:pPr>
              <w:rPr>
                <w:sz w:val="20"/>
                <w:szCs w:val="20"/>
              </w:rPr>
            </w:pPr>
            <w:r w:rsidRPr="00506F80">
              <w:rPr>
                <w:sz w:val="20"/>
                <w:szCs w:val="20"/>
              </w:rPr>
              <w:t>nie</w:t>
            </w:r>
          </w:p>
        </w:tc>
        <w:tc>
          <w:tcPr>
            <w:tcW w:w="567" w:type="dxa"/>
            <w:vAlign w:val="bottom"/>
          </w:tcPr>
          <w:p w14:paraId="41860967" w14:textId="77777777" w:rsidR="008D390A" w:rsidRPr="00506F80" w:rsidRDefault="008D390A" w:rsidP="00D50974">
            <w:pPr>
              <w:rPr>
                <w:sz w:val="20"/>
                <w:szCs w:val="20"/>
              </w:rPr>
            </w:pPr>
            <w:r w:rsidRPr="00506F80">
              <w:rPr>
                <w:sz w:val="20"/>
                <w:szCs w:val="20"/>
              </w:rPr>
              <w:t>tak</w:t>
            </w:r>
          </w:p>
        </w:tc>
        <w:tc>
          <w:tcPr>
            <w:tcW w:w="567" w:type="dxa"/>
            <w:vAlign w:val="bottom"/>
          </w:tcPr>
          <w:p w14:paraId="4E2386FD" w14:textId="77777777" w:rsidR="008D390A" w:rsidRPr="00506F80" w:rsidRDefault="008D390A" w:rsidP="00D50974">
            <w:pPr>
              <w:rPr>
                <w:sz w:val="20"/>
                <w:szCs w:val="20"/>
              </w:rPr>
            </w:pPr>
            <w:r w:rsidRPr="00506F80">
              <w:rPr>
                <w:sz w:val="20"/>
                <w:szCs w:val="20"/>
              </w:rPr>
              <w:t>nie</w:t>
            </w:r>
          </w:p>
        </w:tc>
        <w:tc>
          <w:tcPr>
            <w:tcW w:w="567" w:type="dxa"/>
            <w:vAlign w:val="bottom"/>
          </w:tcPr>
          <w:p w14:paraId="43FE7831" w14:textId="77777777" w:rsidR="008D390A" w:rsidRPr="00506F80" w:rsidRDefault="008D390A" w:rsidP="00D50974">
            <w:pPr>
              <w:rPr>
                <w:sz w:val="20"/>
                <w:szCs w:val="20"/>
              </w:rPr>
            </w:pPr>
            <w:r w:rsidRPr="00506F80">
              <w:rPr>
                <w:sz w:val="20"/>
                <w:szCs w:val="20"/>
              </w:rPr>
              <w:t>nie</w:t>
            </w:r>
          </w:p>
        </w:tc>
        <w:tc>
          <w:tcPr>
            <w:tcW w:w="3544" w:type="dxa"/>
            <w:vAlign w:val="bottom"/>
          </w:tcPr>
          <w:p w14:paraId="1455D94E" w14:textId="77777777" w:rsidR="008D390A" w:rsidRPr="00506F80" w:rsidRDefault="008D390A" w:rsidP="00D50974">
            <w:pPr>
              <w:rPr>
                <w:sz w:val="20"/>
                <w:szCs w:val="20"/>
              </w:rPr>
            </w:pPr>
            <w:r w:rsidRPr="00506F80">
              <w:rPr>
                <w:sz w:val="20"/>
                <w:szCs w:val="20"/>
              </w:rPr>
              <w:t>Brak</w:t>
            </w:r>
          </w:p>
        </w:tc>
      </w:tr>
      <w:tr w:rsidR="008D390A" w:rsidRPr="00BD6F3A" w14:paraId="2D68A5E7" w14:textId="77777777" w:rsidTr="00581953">
        <w:tc>
          <w:tcPr>
            <w:tcW w:w="534" w:type="dxa"/>
            <w:vAlign w:val="bottom"/>
          </w:tcPr>
          <w:p w14:paraId="4FE665CA" w14:textId="77777777" w:rsidR="008D390A" w:rsidRPr="00506F80" w:rsidRDefault="008D390A" w:rsidP="00D50974">
            <w:pPr>
              <w:rPr>
                <w:sz w:val="20"/>
                <w:szCs w:val="20"/>
              </w:rPr>
            </w:pPr>
            <w:r w:rsidRPr="00506F80">
              <w:rPr>
                <w:sz w:val="20"/>
                <w:szCs w:val="20"/>
              </w:rPr>
              <w:t>170</w:t>
            </w:r>
          </w:p>
        </w:tc>
        <w:tc>
          <w:tcPr>
            <w:tcW w:w="2693" w:type="dxa"/>
            <w:vAlign w:val="bottom"/>
          </w:tcPr>
          <w:p w14:paraId="54DBC62E" w14:textId="77777777" w:rsidR="008D390A" w:rsidRPr="00506F80" w:rsidRDefault="008D390A" w:rsidP="00D50974">
            <w:pPr>
              <w:rPr>
                <w:sz w:val="20"/>
                <w:szCs w:val="20"/>
              </w:rPr>
            </w:pPr>
            <w:r w:rsidRPr="00506F80">
              <w:rPr>
                <w:sz w:val="20"/>
                <w:szCs w:val="20"/>
              </w:rPr>
              <w:t>PT Grodzisk Wielkopolski</w:t>
            </w:r>
          </w:p>
        </w:tc>
        <w:tc>
          <w:tcPr>
            <w:tcW w:w="567" w:type="dxa"/>
            <w:vAlign w:val="bottom"/>
          </w:tcPr>
          <w:p w14:paraId="0E4EBDB6" w14:textId="77777777" w:rsidR="008D390A" w:rsidRPr="00506F80" w:rsidRDefault="008D390A" w:rsidP="00D50974">
            <w:pPr>
              <w:rPr>
                <w:sz w:val="20"/>
                <w:szCs w:val="20"/>
              </w:rPr>
            </w:pPr>
            <w:r w:rsidRPr="00506F80">
              <w:rPr>
                <w:sz w:val="20"/>
                <w:szCs w:val="20"/>
              </w:rPr>
              <w:t>tak</w:t>
            </w:r>
          </w:p>
        </w:tc>
        <w:tc>
          <w:tcPr>
            <w:tcW w:w="567" w:type="dxa"/>
            <w:vAlign w:val="bottom"/>
          </w:tcPr>
          <w:p w14:paraId="7DD0B147" w14:textId="77777777" w:rsidR="008D390A" w:rsidRPr="00506F80" w:rsidRDefault="008D390A" w:rsidP="00D50974">
            <w:pPr>
              <w:rPr>
                <w:sz w:val="20"/>
                <w:szCs w:val="20"/>
              </w:rPr>
            </w:pPr>
            <w:r w:rsidRPr="00506F80">
              <w:rPr>
                <w:sz w:val="20"/>
                <w:szCs w:val="20"/>
              </w:rPr>
              <w:t>nie</w:t>
            </w:r>
          </w:p>
        </w:tc>
        <w:tc>
          <w:tcPr>
            <w:tcW w:w="567" w:type="dxa"/>
            <w:vAlign w:val="bottom"/>
          </w:tcPr>
          <w:p w14:paraId="4A2DD98B" w14:textId="77777777" w:rsidR="008D390A" w:rsidRPr="00506F80" w:rsidRDefault="008D390A" w:rsidP="00D50974">
            <w:pPr>
              <w:rPr>
                <w:sz w:val="20"/>
                <w:szCs w:val="20"/>
              </w:rPr>
            </w:pPr>
            <w:r w:rsidRPr="00506F80">
              <w:rPr>
                <w:sz w:val="20"/>
                <w:szCs w:val="20"/>
              </w:rPr>
              <w:t>nie</w:t>
            </w:r>
          </w:p>
        </w:tc>
        <w:tc>
          <w:tcPr>
            <w:tcW w:w="567" w:type="dxa"/>
            <w:vAlign w:val="bottom"/>
          </w:tcPr>
          <w:p w14:paraId="5BFF80C9" w14:textId="77777777" w:rsidR="008D390A" w:rsidRPr="00506F80" w:rsidRDefault="008D390A" w:rsidP="00D50974">
            <w:pPr>
              <w:rPr>
                <w:sz w:val="20"/>
                <w:szCs w:val="20"/>
              </w:rPr>
            </w:pPr>
            <w:r w:rsidRPr="00506F80">
              <w:rPr>
                <w:sz w:val="20"/>
                <w:szCs w:val="20"/>
              </w:rPr>
              <w:t>tak</w:t>
            </w:r>
          </w:p>
        </w:tc>
        <w:tc>
          <w:tcPr>
            <w:tcW w:w="567" w:type="dxa"/>
            <w:vAlign w:val="bottom"/>
          </w:tcPr>
          <w:p w14:paraId="73FC904F" w14:textId="77777777" w:rsidR="008D390A" w:rsidRPr="00506F80" w:rsidRDefault="008D390A" w:rsidP="00D50974">
            <w:pPr>
              <w:rPr>
                <w:sz w:val="20"/>
                <w:szCs w:val="20"/>
              </w:rPr>
            </w:pPr>
            <w:r w:rsidRPr="00506F80">
              <w:rPr>
                <w:sz w:val="20"/>
                <w:szCs w:val="20"/>
              </w:rPr>
              <w:t>nie</w:t>
            </w:r>
          </w:p>
        </w:tc>
        <w:tc>
          <w:tcPr>
            <w:tcW w:w="567" w:type="dxa"/>
            <w:vAlign w:val="bottom"/>
          </w:tcPr>
          <w:p w14:paraId="3B39191E" w14:textId="77777777" w:rsidR="008D390A" w:rsidRPr="00506F80" w:rsidRDefault="008D390A" w:rsidP="00D50974">
            <w:pPr>
              <w:rPr>
                <w:sz w:val="20"/>
                <w:szCs w:val="20"/>
              </w:rPr>
            </w:pPr>
            <w:r w:rsidRPr="00506F80">
              <w:rPr>
                <w:sz w:val="20"/>
                <w:szCs w:val="20"/>
              </w:rPr>
              <w:t>nie</w:t>
            </w:r>
          </w:p>
        </w:tc>
        <w:tc>
          <w:tcPr>
            <w:tcW w:w="709" w:type="dxa"/>
            <w:vAlign w:val="bottom"/>
          </w:tcPr>
          <w:p w14:paraId="18855577" w14:textId="77777777" w:rsidR="008D390A" w:rsidRPr="00506F80" w:rsidRDefault="008D390A" w:rsidP="00D50974">
            <w:pPr>
              <w:rPr>
                <w:sz w:val="20"/>
                <w:szCs w:val="20"/>
              </w:rPr>
            </w:pPr>
            <w:r w:rsidRPr="00506F80">
              <w:rPr>
                <w:sz w:val="20"/>
                <w:szCs w:val="20"/>
              </w:rPr>
              <w:t>brak</w:t>
            </w:r>
          </w:p>
        </w:tc>
        <w:tc>
          <w:tcPr>
            <w:tcW w:w="708" w:type="dxa"/>
            <w:vAlign w:val="bottom"/>
          </w:tcPr>
          <w:p w14:paraId="4E2C673C" w14:textId="77777777" w:rsidR="008D390A" w:rsidRPr="00506F80" w:rsidRDefault="008D390A" w:rsidP="00D50974">
            <w:pPr>
              <w:rPr>
                <w:sz w:val="20"/>
                <w:szCs w:val="20"/>
              </w:rPr>
            </w:pPr>
            <w:r w:rsidRPr="00506F80">
              <w:rPr>
                <w:sz w:val="20"/>
                <w:szCs w:val="20"/>
              </w:rPr>
              <w:t>brak</w:t>
            </w:r>
          </w:p>
        </w:tc>
        <w:tc>
          <w:tcPr>
            <w:tcW w:w="567" w:type="dxa"/>
            <w:vAlign w:val="bottom"/>
          </w:tcPr>
          <w:p w14:paraId="18813AB2" w14:textId="77777777" w:rsidR="008D390A" w:rsidRPr="00506F80" w:rsidRDefault="008D390A" w:rsidP="00D50974">
            <w:pPr>
              <w:rPr>
                <w:sz w:val="20"/>
                <w:szCs w:val="20"/>
              </w:rPr>
            </w:pPr>
            <w:r w:rsidRPr="00506F80">
              <w:rPr>
                <w:sz w:val="20"/>
                <w:szCs w:val="20"/>
              </w:rPr>
              <w:t>nie</w:t>
            </w:r>
          </w:p>
        </w:tc>
        <w:tc>
          <w:tcPr>
            <w:tcW w:w="567" w:type="dxa"/>
            <w:vAlign w:val="bottom"/>
          </w:tcPr>
          <w:p w14:paraId="30B58699" w14:textId="77777777" w:rsidR="008D390A" w:rsidRPr="00506F80" w:rsidRDefault="008D390A" w:rsidP="00D50974">
            <w:pPr>
              <w:rPr>
                <w:sz w:val="20"/>
                <w:szCs w:val="20"/>
              </w:rPr>
            </w:pPr>
            <w:r w:rsidRPr="00506F80">
              <w:rPr>
                <w:sz w:val="20"/>
                <w:szCs w:val="20"/>
              </w:rPr>
              <w:t>tak</w:t>
            </w:r>
          </w:p>
        </w:tc>
        <w:tc>
          <w:tcPr>
            <w:tcW w:w="567" w:type="dxa"/>
            <w:vAlign w:val="bottom"/>
          </w:tcPr>
          <w:p w14:paraId="3EF95D72" w14:textId="77777777" w:rsidR="008D390A" w:rsidRPr="00506F80" w:rsidRDefault="008D390A" w:rsidP="00D50974">
            <w:pPr>
              <w:rPr>
                <w:sz w:val="20"/>
                <w:szCs w:val="20"/>
              </w:rPr>
            </w:pPr>
            <w:r w:rsidRPr="00506F80">
              <w:rPr>
                <w:sz w:val="20"/>
                <w:szCs w:val="20"/>
              </w:rPr>
              <w:t>tak</w:t>
            </w:r>
          </w:p>
        </w:tc>
        <w:tc>
          <w:tcPr>
            <w:tcW w:w="567" w:type="dxa"/>
            <w:vAlign w:val="bottom"/>
          </w:tcPr>
          <w:p w14:paraId="7F82AB49" w14:textId="77777777" w:rsidR="008D390A" w:rsidRPr="00506F80" w:rsidRDefault="008D390A" w:rsidP="00D50974">
            <w:pPr>
              <w:rPr>
                <w:sz w:val="20"/>
                <w:szCs w:val="20"/>
              </w:rPr>
            </w:pPr>
            <w:r w:rsidRPr="00506F80">
              <w:rPr>
                <w:sz w:val="20"/>
                <w:szCs w:val="20"/>
              </w:rPr>
              <w:t>nie</w:t>
            </w:r>
          </w:p>
        </w:tc>
        <w:tc>
          <w:tcPr>
            <w:tcW w:w="3544" w:type="dxa"/>
            <w:vAlign w:val="bottom"/>
          </w:tcPr>
          <w:p w14:paraId="52F21DA8" w14:textId="77777777" w:rsidR="008D390A" w:rsidRPr="00506F80" w:rsidRDefault="008D390A" w:rsidP="00D50974">
            <w:pPr>
              <w:rPr>
                <w:sz w:val="20"/>
                <w:szCs w:val="20"/>
              </w:rPr>
            </w:pPr>
            <w:r w:rsidRPr="00506F80">
              <w:rPr>
                <w:sz w:val="20"/>
                <w:szCs w:val="20"/>
              </w:rPr>
              <w:t>Brak</w:t>
            </w:r>
          </w:p>
        </w:tc>
      </w:tr>
      <w:tr w:rsidR="008D390A" w:rsidRPr="00BD6F3A" w14:paraId="17D567B2" w14:textId="77777777" w:rsidTr="00581953">
        <w:tc>
          <w:tcPr>
            <w:tcW w:w="534" w:type="dxa"/>
            <w:vAlign w:val="bottom"/>
          </w:tcPr>
          <w:p w14:paraId="22B149AA" w14:textId="77777777" w:rsidR="008D390A" w:rsidRPr="00506F80" w:rsidRDefault="008D390A" w:rsidP="00D50974">
            <w:pPr>
              <w:rPr>
                <w:sz w:val="20"/>
                <w:szCs w:val="20"/>
              </w:rPr>
            </w:pPr>
            <w:r w:rsidRPr="00506F80">
              <w:rPr>
                <w:sz w:val="20"/>
                <w:szCs w:val="20"/>
              </w:rPr>
              <w:t>171</w:t>
            </w:r>
          </w:p>
        </w:tc>
        <w:tc>
          <w:tcPr>
            <w:tcW w:w="2693" w:type="dxa"/>
            <w:vAlign w:val="bottom"/>
          </w:tcPr>
          <w:p w14:paraId="0663C1D3" w14:textId="77777777" w:rsidR="008D390A" w:rsidRPr="00506F80" w:rsidRDefault="008D390A" w:rsidP="00D50974">
            <w:pPr>
              <w:rPr>
                <w:sz w:val="20"/>
                <w:szCs w:val="20"/>
              </w:rPr>
            </w:pPr>
            <w:r w:rsidRPr="00506F80">
              <w:rPr>
                <w:sz w:val="20"/>
                <w:szCs w:val="20"/>
              </w:rPr>
              <w:t>PT Nowy Tomyśl</w:t>
            </w:r>
          </w:p>
        </w:tc>
        <w:tc>
          <w:tcPr>
            <w:tcW w:w="567" w:type="dxa"/>
            <w:vAlign w:val="bottom"/>
          </w:tcPr>
          <w:p w14:paraId="3C0F5E92" w14:textId="77777777" w:rsidR="008D390A" w:rsidRPr="00506F80" w:rsidRDefault="008D390A" w:rsidP="00D50974">
            <w:pPr>
              <w:rPr>
                <w:sz w:val="20"/>
                <w:szCs w:val="20"/>
              </w:rPr>
            </w:pPr>
            <w:r w:rsidRPr="00506F80">
              <w:rPr>
                <w:sz w:val="20"/>
                <w:szCs w:val="20"/>
              </w:rPr>
              <w:t>tak</w:t>
            </w:r>
          </w:p>
        </w:tc>
        <w:tc>
          <w:tcPr>
            <w:tcW w:w="567" w:type="dxa"/>
            <w:vAlign w:val="bottom"/>
          </w:tcPr>
          <w:p w14:paraId="34ABD33E" w14:textId="77777777" w:rsidR="008D390A" w:rsidRPr="00506F80" w:rsidRDefault="008D390A" w:rsidP="00D50974">
            <w:pPr>
              <w:rPr>
                <w:sz w:val="20"/>
                <w:szCs w:val="20"/>
              </w:rPr>
            </w:pPr>
            <w:r w:rsidRPr="00506F80">
              <w:rPr>
                <w:sz w:val="20"/>
                <w:szCs w:val="20"/>
              </w:rPr>
              <w:t>nie</w:t>
            </w:r>
          </w:p>
        </w:tc>
        <w:tc>
          <w:tcPr>
            <w:tcW w:w="567" w:type="dxa"/>
            <w:vAlign w:val="bottom"/>
          </w:tcPr>
          <w:p w14:paraId="3ED3C0F3" w14:textId="77777777" w:rsidR="008D390A" w:rsidRPr="00506F80" w:rsidRDefault="008D390A" w:rsidP="00D50974">
            <w:pPr>
              <w:rPr>
                <w:sz w:val="20"/>
                <w:szCs w:val="20"/>
              </w:rPr>
            </w:pPr>
            <w:r w:rsidRPr="00506F80">
              <w:rPr>
                <w:sz w:val="20"/>
                <w:szCs w:val="20"/>
              </w:rPr>
              <w:t>tak</w:t>
            </w:r>
          </w:p>
        </w:tc>
        <w:tc>
          <w:tcPr>
            <w:tcW w:w="567" w:type="dxa"/>
            <w:vAlign w:val="bottom"/>
          </w:tcPr>
          <w:p w14:paraId="5C9DF26F" w14:textId="77777777" w:rsidR="008D390A" w:rsidRPr="00506F80" w:rsidRDefault="008D390A" w:rsidP="00D50974">
            <w:pPr>
              <w:rPr>
                <w:sz w:val="20"/>
                <w:szCs w:val="20"/>
              </w:rPr>
            </w:pPr>
            <w:r w:rsidRPr="00506F80">
              <w:rPr>
                <w:sz w:val="20"/>
                <w:szCs w:val="20"/>
              </w:rPr>
              <w:t>tak</w:t>
            </w:r>
          </w:p>
        </w:tc>
        <w:tc>
          <w:tcPr>
            <w:tcW w:w="567" w:type="dxa"/>
            <w:vAlign w:val="bottom"/>
          </w:tcPr>
          <w:p w14:paraId="326A6318" w14:textId="77777777" w:rsidR="008D390A" w:rsidRPr="00506F80" w:rsidRDefault="008D390A" w:rsidP="00D50974">
            <w:pPr>
              <w:rPr>
                <w:sz w:val="20"/>
                <w:szCs w:val="20"/>
              </w:rPr>
            </w:pPr>
            <w:r w:rsidRPr="00506F80">
              <w:rPr>
                <w:sz w:val="20"/>
                <w:szCs w:val="20"/>
              </w:rPr>
              <w:t>nie</w:t>
            </w:r>
          </w:p>
        </w:tc>
        <w:tc>
          <w:tcPr>
            <w:tcW w:w="567" w:type="dxa"/>
            <w:vAlign w:val="bottom"/>
          </w:tcPr>
          <w:p w14:paraId="3668503C" w14:textId="77777777" w:rsidR="008D390A" w:rsidRPr="00506F80" w:rsidRDefault="008D390A" w:rsidP="00D50974">
            <w:pPr>
              <w:rPr>
                <w:sz w:val="20"/>
                <w:szCs w:val="20"/>
              </w:rPr>
            </w:pPr>
            <w:r w:rsidRPr="00506F80">
              <w:rPr>
                <w:sz w:val="20"/>
                <w:szCs w:val="20"/>
              </w:rPr>
              <w:t>nie</w:t>
            </w:r>
          </w:p>
        </w:tc>
        <w:tc>
          <w:tcPr>
            <w:tcW w:w="709" w:type="dxa"/>
            <w:vAlign w:val="bottom"/>
          </w:tcPr>
          <w:p w14:paraId="5ADAD055" w14:textId="77777777" w:rsidR="008D390A" w:rsidRPr="00506F80" w:rsidRDefault="008D390A" w:rsidP="00D50974">
            <w:pPr>
              <w:rPr>
                <w:sz w:val="20"/>
                <w:szCs w:val="20"/>
              </w:rPr>
            </w:pPr>
            <w:r w:rsidRPr="00506F80">
              <w:rPr>
                <w:sz w:val="20"/>
                <w:szCs w:val="20"/>
              </w:rPr>
              <w:t>brak</w:t>
            </w:r>
          </w:p>
        </w:tc>
        <w:tc>
          <w:tcPr>
            <w:tcW w:w="708" w:type="dxa"/>
            <w:vAlign w:val="bottom"/>
          </w:tcPr>
          <w:p w14:paraId="1777321C" w14:textId="77777777" w:rsidR="008D390A" w:rsidRPr="00506F80" w:rsidRDefault="008D390A" w:rsidP="00D50974">
            <w:pPr>
              <w:rPr>
                <w:sz w:val="20"/>
                <w:szCs w:val="20"/>
              </w:rPr>
            </w:pPr>
            <w:r w:rsidRPr="00506F80">
              <w:rPr>
                <w:sz w:val="20"/>
                <w:szCs w:val="20"/>
              </w:rPr>
              <w:t>brak</w:t>
            </w:r>
          </w:p>
        </w:tc>
        <w:tc>
          <w:tcPr>
            <w:tcW w:w="567" w:type="dxa"/>
            <w:vAlign w:val="bottom"/>
          </w:tcPr>
          <w:p w14:paraId="52CA1EDB" w14:textId="77777777" w:rsidR="008D390A" w:rsidRPr="00506F80" w:rsidRDefault="008D390A" w:rsidP="00D50974">
            <w:pPr>
              <w:rPr>
                <w:sz w:val="20"/>
                <w:szCs w:val="20"/>
              </w:rPr>
            </w:pPr>
            <w:r w:rsidRPr="00506F80">
              <w:rPr>
                <w:sz w:val="20"/>
                <w:szCs w:val="20"/>
              </w:rPr>
              <w:t>nie</w:t>
            </w:r>
          </w:p>
        </w:tc>
        <w:tc>
          <w:tcPr>
            <w:tcW w:w="567" w:type="dxa"/>
            <w:vAlign w:val="bottom"/>
          </w:tcPr>
          <w:p w14:paraId="2F0EAABA" w14:textId="77777777" w:rsidR="008D390A" w:rsidRPr="00506F80" w:rsidRDefault="008D390A" w:rsidP="00D50974">
            <w:pPr>
              <w:rPr>
                <w:sz w:val="20"/>
                <w:szCs w:val="20"/>
              </w:rPr>
            </w:pPr>
            <w:r w:rsidRPr="00506F80">
              <w:rPr>
                <w:sz w:val="20"/>
                <w:szCs w:val="20"/>
              </w:rPr>
              <w:t>tak</w:t>
            </w:r>
          </w:p>
        </w:tc>
        <w:tc>
          <w:tcPr>
            <w:tcW w:w="567" w:type="dxa"/>
            <w:vAlign w:val="bottom"/>
          </w:tcPr>
          <w:p w14:paraId="60B85C03" w14:textId="77777777" w:rsidR="008D390A" w:rsidRPr="00506F80" w:rsidRDefault="008D390A" w:rsidP="00D50974">
            <w:pPr>
              <w:rPr>
                <w:sz w:val="20"/>
                <w:szCs w:val="20"/>
              </w:rPr>
            </w:pPr>
            <w:r w:rsidRPr="00506F80">
              <w:rPr>
                <w:sz w:val="20"/>
                <w:szCs w:val="20"/>
              </w:rPr>
              <w:t>nie</w:t>
            </w:r>
          </w:p>
        </w:tc>
        <w:tc>
          <w:tcPr>
            <w:tcW w:w="567" w:type="dxa"/>
            <w:vAlign w:val="bottom"/>
          </w:tcPr>
          <w:p w14:paraId="1BAED302" w14:textId="77777777" w:rsidR="008D390A" w:rsidRPr="00506F80" w:rsidRDefault="008D390A" w:rsidP="00D50974">
            <w:pPr>
              <w:rPr>
                <w:sz w:val="20"/>
                <w:szCs w:val="20"/>
              </w:rPr>
            </w:pPr>
            <w:r w:rsidRPr="00506F80">
              <w:rPr>
                <w:sz w:val="20"/>
                <w:szCs w:val="20"/>
              </w:rPr>
              <w:t>nie</w:t>
            </w:r>
          </w:p>
        </w:tc>
        <w:tc>
          <w:tcPr>
            <w:tcW w:w="3544" w:type="dxa"/>
            <w:vAlign w:val="bottom"/>
          </w:tcPr>
          <w:p w14:paraId="1CE1A721" w14:textId="77777777" w:rsidR="008D390A" w:rsidRPr="00506F80" w:rsidRDefault="008D390A" w:rsidP="00D50974">
            <w:pPr>
              <w:rPr>
                <w:sz w:val="20"/>
                <w:szCs w:val="20"/>
              </w:rPr>
            </w:pPr>
            <w:r w:rsidRPr="00506F80">
              <w:rPr>
                <w:sz w:val="20"/>
                <w:szCs w:val="20"/>
              </w:rPr>
              <w:t>Brak</w:t>
            </w:r>
          </w:p>
        </w:tc>
      </w:tr>
      <w:tr w:rsidR="008D390A" w:rsidRPr="00BD6F3A" w14:paraId="3F19E407" w14:textId="77777777" w:rsidTr="00581953">
        <w:tc>
          <w:tcPr>
            <w:tcW w:w="534" w:type="dxa"/>
            <w:vAlign w:val="bottom"/>
          </w:tcPr>
          <w:p w14:paraId="70F7CECF" w14:textId="77777777" w:rsidR="008D390A" w:rsidRPr="00506F80" w:rsidRDefault="008D390A" w:rsidP="00D50974">
            <w:pPr>
              <w:rPr>
                <w:sz w:val="20"/>
                <w:szCs w:val="20"/>
              </w:rPr>
            </w:pPr>
            <w:r w:rsidRPr="00506F80">
              <w:rPr>
                <w:sz w:val="20"/>
                <w:szCs w:val="20"/>
              </w:rPr>
              <w:t>172</w:t>
            </w:r>
          </w:p>
        </w:tc>
        <w:tc>
          <w:tcPr>
            <w:tcW w:w="2693" w:type="dxa"/>
            <w:vAlign w:val="bottom"/>
          </w:tcPr>
          <w:p w14:paraId="6DC5CF69" w14:textId="77777777" w:rsidR="008D390A" w:rsidRPr="00506F80" w:rsidRDefault="008D390A" w:rsidP="00D50974">
            <w:pPr>
              <w:rPr>
                <w:sz w:val="20"/>
                <w:szCs w:val="20"/>
              </w:rPr>
            </w:pPr>
            <w:r w:rsidRPr="00506F80">
              <w:rPr>
                <w:sz w:val="20"/>
                <w:szCs w:val="20"/>
              </w:rPr>
              <w:t>PT Szamotuły</w:t>
            </w:r>
          </w:p>
        </w:tc>
        <w:tc>
          <w:tcPr>
            <w:tcW w:w="567" w:type="dxa"/>
            <w:vAlign w:val="bottom"/>
          </w:tcPr>
          <w:p w14:paraId="58B2E4DB" w14:textId="77777777" w:rsidR="008D390A" w:rsidRPr="00506F80" w:rsidRDefault="008D390A" w:rsidP="00D50974">
            <w:pPr>
              <w:rPr>
                <w:sz w:val="20"/>
                <w:szCs w:val="20"/>
              </w:rPr>
            </w:pPr>
            <w:r w:rsidRPr="00506F80">
              <w:rPr>
                <w:sz w:val="20"/>
                <w:szCs w:val="20"/>
              </w:rPr>
              <w:t>tak</w:t>
            </w:r>
          </w:p>
        </w:tc>
        <w:tc>
          <w:tcPr>
            <w:tcW w:w="567" w:type="dxa"/>
            <w:vAlign w:val="bottom"/>
          </w:tcPr>
          <w:p w14:paraId="62028D2F" w14:textId="77777777" w:rsidR="008D390A" w:rsidRPr="00506F80" w:rsidRDefault="008D390A" w:rsidP="00D50974">
            <w:pPr>
              <w:rPr>
                <w:sz w:val="20"/>
                <w:szCs w:val="20"/>
              </w:rPr>
            </w:pPr>
            <w:r w:rsidRPr="00506F80">
              <w:rPr>
                <w:sz w:val="20"/>
                <w:szCs w:val="20"/>
              </w:rPr>
              <w:t>nie</w:t>
            </w:r>
          </w:p>
        </w:tc>
        <w:tc>
          <w:tcPr>
            <w:tcW w:w="567" w:type="dxa"/>
            <w:vAlign w:val="bottom"/>
          </w:tcPr>
          <w:p w14:paraId="16EF25EF" w14:textId="77777777" w:rsidR="008D390A" w:rsidRPr="00506F80" w:rsidRDefault="008D390A" w:rsidP="00D50974">
            <w:pPr>
              <w:rPr>
                <w:sz w:val="20"/>
                <w:szCs w:val="20"/>
              </w:rPr>
            </w:pPr>
            <w:r w:rsidRPr="00506F80">
              <w:rPr>
                <w:sz w:val="20"/>
                <w:szCs w:val="20"/>
              </w:rPr>
              <w:t>nie</w:t>
            </w:r>
          </w:p>
        </w:tc>
        <w:tc>
          <w:tcPr>
            <w:tcW w:w="567" w:type="dxa"/>
            <w:vAlign w:val="bottom"/>
          </w:tcPr>
          <w:p w14:paraId="6F8EFDD7" w14:textId="77777777" w:rsidR="008D390A" w:rsidRPr="00506F80" w:rsidRDefault="008D390A" w:rsidP="00D50974">
            <w:pPr>
              <w:rPr>
                <w:sz w:val="20"/>
                <w:szCs w:val="20"/>
              </w:rPr>
            </w:pPr>
            <w:r w:rsidRPr="00506F80">
              <w:rPr>
                <w:sz w:val="20"/>
                <w:szCs w:val="20"/>
              </w:rPr>
              <w:t>tak</w:t>
            </w:r>
          </w:p>
        </w:tc>
        <w:tc>
          <w:tcPr>
            <w:tcW w:w="567" w:type="dxa"/>
            <w:vAlign w:val="bottom"/>
          </w:tcPr>
          <w:p w14:paraId="5BAD0DE6" w14:textId="77777777" w:rsidR="008D390A" w:rsidRPr="00506F80" w:rsidRDefault="008D390A" w:rsidP="00D50974">
            <w:pPr>
              <w:rPr>
                <w:sz w:val="20"/>
                <w:szCs w:val="20"/>
              </w:rPr>
            </w:pPr>
            <w:r w:rsidRPr="00506F80">
              <w:rPr>
                <w:sz w:val="20"/>
                <w:szCs w:val="20"/>
              </w:rPr>
              <w:t>tak</w:t>
            </w:r>
          </w:p>
        </w:tc>
        <w:tc>
          <w:tcPr>
            <w:tcW w:w="567" w:type="dxa"/>
            <w:vAlign w:val="bottom"/>
          </w:tcPr>
          <w:p w14:paraId="18FB26DF" w14:textId="77777777" w:rsidR="008D390A" w:rsidRPr="00506F80" w:rsidRDefault="008D390A" w:rsidP="00D50974">
            <w:pPr>
              <w:rPr>
                <w:sz w:val="20"/>
                <w:szCs w:val="20"/>
              </w:rPr>
            </w:pPr>
            <w:r w:rsidRPr="00506F80">
              <w:rPr>
                <w:sz w:val="20"/>
                <w:szCs w:val="20"/>
              </w:rPr>
              <w:t>tak</w:t>
            </w:r>
          </w:p>
        </w:tc>
        <w:tc>
          <w:tcPr>
            <w:tcW w:w="709" w:type="dxa"/>
            <w:vAlign w:val="bottom"/>
          </w:tcPr>
          <w:p w14:paraId="760EE537" w14:textId="77777777" w:rsidR="008D390A" w:rsidRPr="00506F80" w:rsidRDefault="008D390A" w:rsidP="00D50974">
            <w:pPr>
              <w:rPr>
                <w:sz w:val="20"/>
                <w:szCs w:val="20"/>
              </w:rPr>
            </w:pPr>
            <w:r w:rsidRPr="00506F80">
              <w:rPr>
                <w:sz w:val="20"/>
                <w:szCs w:val="20"/>
              </w:rPr>
              <w:t>brak</w:t>
            </w:r>
          </w:p>
        </w:tc>
        <w:tc>
          <w:tcPr>
            <w:tcW w:w="708" w:type="dxa"/>
            <w:vAlign w:val="bottom"/>
          </w:tcPr>
          <w:p w14:paraId="347C75A1" w14:textId="77777777" w:rsidR="008D390A" w:rsidRPr="00506F80" w:rsidRDefault="008D390A" w:rsidP="00D50974">
            <w:pPr>
              <w:rPr>
                <w:sz w:val="20"/>
                <w:szCs w:val="20"/>
              </w:rPr>
            </w:pPr>
            <w:r w:rsidRPr="00506F80">
              <w:rPr>
                <w:sz w:val="20"/>
                <w:szCs w:val="20"/>
              </w:rPr>
              <w:t>brak</w:t>
            </w:r>
          </w:p>
        </w:tc>
        <w:tc>
          <w:tcPr>
            <w:tcW w:w="567" w:type="dxa"/>
            <w:vAlign w:val="bottom"/>
          </w:tcPr>
          <w:p w14:paraId="25B964B3" w14:textId="77777777" w:rsidR="008D390A" w:rsidRPr="00506F80" w:rsidRDefault="008D390A" w:rsidP="00D50974">
            <w:pPr>
              <w:rPr>
                <w:sz w:val="20"/>
                <w:szCs w:val="20"/>
              </w:rPr>
            </w:pPr>
            <w:r w:rsidRPr="00506F80">
              <w:rPr>
                <w:sz w:val="20"/>
                <w:szCs w:val="20"/>
              </w:rPr>
              <w:t>nie</w:t>
            </w:r>
          </w:p>
        </w:tc>
        <w:tc>
          <w:tcPr>
            <w:tcW w:w="567" w:type="dxa"/>
            <w:vAlign w:val="bottom"/>
          </w:tcPr>
          <w:p w14:paraId="5458FE3E" w14:textId="77777777" w:rsidR="008D390A" w:rsidRPr="00506F80" w:rsidRDefault="008D390A" w:rsidP="00D50974">
            <w:pPr>
              <w:rPr>
                <w:sz w:val="20"/>
                <w:szCs w:val="20"/>
              </w:rPr>
            </w:pPr>
            <w:r w:rsidRPr="00506F80">
              <w:rPr>
                <w:sz w:val="20"/>
                <w:szCs w:val="20"/>
              </w:rPr>
              <w:t>tak</w:t>
            </w:r>
          </w:p>
        </w:tc>
        <w:tc>
          <w:tcPr>
            <w:tcW w:w="567" w:type="dxa"/>
            <w:vAlign w:val="bottom"/>
          </w:tcPr>
          <w:p w14:paraId="751E7AD8" w14:textId="77777777" w:rsidR="008D390A" w:rsidRPr="00506F80" w:rsidRDefault="008D390A" w:rsidP="00D50974">
            <w:pPr>
              <w:rPr>
                <w:sz w:val="20"/>
                <w:szCs w:val="20"/>
              </w:rPr>
            </w:pPr>
            <w:r w:rsidRPr="00506F80">
              <w:rPr>
                <w:sz w:val="20"/>
                <w:szCs w:val="20"/>
              </w:rPr>
              <w:t>tak</w:t>
            </w:r>
          </w:p>
        </w:tc>
        <w:tc>
          <w:tcPr>
            <w:tcW w:w="567" w:type="dxa"/>
            <w:vAlign w:val="bottom"/>
          </w:tcPr>
          <w:p w14:paraId="2D5BA702" w14:textId="77777777" w:rsidR="008D390A" w:rsidRPr="00506F80" w:rsidRDefault="008D390A" w:rsidP="00D50974">
            <w:pPr>
              <w:rPr>
                <w:sz w:val="20"/>
                <w:szCs w:val="20"/>
              </w:rPr>
            </w:pPr>
            <w:r w:rsidRPr="00506F80">
              <w:rPr>
                <w:sz w:val="20"/>
                <w:szCs w:val="20"/>
              </w:rPr>
              <w:t>nie</w:t>
            </w:r>
          </w:p>
        </w:tc>
        <w:tc>
          <w:tcPr>
            <w:tcW w:w="3544" w:type="dxa"/>
            <w:vAlign w:val="bottom"/>
          </w:tcPr>
          <w:p w14:paraId="3022B8D7" w14:textId="77777777" w:rsidR="008D390A" w:rsidRPr="00506F80" w:rsidRDefault="008D390A" w:rsidP="00D50974">
            <w:pPr>
              <w:rPr>
                <w:sz w:val="20"/>
                <w:szCs w:val="20"/>
              </w:rPr>
            </w:pPr>
            <w:r w:rsidRPr="00506F80">
              <w:rPr>
                <w:sz w:val="20"/>
                <w:szCs w:val="20"/>
              </w:rPr>
              <w:t>Brak</w:t>
            </w:r>
          </w:p>
        </w:tc>
      </w:tr>
      <w:tr w:rsidR="008D390A" w:rsidRPr="00BD6F3A" w14:paraId="0EE3D793" w14:textId="77777777" w:rsidTr="00581953">
        <w:tc>
          <w:tcPr>
            <w:tcW w:w="534" w:type="dxa"/>
            <w:vAlign w:val="bottom"/>
          </w:tcPr>
          <w:p w14:paraId="5F4DA4CD" w14:textId="77777777" w:rsidR="008D390A" w:rsidRPr="00506F80" w:rsidRDefault="008D390A" w:rsidP="00D50974">
            <w:pPr>
              <w:rPr>
                <w:sz w:val="20"/>
                <w:szCs w:val="20"/>
              </w:rPr>
            </w:pPr>
            <w:r w:rsidRPr="00506F80">
              <w:rPr>
                <w:sz w:val="20"/>
                <w:szCs w:val="20"/>
              </w:rPr>
              <w:t>173</w:t>
            </w:r>
          </w:p>
        </w:tc>
        <w:tc>
          <w:tcPr>
            <w:tcW w:w="2693" w:type="dxa"/>
            <w:vAlign w:val="bottom"/>
          </w:tcPr>
          <w:p w14:paraId="40B83885" w14:textId="77777777" w:rsidR="008D390A" w:rsidRPr="00506F80" w:rsidRDefault="008D390A" w:rsidP="00D50974">
            <w:pPr>
              <w:rPr>
                <w:sz w:val="20"/>
                <w:szCs w:val="20"/>
              </w:rPr>
            </w:pPr>
            <w:r w:rsidRPr="00506F80">
              <w:rPr>
                <w:sz w:val="20"/>
                <w:szCs w:val="20"/>
              </w:rPr>
              <w:t>PT Śrem</w:t>
            </w:r>
          </w:p>
        </w:tc>
        <w:tc>
          <w:tcPr>
            <w:tcW w:w="567" w:type="dxa"/>
            <w:vAlign w:val="bottom"/>
          </w:tcPr>
          <w:p w14:paraId="765D1D4E" w14:textId="77777777" w:rsidR="008D390A" w:rsidRPr="00506F80" w:rsidRDefault="008D390A" w:rsidP="00D50974">
            <w:pPr>
              <w:rPr>
                <w:sz w:val="20"/>
                <w:szCs w:val="20"/>
              </w:rPr>
            </w:pPr>
            <w:r w:rsidRPr="00506F80">
              <w:rPr>
                <w:sz w:val="20"/>
                <w:szCs w:val="20"/>
              </w:rPr>
              <w:t>tak</w:t>
            </w:r>
          </w:p>
        </w:tc>
        <w:tc>
          <w:tcPr>
            <w:tcW w:w="567" w:type="dxa"/>
            <w:vAlign w:val="bottom"/>
          </w:tcPr>
          <w:p w14:paraId="6D3A351D" w14:textId="77777777" w:rsidR="008D390A" w:rsidRPr="00506F80" w:rsidRDefault="008D390A" w:rsidP="00D50974">
            <w:pPr>
              <w:rPr>
                <w:sz w:val="20"/>
                <w:szCs w:val="20"/>
              </w:rPr>
            </w:pPr>
            <w:r w:rsidRPr="00506F80">
              <w:rPr>
                <w:sz w:val="20"/>
                <w:szCs w:val="20"/>
              </w:rPr>
              <w:t>nie</w:t>
            </w:r>
          </w:p>
        </w:tc>
        <w:tc>
          <w:tcPr>
            <w:tcW w:w="567" w:type="dxa"/>
            <w:vAlign w:val="bottom"/>
          </w:tcPr>
          <w:p w14:paraId="6D149C6F" w14:textId="77777777" w:rsidR="008D390A" w:rsidRPr="00506F80" w:rsidRDefault="008D390A" w:rsidP="00D50974">
            <w:pPr>
              <w:rPr>
                <w:sz w:val="20"/>
                <w:szCs w:val="20"/>
              </w:rPr>
            </w:pPr>
            <w:r w:rsidRPr="00506F80">
              <w:rPr>
                <w:sz w:val="20"/>
                <w:szCs w:val="20"/>
              </w:rPr>
              <w:t>nie</w:t>
            </w:r>
          </w:p>
        </w:tc>
        <w:tc>
          <w:tcPr>
            <w:tcW w:w="567" w:type="dxa"/>
            <w:vAlign w:val="bottom"/>
          </w:tcPr>
          <w:p w14:paraId="4AC234C0" w14:textId="77777777" w:rsidR="008D390A" w:rsidRPr="00506F80" w:rsidRDefault="008D390A" w:rsidP="00D50974">
            <w:pPr>
              <w:rPr>
                <w:sz w:val="20"/>
                <w:szCs w:val="20"/>
              </w:rPr>
            </w:pPr>
            <w:r w:rsidRPr="00506F80">
              <w:rPr>
                <w:sz w:val="20"/>
                <w:szCs w:val="20"/>
              </w:rPr>
              <w:t>tak</w:t>
            </w:r>
          </w:p>
        </w:tc>
        <w:tc>
          <w:tcPr>
            <w:tcW w:w="567" w:type="dxa"/>
            <w:vAlign w:val="bottom"/>
          </w:tcPr>
          <w:p w14:paraId="176E8F48" w14:textId="77777777" w:rsidR="008D390A" w:rsidRPr="00506F80" w:rsidRDefault="008D390A" w:rsidP="00D50974">
            <w:pPr>
              <w:rPr>
                <w:sz w:val="20"/>
                <w:szCs w:val="20"/>
              </w:rPr>
            </w:pPr>
            <w:r w:rsidRPr="00506F80">
              <w:rPr>
                <w:sz w:val="20"/>
                <w:szCs w:val="20"/>
              </w:rPr>
              <w:t>nie</w:t>
            </w:r>
          </w:p>
        </w:tc>
        <w:tc>
          <w:tcPr>
            <w:tcW w:w="567" w:type="dxa"/>
            <w:vAlign w:val="bottom"/>
          </w:tcPr>
          <w:p w14:paraId="077B755B" w14:textId="77777777" w:rsidR="008D390A" w:rsidRPr="00506F80" w:rsidRDefault="008D390A" w:rsidP="00D50974">
            <w:pPr>
              <w:rPr>
                <w:sz w:val="20"/>
                <w:szCs w:val="20"/>
              </w:rPr>
            </w:pPr>
            <w:r w:rsidRPr="00506F80">
              <w:rPr>
                <w:sz w:val="20"/>
                <w:szCs w:val="20"/>
              </w:rPr>
              <w:t>nie</w:t>
            </w:r>
          </w:p>
        </w:tc>
        <w:tc>
          <w:tcPr>
            <w:tcW w:w="709" w:type="dxa"/>
            <w:vAlign w:val="bottom"/>
          </w:tcPr>
          <w:p w14:paraId="2651E061" w14:textId="77777777" w:rsidR="008D390A" w:rsidRPr="00506F80" w:rsidRDefault="008D390A" w:rsidP="00D50974">
            <w:pPr>
              <w:rPr>
                <w:sz w:val="20"/>
                <w:szCs w:val="20"/>
              </w:rPr>
            </w:pPr>
            <w:r w:rsidRPr="00506F80">
              <w:rPr>
                <w:sz w:val="20"/>
                <w:szCs w:val="20"/>
              </w:rPr>
              <w:t>brak</w:t>
            </w:r>
          </w:p>
        </w:tc>
        <w:tc>
          <w:tcPr>
            <w:tcW w:w="708" w:type="dxa"/>
            <w:vAlign w:val="bottom"/>
          </w:tcPr>
          <w:p w14:paraId="2E19A52F" w14:textId="77777777" w:rsidR="008D390A" w:rsidRPr="00506F80" w:rsidRDefault="008D390A" w:rsidP="00D50974">
            <w:pPr>
              <w:rPr>
                <w:sz w:val="20"/>
                <w:szCs w:val="20"/>
              </w:rPr>
            </w:pPr>
            <w:r w:rsidRPr="00506F80">
              <w:rPr>
                <w:sz w:val="20"/>
                <w:szCs w:val="20"/>
              </w:rPr>
              <w:t>brak</w:t>
            </w:r>
          </w:p>
        </w:tc>
        <w:tc>
          <w:tcPr>
            <w:tcW w:w="567" w:type="dxa"/>
            <w:vAlign w:val="bottom"/>
          </w:tcPr>
          <w:p w14:paraId="28E2BB8A" w14:textId="77777777" w:rsidR="008D390A" w:rsidRPr="00506F80" w:rsidRDefault="008D390A" w:rsidP="00D50974">
            <w:pPr>
              <w:rPr>
                <w:sz w:val="20"/>
                <w:szCs w:val="20"/>
              </w:rPr>
            </w:pPr>
            <w:r w:rsidRPr="00506F80">
              <w:rPr>
                <w:sz w:val="20"/>
                <w:szCs w:val="20"/>
              </w:rPr>
              <w:t>nie</w:t>
            </w:r>
          </w:p>
        </w:tc>
        <w:tc>
          <w:tcPr>
            <w:tcW w:w="567" w:type="dxa"/>
            <w:vAlign w:val="bottom"/>
          </w:tcPr>
          <w:p w14:paraId="1D417134" w14:textId="77777777" w:rsidR="008D390A" w:rsidRPr="00506F80" w:rsidRDefault="008D390A" w:rsidP="00D50974">
            <w:pPr>
              <w:rPr>
                <w:sz w:val="20"/>
                <w:szCs w:val="20"/>
              </w:rPr>
            </w:pPr>
            <w:r w:rsidRPr="00506F80">
              <w:rPr>
                <w:sz w:val="20"/>
                <w:szCs w:val="20"/>
              </w:rPr>
              <w:t>tak</w:t>
            </w:r>
          </w:p>
        </w:tc>
        <w:tc>
          <w:tcPr>
            <w:tcW w:w="567" w:type="dxa"/>
            <w:vAlign w:val="bottom"/>
          </w:tcPr>
          <w:p w14:paraId="72A0AA16" w14:textId="77777777" w:rsidR="008D390A" w:rsidRPr="00506F80" w:rsidRDefault="008D390A" w:rsidP="00D50974">
            <w:pPr>
              <w:rPr>
                <w:sz w:val="20"/>
                <w:szCs w:val="20"/>
              </w:rPr>
            </w:pPr>
            <w:r w:rsidRPr="00506F80">
              <w:rPr>
                <w:sz w:val="20"/>
                <w:szCs w:val="20"/>
              </w:rPr>
              <w:t>tak</w:t>
            </w:r>
          </w:p>
        </w:tc>
        <w:tc>
          <w:tcPr>
            <w:tcW w:w="567" w:type="dxa"/>
            <w:vAlign w:val="bottom"/>
          </w:tcPr>
          <w:p w14:paraId="18A9F1CD" w14:textId="77777777" w:rsidR="008D390A" w:rsidRPr="00506F80" w:rsidRDefault="008D390A" w:rsidP="00D50974">
            <w:pPr>
              <w:rPr>
                <w:sz w:val="20"/>
                <w:szCs w:val="20"/>
              </w:rPr>
            </w:pPr>
            <w:r w:rsidRPr="00506F80">
              <w:rPr>
                <w:sz w:val="20"/>
                <w:szCs w:val="20"/>
              </w:rPr>
              <w:t>nie</w:t>
            </w:r>
          </w:p>
        </w:tc>
        <w:tc>
          <w:tcPr>
            <w:tcW w:w="3544" w:type="dxa"/>
            <w:vAlign w:val="bottom"/>
          </w:tcPr>
          <w:p w14:paraId="4AADF6DA" w14:textId="77777777" w:rsidR="008D390A" w:rsidRPr="00506F80" w:rsidRDefault="008D390A" w:rsidP="00D50974">
            <w:pPr>
              <w:rPr>
                <w:sz w:val="20"/>
                <w:szCs w:val="20"/>
              </w:rPr>
            </w:pPr>
            <w:r w:rsidRPr="00506F80">
              <w:rPr>
                <w:sz w:val="20"/>
                <w:szCs w:val="20"/>
              </w:rPr>
              <w:t>Brak</w:t>
            </w:r>
          </w:p>
        </w:tc>
      </w:tr>
      <w:tr w:rsidR="008D390A" w:rsidRPr="00BD6F3A" w14:paraId="767E2190" w14:textId="77777777" w:rsidTr="00581953">
        <w:tc>
          <w:tcPr>
            <w:tcW w:w="534" w:type="dxa"/>
            <w:vAlign w:val="bottom"/>
          </w:tcPr>
          <w:p w14:paraId="55D1D5BA" w14:textId="77777777" w:rsidR="008D390A" w:rsidRPr="00506F80" w:rsidRDefault="008D390A" w:rsidP="00D50974">
            <w:pPr>
              <w:rPr>
                <w:sz w:val="20"/>
                <w:szCs w:val="20"/>
              </w:rPr>
            </w:pPr>
            <w:r w:rsidRPr="00506F80">
              <w:rPr>
                <w:sz w:val="20"/>
                <w:szCs w:val="20"/>
              </w:rPr>
              <w:t>174</w:t>
            </w:r>
          </w:p>
        </w:tc>
        <w:tc>
          <w:tcPr>
            <w:tcW w:w="2693" w:type="dxa"/>
            <w:vAlign w:val="bottom"/>
          </w:tcPr>
          <w:p w14:paraId="6E012AAB" w14:textId="77777777" w:rsidR="008D390A" w:rsidRPr="00506F80" w:rsidRDefault="008D390A" w:rsidP="00D50974">
            <w:pPr>
              <w:rPr>
                <w:sz w:val="20"/>
                <w:szCs w:val="20"/>
              </w:rPr>
            </w:pPr>
            <w:r w:rsidRPr="00506F80">
              <w:rPr>
                <w:sz w:val="20"/>
                <w:szCs w:val="20"/>
              </w:rPr>
              <w:t>PT Środa Wielkopolska</w:t>
            </w:r>
          </w:p>
        </w:tc>
        <w:tc>
          <w:tcPr>
            <w:tcW w:w="567" w:type="dxa"/>
            <w:vAlign w:val="bottom"/>
          </w:tcPr>
          <w:p w14:paraId="3DCEC3C1" w14:textId="77777777" w:rsidR="008D390A" w:rsidRPr="00506F80" w:rsidRDefault="008D390A" w:rsidP="00D50974">
            <w:pPr>
              <w:rPr>
                <w:sz w:val="20"/>
                <w:szCs w:val="20"/>
              </w:rPr>
            </w:pPr>
            <w:r w:rsidRPr="00506F80">
              <w:rPr>
                <w:sz w:val="20"/>
                <w:szCs w:val="20"/>
              </w:rPr>
              <w:t>tak</w:t>
            </w:r>
          </w:p>
        </w:tc>
        <w:tc>
          <w:tcPr>
            <w:tcW w:w="567" w:type="dxa"/>
            <w:vAlign w:val="bottom"/>
          </w:tcPr>
          <w:p w14:paraId="403890AA" w14:textId="77777777" w:rsidR="008D390A" w:rsidRPr="00506F80" w:rsidRDefault="008D390A" w:rsidP="00D50974">
            <w:pPr>
              <w:rPr>
                <w:sz w:val="20"/>
                <w:szCs w:val="20"/>
              </w:rPr>
            </w:pPr>
            <w:r w:rsidRPr="00506F80">
              <w:rPr>
                <w:sz w:val="20"/>
                <w:szCs w:val="20"/>
              </w:rPr>
              <w:t>nie</w:t>
            </w:r>
          </w:p>
        </w:tc>
        <w:tc>
          <w:tcPr>
            <w:tcW w:w="567" w:type="dxa"/>
            <w:vAlign w:val="bottom"/>
          </w:tcPr>
          <w:p w14:paraId="5512A385" w14:textId="77777777" w:rsidR="008D390A" w:rsidRPr="00506F80" w:rsidRDefault="008D390A" w:rsidP="00D50974">
            <w:pPr>
              <w:rPr>
                <w:sz w:val="20"/>
                <w:szCs w:val="20"/>
              </w:rPr>
            </w:pPr>
            <w:r w:rsidRPr="00506F80">
              <w:rPr>
                <w:sz w:val="20"/>
                <w:szCs w:val="20"/>
              </w:rPr>
              <w:t>tak</w:t>
            </w:r>
          </w:p>
        </w:tc>
        <w:tc>
          <w:tcPr>
            <w:tcW w:w="567" w:type="dxa"/>
            <w:vAlign w:val="bottom"/>
          </w:tcPr>
          <w:p w14:paraId="47181662" w14:textId="77777777" w:rsidR="008D390A" w:rsidRPr="00506F80" w:rsidRDefault="008D390A" w:rsidP="00D50974">
            <w:pPr>
              <w:rPr>
                <w:sz w:val="20"/>
                <w:szCs w:val="20"/>
              </w:rPr>
            </w:pPr>
            <w:r w:rsidRPr="00506F80">
              <w:rPr>
                <w:sz w:val="20"/>
                <w:szCs w:val="20"/>
              </w:rPr>
              <w:t>tak</w:t>
            </w:r>
          </w:p>
        </w:tc>
        <w:tc>
          <w:tcPr>
            <w:tcW w:w="567" w:type="dxa"/>
            <w:vAlign w:val="bottom"/>
          </w:tcPr>
          <w:p w14:paraId="021F8B1E" w14:textId="77777777" w:rsidR="008D390A" w:rsidRPr="00506F80" w:rsidRDefault="008D390A" w:rsidP="00D50974">
            <w:pPr>
              <w:rPr>
                <w:sz w:val="20"/>
                <w:szCs w:val="20"/>
              </w:rPr>
            </w:pPr>
            <w:r w:rsidRPr="00506F80">
              <w:rPr>
                <w:sz w:val="20"/>
                <w:szCs w:val="20"/>
              </w:rPr>
              <w:t>nie</w:t>
            </w:r>
          </w:p>
        </w:tc>
        <w:tc>
          <w:tcPr>
            <w:tcW w:w="567" w:type="dxa"/>
            <w:vAlign w:val="bottom"/>
          </w:tcPr>
          <w:p w14:paraId="0F28A564" w14:textId="77777777" w:rsidR="008D390A" w:rsidRPr="00506F80" w:rsidRDefault="008D390A" w:rsidP="00D50974">
            <w:pPr>
              <w:rPr>
                <w:sz w:val="20"/>
                <w:szCs w:val="20"/>
              </w:rPr>
            </w:pPr>
            <w:r w:rsidRPr="00506F80">
              <w:rPr>
                <w:sz w:val="20"/>
                <w:szCs w:val="20"/>
              </w:rPr>
              <w:t>nie</w:t>
            </w:r>
          </w:p>
        </w:tc>
        <w:tc>
          <w:tcPr>
            <w:tcW w:w="709" w:type="dxa"/>
            <w:vAlign w:val="bottom"/>
          </w:tcPr>
          <w:p w14:paraId="255D963E" w14:textId="77777777" w:rsidR="008D390A" w:rsidRPr="00506F80" w:rsidRDefault="008D390A" w:rsidP="00D50974">
            <w:pPr>
              <w:rPr>
                <w:sz w:val="20"/>
                <w:szCs w:val="20"/>
              </w:rPr>
            </w:pPr>
            <w:r w:rsidRPr="00506F80">
              <w:rPr>
                <w:sz w:val="20"/>
                <w:szCs w:val="20"/>
              </w:rPr>
              <w:t>brak</w:t>
            </w:r>
          </w:p>
        </w:tc>
        <w:tc>
          <w:tcPr>
            <w:tcW w:w="708" w:type="dxa"/>
            <w:vAlign w:val="bottom"/>
          </w:tcPr>
          <w:p w14:paraId="125999C0" w14:textId="77777777" w:rsidR="008D390A" w:rsidRPr="00506F80" w:rsidRDefault="008D390A" w:rsidP="00D50974">
            <w:pPr>
              <w:rPr>
                <w:sz w:val="20"/>
                <w:szCs w:val="20"/>
              </w:rPr>
            </w:pPr>
            <w:r w:rsidRPr="00506F80">
              <w:rPr>
                <w:sz w:val="20"/>
                <w:szCs w:val="20"/>
              </w:rPr>
              <w:t>brak</w:t>
            </w:r>
          </w:p>
        </w:tc>
        <w:tc>
          <w:tcPr>
            <w:tcW w:w="567" w:type="dxa"/>
            <w:vAlign w:val="bottom"/>
          </w:tcPr>
          <w:p w14:paraId="126C0A55" w14:textId="77777777" w:rsidR="008D390A" w:rsidRPr="00506F80" w:rsidRDefault="008D390A" w:rsidP="00D50974">
            <w:pPr>
              <w:rPr>
                <w:sz w:val="20"/>
                <w:szCs w:val="20"/>
              </w:rPr>
            </w:pPr>
            <w:r w:rsidRPr="00506F80">
              <w:rPr>
                <w:sz w:val="20"/>
                <w:szCs w:val="20"/>
              </w:rPr>
              <w:t>tak</w:t>
            </w:r>
          </w:p>
        </w:tc>
        <w:tc>
          <w:tcPr>
            <w:tcW w:w="567" w:type="dxa"/>
            <w:vAlign w:val="bottom"/>
          </w:tcPr>
          <w:p w14:paraId="55D51F77" w14:textId="77777777" w:rsidR="008D390A" w:rsidRPr="00506F80" w:rsidRDefault="008D390A" w:rsidP="00D50974">
            <w:pPr>
              <w:rPr>
                <w:sz w:val="20"/>
                <w:szCs w:val="20"/>
              </w:rPr>
            </w:pPr>
            <w:r w:rsidRPr="00506F80">
              <w:rPr>
                <w:sz w:val="20"/>
                <w:szCs w:val="20"/>
              </w:rPr>
              <w:t>tak</w:t>
            </w:r>
          </w:p>
        </w:tc>
        <w:tc>
          <w:tcPr>
            <w:tcW w:w="567" w:type="dxa"/>
            <w:vAlign w:val="bottom"/>
          </w:tcPr>
          <w:p w14:paraId="6C250819" w14:textId="77777777" w:rsidR="008D390A" w:rsidRPr="00506F80" w:rsidRDefault="008D390A" w:rsidP="00D50974">
            <w:pPr>
              <w:rPr>
                <w:sz w:val="20"/>
                <w:szCs w:val="20"/>
              </w:rPr>
            </w:pPr>
            <w:r w:rsidRPr="00506F80">
              <w:rPr>
                <w:sz w:val="20"/>
                <w:szCs w:val="20"/>
              </w:rPr>
              <w:t>nie</w:t>
            </w:r>
          </w:p>
        </w:tc>
        <w:tc>
          <w:tcPr>
            <w:tcW w:w="567" w:type="dxa"/>
            <w:vAlign w:val="bottom"/>
          </w:tcPr>
          <w:p w14:paraId="63B48830" w14:textId="77777777" w:rsidR="008D390A" w:rsidRPr="00506F80" w:rsidRDefault="008D390A" w:rsidP="00D50974">
            <w:pPr>
              <w:rPr>
                <w:sz w:val="20"/>
                <w:szCs w:val="20"/>
              </w:rPr>
            </w:pPr>
            <w:r w:rsidRPr="00506F80">
              <w:rPr>
                <w:sz w:val="20"/>
                <w:szCs w:val="20"/>
              </w:rPr>
              <w:t>nie</w:t>
            </w:r>
          </w:p>
        </w:tc>
        <w:tc>
          <w:tcPr>
            <w:tcW w:w="3544" w:type="dxa"/>
            <w:vAlign w:val="bottom"/>
          </w:tcPr>
          <w:p w14:paraId="1FD982DD" w14:textId="77777777" w:rsidR="008D390A" w:rsidRPr="00506F80" w:rsidRDefault="008D390A" w:rsidP="00D50974">
            <w:pPr>
              <w:rPr>
                <w:sz w:val="20"/>
                <w:szCs w:val="20"/>
              </w:rPr>
            </w:pPr>
            <w:r w:rsidRPr="00506F80">
              <w:rPr>
                <w:sz w:val="20"/>
                <w:szCs w:val="20"/>
              </w:rPr>
              <w:t>Brak</w:t>
            </w:r>
          </w:p>
        </w:tc>
      </w:tr>
      <w:tr w:rsidR="008D390A" w:rsidRPr="00BD6F3A" w14:paraId="021DFB3C" w14:textId="77777777" w:rsidTr="00581953">
        <w:tc>
          <w:tcPr>
            <w:tcW w:w="534" w:type="dxa"/>
            <w:vAlign w:val="bottom"/>
          </w:tcPr>
          <w:p w14:paraId="5FDA83E0" w14:textId="77777777" w:rsidR="008D390A" w:rsidRPr="00506F80" w:rsidRDefault="008D390A" w:rsidP="00D50974">
            <w:pPr>
              <w:rPr>
                <w:sz w:val="20"/>
                <w:szCs w:val="20"/>
              </w:rPr>
            </w:pPr>
            <w:r w:rsidRPr="00506F80">
              <w:rPr>
                <w:sz w:val="20"/>
                <w:szCs w:val="20"/>
              </w:rPr>
              <w:t>175</w:t>
            </w:r>
          </w:p>
        </w:tc>
        <w:tc>
          <w:tcPr>
            <w:tcW w:w="2693" w:type="dxa"/>
            <w:vAlign w:val="bottom"/>
          </w:tcPr>
          <w:p w14:paraId="5D021E3C" w14:textId="77777777" w:rsidR="008D390A" w:rsidRPr="00506F80" w:rsidRDefault="008D390A" w:rsidP="00D50974">
            <w:pPr>
              <w:rPr>
                <w:sz w:val="20"/>
                <w:szCs w:val="20"/>
              </w:rPr>
            </w:pPr>
            <w:r w:rsidRPr="00506F80">
              <w:rPr>
                <w:sz w:val="20"/>
                <w:szCs w:val="20"/>
              </w:rPr>
              <w:t>PT Września</w:t>
            </w:r>
          </w:p>
        </w:tc>
        <w:tc>
          <w:tcPr>
            <w:tcW w:w="567" w:type="dxa"/>
            <w:vAlign w:val="bottom"/>
          </w:tcPr>
          <w:p w14:paraId="354ED949" w14:textId="77777777" w:rsidR="008D390A" w:rsidRPr="00506F80" w:rsidRDefault="008D390A" w:rsidP="00D50974">
            <w:pPr>
              <w:rPr>
                <w:sz w:val="20"/>
                <w:szCs w:val="20"/>
              </w:rPr>
            </w:pPr>
            <w:r w:rsidRPr="00506F80">
              <w:rPr>
                <w:sz w:val="20"/>
                <w:szCs w:val="20"/>
              </w:rPr>
              <w:t>tak</w:t>
            </w:r>
          </w:p>
        </w:tc>
        <w:tc>
          <w:tcPr>
            <w:tcW w:w="567" w:type="dxa"/>
            <w:vAlign w:val="bottom"/>
          </w:tcPr>
          <w:p w14:paraId="2CF2982B" w14:textId="77777777" w:rsidR="008D390A" w:rsidRPr="00506F80" w:rsidRDefault="008D390A" w:rsidP="00D50974">
            <w:pPr>
              <w:rPr>
                <w:sz w:val="20"/>
                <w:szCs w:val="20"/>
              </w:rPr>
            </w:pPr>
            <w:r w:rsidRPr="00506F80">
              <w:rPr>
                <w:sz w:val="20"/>
                <w:szCs w:val="20"/>
              </w:rPr>
              <w:t>nie</w:t>
            </w:r>
          </w:p>
        </w:tc>
        <w:tc>
          <w:tcPr>
            <w:tcW w:w="567" w:type="dxa"/>
            <w:vAlign w:val="bottom"/>
          </w:tcPr>
          <w:p w14:paraId="71C46A82" w14:textId="77777777" w:rsidR="008D390A" w:rsidRPr="00506F80" w:rsidRDefault="008D390A" w:rsidP="00D50974">
            <w:pPr>
              <w:rPr>
                <w:sz w:val="20"/>
                <w:szCs w:val="20"/>
              </w:rPr>
            </w:pPr>
            <w:r w:rsidRPr="00506F80">
              <w:rPr>
                <w:sz w:val="20"/>
                <w:szCs w:val="20"/>
              </w:rPr>
              <w:t>tak</w:t>
            </w:r>
          </w:p>
        </w:tc>
        <w:tc>
          <w:tcPr>
            <w:tcW w:w="567" w:type="dxa"/>
            <w:vAlign w:val="bottom"/>
          </w:tcPr>
          <w:p w14:paraId="1736E29B" w14:textId="77777777" w:rsidR="008D390A" w:rsidRPr="00506F80" w:rsidRDefault="008D390A" w:rsidP="00D50974">
            <w:pPr>
              <w:rPr>
                <w:sz w:val="20"/>
                <w:szCs w:val="20"/>
              </w:rPr>
            </w:pPr>
            <w:r w:rsidRPr="00506F80">
              <w:rPr>
                <w:sz w:val="20"/>
                <w:szCs w:val="20"/>
              </w:rPr>
              <w:t>tak</w:t>
            </w:r>
          </w:p>
        </w:tc>
        <w:tc>
          <w:tcPr>
            <w:tcW w:w="567" w:type="dxa"/>
            <w:vAlign w:val="bottom"/>
          </w:tcPr>
          <w:p w14:paraId="2FA02502" w14:textId="77777777" w:rsidR="008D390A" w:rsidRPr="00506F80" w:rsidRDefault="008D390A" w:rsidP="00D50974">
            <w:pPr>
              <w:rPr>
                <w:sz w:val="20"/>
                <w:szCs w:val="20"/>
              </w:rPr>
            </w:pPr>
            <w:r w:rsidRPr="00506F80">
              <w:rPr>
                <w:sz w:val="20"/>
                <w:szCs w:val="20"/>
              </w:rPr>
              <w:t>tak</w:t>
            </w:r>
          </w:p>
        </w:tc>
        <w:tc>
          <w:tcPr>
            <w:tcW w:w="567" w:type="dxa"/>
            <w:vAlign w:val="bottom"/>
          </w:tcPr>
          <w:p w14:paraId="2DB88941" w14:textId="77777777" w:rsidR="008D390A" w:rsidRPr="00506F80" w:rsidRDefault="008D390A" w:rsidP="00D50974">
            <w:pPr>
              <w:rPr>
                <w:sz w:val="20"/>
                <w:szCs w:val="20"/>
              </w:rPr>
            </w:pPr>
            <w:r w:rsidRPr="00506F80">
              <w:rPr>
                <w:sz w:val="20"/>
                <w:szCs w:val="20"/>
              </w:rPr>
              <w:t>tak</w:t>
            </w:r>
          </w:p>
        </w:tc>
        <w:tc>
          <w:tcPr>
            <w:tcW w:w="709" w:type="dxa"/>
            <w:vAlign w:val="bottom"/>
          </w:tcPr>
          <w:p w14:paraId="1B76600D" w14:textId="77777777" w:rsidR="008D390A" w:rsidRPr="00506F80" w:rsidRDefault="008D390A" w:rsidP="00D50974">
            <w:pPr>
              <w:rPr>
                <w:sz w:val="20"/>
                <w:szCs w:val="20"/>
              </w:rPr>
            </w:pPr>
            <w:r w:rsidRPr="00506F80">
              <w:rPr>
                <w:sz w:val="20"/>
                <w:szCs w:val="20"/>
              </w:rPr>
              <w:t>brak</w:t>
            </w:r>
          </w:p>
        </w:tc>
        <w:tc>
          <w:tcPr>
            <w:tcW w:w="708" w:type="dxa"/>
            <w:vAlign w:val="bottom"/>
          </w:tcPr>
          <w:p w14:paraId="274F999B" w14:textId="77777777" w:rsidR="008D390A" w:rsidRPr="00506F80" w:rsidRDefault="008D390A" w:rsidP="00D50974">
            <w:pPr>
              <w:rPr>
                <w:sz w:val="20"/>
                <w:szCs w:val="20"/>
              </w:rPr>
            </w:pPr>
            <w:r w:rsidRPr="00506F80">
              <w:rPr>
                <w:sz w:val="20"/>
                <w:szCs w:val="20"/>
              </w:rPr>
              <w:t>brak</w:t>
            </w:r>
          </w:p>
        </w:tc>
        <w:tc>
          <w:tcPr>
            <w:tcW w:w="567" w:type="dxa"/>
            <w:vAlign w:val="bottom"/>
          </w:tcPr>
          <w:p w14:paraId="33C4A2B4" w14:textId="77777777" w:rsidR="008D390A" w:rsidRPr="00506F80" w:rsidRDefault="008D390A" w:rsidP="00D50974">
            <w:pPr>
              <w:rPr>
                <w:sz w:val="20"/>
                <w:szCs w:val="20"/>
              </w:rPr>
            </w:pPr>
            <w:r w:rsidRPr="00506F80">
              <w:rPr>
                <w:sz w:val="20"/>
                <w:szCs w:val="20"/>
              </w:rPr>
              <w:t>nie</w:t>
            </w:r>
          </w:p>
        </w:tc>
        <w:tc>
          <w:tcPr>
            <w:tcW w:w="567" w:type="dxa"/>
            <w:vAlign w:val="bottom"/>
          </w:tcPr>
          <w:p w14:paraId="19A2B39A" w14:textId="77777777" w:rsidR="008D390A" w:rsidRPr="00506F80" w:rsidRDefault="008D390A" w:rsidP="00D50974">
            <w:pPr>
              <w:rPr>
                <w:sz w:val="20"/>
                <w:szCs w:val="20"/>
              </w:rPr>
            </w:pPr>
            <w:r w:rsidRPr="00506F80">
              <w:rPr>
                <w:sz w:val="20"/>
                <w:szCs w:val="20"/>
              </w:rPr>
              <w:t>nie</w:t>
            </w:r>
          </w:p>
        </w:tc>
        <w:tc>
          <w:tcPr>
            <w:tcW w:w="567" w:type="dxa"/>
            <w:vAlign w:val="bottom"/>
          </w:tcPr>
          <w:p w14:paraId="11D0D71E" w14:textId="77777777" w:rsidR="008D390A" w:rsidRPr="00506F80" w:rsidRDefault="008D390A" w:rsidP="00D50974">
            <w:pPr>
              <w:rPr>
                <w:sz w:val="20"/>
                <w:szCs w:val="20"/>
              </w:rPr>
            </w:pPr>
            <w:r w:rsidRPr="00506F80">
              <w:rPr>
                <w:sz w:val="20"/>
                <w:szCs w:val="20"/>
              </w:rPr>
              <w:t>nie</w:t>
            </w:r>
          </w:p>
        </w:tc>
        <w:tc>
          <w:tcPr>
            <w:tcW w:w="567" w:type="dxa"/>
            <w:vAlign w:val="bottom"/>
          </w:tcPr>
          <w:p w14:paraId="13D947E8" w14:textId="77777777" w:rsidR="008D390A" w:rsidRPr="00506F80" w:rsidRDefault="008D390A" w:rsidP="00D50974">
            <w:pPr>
              <w:rPr>
                <w:sz w:val="20"/>
                <w:szCs w:val="20"/>
              </w:rPr>
            </w:pPr>
            <w:r w:rsidRPr="00506F80">
              <w:rPr>
                <w:sz w:val="20"/>
                <w:szCs w:val="20"/>
              </w:rPr>
              <w:t>nie</w:t>
            </w:r>
          </w:p>
        </w:tc>
        <w:tc>
          <w:tcPr>
            <w:tcW w:w="3544" w:type="dxa"/>
            <w:vAlign w:val="bottom"/>
          </w:tcPr>
          <w:p w14:paraId="11A856FE" w14:textId="77777777" w:rsidR="008D390A" w:rsidRPr="00506F80" w:rsidRDefault="008D390A" w:rsidP="00D50974">
            <w:pPr>
              <w:rPr>
                <w:sz w:val="20"/>
                <w:szCs w:val="20"/>
              </w:rPr>
            </w:pPr>
            <w:r w:rsidRPr="00506F80">
              <w:rPr>
                <w:sz w:val="20"/>
                <w:szCs w:val="20"/>
              </w:rPr>
              <w:t>Brak</w:t>
            </w:r>
          </w:p>
        </w:tc>
      </w:tr>
      <w:tr w:rsidR="008D390A" w:rsidRPr="00BD6F3A" w14:paraId="2002FA96" w14:textId="77777777" w:rsidTr="00581953">
        <w:tc>
          <w:tcPr>
            <w:tcW w:w="534" w:type="dxa"/>
            <w:vAlign w:val="bottom"/>
          </w:tcPr>
          <w:p w14:paraId="533BDFAC" w14:textId="77777777" w:rsidR="008D390A" w:rsidRPr="00506F80" w:rsidRDefault="008D390A" w:rsidP="00D50974">
            <w:pPr>
              <w:rPr>
                <w:sz w:val="20"/>
                <w:szCs w:val="20"/>
              </w:rPr>
            </w:pPr>
            <w:r w:rsidRPr="00506F80">
              <w:rPr>
                <w:sz w:val="20"/>
                <w:szCs w:val="20"/>
              </w:rPr>
              <w:t>176</w:t>
            </w:r>
          </w:p>
        </w:tc>
        <w:tc>
          <w:tcPr>
            <w:tcW w:w="2693" w:type="dxa"/>
            <w:vAlign w:val="bottom"/>
          </w:tcPr>
          <w:p w14:paraId="3B00B024" w14:textId="77777777" w:rsidR="008D390A" w:rsidRPr="00506F80" w:rsidRDefault="008D390A" w:rsidP="00D50974">
            <w:pPr>
              <w:rPr>
                <w:sz w:val="20"/>
                <w:szCs w:val="20"/>
              </w:rPr>
            </w:pPr>
            <w:r w:rsidRPr="00506F80">
              <w:rPr>
                <w:sz w:val="20"/>
                <w:szCs w:val="20"/>
              </w:rPr>
              <w:t>PT Międzychód</w:t>
            </w:r>
          </w:p>
        </w:tc>
        <w:tc>
          <w:tcPr>
            <w:tcW w:w="567" w:type="dxa"/>
            <w:vAlign w:val="bottom"/>
          </w:tcPr>
          <w:p w14:paraId="247219B7" w14:textId="77777777" w:rsidR="008D390A" w:rsidRPr="00506F80" w:rsidRDefault="008D390A" w:rsidP="00D50974">
            <w:pPr>
              <w:rPr>
                <w:sz w:val="20"/>
                <w:szCs w:val="20"/>
              </w:rPr>
            </w:pPr>
            <w:r w:rsidRPr="00506F80">
              <w:rPr>
                <w:sz w:val="20"/>
                <w:szCs w:val="20"/>
              </w:rPr>
              <w:t>tak</w:t>
            </w:r>
          </w:p>
        </w:tc>
        <w:tc>
          <w:tcPr>
            <w:tcW w:w="567" w:type="dxa"/>
            <w:vAlign w:val="bottom"/>
          </w:tcPr>
          <w:p w14:paraId="485143A4" w14:textId="77777777" w:rsidR="008D390A" w:rsidRPr="00506F80" w:rsidRDefault="008D390A" w:rsidP="00D50974">
            <w:pPr>
              <w:rPr>
                <w:sz w:val="20"/>
                <w:szCs w:val="20"/>
              </w:rPr>
            </w:pPr>
            <w:r w:rsidRPr="00506F80">
              <w:rPr>
                <w:sz w:val="20"/>
                <w:szCs w:val="20"/>
              </w:rPr>
              <w:t>nie</w:t>
            </w:r>
          </w:p>
        </w:tc>
        <w:tc>
          <w:tcPr>
            <w:tcW w:w="567" w:type="dxa"/>
            <w:vAlign w:val="bottom"/>
          </w:tcPr>
          <w:p w14:paraId="709CD353" w14:textId="77777777" w:rsidR="008D390A" w:rsidRPr="00506F80" w:rsidRDefault="008D390A" w:rsidP="00D50974">
            <w:pPr>
              <w:rPr>
                <w:sz w:val="20"/>
                <w:szCs w:val="20"/>
              </w:rPr>
            </w:pPr>
            <w:r w:rsidRPr="00506F80">
              <w:rPr>
                <w:sz w:val="20"/>
                <w:szCs w:val="20"/>
              </w:rPr>
              <w:t>tak</w:t>
            </w:r>
          </w:p>
        </w:tc>
        <w:tc>
          <w:tcPr>
            <w:tcW w:w="567" w:type="dxa"/>
            <w:vAlign w:val="bottom"/>
          </w:tcPr>
          <w:p w14:paraId="4B6414CF" w14:textId="77777777" w:rsidR="008D390A" w:rsidRPr="00506F80" w:rsidRDefault="008D390A" w:rsidP="00D50974">
            <w:pPr>
              <w:rPr>
                <w:sz w:val="20"/>
                <w:szCs w:val="20"/>
              </w:rPr>
            </w:pPr>
            <w:r w:rsidRPr="00506F80">
              <w:rPr>
                <w:sz w:val="20"/>
                <w:szCs w:val="20"/>
              </w:rPr>
              <w:t>tak</w:t>
            </w:r>
          </w:p>
        </w:tc>
        <w:tc>
          <w:tcPr>
            <w:tcW w:w="567" w:type="dxa"/>
            <w:vAlign w:val="bottom"/>
          </w:tcPr>
          <w:p w14:paraId="597F1434" w14:textId="77777777" w:rsidR="008D390A" w:rsidRPr="00506F80" w:rsidRDefault="008D390A" w:rsidP="00D50974">
            <w:pPr>
              <w:rPr>
                <w:sz w:val="20"/>
                <w:szCs w:val="20"/>
              </w:rPr>
            </w:pPr>
            <w:r w:rsidRPr="00506F80">
              <w:rPr>
                <w:sz w:val="20"/>
                <w:szCs w:val="20"/>
              </w:rPr>
              <w:t>nie</w:t>
            </w:r>
          </w:p>
        </w:tc>
        <w:tc>
          <w:tcPr>
            <w:tcW w:w="567" w:type="dxa"/>
            <w:vAlign w:val="bottom"/>
          </w:tcPr>
          <w:p w14:paraId="7B36E1E8" w14:textId="77777777" w:rsidR="008D390A" w:rsidRPr="00506F80" w:rsidRDefault="008D390A" w:rsidP="00D50974">
            <w:pPr>
              <w:rPr>
                <w:sz w:val="20"/>
                <w:szCs w:val="20"/>
              </w:rPr>
            </w:pPr>
            <w:r w:rsidRPr="00506F80">
              <w:rPr>
                <w:sz w:val="20"/>
                <w:szCs w:val="20"/>
              </w:rPr>
              <w:t>tak</w:t>
            </w:r>
          </w:p>
        </w:tc>
        <w:tc>
          <w:tcPr>
            <w:tcW w:w="709" w:type="dxa"/>
            <w:vAlign w:val="bottom"/>
          </w:tcPr>
          <w:p w14:paraId="03858B61" w14:textId="77777777" w:rsidR="008D390A" w:rsidRPr="00506F80" w:rsidRDefault="008D390A" w:rsidP="00D50974">
            <w:pPr>
              <w:rPr>
                <w:sz w:val="20"/>
                <w:szCs w:val="20"/>
              </w:rPr>
            </w:pPr>
            <w:r w:rsidRPr="00506F80">
              <w:rPr>
                <w:sz w:val="20"/>
                <w:szCs w:val="20"/>
              </w:rPr>
              <w:t>brak</w:t>
            </w:r>
          </w:p>
        </w:tc>
        <w:tc>
          <w:tcPr>
            <w:tcW w:w="708" w:type="dxa"/>
            <w:vAlign w:val="bottom"/>
          </w:tcPr>
          <w:p w14:paraId="3540B2B9" w14:textId="77777777" w:rsidR="008D390A" w:rsidRPr="00506F80" w:rsidRDefault="008D390A" w:rsidP="00D50974">
            <w:pPr>
              <w:rPr>
                <w:sz w:val="20"/>
                <w:szCs w:val="20"/>
              </w:rPr>
            </w:pPr>
            <w:r w:rsidRPr="00506F80">
              <w:rPr>
                <w:sz w:val="20"/>
                <w:szCs w:val="20"/>
              </w:rPr>
              <w:t>brak</w:t>
            </w:r>
          </w:p>
        </w:tc>
        <w:tc>
          <w:tcPr>
            <w:tcW w:w="567" w:type="dxa"/>
            <w:vAlign w:val="bottom"/>
          </w:tcPr>
          <w:p w14:paraId="0E153CAD" w14:textId="77777777" w:rsidR="008D390A" w:rsidRPr="00506F80" w:rsidRDefault="008D390A" w:rsidP="00D50974">
            <w:pPr>
              <w:rPr>
                <w:sz w:val="20"/>
                <w:szCs w:val="20"/>
              </w:rPr>
            </w:pPr>
            <w:r w:rsidRPr="00506F80">
              <w:rPr>
                <w:sz w:val="20"/>
                <w:szCs w:val="20"/>
              </w:rPr>
              <w:t>tak</w:t>
            </w:r>
          </w:p>
        </w:tc>
        <w:tc>
          <w:tcPr>
            <w:tcW w:w="567" w:type="dxa"/>
            <w:vAlign w:val="bottom"/>
          </w:tcPr>
          <w:p w14:paraId="5FC567AD" w14:textId="77777777" w:rsidR="008D390A" w:rsidRPr="00506F80" w:rsidRDefault="008D390A" w:rsidP="00D50974">
            <w:pPr>
              <w:rPr>
                <w:sz w:val="20"/>
                <w:szCs w:val="20"/>
              </w:rPr>
            </w:pPr>
            <w:r w:rsidRPr="00506F80">
              <w:rPr>
                <w:sz w:val="20"/>
                <w:szCs w:val="20"/>
              </w:rPr>
              <w:t>tak</w:t>
            </w:r>
          </w:p>
        </w:tc>
        <w:tc>
          <w:tcPr>
            <w:tcW w:w="567" w:type="dxa"/>
            <w:vAlign w:val="bottom"/>
          </w:tcPr>
          <w:p w14:paraId="332745D8" w14:textId="77777777" w:rsidR="008D390A" w:rsidRPr="00506F80" w:rsidRDefault="008D390A" w:rsidP="00D50974">
            <w:pPr>
              <w:rPr>
                <w:sz w:val="20"/>
                <w:szCs w:val="20"/>
              </w:rPr>
            </w:pPr>
            <w:r w:rsidRPr="00506F80">
              <w:rPr>
                <w:sz w:val="20"/>
                <w:szCs w:val="20"/>
              </w:rPr>
              <w:t>tak</w:t>
            </w:r>
          </w:p>
        </w:tc>
        <w:tc>
          <w:tcPr>
            <w:tcW w:w="567" w:type="dxa"/>
            <w:vAlign w:val="bottom"/>
          </w:tcPr>
          <w:p w14:paraId="04AF3BD3" w14:textId="77777777" w:rsidR="008D390A" w:rsidRPr="00506F80" w:rsidRDefault="008D390A" w:rsidP="00D50974">
            <w:pPr>
              <w:rPr>
                <w:sz w:val="20"/>
                <w:szCs w:val="20"/>
              </w:rPr>
            </w:pPr>
            <w:r w:rsidRPr="00506F80">
              <w:rPr>
                <w:sz w:val="20"/>
                <w:szCs w:val="20"/>
              </w:rPr>
              <w:t>nie</w:t>
            </w:r>
          </w:p>
        </w:tc>
        <w:tc>
          <w:tcPr>
            <w:tcW w:w="3544" w:type="dxa"/>
            <w:vAlign w:val="bottom"/>
          </w:tcPr>
          <w:p w14:paraId="5196C4A6" w14:textId="77777777" w:rsidR="008D390A" w:rsidRPr="00506F80" w:rsidRDefault="008D390A" w:rsidP="00D50974">
            <w:pPr>
              <w:rPr>
                <w:sz w:val="20"/>
                <w:szCs w:val="20"/>
              </w:rPr>
            </w:pPr>
            <w:r w:rsidRPr="00506F80">
              <w:rPr>
                <w:sz w:val="20"/>
                <w:szCs w:val="20"/>
              </w:rPr>
              <w:t>Brak</w:t>
            </w:r>
          </w:p>
        </w:tc>
      </w:tr>
      <w:tr w:rsidR="008D390A" w:rsidRPr="00BD6F3A" w14:paraId="74C4BDCF" w14:textId="77777777" w:rsidTr="00581953">
        <w:tc>
          <w:tcPr>
            <w:tcW w:w="534" w:type="dxa"/>
            <w:vAlign w:val="bottom"/>
          </w:tcPr>
          <w:p w14:paraId="2D53FDA6" w14:textId="77777777" w:rsidR="008D390A" w:rsidRPr="00506F80" w:rsidRDefault="008D390A" w:rsidP="00D50974">
            <w:pPr>
              <w:rPr>
                <w:sz w:val="20"/>
                <w:szCs w:val="20"/>
              </w:rPr>
            </w:pPr>
            <w:r w:rsidRPr="00506F80">
              <w:rPr>
                <w:sz w:val="20"/>
                <w:szCs w:val="20"/>
              </w:rPr>
              <w:t>177</w:t>
            </w:r>
          </w:p>
        </w:tc>
        <w:tc>
          <w:tcPr>
            <w:tcW w:w="2693" w:type="dxa"/>
            <w:vAlign w:val="bottom"/>
          </w:tcPr>
          <w:p w14:paraId="0A3682C7" w14:textId="77777777" w:rsidR="008D390A" w:rsidRPr="00506F80" w:rsidRDefault="008D390A" w:rsidP="00D50974">
            <w:pPr>
              <w:rPr>
                <w:sz w:val="20"/>
                <w:szCs w:val="20"/>
              </w:rPr>
            </w:pPr>
            <w:r w:rsidRPr="00506F80">
              <w:rPr>
                <w:sz w:val="20"/>
                <w:szCs w:val="20"/>
              </w:rPr>
              <w:t>PT Ostrów Wielkopolski</w:t>
            </w:r>
          </w:p>
        </w:tc>
        <w:tc>
          <w:tcPr>
            <w:tcW w:w="567" w:type="dxa"/>
            <w:vAlign w:val="bottom"/>
          </w:tcPr>
          <w:p w14:paraId="6843CBFB" w14:textId="77777777" w:rsidR="008D390A" w:rsidRPr="00506F80" w:rsidRDefault="008D390A" w:rsidP="00D50974">
            <w:pPr>
              <w:rPr>
                <w:sz w:val="20"/>
                <w:szCs w:val="20"/>
              </w:rPr>
            </w:pPr>
            <w:r w:rsidRPr="00506F80">
              <w:rPr>
                <w:sz w:val="20"/>
                <w:szCs w:val="20"/>
              </w:rPr>
              <w:t>tak</w:t>
            </w:r>
          </w:p>
        </w:tc>
        <w:tc>
          <w:tcPr>
            <w:tcW w:w="567" w:type="dxa"/>
            <w:vAlign w:val="bottom"/>
          </w:tcPr>
          <w:p w14:paraId="0BF54529" w14:textId="77777777" w:rsidR="008D390A" w:rsidRPr="00506F80" w:rsidRDefault="008D390A" w:rsidP="00D50974">
            <w:pPr>
              <w:rPr>
                <w:sz w:val="20"/>
                <w:szCs w:val="20"/>
              </w:rPr>
            </w:pPr>
            <w:r w:rsidRPr="00506F80">
              <w:rPr>
                <w:sz w:val="20"/>
                <w:szCs w:val="20"/>
              </w:rPr>
              <w:t>nie</w:t>
            </w:r>
          </w:p>
        </w:tc>
        <w:tc>
          <w:tcPr>
            <w:tcW w:w="567" w:type="dxa"/>
            <w:vAlign w:val="bottom"/>
          </w:tcPr>
          <w:p w14:paraId="5B6AFBBA" w14:textId="77777777" w:rsidR="008D390A" w:rsidRPr="00506F80" w:rsidRDefault="008D390A" w:rsidP="00D50974">
            <w:pPr>
              <w:rPr>
                <w:sz w:val="20"/>
                <w:szCs w:val="20"/>
              </w:rPr>
            </w:pPr>
            <w:r w:rsidRPr="00506F80">
              <w:rPr>
                <w:sz w:val="20"/>
                <w:szCs w:val="20"/>
              </w:rPr>
              <w:t>tak</w:t>
            </w:r>
          </w:p>
        </w:tc>
        <w:tc>
          <w:tcPr>
            <w:tcW w:w="567" w:type="dxa"/>
            <w:vAlign w:val="bottom"/>
          </w:tcPr>
          <w:p w14:paraId="3247F380" w14:textId="77777777" w:rsidR="008D390A" w:rsidRPr="00506F80" w:rsidRDefault="008D390A" w:rsidP="00D50974">
            <w:pPr>
              <w:rPr>
                <w:sz w:val="20"/>
                <w:szCs w:val="20"/>
              </w:rPr>
            </w:pPr>
            <w:r w:rsidRPr="00506F80">
              <w:rPr>
                <w:sz w:val="20"/>
                <w:szCs w:val="20"/>
              </w:rPr>
              <w:t>tak</w:t>
            </w:r>
          </w:p>
        </w:tc>
        <w:tc>
          <w:tcPr>
            <w:tcW w:w="567" w:type="dxa"/>
            <w:vAlign w:val="bottom"/>
          </w:tcPr>
          <w:p w14:paraId="0D5542AE" w14:textId="77777777" w:rsidR="008D390A" w:rsidRPr="00506F80" w:rsidRDefault="008D390A" w:rsidP="00D50974">
            <w:pPr>
              <w:rPr>
                <w:sz w:val="20"/>
                <w:szCs w:val="20"/>
              </w:rPr>
            </w:pPr>
            <w:r w:rsidRPr="00506F80">
              <w:rPr>
                <w:sz w:val="20"/>
                <w:szCs w:val="20"/>
              </w:rPr>
              <w:t>nie</w:t>
            </w:r>
          </w:p>
        </w:tc>
        <w:tc>
          <w:tcPr>
            <w:tcW w:w="567" w:type="dxa"/>
            <w:vAlign w:val="bottom"/>
          </w:tcPr>
          <w:p w14:paraId="1AEBC423" w14:textId="77777777" w:rsidR="008D390A" w:rsidRPr="00506F80" w:rsidRDefault="008D390A" w:rsidP="00D50974">
            <w:pPr>
              <w:rPr>
                <w:sz w:val="20"/>
                <w:szCs w:val="20"/>
              </w:rPr>
            </w:pPr>
            <w:r w:rsidRPr="00506F80">
              <w:rPr>
                <w:sz w:val="20"/>
                <w:szCs w:val="20"/>
              </w:rPr>
              <w:t>nie</w:t>
            </w:r>
          </w:p>
        </w:tc>
        <w:tc>
          <w:tcPr>
            <w:tcW w:w="709" w:type="dxa"/>
            <w:vAlign w:val="bottom"/>
          </w:tcPr>
          <w:p w14:paraId="61D02BA9" w14:textId="77777777" w:rsidR="008D390A" w:rsidRPr="00506F80" w:rsidRDefault="008D390A" w:rsidP="00D50974">
            <w:pPr>
              <w:rPr>
                <w:sz w:val="20"/>
                <w:szCs w:val="20"/>
              </w:rPr>
            </w:pPr>
            <w:r w:rsidRPr="00506F80">
              <w:rPr>
                <w:sz w:val="20"/>
                <w:szCs w:val="20"/>
              </w:rPr>
              <w:t>brak</w:t>
            </w:r>
          </w:p>
        </w:tc>
        <w:tc>
          <w:tcPr>
            <w:tcW w:w="708" w:type="dxa"/>
            <w:vAlign w:val="bottom"/>
          </w:tcPr>
          <w:p w14:paraId="0A27CE09" w14:textId="77777777" w:rsidR="008D390A" w:rsidRPr="00506F80" w:rsidRDefault="008D390A" w:rsidP="00D50974">
            <w:pPr>
              <w:rPr>
                <w:sz w:val="20"/>
                <w:szCs w:val="20"/>
              </w:rPr>
            </w:pPr>
            <w:r w:rsidRPr="00506F80">
              <w:rPr>
                <w:sz w:val="20"/>
                <w:szCs w:val="20"/>
              </w:rPr>
              <w:t>brak</w:t>
            </w:r>
          </w:p>
        </w:tc>
        <w:tc>
          <w:tcPr>
            <w:tcW w:w="567" w:type="dxa"/>
            <w:vAlign w:val="bottom"/>
          </w:tcPr>
          <w:p w14:paraId="3417E85E" w14:textId="77777777" w:rsidR="008D390A" w:rsidRPr="00506F80" w:rsidRDefault="008D390A" w:rsidP="00D50974">
            <w:pPr>
              <w:rPr>
                <w:sz w:val="20"/>
                <w:szCs w:val="20"/>
              </w:rPr>
            </w:pPr>
            <w:r w:rsidRPr="00506F80">
              <w:rPr>
                <w:sz w:val="20"/>
                <w:szCs w:val="20"/>
              </w:rPr>
              <w:t>tak</w:t>
            </w:r>
          </w:p>
        </w:tc>
        <w:tc>
          <w:tcPr>
            <w:tcW w:w="567" w:type="dxa"/>
            <w:vAlign w:val="bottom"/>
          </w:tcPr>
          <w:p w14:paraId="143A215D" w14:textId="77777777" w:rsidR="008D390A" w:rsidRPr="00506F80" w:rsidRDefault="008D390A" w:rsidP="00D50974">
            <w:pPr>
              <w:rPr>
                <w:sz w:val="20"/>
                <w:szCs w:val="20"/>
              </w:rPr>
            </w:pPr>
            <w:r w:rsidRPr="00506F80">
              <w:rPr>
                <w:sz w:val="20"/>
                <w:szCs w:val="20"/>
              </w:rPr>
              <w:t>tak</w:t>
            </w:r>
          </w:p>
        </w:tc>
        <w:tc>
          <w:tcPr>
            <w:tcW w:w="567" w:type="dxa"/>
            <w:vAlign w:val="bottom"/>
          </w:tcPr>
          <w:p w14:paraId="151E9DA4" w14:textId="77777777" w:rsidR="008D390A" w:rsidRPr="00506F80" w:rsidRDefault="008D390A" w:rsidP="00D50974">
            <w:pPr>
              <w:rPr>
                <w:sz w:val="20"/>
                <w:szCs w:val="20"/>
              </w:rPr>
            </w:pPr>
            <w:r w:rsidRPr="00506F80">
              <w:rPr>
                <w:sz w:val="20"/>
                <w:szCs w:val="20"/>
              </w:rPr>
              <w:t>tak</w:t>
            </w:r>
          </w:p>
        </w:tc>
        <w:tc>
          <w:tcPr>
            <w:tcW w:w="567" w:type="dxa"/>
            <w:vAlign w:val="bottom"/>
          </w:tcPr>
          <w:p w14:paraId="5292608A" w14:textId="77777777" w:rsidR="008D390A" w:rsidRPr="00506F80" w:rsidRDefault="008D390A" w:rsidP="00D50974">
            <w:pPr>
              <w:rPr>
                <w:sz w:val="20"/>
                <w:szCs w:val="20"/>
              </w:rPr>
            </w:pPr>
            <w:r w:rsidRPr="00506F80">
              <w:rPr>
                <w:sz w:val="20"/>
                <w:szCs w:val="20"/>
              </w:rPr>
              <w:t>nie</w:t>
            </w:r>
          </w:p>
        </w:tc>
        <w:tc>
          <w:tcPr>
            <w:tcW w:w="3544" w:type="dxa"/>
            <w:vAlign w:val="bottom"/>
          </w:tcPr>
          <w:p w14:paraId="548E5E4E" w14:textId="77777777" w:rsidR="008D390A" w:rsidRPr="00506F80" w:rsidRDefault="008D390A" w:rsidP="00D50974">
            <w:pPr>
              <w:rPr>
                <w:sz w:val="20"/>
                <w:szCs w:val="20"/>
              </w:rPr>
            </w:pPr>
            <w:r w:rsidRPr="00506F80">
              <w:rPr>
                <w:sz w:val="20"/>
                <w:szCs w:val="20"/>
              </w:rPr>
              <w:t>Brak</w:t>
            </w:r>
          </w:p>
        </w:tc>
      </w:tr>
      <w:tr w:rsidR="008D390A" w:rsidRPr="00BD6F3A" w14:paraId="1810861F" w14:textId="77777777" w:rsidTr="00581953">
        <w:tc>
          <w:tcPr>
            <w:tcW w:w="534" w:type="dxa"/>
            <w:vAlign w:val="bottom"/>
          </w:tcPr>
          <w:p w14:paraId="3AB2A87C" w14:textId="77777777" w:rsidR="008D390A" w:rsidRPr="00506F80" w:rsidRDefault="008D390A" w:rsidP="00D50974">
            <w:pPr>
              <w:rPr>
                <w:sz w:val="20"/>
                <w:szCs w:val="20"/>
              </w:rPr>
            </w:pPr>
            <w:r w:rsidRPr="00506F80">
              <w:rPr>
                <w:sz w:val="20"/>
                <w:szCs w:val="20"/>
              </w:rPr>
              <w:t>178</w:t>
            </w:r>
          </w:p>
        </w:tc>
        <w:tc>
          <w:tcPr>
            <w:tcW w:w="2693" w:type="dxa"/>
            <w:vAlign w:val="bottom"/>
          </w:tcPr>
          <w:p w14:paraId="72F6614E" w14:textId="77777777" w:rsidR="008D390A" w:rsidRPr="00506F80" w:rsidRDefault="008D390A" w:rsidP="00D50974">
            <w:pPr>
              <w:rPr>
                <w:sz w:val="20"/>
                <w:szCs w:val="20"/>
              </w:rPr>
            </w:pPr>
            <w:r w:rsidRPr="00506F80">
              <w:rPr>
                <w:sz w:val="20"/>
                <w:szCs w:val="20"/>
              </w:rPr>
              <w:t>PT Kępno</w:t>
            </w:r>
          </w:p>
        </w:tc>
        <w:tc>
          <w:tcPr>
            <w:tcW w:w="567" w:type="dxa"/>
            <w:vAlign w:val="bottom"/>
          </w:tcPr>
          <w:p w14:paraId="70FFD961" w14:textId="77777777" w:rsidR="008D390A" w:rsidRPr="00506F80" w:rsidRDefault="008D390A" w:rsidP="00D50974">
            <w:pPr>
              <w:rPr>
                <w:sz w:val="20"/>
                <w:szCs w:val="20"/>
              </w:rPr>
            </w:pPr>
            <w:r w:rsidRPr="00506F80">
              <w:rPr>
                <w:sz w:val="20"/>
                <w:szCs w:val="20"/>
              </w:rPr>
              <w:t>tak</w:t>
            </w:r>
          </w:p>
        </w:tc>
        <w:tc>
          <w:tcPr>
            <w:tcW w:w="567" w:type="dxa"/>
            <w:vAlign w:val="bottom"/>
          </w:tcPr>
          <w:p w14:paraId="22435B98" w14:textId="77777777" w:rsidR="008D390A" w:rsidRPr="00506F80" w:rsidRDefault="008D390A" w:rsidP="00D50974">
            <w:pPr>
              <w:rPr>
                <w:sz w:val="20"/>
                <w:szCs w:val="20"/>
              </w:rPr>
            </w:pPr>
            <w:r w:rsidRPr="00506F80">
              <w:rPr>
                <w:sz w:val="20"/>
                <w:szCs w:val="20"/>
              </w:rPr>
              <w:t>nie</w:t>
            </w:r>
          </w:p>
        </w:tc>
        <w:tc>
          <w:tcPr>
            <w:tcW w:w="567" w:type="dxa"/>
            <w:vAlign w:val="bottom"/>
          </w:tcPr>
          <w:p w14:paraId="0D1DABB7" w14:textId="77777777" w:rsidR="008D390A" w:rsidRPr="00506F80" w:rsidRDefault="008D390A" w:rsidP="00D50974">
            <w:pPr>
              <w:rPr>
                <w:sz w:val="20"/>
                <w:szCs w:val="20"/>
              </w:rPr>
            </w:pPr>
            <w:r w:rsidRPr="00506F80">
              <w:rPr>
                <w:sz w:val="20"/>
                <w:szCs w:val="20"/>
              </w:rPr>
              <w:t>tak</w:t>
            </w:r>
          </w:p>
        </w:tc>
        <w:tc>
          <w:tcPr>
            <w:tcW w:w="567" w:type="dxa"/>
            <w:vAlign w:val="bottom"/>
          </w:tcPr>
          <w:p w14:paraId="4651489F" w14:textId="77777777" w:rsidR="008D390A" w:rsidRPr="00506F80" w:rsidRDefault="008D390A" w:rsidP="00D50974">
            <w:pPr>
              <w:rPr>
                <w:sz w:val="20"/>
                <w:szCs w:val="20"/>
              </w:rPr>
            </w:pPr>
            <w:r w:rsidRPr="00506F80">
              <w:rPr>
                <w:sz w:val="20"/>
                <w:szCs w:val="20"/>
              </w:rPr>
              <w:t>tak</w:t>
            </w:r>
          </w:p>
        </w:tc>
        <w:tc>
          <w:tcPr>
            <w:tcW w:w="567" w:type="dxa"/>
            <w:vAlign w:val="bottom"/>
          </w:tcPr>
          <w:p w14:paraId="375BDDFE" w14:textId="77777777" w:rsidR="008D390A" w:rsidRPr="00506F80" w:rsidRDefault="008D390A" w:rsidP="00D50974">
            <w:pPr>
              <w:rPr>
                <w:sz w:val="20"/>
                <w:szCs w:val="20"/>
              </w:rPr>
            </w:pPr>
            <w:r w:rsidRPr="00506F80">
              <w:rPr>
                <w:sz w:val="20"/>
                <w:szCs w:val="20"/>
              </w:rPr>
              <w:t>tak</w:t>
            </w:r>
          </w:p>
        </w:tc>
        <w:tc>
          <w:tcPr>
            <w:tcW w:w="567" w:type="dxa"/>
            <w:vAlign w:val="bottom"/>
          </w:tcPr>
          <w:p w14:paraId="5A603822" w14:textId="77777777" w:rsidR="008D390A" w:rsidRPr="00506F80" w:rsidRDefault="008D390A" w:rsidP="00D50974">
            <w:pPr>
              <w:rPr>
                <w:sz w:val="20"/>
                <w:szCs w:val="20"/>
              </w:rPr>
            </w:pPr>
            <w:r w:rsidRPr="00506F80">
              <w:rPr>
                <w:sz w:val="20"/>
                <w:szCs w:val="20"/>
              </w:rPr>
              <w:t>nie</w:t>
            </w:r>
          </w:p>
        </w:tc>
        <w:tc>
          <w:tcPr>
            <w:tcW w:w="709" w:type="dxa"/>
            <w:vAlign w:val="bottom"/>
          </w:tcPr>
          <w:p w14:paraId="3856488B" w14:textId="77777777" w:rsidR="008D390A" w:rsidRPr="00506F80" w:rsidRDefault="008D390A" w:rsidP="00D50974">
            <w:pPr>
              <w:rPr>
                <w:sz w:val="20"/>
                <w:szCs w:val="20"/>
              </w:rPr>
            </w:pPr>
            <w:r w:rsidRPr="00506F80">
              <w:rPr>
                <w:sz w:val="20"/>
                <w:szCs w:val="20"/>
              </w:rPr>
              <w:t>brak</w:t>
            </w:r>
          </w:p>
        </w:tc>
        <w:tc>
          <w:tcPr>
            <w:tcW w:w="708" w:type="dxa"/>
            <w:vAlign w:val="bottom"/>
          </w:tcPr>
          <w:p w14:paraId="6129CE51" w14:textId="77777777" w:rsidR="008D390A" w:rsidRPr="00506F80" w:rsidRDefault="008D390A" w:rsidP="00D50974">
            <w:pPr>
              <w:rPr>
                <w:sz w:val="20"/>
                <w:szCs w:val="20"/>
              </w:rPr>
            </w:pPr>
            <w:r w:rsidRPr="00506F80">
              <w:rPr>
                <w:sz w:val="20"/>
                <w:szCs w:val="20"/>
              </w:rPr>
              <w:t>brak</w:t>
            </w:r>
          </w:p>
        </w:tc>
        <w:tc>
          <w:tcPr>
            <w:tcW w:w="567" w:type="dxa"/>
            <w:vAlign w:val="bottom"/>
          </w:tcPr>
          <w:p w14:paraId="1BDCE0C1" w14:textId="77777777" w:rsidR="008D390A" w:rsidRPr="00506F80" w:rsidRDefault="008D390A" w:rsidP="00D50974">
            <w:pPr>
              <w:rPr>
                <w:sz w:val="20"/>
                <w:szCs w:val="20"/>
              </w:rPr>
            </w:pPr>
            <w:r w:rsidRPr="00506F80">
              <w:rPr>
                <w:sz w:val="20"/>
                <w:szCs w:val="20"/>
              </w:rPr>
              <w:t>tak</w:t>
            </w:r>
          </w:p>
        </w:tc>
        <w:tc>
          <w:tcPr>
            <w:tcW w:w="567" w:type="dxa"/>
            <w:vAlign w:val="bottom"/>
          </w:tcPr>
          <w:p w14:paraId="03A7121A" w14:textId="77777777" w:rsidR="008D390A" w:rsidRPr="00506F80" w:rsidRDefault="008D390A" w:rsidP="00D50974">
            <w:pPr>
              <w:rPr>
                <w:sz w:val="20"/>
                <w:szCs w:val="20"/>
              </w:rPr>
            </w:pPr>
            <w:r w:rsidRPr="00506F80">
              <w:rPr>
                <w:sz w:val="20"/>
                <w:szCs w:val="20"/>
              </w:rPr>
              <w:t>tak</w:t>
            </w:r>
          </w:p>
        </w:tc>
        <w:tc>
          <w:tcPr>
            <w:tcW w:w="567" w:type="dxa"/>
            <w:vAlign w:val="bottom"/>
          </w:tcPr>
          <w:p w14:paraId="3B6E1596" w14:textId="77777777" w:rsidR="008D390A" w:rsidRPr="00506F80" w:rsidRDefault="008D390A" w:rsidP="00D50974">
            <w:pPr>
              <w:rPr>
                <w:sz w:val="20"/>
                <w:szCs w:val="20"/>
              </w:rPr>
            </w:pPr>
            <w:r w:rsidRPr="00506F80">
              <w:rPr>
                <w:sz w:val="20"/>
                <w:szCs w:val="20"/>
              </w:rPr>
              <w:t>nie</w:t>
            </w:r>
          </w:p>
        </w:tc>
        <w:tc>
          <w:tcPr>
            <w:tcW w:w="567" w:type="dxa"/>
            <w:vAlign w:val="bottom"/>
          </w:tcPr>
          <w:p w14:paraId="093EE06E" w14:textId="77777777" w:rsidR="008D390A" w:rsidRPr="00506F80" w:rsidRDefault="008D390A" w:rsidP="00D50974">
            <w:pPr>
              <w:rPr>
                <w:sz w:val="20"/>
                <w:szCs w:val="20"/>
              </w:rPr>
            </w:pPr>
            <w:r w:rsidRPr="00506F80">
              <w:rPr>
                <w:sz w:val="20"/>
                <w:szCs w:val="20"/>
              </w:rPr>
              <w:t>nie</w:t>
            </w:r>
          </w:p>
        </w:tc>
        <w:tc>
          <w:tcPr>
            <w:tcW w:w="3544" w:type="dxa"/>
            <w:vAlign w:val="bottom"/>
          </w:tcPr>
          <w:p w14:paraId="4C3493A2" w14:textId="77777777" w:rsidR="008D390A" w:rsidRPr="00506F80" w:rsidRDefault="008D390A" w:rsidP="00D50974">
            <w:pPr>
              <w:rPr>
                <w:sz w:val="20"/>
                <w:szCs w:val="20"/>
              </w:rPr>
            </w:pPr>
            <w:r w:rsidRPr="00506F80">
              <w:rPr>
                <w:sz w:val="20"/>
                <w:szCs w:val="20"/>
              </w:rPr>
              <w:t>Brak</w:t>
            </w:r>
          </w:p>
        </w:tc>
      </w:tr>
      <w:tr w:rsidR="008D390A" w:rsidRPr="00BD6F3A" w14:paraId="35C55B29" w14:textId="77777777" w:rsidTr="00581953">
        <w:tc>
          <w:tcPr>
            <w:tcW w:w="534" w:type="dxa"/>
            <w:vAlign w:val="bottom"/>
          </w:tcPr>
          <w:p w14:paraId="4CF605B0" w14:textId="77777777" w:rsidR="008D390A" w:rsidRPr="00506F80" w:rsidRDefault="008D390A" w:rsidP="00D50974">
            <w:pPr>
              <w:rPr>
                <w:sz w:val="20"/>
                <w:szCs w:val="20"/>
              </w:rPr>
            </w:pPr>
            <w:r w:rsidRPr="00506F80">
              <w:rPr>
                <w:sz w:val="20"/>
                <w:szCs w:val="20"/>
              </w:rPr>
              <w:t>179</w:t>
            </w:r>
          </w:p>
        </w:tc>
        <w:tc>
          <w:tcPr>
            <w:tcW w:w="2693" w:type="dxa"/>
            <w:vAlign w:val="bottom"/>
          </w:tcPr>
          <w:p w14:paraId="15451425" w14:textId="77777777" w:rsidR="008D390A" w:rsidRPr="00506F80" w:rsidRDefault="008D390A" w:rsidP="00D50974">
            <w:pPr>
              <w:rPr>
                <w:sz w:val="20"/>
                <w:szCs w:val="20"/>
              </w:rPr>
            </w:pPr>
            <w:r w:rsidRPr="00506F80">
              <w:rPr>
                <w:sz w:val="20"/>
                <w:szCs w:val="20"/>
              </w:rPr>
              <w:t>PT Krotoszyn</w:t>
            </w:r>
          </w:p>
        </w:tc>
        <w:tc>
          <w:tcPr>
            <w:tcW w:w="567" w:type="dxa"/>
            <w:vAlign w:val="bottom"/>
          </w:tcPr>
          <w:p w14:paraId="162295CD" w14:textId="77777777" w:rsidR="008D390A" w:rsidRPr="00506F80" w:rsidRDefault="008D390A" w:rsidP="00D50974">
            <w:pPr>
              <w:rPr>
                <w:sz w:val="20"/>
                <w:szCs w:val="20"/>
              </w:rPr>
            </w:pPr>
            <w:r w:rsidRPr="00506F80">
              <w:rPr>
                <w:sz w:val="20"/>
                <w:szCs w:val="20"/>
              </w:rPr>
              <w:t>tak</w:t>
            </w:r>
          </w:p>
        </w:tc>
        <w:tc>
          <w:tcPr>
            <w:tcW w:w="567" w:type="dxa"/>
            <w:vAlign w:val="bottom"/>
          </w:tcPr>
          <w:p w14:paraId="47D9A274" w14:textId="77777777" w:rsidR="008D390A" w:rsidRPr="00506F80" w:rsidRDefault="008D390A" w:rsidP="00D50974">
            <w:pPr>
              <w:rPr>
                <w:sz w:val="20"/>
                <w:szCs w:val="20"/>
              </w:rPr>
            </w:pPr>
            <w:r w:rsidRPr="00506F80">
              <w:rPr>
                <w:sz w:val="20"/>
                <w:szCs w:val="20"/>
              </w:rPr>
              <w:t>nie</w:t>
            </w:r>
          </w:p>
        </w:tc>
        <w:tc>
          <w:tcPr>
            <w:tcW w:w="567" w:type="dxa"/>
            <w:vAlign w:val="bottom"/>
          </w:tcPr>
          <w:p w14:paraId="033A12D6" w14:textId="77777777" w:rsidR="008D390A" w:rsidRPr="00506F80" w:rsidRDefault="008D390A" w:rsidP="00D50974">
            <w:pPr>
              <w:rPr>
                <w:sz w:val="20"/>
                <w:szCs w:val="20"/>
              </w:rPr>
            </w:pPr>
            <w:r w:rsidRPr="00506F80">
              <w:rPr>
                <w:sz w:val="20"/>
                <w:szCs w:val="20"/>
              </w:rPr>
              <w:t>nie</w:t>
            </w:r>
          </w:p>
        </w:tc>
        <w:tc>
          <w:tcPr>
            <w:tcW w:w="567" w:type="dxa"/>
            <w:vAlign w:val="bottom"/>
          </w:tcPr>
          <w:p w14:paraId="65F15549" w14:textId="77777777" w:rsidR="008D390A" w:rsidRPr="00506F80" w:rsidRDefault="008D390A" w:rsidP="00D50974">
            <w:pPr>
              <w:rPr>
                <w:sz w:val="20"/>
                <w:szCs w:val="20"/>
              </w:rPr>
            </w:pPr>
            <w:r w:rsidRPr="00506F80">
              <w:rPr>
                <w:sz w:val="20"/>
                <w:szCs w:val="20"/>
              </w:rPr>
              <w:t>tak</w:t>
            </w:r>
          </w:p>
        </w:tc>
        <w:tc>
          <w:tcPr>
            <w:tcW w:w="567" w:type="dxa"/>
            <w:vAlign w:val="bottom"/>
          </w:tcPr>
          <w:p w14:paraId="7661BE8A" w14:textId="77777777" w:rsidR="008D390A" w:rsidRPr="00506F80" w:rsidRDefault="008D390A" w:rsidP="00D50974">
            <w:pPr>
              <w:rPr>
                <w:sz w:val="20"/>
                <w:szCs w:val="20"/>
              </w:rPr>
            </w:pPr>
            <w:r w:rsidRPr="00506F80">
              <w:rPr>
                <w:sz w:val="20"/>
                <w:szCs w:val="20"/>
              </w:rPr>
              <w:t>tak</w:t>
            </w:r>
          </w:p>
        </w:tc>
        <w:tc>
          <w:tcPr>
            <w:tcW w:w="567" w:type="dxa"/>
            <w:vAlign w:val="bottom"/>
          </w:tcPr>
          <w:p w14:paraId="1ED7AFFE" w14:textId="77777777" w:rsidR="008D390A" w:rsidRPr="00506F80" w:rsidRDefault="008D390A" w:rsidP="00D50974">
            <w:pPr>
              <w:rPr>
                <w:sz w:val="20"/>
                <w:szCs w:val="20"/>
              </w:rPr>
            </w:pPr>
            <w:r w:rsidRPr="00506F80">
              <w:rPr>
                <w:sz w:val="20"/>
                <w:szCs w:val="20"/>
              </w:rPr>
              <w:t>nie</w:t>
            </w:r>
          </w:p>
        </w:tc>
        <w:tc>
          <w:tcPr>
            <w:tcW w:w="709" w:type="dxa"/>
            <w:vAlign w:val="bottom"/>
          </w:tcPr>
          <w:p w14:paraId="5387607D" w14:textId="77777777" w:rsidR="008D390A" w:rsidRPr="00506F80" w:rsidRDefault="008D390A" w:rsidP="00D50974">
            <w:pPr>
              <w:rPr>
                <w:sz w:val="20"/>
                <w:szCs w:val="20"/>
              </w:rPr>
            </w:pPr>
            <w:r w:rsidRPr="00506F80">
              <w:rPr>
                <w:sz w:val="20"/>
                <w:szCs w:val="20"/>
              </w:rPr>
              <w:t>brak</w:t>
            </w:r>
          </w:p>
        </w:tc>
        <w:tc>
          <w:tcPr>
            <w:tcW w:w="708" w:type="dxa"/>
            <w:vAlign w:val="bottom"/>
          </w:tcPr>
          <w:p w14:paraId="0B8D849D" w14:textId="77777777" w:rsidR="008D390A" w:rsidRPr="00506F80" w:rsidRDefault="008D390A" w:rsidP="00D50974">
            <w:pPr>
              <w:rPr>
                <w:sz w:val="20"/>
                <w:szCs w:val="20"/>
              </w:rPr>
            </w:pPr>
            <w:r w:rsidRPr="00506F80">
              <w:rPr>
                <w:sz w:val="20"/>
                <w:szCs w:val="20"/>
              </w:rPr>
              <w:t>brak</w:t>
            </w:r>
          </w:p>
        </w:tc>
        <w:tc>
          <w:tcPr>
            <w:tcW w:w="567" w:type="dxa"/>
            <w:vAlign w:val="bottom"/>
          </w:tcPr>
          <w:p w14:paraId="4F252F69" w14:textId="77777777" w:rsidR="008D390A" w:rsidRPr="00506F80" w:rsidRDefault="008D390A" w:rsidP="00D50974">
            <w:pPr>
              <w:rPr>
                <w:sz w:val="20"/>
                <w:szCs w:val="20"/>
              </w:rPr>
            </w:pPr>
            <w:r w:rsidRPr="00506F80">
              <w:rPr>
                <w:sz w:val="20"/>
                <w:szCs w:val="20"/>
              </w:rPr>
              <w:t>tak</w:t>
            </w:r>
          </w:p>
        </w:tc>
        <w:tc>
          <w:tcPr>
            <w:tcW w:w="567" w:type="dxa"/>
            <w:vAlign w:val="bottom"/>
          </w:tcPr>
          <w:p w14:paraId="6098A7B5" w14:textId="77777777" w:rsidR="008D390A" w:rsidRPr="00506F80" w:rsidRDefault="008D390A" w:rsidP="00D50974">
            <w:pPr>
              <w:rPr>
                <w:sz w:val="20"/>
                <w:szCs w:val="20"/>
              </w:rPr>
            </w:pPr>
            <w:r w:rsidRPr="00506F80">
              <w:rPr>
                <w:sz w:val="20"/>
                <w:szCs w:val="20"/>
              </w:rPr>
              <w:t>tak</w:t>
            </w:r>
          </w:p>
        </w:tc>
        <w:tc>
          <w:tcPr>
            <w:tcW w:w="567" w:type="dxa"/>
            <w:vAlign w:val="bottom"/>
          </w:tcPr>
          <w:p w14:paraId="5B66BF6A" w14:textId="77777777" w:rsidR="008D390A" w:rsidRPr="00506F80" w:rsidRDefault="008D390A" w:rsidP="00D50974">
            <w:pPr>
              <w:rPr>
                <w:sz w:val="20"/>
                <w:szCs w:val="20"/>
              </w:rPr>
            </w:pPr>
            <w:r w:rsidRPr="00506F80">
              <w:rPr>
                <w:sz w:val="20"/>
                <w:szCs w:val="20"/>
              </w:rPr>
              <w:t>nie</w:t>
            </w:r>
          </w:p>
        </w:tc>
        <w:tc>
          <w:tcPr>
            <w:tcW w:w="567" w:type="dxa"/>
            <w:vAlign w:val="bottom"/>
          </w:tcPr>
          <w:p w14:paraId="0FCA3E98" w14:textId="77777777" w:rsidR="008D390A" w:rsidRPr="00506F80" w:rsidRDefault="008D390A" w:rsidP="00D50974">
            <w:pPr>
              <w:rPr>
                <w:sz w:val="20"/>
                <w:szCs w:val="20"/>
              </w:rPr>
            </w:pPr>
            <w:r w:rsidRPr="00506F80">
              <w:rPr>
                <w:sz w:val="20"/>
                <w:szCs w:val="20"/>
              </w:rPr>
              <w:t>nie</w:t>
            </w:r>
          </w:p>
        </w:tc>
        <w:tc>
          <w:tcPr>
            <w:tcW w:w="3544" w:type="dxa"/>
            <w:vAlign w:val="bottom"/>
          </w:tcPr>
          <w:p w14:paraId="5CD01513" w14:textId="77777777" w:rsidR="008D390A" w:rsidRPr="00506F80" w:rsidRDefault="008D390A" w:rsidP="00D50974">
            <w:pPr>
              <w:rPr>
                <w:sz w:val="20"/>
                <w:szCs w:val="20"/>
              </w:rPr>
            </w:pPr>
            <w:r w:rsidRPr="00506F80">
              <w:rPr>
                <w:sz w:val="20"/>
                <w:szCs w:val="20"/>
              </w:rPr>
              <w:t>Karty ID</w:t>
            </w:r>
          </w:p>
        </w:tc>
      </w:tr>
      <w:tr w:rsidR="008D390A" w:rsidRPr="00BD6F3A" w14:paraId="6423D459" w14:textId="77777777" w:rsidTr="00581953">
        <w:tc>
          <w:tcPr>
            <w:tcW w:w="534" w:type="dxa"/>
            <w:vAlign w:val="bottom"/>
          </w:tcPr>
          <w:p w14:paraId="6F4704E4" w14:textId="77777777" w:rsidR="008D390A" w:rsidRPr="00506F80" w:rsidRDefault="008D390A" w:rsidP="00D50974">
            <w:pPr>
              <w:rPr>
                <w:sz w:val="20"/>
                <w:szCs w:val="20"/>
              </w:rPr>
            </w:pPr>
            <w:r w:rsidRPr="00506F80">
              <w:rPr>
                <w:sz w:val="20"/>
                <w:szCs w:val="20"/>
              </w:rPr>
              <w:t>180</w:t>
            </w:r>
          </w:p>
        </w:tc>
        <w:tc>
          <w:tcPr>
            <w:tcW w:w="2693" w:type="dxa"/>
            <w:vAlign w:val="bottom"/>
          </w:tcPr>
          <w:p w14:paraId="1293863B" w14:textId="77777777" w:rsidR="008D390A" w:rsidRPr="00506F80" w:rsidRDefault="008D390A" w:rsidP="00D50974">
            <w:pPr>
              <w:rPr>
                <w:sz w:val="20"/>
                <w:szCs w:val="20"/>
              </w:rPr>
            </w:pPr>
            <w:r w:rsidRPr="00506F80">
              <w:rPr>
                <w:sz w:val="20"/>
                <w:szCs w:val="20"/>
              </w:rPr>
              <w:t>PT Kalisz</w:t>
            </w:r>
          </w:p>
        </w:tc>
        <w:tc>
          <w:tcPr>
            <w:tcW w:w="567" w:type="dxa"/>
            <w:vAlign w:val="bottom"/>
          </w:tcPr>
          <w:p w14:paraId="40915263" w14:textId="77777777" w:rsidR="008D390A" w:rsidRPr="00506F80" w:rsidRDefault="008D390A" w:rsidP="00D50974">
            <w:pPr>
              <w:rPr>
                <w:sz w:val="20"/>
                <w:szCs w:val="20"/>
              </w:rPr>
            </w:pPr>
            <w:r w:rsidRPr="00506F80">
              <w:rPr>
                <w:sz w:val="20"/>
                <w:szCs w:val="20"/>
              </w:rPr>
              <w:t>tak</w:t>
            </w:r>
          </w:p>
        </w:tc>
        <w:tc>
          <w:tcPr>
            <w:tcW w:w="567" w:type="dxa"/>
            <w:vAlign w:val="bottom"/>
          </w:tcPr>
          <w:p w14:paraId="22126859" w14:textId="77777777" w:rsidR="008D390A" w:rsidRPr="00506F80" w:rsidRDefault="008D390A" w:rsidP="00D50974">
            <w:pPr>
              <w:rPr>
                <w:sz w:val="20"/>
                <w:szCs w:val="20"/>
              </w:rPr>
            </w:pPr>
            <w:r w:rsidRPr="00506F80">
              <w:rPr>
                <w:sz w:val="20"/>
                <w:szCs w:val="20"/>
              </w:rPr>
              <w:t>nie</w:t>
            </w:r>
          </w:p>
        </w:tc>
        <w:tc>
          <w:tcPr>
            <w:tcW w:w="567" w:type="dxa"/>
            <w:vAlign w:val="bottom"/>
          </w:tcPr>
          <w:p w14:paraId="3739E3A4" w14:textId="77777777" w:rsidR="008D390A" w:rsidRPr="00506F80" w:rsidRDefault="008D390A" w:rsidP="00D50974">
            <w:pPr>
              <w:rPr>
                <w:sz w:val="20"/>
                <w:szCs w:val="20"/>
              </w:rPr>
            </w:pPr>
            <w:r w:rsidRPr="00506F80">
              <w:rPr>
                <w:sz w:val="20"/>
                <w:szCs w:val="20"/>
              </w:rPr>
              <w:t>nie</w:t>
            </w:r>
          </w:p>
        </w:tc>
        <w:tc>
          <w:tcPr>
            <w:tcW w:w="567" w:type="dxa"/>
            <w:vAlign w:val="bottom"/>
          </w:tcPr>
          <w:p w14:paraId="42DEE517" w14:textId="77777777" w:rsidR="008D390A" w:rsidRPr="00506F80" w:rsidRDefault="008D390A" w:rsidP="00D50974">
            <w:pPr>
              <w:rPr>
                <w:sz w:val="20"/>
                <w:szCs w:val="20"/>
              </w:rPr>
            </w:pPr>
            <w:r w:rsidRPr="00506F80">
              <w:rPr>
                <w:sz w:val="20"/>
                <w:szCs w:val="20"/>
              </w:rPr>
              <w:t>tak</w:t>
            </w:r>
          </w:p>
        </w:tc>
        <w:tc>
          <w:tcPr>
            <w:tcW w:w="567" w:type="dxa"/>
            <w:vAlign w:val="bottom"/>
          </w:tcPr>
          <w:p w14:paraId="7C078D60" w14:textId="77777777" w:rsidR="008D390A" w:rsidRPr="00506F80" w:rsidRDefault="008D390A" w:rsidP="00D50974">
            <w:pPr>
              <w:rPr>
                <w:sz w:val="20"/>
                <w:szCs w:val="20"/>
              </w:rPr>
            </w:pPr>
            <w:r w:rsidRPr="00506F80">
              <w:rPr>
                <w:sz w:val="20"/>
                <w:szCs w:val="20"/>
              </w:rPr>
              <w:t>tak</w:t>
            </w:r>
          </w:p>
        </w:tc>
        <w:tc>
          <w:tcPr>
            <w:tcW w:w="567" w:type="dxa"/>
            <w:vAlign w:val="bottom"/>
          </w:tcPr>
          <w:p w14:paraId="48C79CE7" w14:textId="77777777" w:rsidR="008D390A" w:rsidRPr="00506F80" w:rsidRDefault="008D390A" w:rsidP="00D50974">
            <w:pPr>
              <w:rPr>
                <w:sz w:val="20"/>
                <w:szCs w:val="20"/>
              </w:rPr>
            </w:pPr>
            <w:r w:rsidRPr="00506F80">
              <w:rPr>
                <w:sz w:val="20"/>
                <w:szCs w:val="20"/>
              </w:rPr>
              <w:t>tak</w:t>
            </w:r>
          </w:p>
        </w:tc>
        <w:tc>
          <w:tcPr>
            <w:tcW w:w="709" w:type="dxa"/>
            <w:vAlign w:val="bottom"/>
          </w:tcPr>
          <w:p w14:paraId="2CDB1B84" w14:textId="77777777" w:rsidR="008D390A" w:rsidRPr="00506F80" w:rsidRDefault="008D390A" w:rsidP="00D50974">
            <w:pPr>
              <w:rPr>
                <w:sz w:val="20"/>
                <w:szCs w:val="20"/>
              </w:rPr>
            </w:pPr>
            <w:r w:rsidRPr="00506F80">
              <w:rPr>
                <w:sz w:val="20"/>
                <w:szCs w:val="20"/>
              </w:rPr>
              <w:t>brak</w:t>
            </w:r>
          </w:p>
        </w:tc>
        <w:tc>
          <w:tcPr>
            <w:tcW w:w="708" w:type="dxa"/>
            <w:vAlign w:val="bottom"/>
          </w:tcPr>
          <w:p w14:paraId="6CBB695F" w14:textId="77777777" w:rsidR="008D390A" w:rsidRPr="00506F80" w:rsidRDefault="008D390A" w:rsidP="00D50974">
            <w:pPr>
              <w:rPr>
                <w:sz w:val="20"/>
                <w:szCs w:val="20"/>
              </w:rPr>
            </w:pPr>
            <w:r w:rsidRPr="00506F80">
              <w:rPr>
                <w:sz w:val="20"/>
                <w:szCs w:val="20"/>
              </w:rPr>
              <w:t>brak</w:t>
            </w:r>
          </w:p>
        </w:tc>
        <w:tc>
          <w:tcPr>
            <w:tcW w:w="567" w:type="dxa"/>
            <w:vAlign w:val="bottom"/>
          </w:tcPr>
          <w:p w14:paraId="6CC65A38" w14:textId="77777777" w:rsidR="008D390A" w:rsidRPr="00506F80" w:rsidRDefault="008D390A" w:rsidP="00D50974">
            <w:pPr>
              <w:rPr>
                <w:sz w:val="20"/>
                <w:szCs w:val="20"/>
              </w:rPr>
            </w:pPr>
            <w:r w:rsidRPr="00506F80">
              <w:rPr>
                <w:sz w:val="20"/>
                <w:szCs w:val="20"/>
              </w:rPr>
              <w:t>nie</w:t>
            </w:r>
          </w:p>
        </w:tc>
        <w:tc>
          <w:tcPr>
            <w:tcW w:w="567" w:type="dxa"/>
            <w:vAlign w:val="bottom"/>
          </w:tcPr>
          <w:p w14:paraId="1080082A" w14:textId="77777777" w:rsidR="008D390A" w:rsidRPr="00506F80" w:rsidRDefault="008D390A" w:rsidP="00D50974">
            <w:pPr>
              <w:rPr>
                <w:sz w:val="20"/>
                <w:szCs w:val="20"/>
              </w:rPr>
            </w:pPr>
            <w:r w:rsidRPr="00506F80">
              <w:rPr>
                <w:sz w:val="20"/>
                <w:szCs w:val="20"/>
              </w:rPr>
              <w:t>tak</w:t>
            </w:r>
          </w:p>
        </w:tc>
        <w:tc>
          <w:tcPr>
            <w:tcW w:w="567" w:type="dxa"/>
            <w:vAlign w:val="bottom"/>
          </w:tcPr>
          <w:p w14:paraId="1AC5E370" w14:textId="77777777" w:rsidR="008D390A" w:rsidRPr="00506F80" w:rsidRDefault="008D390A" w:rsidP="00D50974">
            <w:pPr>
              <w:rPr>
                <w:sz w:val="20"/>
                <w:szCs w:val="20"/>
              </w:rPr>
            </w:pPr>
            <w:r w:rsidRPr="00506F80">
              <w:rPr>
                <w:sz w:val="20"/>
                <w:szCs w:val="20"/>
              </w:rPr>
              <w:t>tak</w:t>
            </w:r>
          </w:p>
        </w:tc>
        <w:tc>
          <w:tcPr>
            <w:tcW w:w="567" w:type="dxa"/>
            <w:vAlign w:val="bottom"/>
          </w:tcPr>
          <w:p w14:paraId="34B311A9" w14:textId="77777777" w:rsidR="008D390A" w:rsidRPr="00506F80" w:rsidRDefault="008D390A" w:rsidP="00D50974">
            <w:pPr>
              <w:rPr>
                <w:sz w:val="20"/>
                <w:szCs w:val="20"/>
              </w:rPr>
            </w:pPr>
            <w:r w:rsidRPr="00506F80">
              <w:rPr>
                <w:sz w:val="20"/>
                <w:szCs w:val="20"/>
              </w:rPr>
              <w:t>nie</w:t>
            </w:r>
          </w:p>
        </w:tc>
        <w:tc>
          <w:tcPr>
            <w:tcW w:w="3544" w:type="dxa"/>
            <w:vAlign w:val="bottom"/>
          </w:tcPr>
          <w:p w14:paraId="54B94F4B" w14:textId="77777777" w:rsidR="008D390A" w:rsidRPr="00506F80" w:rsidRDefault="008D390A" w:rsidP="00D50974">
            <w:pPr>
              <w:rPr>
                <w:sz w:val="20"/>
                <w:szCs w:val="20"/>
              </w:rPr>
            </w:pPr>
            <w:r w:rsidRPr="00506F80">
              <w:rPr>
                <w:sz w:val="20"/>
                <w:szCs w:val="20"/>
              </w:rPr>
              <w:t>Brak</w:t>
            </w:r>
          </w:p>
        </w:tc>
      </w:tr>
      <w:tr w:rsidR="008D390A" w:rsidRPr="00BD6F3A" w14:paraId="40CFE8F1" w14:textId="77777777" w:rsidTr="00581953">
        <w:tc>
          <w:tcPr>
            <w:tcW w:w="534" w:type="dxa"/>
            <w:vAlign w:val="bottom"/>
          </w:tcPr>
          <w:p w14:paraId="4D964DF2" w14:textId="77777777" w:rsidR="008D390A" w:rsidRPr="00506F80" w:rsidRDefault="008D390A" w:rsidP="00D50974">
            <w:pPr>
              <w:rPr>
                <w:sz w:val="20"/>
                <w:szCs w:val="20"/>
              </w:rPr>
            </w:pPr>
            <w:r w:rsidRPr="00506F80">
              <w:rPr>
                <w:sz w:val="20"/>
                <w:szCs w:val="20"/>
              </w:rPr>
              <w:t>181</w:t>
            </w:r>
          </w:p>
        </w:tc>
        <w:tc>
          <w:tcPr>
            <w:tcW w:w="2693" w:type="dxa"/>
            <w:vAlign w:val="bottom"/>
          </w:tcPr>
          <w:p w14:paraId="1A39212C" w14:textId="77777777" w:rsidR="008D390A" w:rsidRPr="00506F80" w:rsidRDefault="008D390A" w:rsidP="00D50974">
            <w:pPr>
              <w:rPr>
                <w:sz w:val="20"/>
                <w:szCs w:val="20"/>
              </w:rPr>
            </w:pPr>
            <w:r w:rsidRPr="00506F80">
              <w:rPr>
                <w:sz w:val="20"/>
                <w:szCs w:val="20"/>
              </w:rPr>
              <w:t>PT Ostrzeszów</w:t>
            </w:r>
          </w:p>
        </w:tc>
        <w:tc>
          <w:tcPr>
            <w:tcW w:w="567" w:type="dxa"/>
            <w:vAlign w:val="bottom"/>
          </w:tcPr>
          <w:p w14:paraId="1CBA49D0" w14:textId="77777777" w:rsidR="008D390A" w:rsidRPr="00506F80" w:rsidRDefault="008D390A" w:rsidP="00D50974">
            <w:pPr>
              <w:rPr>
                <w:sz w:val="20"/>
                <w:szCs w:val="20"/>
              </w:rPr>
            </w:pPr>
            <w:r w:rsidRPr="00506F80">
              <w:rPr>
                <w:sz w:val="20"/>
                <w:szCs w:val="20"/>
              </w:rPr>
              <w:t>tak</w:t>
            </w:r>
          </w:p>
        </w:tc>
        <w:tc>
          <w:tcPr>
            <w:tcW w:w="567" w:type="dxa"/>
            <w:vAlign w:val="bottom"/>
          </w:tcPr>
          <w:p w14:paraId="31AE6636" w14:textId="77777777" w:rsidR="008D390A" w:rsidRPr="00506F80" w:rsidRDefault="008D390A" w:rsidP="00D50974">
            <w:pPr>
              <w:rPr>
                <w:sz w:val="20"/>
                <w:szCs w:val="20"/>
              </w:rPr>
            </w:pPr>
            <w:r w:rsidRPr="00506F80">
              <w:rPr>
                <w:sz w:val="20"/>
                <w:szCs w:val="20"/>
              </w:rPr>
              <w:t>nie</w:t>
            </w:r>
          </w:p>
        </w:tc>
        <w:tc>
          <w:tcPr>
            <w:tcW w:w="567" w:type="dxa"/>
            <w:vAlign w:val="bottom"/>
          </w:tcPr>
          <w:p w14:paraId="0A94018F" w14:textId="77777777" w:rsidR="008D390A" w:rsidRPr="00506F80" w:rsidRDefault="008D390A" w:rsidP="00D50974">
            <w:pPr>
              <w:rPr>
                <w:sz w:val="20"/>
                <w:szCs w:val="20"/>
              </w:rPr>
            </w:pPr>
            <w:r w:rsidRPr="00506F80">
              <w:rPr>
                <w:sz w:val="20"/>
                <w:szCs w:val="20"/>
              </w:rPr>
              <w:t>nie</w:t>
            </w:r>
          </w:p>
        </w:tc>
        <w:tc>
          <w:tcPr>
            <w:tcW w:w="567" w:type="dxa"/>
            <w:vAlign w:val="bottom"/>
          </w:tcPr>
          <w:p w14:paraId="6B0C798D" w14:textId="77777777" w:rsidR="008D390A" w:rsidRPr="00506F80" w:rsidRDefault="008D390A" w:rsidP="00D50974">
            <w:pPr>
              <w:rPr>
                <w:sz w:val="20"/>
                <w:szCs w:val="20"/>
              </w:rPr>
            </w:pPr>
            <w:r w:rsidRPr="00506F80">
              <w:rPr>
                <w:sz w:val="20"/>
                <w:szCs w:val="20"/>
              </w:rPr>
              <w:t>nie</w:t>
            </w:r>
          </w:p>
        </w:tc>
        <w:tc>
          <w:tcPr>
            <w:tcW w:w="567" w:type="dxa"/>
            <w:vAlign w:val="bottom"/>
          </w:tcPr>
          <w:p w14:paraId="58A015AD" w14:textId="77777777" w:rsidR="008D390A" w:rsidRPr="00506F80" w:rsidRDefault="008D390A" w:rsidP="00D50974">
            <w:pPr>
              <w:rPr>
                <w:sz w:val="20"/>
                <w:szCs w:val="20"/>
              </w:rPr>
            </w:pPr>
            <w:r w:rsidRPr="00506F80">
              <w:rPr>
                <w:sz w:val="20"/>
                <w:szCs w:val="20"/>
              </w:rPr>
              <w:t>nie</w:t>
            </w:r>
          </w:p>
        </w:tc>
        <w:tc>
          <w:tcPr>
            <w:tcW w:w="567" w:type="dxa"/>
            <w:vAlign w:val="bottom"/>
          </w:tcPr>
          <w:p w14:paraId="106C66A4" w14:textId="77777777" w:rsidR="008D390A" w:rsidRPr="00506F80" w:rsidRDefault="008D390A" w:rsidP="00D50974">
            <w:pPr>
              <w:rPr>
                <w:sz w:val="20"/>
                <w:szCs w:val="20"/>
              </w:rPr>
            </w:pPr>
            <w:r w:rsidRPr="00506F80">
              <w:rPr>
                <w:sz w:val="20"/>
                <w:szCs w:val="20"/>
              </w:rPr>
              <w:t>tak</w:t>
            </w:r>
          </w:p>
        </w:tc>
        <w:tc>
          <w:tcPr>
            <w:tcW w:w="709" w:type="dxa"/>
            <w:vAlign w:val="bottom"/>
          </w:tcPr>
          <w:p w14:paraId="29AA5E6C" w14:textId="77777777" w:rsidR="008D390A" w:rsidRPr="00506F80" w:rsidRDefault="008D390A" w:rsidP="00D50974">
            <w:pPr>
              <w:rPr>
                <w:sz w:val="20"/>
                <w:szCs w:val="20"/>
              </w:rPr>
            </w:pPr>
            <w:r w:rsidRPr="00506F80">
              <w:rPr>
                <w:sz w:val="20"/>
                <w:szCs w:val="20"/>
              </w:rPr>
              <w:t>brak</w:t>
            </w:r>
          </w:p>
        </w:tc>
        <w:tc>
          <w:tcPr>
            <w:tcW w:w="708" w:type="dxa"/>
            <w:vAlign w:val="bottom"/>
          </w:tcPr>
          <w:p w14:paraId="07F51B99" w14:textId="77777777" w:rsidR="008D390A" w:rsidRPr="00506F80" w:rsidRDefault="008D390A" w:rsidP="00D50974">
            <w:pPr>
              <w:rPr>
                <w:sz w:val="20"/>
                <w:szCs w:val="20"/>
              </w:rPr>
            </w:pPr>
            <w:r w:rsidRPr="00506F80">
              <w:rPr>
                <w:sz w:val="20"/>
                <w:szCs w:val="20"/>
              </w:rPr>
              <w:t>brak</w:t>
            </w:r>
          </w:p>
        </w:tc>
        <w:tc>
          <w:tcPr>
            <w:tcW w:w="567" w:type="dxa"/>
            <w:vAlign w:val="bottom"/>
          </w:tcPr>
          <w:p w14:paraId="61305F32" w14:textId="77777777" w:rsidR="008D390A" w:rsidRPr="00506F80" w:rsidRDefault="008D390A" w:rsidP="00D50974">
            <w:pPr>
              <w:rPr>
                <w:sz w:val="20"/>
                <w:szCs w:val="20"/>
              </w:rPr>
            </w:pPr>
            <w:r w:rsidRPr="00506F80">
              <w:rPr>
                <w:sz w:val="20"/>
                <w:szCs w:val="20"/>
              </w:rPr>
              <w:t>tak</w:t>
            </w:r>
          </w:p>
        </w:tc>
        <w:tc>
          <w:tcPr>
            <w:tcW w:w="567" w:type="dxa"/>
            <w:vAlign w:val="bottom"/>
          </w:tcPr>
          <w:p w14:paraId="17C0FE39" w14:textId="77777777" w:rsidR="008D390A" w:rsidRPr="00506F80" w:rsidRDefault="008D390A" w:rsidP="00D50974">
            <w:pPr>
              <w:rPr>
                <w:sz w:val="20"/>
                <w:szCs w:val="20"/>
              </w:rPr>
            </w:pPr>
            <w:r w:rsidRPr="00506F80">
              <w:rPr>
                <w:sz w:val="20"/>
                <w:szCs w:val="20"/>
              </w:rPr>
              <w:t>tak</w:t>
            </w:r>
          </w:p>
        </w:tc>
        <w:tc>
          <w:tcPr>
            <w:tcW w:w="567" w:type="dxa"/>
            <w:vAlign w:val="bottom"/>
          </w:tcPr>
          <w:p w14:paraId="61E58A40" w14:textId="77777777" w:rsidR="008D390A" w:rsidRPr="00506F80" w:rsidRDefault="008D390A" w:rsidP="00D50974">
            <w:pPr>
              <w:rPr>
                <w:sz w:val="20"/>
                <w:szCs w:val="20"/>
              </w:rPr>
            </w:pPr>
            <w:r w:rsidRPr="00506F80">
              <w:rPr>
                <w:sz w:val="20"/>
                <w:szCs w:val="20"/>
              </w:rPr>
              <w:t>tak</w:t>
            </w:r>
          </w:p>
        </w:tc>
        <w:tc>
          <w:tcPr>
            <w:tcW w:w="567" w:type="dxa"/>
            <w:vAlign w:val="bottom"/>
          </w:tcPr>
          <w:p w14:paraId="3DF5A645" w14:textId="77777777" w:rsidR="008D390A" w:rsidRPr="00506F80" w:rsidRDefault="008D390A" w:rsidP="00D50974">
            <w:pPr>
              <w:rPr>
                <w:sz w:val="20"/>
                <w:szCs w:val="20"/>
              </w:rPr>
            </w:pPr>
            <w:r w:rsidRPr="00506F80">
              <w:rPr>
                <w:sz w:val="20"/>
                <w:szCs w:val="20"/>
              </w:rPr>
              <w:t>nie</w:t>
            </w:r>
          </w:p>
        </w:tc>
        <w:tc>
          <w:tcPr>
            <w:tcW w:w="3544" w:type="dxa"/>
            <w:vAlign w:val="bottom"/>
          </w:tcPr>
          <w:p w14:paraId="13F889EC" w14:textId="77777777" w:rsidR="008D390A" w:rsidRPr="00506F80" w:rsidRDefault="008D390A" w:rsidP="00D50974">
            <w:pPr>
              <w:rPr>
                <w:sz w:val="20"/>
                <w:szCs w:val="20"/>
              </w:rPr>
            </w:pPr>
            <w:r w:rsidRPr="00506F80">
              <w:rPr>
                <w:sz w:val="20"/>
                <w:szCs w:val="20"/>
              </w:rPr>
              <w:t>Brak</w:t>
            </w:r>
          </w:p>
        </w:tc>
      </w:tr>
      <w:tr w:rsidR="008D390A" w:rsidRPr="00BD6F3A" w14:paraId="370EF2B4" w14:textId="77777777" w:rsidTr="00581953">
        <w:tc>
          <w:tcPr>
            <w:tcW w:w="534" w:type="dxa"/>
            <w:vAlign w:val="bottom"/>
          </w:tcPr>
          <w:p w14:paraId="032846F6" w14:textId="77777777" w:rsidR="008D390A" w:rsidRPr="00506F80" w:rsidRDefault="008D390A" w:rsidP="00D50974">
            <w:pPr>
              <w:rPr>
                <w:sz w:val="20"/>
                <w:szCs w:val="20"/>
              </w:rPr>
            </w:pPr>
            <w:r w:rsidRPr="00506F80">
              <w:rPr>
                <w:sz w:val="20"/>
                <w:szCs w:val="20"/>
              </w:rPr>
              <w:t>182</w:t>
            </w:r>
          </w:p>
        </w:tc>
        <w:tc>
          <w:tcPr>
            <w:tcW w:w="2693" w:type="dxa"/>
            <w:vAlign w:val="bottom"/>
          </w:tcPr>
          <w:p w14:paraId="3B3703F0" w14:textId="77777777" w:rsidR="008D390A" w:rsidRPr="00506F80" w:rsidRDefault="008D390A" w:rsidP="00D50974">
            <w:pPr>
              <w:rPr>
                <w:sz w:val="20"/>
                <w:szCs w:val="20"/>
              </w:rPr>
            </w:pPr>
            <w:r w:rsidRPr="00506F80">
              <w:rPr>
                <w:sz w:val="20"/>
                <w:szCs w:val="20"/>
              </w:rPr>
              <w:t>PT Pleszew</w:t>
            </w:r>
          </w:p>
        </w:tc>
        <w:tc>
          <w:tcPr>
            <w:tcW w:w="567" w:type="dxa"/>
            <w:vAlign w:val="bottom"/>
          </w:tcPr>
          <w:p w14:paraId="489EED59" w14:textId="77777777" w:rsidR="008D390A" w:rsidRPr="00506F80" w:rsidRDefault="008D390A" w:rsidP="00D50974">
            <w:pPr>
              <w:rPr>
                <w:sz w:val="20"/>
                <w:szCs w:val="20"/>
              </w:rPr>
            </w:pPr>
            <w:r w:rsidRPr="00506F80">
              <w:rPr>
                <w:sz w:val="20"/>
                <w:szCs w:val="20"/>
              </w:rPr>
              <w:t>tak</w:t>
            </w:r>
          </w:p>
        </w:tc>
        <w:tc>
          <w:tcPr>
            <w:tcW w:w="567" w:type="dxa"/>
            <w:vAlign w:val="bottom"/>
          </w:tcPr>
          <w:p w14:paraId="1404540A" w14:textId="77777777" w:rsidR="008D390A" w:rsidRPr="00506F80" w:rsidRDefault="008D390A" w:rsidP="00D50974">
            <w:pPr>
              <w:rPr>
                <w:sz w:val="20"/>
                <w:szCs w:val="20"/>
              </w:rPr>
            </w:pPr>
            <w:r w:rsidRPr="00506F80">
              <w:rPr>
                <w:sz w:val="20"/>
                <w:szCs w:val="20"/>
              </w:rPr>
              <w:t>nie</w:t>
            </w:r>
          </w:p>
        </w:tc>
        <w:tc>
          <w:tcPr>
            <w:tcW w:w="567" w:type="dxa"/>
            <w:vAlign w:val="bottom"/>
          </w:tcPr>
          <w:p w14:paraId="0518BBE8" w14:textId="77777777" w:rsidR="008D390A" w:rsidRPr="00506F80" w:rsidRDefault="008D390A" w:rsidP="00D50974">
            <w:pPr>
              <w:rPr>
                <w:sz w:val="20"/>
                <w:szCs w:val="20"/>
              </w:rPr>
            </w:pPr>
            <w:r w:rsidRPr="00506F80">
              <w:rPr>
                <w:sz w:val="20"/>
                <w:szCs w:val="20"/>
              </w:rPr>
              <w:t>tak</w:t>
            </w:r>
          </w:p>
        </w:tc>
        <w:tc>
          <w:tcPr>
            <w:tcW w:w="567" w:type="dxa"/>
            <w:vAlign w:val="bottom"/>
          </w:tcPr>
          <w:p w14:paraId="20ED7692" w14:textId="77777777" w:rsidR="008D390A" w:rsidRPr="00506F80" w:rsidRDefault="008D390A" w:rsidP="00D50974">
            <w:pPr>
              <w:rPr>
                <w:sz w:val="20"/>
                <w:szCs w:val="20"/>
              </w:rPr>
            </w:pPr>
            <w:r w:rsidRPr="00506F80">
              <w:rPr>
                <w:sz w:val="20"/>
                <w:szCs w:val="20"/>
              </w:rPr>
              <w:t>tak</w:t>
            </w:r>
          </w:p>
        </w:tc>
        <w:tc>
          <w:tcPr>
            <w:tcW w:w="567" w:type="dxa"/>
            <w:vAlign w:val="bottom"/>
          </w:tcPr>
          <w:p w14:paraId="50EA76DC" w14:textId="77777777" w:rsidR="008D390A" w:rsidRPr="00506F80" w:rsidRDefault="008D390A" w:rsidP="00D50974">
            <w:pPr>
              <w:rPr>
                <w:sz w:val="20"/>
                <w:szCs w:val="20"/>
              </w:rPr>
            </w:pPr>
            <w:r w:rsidRPr="00506F80">
              <w:rPr>
                <w:sz w:val="20"/>
                <w:szCs w:val="20"/>
              </w:rPr>
              <w:t>tak</w:t>
            </w:r>
          </w:p>
        </w:tc>
        <w:tc>
          <w:tcPr>
            <w:tcW w:w="567" w:type="dxa"/>
            <w:vAlign w:val="bottom"/>
          </w:tcPr>
          <w:p w14:paraId="4DDEBC20" w14:textId="77777777" w:rsidR="008D390A" w:rsidRPr="00506F80" w:rsidRDefault="008D390A" w:rsidP="00D50974">
            <w:pPr>
              <w:rPr>
                <w:sz w:val="20"/>
                <w:szCs w:val="20"/>
              </w:rPr>
            </w:pPr>
            <w:r w:rsidRPr="00506F80">
              <w:rPr>
                <w:sz w:val="20"/>
                <w:szCs w:val="20"/>
              </w:rPr>
              <w:t>nie</w:t>
            </w:r>
          </w:p>
        </w:tc>
        <w:tc>
          <w:tcPr>
            <w:tcW w:w="709" w:type="dxa"/>
            <w:vAlign w:val="bottom"/>
          </w:tcPr>
          <w:p w14:paraId="74E3E82C" w14:textId="77777777" w:rsidR="008D390A" w:rsidRPr="00506F80" w:rsidRDefault="008D390A" w:rsidP="00D50974">
            <w:pPr>
              <w:rPr>
                <w:sz w:val="20"/>
                <w:szCs w:val="20"/>
              </w:rPr>
            </w:pPr>
            <w:r w:rsidRPr="00506F80">
              <w:rPr>
                <w:sz w:val="20"/>
                <w:szCs w:val="20"/>
              </w:rPr>
              <w:t>brak</w:t>
            </w:r>
          </w:p>
        </w:tc>
        <w:tc>
          <w:tcPr>
            <w:tcW w:w="708" w:type="dxa"/>
            <w:vAlign w:val="bottom"/>
          </w:tcPr>
          <w:p w14:paraId="664EC3F0" w14:textId="77777777" w:rsidR="008D390A" w:rsidRPr="00506F80" w:rsidRDefault="008D390A" w:rsidP="00D50974">
            <w:pPr>
              <w:rPr>
                <w:sz w:val="20"/>
                <w:szCs w:val="20"/>
              </w:rPr>
            </w:pPr>
            <w:r w:rsidRPr="00506F80">
              <w:rPr>
                <w:sz w:val="20"/>
                <w:szCs w:val="20"/>
              </w:rPr>
              <w:t>brak</w:t>
            </w:r>
          </w:p>
        </w:tc>
        <w:tc>
          <w:tcPr>
            <w:tcW w:w="567" w:type="dxa"/>
            <w:vAlign w:val="bottom"/>
          </w:tcPr>
          <w:p w14:paraId="76BFB3DD" w14:textId="77777777" w:rsidR="008D390A" w:rsidRPr="00506F80" w:rsidRDefault="008D390A" w:rsidP="00D50974">
            <w:pPr>
              <w:rPr>
                <w:sz w:val="20"/>
                <w:szCs w:val="20"/>
              </w:rPr>
            </w:pPr>
            <w:r w:rsidRPr="00506F80">
              <w:rPr>
                <w:sz w:val="20"/>
                <w:szCs w:val="20"/>
              </w:rPr>
              <w:t>nie</w:t>
            </w:r>
          </w:p>
        </w:tc>
        <w:tc>
          <w:tcPr>
            <w:tcW w:w="567" w:type="dxa"/>
            <w:vAlign w:val="bottom"/>
          </w:tcPr>
          <w:p w14:paraId="336411C8" w14:textId="77777777" w:rsidR="008D390A" w:rsidRPr="00506F80" w:rsidRDefault="008D390A" w:rsidP="00D50974">
            <w:pPr>
              <w:rPr>
                <w:sz w:val="20"/>
                <w:szCs w:val="20"/>
              </w:rPr>
            </w:pPr>
            <w:r w:rsidRPr="00506F80">
              <w:rPr>
                <w:sz w:val="20"/>
                <w:szCs w:val="20"/>
              </w:rPr>
              <w:t>tak</w:t>
            </w:r>
          </w:p>
        </w:tc>
        <w:tc>
          <w:tcPr>
            <w:tcW w:w="567" w:type="dxa"/>
            <w:vAlign w:val="bottom"/>
          </w:tcPr>
          <w:p w14:paraId="210B0019" w14:textId="77777777" w:rsidR="008D390A" w:rsidRPr="00506F80" w:rsidRDefault="008D390A" w:rsidP="00D50974">
            <w:pPr>
              <w:rPr>
                <w:sz w:val="20"/>
                <w:szCs w:val="20"/>
              </w:rPr>
            </w:pPr>
            <w:r w:rsidRPr="00506F80">
              <w:rPr>
                <w:sz w:val="20"/>
                <w:szCs w:val="20"/>
              </w:rPr>
              <w:t>nie</w:t>
            </w:r>
          </w:p>
        </w:tc>
        <w:tc>
          <w:tcPr>
            <w:tcW w:w="567" w:type="dxa"/>
            <w:vAlign w:val="bottom"/>
          </w:tcPr>
          <w:p w14:paraId="3E0F7BC6" w14:textId="77777777" w:rsidR="008D390A" w:rsidRPr="00506F80" w:rsidRDefault="008D390A" w:rsidP="00D50974">
            <w:pPr>
              <w:rPr>
                <w:sz w:val="20"/>
                <w:szCs w:val="20"/>
              </w:rPr>
            </w:pPr>
            <w:r w:rsidRPr="00506F80">
              <w:rPr>
                <w:sz w:val="20"/>
                <w:szCs w:val="20"/>
              </w:rPr>
              <w:t>nie</w:t>
            </w:r>
          </w:p>
        </w:tc>
        <w:tc>
          <w:tcPr>
            <w:tcW w:w="3544" w:type="dxa"/>
            <w:vAlign w:val="bottom"/>
          </w:tcPr>
          <w:p w14:paraId="730C39B6" w14:textId="77777777" w:rsidR="008D390A" w:rsidRPr="00506F80" w:rsidRDefault="008D390A" w:rsidP="00D50974">
            <w:pPr>
              <w:rPr>
                <w:sz w:val="20"/>
                <w:szCs w:val="20"/>
              </w:rPr>
            </w:pPr>
            <w:r w:rsidRPr="00506F80">
              <w:rPr>
                <w:sz w:val="20"/>
                <w:szCs w:val="20"/>
              </w:rPr>
              <w:t>Brak</w:t>
            </w:r>
          </w:p>
        </w:tc>
      </w:tr>
      <w:tr w:rsidR="008D390A" w:rsidRPr="00BD6F3A" w14:paraId="062812D1" w14:textId="77777777" w:rsidTr="00581953">
        <w:tc>
          <w:tcPr>
            <w:tcW w:w="534" w:type="dxa"/>
            <w:vAlign w:val="bottom"/>
          </w:tcPr>
          <w:p w14:paraId="5381B955" w14:textId="77777777" w:rsidR="008D390A" w:rsidRPr="00506F80" w:rsidRDefault="008D390A" w:rsidP="00D50974">
            <w:pPr>
              <w:rPr>
                <w:sz w:val="20"/>
                <w:szCs w:val="20"/>
              </w:rPr>
            </w:pPr>
            <w:r w:rsidRPr="00506F80">
              <w:rPr>
                <w:sz w:val="20"/>
                <w:szCs w:val="20"/>
              </w:rPr>
              <w:t>183</w:t>
            </w:r>
          </w:p>
        </w:tc>
        <w:tc>
          <w:tcPr>
            <w:tcW w:w="2693" w:type="dxa"/>
            <w:vAlign w:val="bottom"/>
          </w:tcPr>
          <w:p w14:paraId="32AFD8D5" w14:textId="77777777" w:rsidR="008D390A" w:rsidRPr="00506F80" w:rsidRDefault="008D390A" w:rsidP="00D50974">
            <w:pPr>
              <w:rPr>
                <w:sz w:val="20"/>
                <w:szCs w:val="20"/>
              </w:rPr>
            </w:pPr>
            <w:r w:rsidRPr="00506F80">
              <w:rPr>
                <w:sz w:val="20"/>
                <w:szCs w:val="20"/>
              </w:rPr>
              <w:t>PT Jarocin</w:t>
            </w:r>
          </w:p>
        </w:tc>
        <w:tc>
          <w:tcPr>
            <w:tcW w:w="567" w:type="dxa"/>
            <w:vAlign w:val="bottom"/>
          </w:tcPr>
          <w:p w14:paraId="1F1E2CE3" w14:textId="77777777" w:rsidR="008D390A" w:rsidRPr="00506F80" w:rsidRDefault="008D390A" w:rsidP="00D50974">
            <w:pPr>
              <w:rPr>
                <w:sz w:val="20"/>
                <w:szCs w:val="20"/>
              </w:rPr>
            </w:pPr>
            <w:r w:rsidRPr="00506F80">
              <w:rPr>
                <w:sz w:val="20"/>
                <w:szCs w:val="20"/>
              </w:rPr>
              <w:t>tak</w:t>
            </w:r>
          </w:p>
        </w:tc>
        <w:tc>
          <w:tcPr>
            <w:tcW w:w="567" w:type="dxa"/>
            <w:vAlign w:val="bottom"/>
          </w:tcPr>
          <w:p w14:paraId="63ACBB35" w14:textId="77777777" w:rsidR="008D390A" w:rsidRPr="00506F80" w:rsidRDefault="008D390A" w:rsidP="00D50974">
            <w:pPr>
              <w:rPr>
                <w:sz w:val="20"/>
                <w:szCs w:val="20"/>
              </w:rPr>
            </w:pPr>
            <w:r w:rsidRPr="00506F80">
              <w:rPr>
                <w:sz w:val="20"/>
                <w:szCs w:val="20"/>
              </w:rPr>
              <w:t>nie</w:t>
            </w:r>
          </w:p>
        </w:tc>
        <w:tc>
          <w:tcPr>
            <w:tcW w:w="567" w:type="dxa"/>
            <w:vAlign w:val="bottom"/>
          </w:tcPr>
          <w:p w14:paraId="7496C9AD" w14:textId="77777777" w:rsidR="008D390A" w:rsidRPr="00506F80" w:rsidRDefault="008D390A" w:rsidP="00D50974">
            <w:pPr>
              <w:rPr>
                <w:sz w:val="20"/>
                <w:szCs w:val="20"/>
              </w:rPr>
            </w:pPr>
            <w:r w:rsidRPr="00506F80">
              <w:rPr>
                <w:sz w:val="20"/>
                <w:szCs w:val="20"/>
              </w:rPr>
              <w:t>nie</w:t>
            </w:r>
          </w:p>
        </w:tc>
        <w:tc>
          <w:tcPr>
            <w:tcW w:w="567" w:type="dxa"/>
            <w:vAlign w:val="bottom"/>
          </w:tcPr>
          <w:p w14:paraId="57C3E17D" w14:textId="77777777" w:rsidR="008D390A" w:rsidRPr="00506F80" w:rsidRDefault="008D390A" w:rsidP="00D50974">
            <w:pPr>
              <w:rPr>
                <w:sz w:val="20"/>
                <w:szCs w:val="20"/>
              </w:rPr>
            </w:pPr>
            <w:r w:rsidRPr="00506F80">
              <w:rPr>
                <w:sz w:val="20"/>
                <w:szCs w:val="20"/>
              </w:rPr>
              <w:t>tak</w:t>
            </w:r>
          </w:p>
        </w:tc>
        <w:tc>
          <w:tcPr>
            <w:tcW w:w="567" w:type="dxa"/>
            <w:vAlign w:val="bottom"/>
          </w:tcPr>
          <w:p w14:paraId="10AE6AFB" w14:textId="77777777" w:rsidR="008D390A" w:rsidRPr="00506F80" w:rsidRDefault="008D390A" w:rsidP="00D50974">
            <w:pPr>
              <w:rPr>
                <w:sz w:val="20"/>
                <w:szCs w:val="20"/>
              </w:rPr>
            </w:pPr>
            <w:r w:rsidRPr="00506F80">
              <w:rPr>
                <w:sz w:val="20"/>
                <w:szCs w:val="20"/>
              </w:rPr>
              <w:t>nie</w:t>
            </w:r>
          </w:p>
        </w:tc>
        <w:tc>
          <w:tcPr>
            <w:tcW w:w="567" w:type="dxa"/>
            <w:vAlign w:val="bottom"/>
          </w:tcPr>
          <w:p w14:paraId="0E4AC83F" w14:textId="77777777" w:rsidR="008D390A" w:rsidRPr="00506F80" w:rsidRDefault="008D390A" w:rsidP="00D50974">
            <w:pPr>
              <w:rPr>
                <w:sz w:val="20"/>
                <w:szCs w:val="20"/>
              </w:rPr>
            </w:pPr>
            <w:r w:rsidRPr="00506F80">
              <w:rPr>
                <w:sz w:val="20"/>
                <w:szCs w:val="20"/>
              </w:rPr>
              <w:t>nie</w:t>
            </w:r>
          </w:p>
        </w:tc>
        <w:tc>
          <w:tcPr>
            <w:tcW w:w="709" w:type="dxa"/>
            <w:vAlign w:val="bottom"/>
          </w:tcPr>
          <w:p w14:paraId="65F0E10A" w14:textId="77777777" w:rsidR="008D390A" w:rsidRPr="00506F80" w:rsidRDefault="008D390A" w:rsidP="00D50974">
            <w:pPr>
              <w:rPr>
                <w:sz w:val="20"/>
                <w:szCs w:val="20"/>
              </w:rPr>
            </w:pPr>
            <w:r w:rsidRPr="00506F80">
              <w:rPr>
                <w:sz w:val="20"/>
                <w:szCs w:val="20"/>
              </w:rPr>
              <w:t>brak</w:t>
            </w:r>
          </w:p>
        </w:tc>
        <w:tc>
          <w:tcPr>
            <w:tcW w:w="708" w:type="dxa"/>
            <w:vAlign w:val="bottom"/>
          </w:tcPr>
          <w:p w14:paraId="64F639C3" w14:textId="77777777" w:rsidR="008D390A" w:rsidRPr="00506F80" w:rsidRDefault="008D390A" w:rsidP="00D50974">
            <w:pPr>
              <w:rPr>
                <w:sz w:val="20"/>
                <w:szCs w:val="20"/>
              </w:rPr>
            </w:pPr>
            <w:r w:rsidRPr="00506F80">
              <w:rPr>
                <w:sz w:val="20"/>
                <w:szCs w:val="20"/>
              </w:rPr>
              <w:t>brak</w:t>
            </w:r>
          </w:p>
        </w:tc>
        <w:tc>
          <w:tcPr>
            <w:tcW w:w="567" w:type="dxa"/>
            <w:vAlign w:val="bottom"/>
          </w:tcPr>
          <w:p w14:paraId="5512D4B7" w14:textId="77777777" w:rsidR="008D390A" w:rsidRPr="00506F80" w:rsidRDefault="008D390A" w:rsidP="00D50974">
            <w:pPr>
              <w:rPr>
                <w:sz w:val="20"/>
                <w:szCs w:val="20"/>
              </w:rPr>
            </w:pPr>
            <w:r w:rsidRPr="00506F80">
              <w:rPr>
                <w:sz w:val="20"/>
                <w:szCs w:val="20"/>
              </w:rPr>
              <w:t>nie</w:t>
            </w:r>
          </w:p>
        </w:tc>
        <w:tc>
          <w:tcPr>
            <w:tcW w:w="567" w:type="dxa"/>
            <w:vAlign w:val="bottom"/>
          </w:tcPr>
          <w:p w14:paraId="4E775961" w14:textId="77777777" w:rsidR="008D390A" w:rsidRPr="00506F80" w:rsidRDefault="008D390A" w:rsidP="00D50974">
            <w:pPr>
              <w:rPr>
                <w:sz w:val="20"/>
                <w:szCs w:val="20"/>
              </w:rPr>
            </w:pPr>
            <w:r w:rsidRPr="00506F80">
              <w:rPr>
                <w:sz w:val="20"/>
                <w:szCs w:val="20"/>
              </w:rPr>
              <w:t>tak</w:t>
            </w:r>
          </w:p>
        </w:tc>
        <w:tc>
          <w:tcPr>
            <w:tcW w:w="567" w:type="dxa"/>
            <w:vAlign w:val="bottom"/>
          </w:tcPr>
          <w:p w14:paraId="53ACC377" w14:textId="77777777" w:rsidR="008D390A" w:rsidRPr="00506F80" w:rsidRDefault="008D390A" w:rsidP="00D50974">
            <w:pPr>
              <w:rPr>
                <w:sz w:val="20"/>
                <w:szCs w:val="20"/>
              </w:rPr>
            </w:pPr>
            <w:r w:rsidRPr="00506F80">
              <w:rPr>
                <w:sz w:val="20"/>
                <w:szCs w:val="20"/>
              </w:rPr>
              <w:t>tak</w:t>
            </w:r>
          </w:p>
        </w:tc>
        <w:tc>
          <w:tcPr>
            <w:tcW w:w="567" w:type="dxa"/>
            <w:vAlign w:val="bottom"/>
          </w:tcPr>
          <w:p w14:paraId="25D39548" w14:textId="77777777" w:rsidR="008D390A" w:rsidRPr="00506F80" w:rsidRDefault="008D390A" w:rsidP="00D50974">
            <w:pPr>
              <w:rPr>
                <w:sz w:val="20"/>
                <w:szCs w:val="20"/>
              </w:rPr>
            </w:pPr>
            <w:r w:rsidRPr="00506F80">
              <w:rPr>
                <w:sz w:val="20"/>
                <w:szCs w:val="20"/>
              </w:rPr>
              <w:t>nie</w:t>
            </w:r>
          </w:p>
        </w:tc>
        <w:tc>
          <w:tcPr>
            <w:tcW w:w="3544" w:type="dxa"/>
            <w:vAlign w:val="bottom"/>
          </w:tcPr>
          <w:p w14:paraId="4112B7F5" w14:textId="77777777" w:rsidR="008D390A" w:rsidRPr="00506F80" w:rsidRDefault="008D390A" w:rsidP="00D50974">
            <w:pPr>
              <w:rPr>
                <w:sz w:val="20"/>
                <w:szCs w:val="20"/>
              </w:rPr>
            </w:pPr>
            <w:r w:rsidRPr="00506F80">
              <w:rPr>
                <w:sz w:val="20"/>
                <w:szCs w:val="20"/>
              </w:rPr>
              <w:t>Brak</w:t>
            </w:r>
          </w:p>
        </w:tc>
      </w:tr>
      <w:tr w:rsidR="008D390A" w:rsidRPr="00BD6F3A" w14:paraId="43BD1146" w14:textId="77777777" w:rsidTr="00581953">
        <w:tc>
          <w:tcPr>
            <w:tcW w:w="534" w:type="dxa"/>
            <w:vAlign w:val="center"/>
          </w:tcPr>
          <w:p w14:paraId="4A66831D" w14:textId="77777777" w:rsidR="008D390A" w:rsidRPr="00506F80" w:rsidRDefault="008D390A" w:rsidP="00D50974">
            <w:pPr>
              <w:rPr>
                <w:sz w:val="20"/>
                <w:szCs w:val="20"/>
              </w:rPr>
            </w:pPr>
            <w:r w:rsidRPr="00506F80">
              <w:rPr>
                <w:sz w:val="20"/>
                <w:szCs w:val="20"/>
              </w:rPr>
              <w:t>184</w:t>
            </w:r>
          </w:p>
        </w:tc>
        <w:tc>
          <w:tcPr>
            <w:tcW w:w="2693" w:type="dxa"/>
            <w:vAlign w:val="center"/>
          </w:tcPr>
          <w:p w14:paraId="59C0C94C" w14:textId="77777777" w:rsidR="008D390A" w:rsidRPr="00506F80" w:rsidRDefault="008D390A" w:rsidP="00D50974">
            <w:pPr>
              <w:rPr>
                <w:sz w:val="20"/>
                <w:szCs w:val="20"/>
              </w:rPr>
            </w:pPr>
            <w:r w:rsidRPr="00506F80">
              <w:rPr>
                <w:sz w:val="20"/>
                <w:szCs w:val="20"/>
              </w:rPr>
              <w:t>PT Piła</w:t>
            </w:r>
          </w:p>
        </w:tc>
        <w:tc>
          <w:tcPr>
            <w:tcW w:w="567" w:type="dxa"/>
            <w:vAlign w:val="center"/>
          </w:tcPr>
          <w:p w14:paraId="53F759AD" w14:textId="77777777" w:rsidR="008D390A" w:rsidRPr="00506F80" w:rsidRDefault="008D390A" w:rsidP="00D50974">
            <w:pPr>
              <w:rPr>
                <w:sz w:val="20"/>
                <w:szCs w:val="20"/>
              </w:rPr>
            </w:pPr>
            <w:r w:rsidRPr="00506F80">
              <w:rPr>
                <w:sz w:val="20"/>
                <w:szCs w:val="20"/>
              </w:rPr>
              <w:t>tak</w:t>
            </w:r>
          </w:p>
        </w:tc>
        <w:tc>
          <w:tcPr>
            <w:tcW w:w="567" w:type="dxa"/>
            <w:vAlign w:val="center"/>
          </w:tcPr>
          <w:p w14:paraId="53381F5B" w14:textId="77777777" w:rsidR="008D390A" w:rsidRPr="00506F80" w:rsidRDefault="008D390A" w:rsidP="00D50974">
            <w:pPr>
              <w:rPr>
                <w:sz w:val="20"/>
                <w:szCs w:val="20"/>
              </w:rPr>
            </w:pPr>
            <w:r w:rsidRPr="00506F80">
              <w:rPr>
                <w:sz w:val="20"/>
                <w:szCs w:val="20"/>
              </w:rPr>
              <w:t>nie</w:t>
            </w:r>
          </w:p>
        </w:tc>
        <w:tc>
          <w:tcPr>
            <w:tcW w:w="567" w:type="dxa"/>
            <w:vAlign w:val="center"/>
          </w:tcPr>
          <w:p w14:paraId="2B17DA46" w14:textId="77777777" w:rsidR="008D390A" w:rsidRPr="00506F80" w:rsidRDefault="008D390A" w:rsidP="00D50974">
            <w:pPr>
              <w:rPr>
                <w:sz w:val="20"/>
                <w:szCs w:val="20"/>
              </w:rPr>
            </w:pPr>
            <w:r w:rsidRPr="00506F80">
              <w:rPr>
                <w:sz w:val="20"/>
                <w:szCs w:val="20"/>
              </w:rPr>
              <w:t>tak</w:t>
            </w:r>
          </w:p>
        </w:tc>
        <w:tc>
          <w:tcPr>
            <w:tcW w:w="567" w:type="dxa"/>
            <w:vAlign w:val="center"/>
          </w:tcPr>
          <w:p w14:paraId="4D1D7EB4" w14:textId="77777777" w:rsidR="008D390A" w:rsidRPr="00506F80" w:rsidRDefault="008D390A" w:rsidP="00D50974">
            <w:pPr>
              <w:rPr>
                <w:sz w:val="20"/>
                <w:szCs w:val="20"/>
              </w:rPr>
            </w:pPr>
            <w:r w:rsidRPr="00506F80">
              <w:rPr>
                <w:sz w:val="20"/>
                <w:szCs w:val="20"/>
              </w:rPr>
              <w:t>tak</w:t>
            </w:r>
          </w:p>
        </w:tc>
        <w:tc>
          <w:tcPr>
            <w:tcW w:w="567" w:type="dxa"/>
            <w:vAlign w:val="center"/>
          </w:tcPr>
          <w:p w14:paraId="7F929FF8" w14:textId="77777777" w:rsidR="008D390A" w:rsidRPr="00506F80" w:rsidRDefault="008D390A" w:rsidP="00D50974">
            <w:pPr>
              <w:rPr>
                <w:sz w:val="20"/>
                <w:szCs w:val="20"/>
              </w:rPr>
            </w:pPr>
            <w:r w:rsidRPr="00506F80">
              <w:rPr>
                <w:sz w:val="20"/>
                <w:szCs w:val="20"/>
              </w:rPr>
              <w:t>tak</w:t>
            </w:r>
          </w:p>
        </w:tc>
        <w:tc>
          <w:tcPr>
            <w:tcW w:w="567" w:type="dxa"/>
            <w:vAlign w:val="center"/>
          </w:tcPr>
          <w:p w14:paraId="370FF278" w14:textId="77777777" w:rsidR="008D390A" w:rsidRPr="00506F80" w:rsidRDefault="008D390A" w:rsidP="00D50974">
            <w:pPr>
              <w:rPr>
                <w:sz w:val="20"/>
                <w:szCs w:val="20"/>
              </w:rPr>
            </w:pPr>
            <w:r w:rsidRPr="00506F80">
              <w:rPr>
                <w:sz w:val="20"/>
                <w:szCs w:val="20"/>
              </w:rPr>
              <w:t>nie</w:t>
            </w:r>
          </w:p>
        </w:tc>
        <w:tc>
          <w:tcPr>
            <w:tcW w:w="709" w:type="dxa"/>
            <w:vAlign w:val="center"/>
          </w:tcPr>
          <w:p w14:paraId="79D5A55B" w14:textId="77777777" w:rsidR="008D390A" w:rsidRPr="00506F80" w:rsidRDefault="008D390A" w:rsidP="00D50974">
            <w:pPr>
              <w:rPr>
                <w:sz w:val="20"/>
                <w:szCs w:val="20"/>
              </w:rPr>
            </w:pPr>
            <w:r w:rsidRPr="00506F80">
              <w:rPr>
                <w:sz w:val="20"/>
                <w:szCs w:val="20"/>
              </w:rPr>
              <w:t>brak</w:t>
            </w:r>
          </w:p>
        </w:tc>
        <w:tc>
          <w:tcPr>
            <w:tcW w:w="708" w:type="dxa"/>
            <w:vAlign w:val="center"/>
          </w:tcPr>
          <w:p w14:paraId="14358401" w14:textId="77777777" w:rsidR="008D390A" w:rsidRPr="00506F80" w:rsidRDefault="008D390A" w:rsidP="00D50974">
            <w:pPr>
              <w:rPr>
                <w:sz w:val="20"/>
                <w:szCs w:val="20"/>
              </w:rPr>
            </w:pPr>
            <w:r w:rsidRPr="00506F80">
              <w:rPr>
                <w:sz w:val="20"/>
                <w:szCs w:val="20"/>
              </w:rPr>
              <w:t>brak</w:t>
            </w:r>
          </w:p>
        </w:tc>
        <w:tc>
          <w:tcPr>
            <w:tcW w:w="567" w:type="dxa"/>
            <w:vAlign w:val="center"/>
          </w:tcPr>
          <w:p w14:paraId="6415DC13" w14:textId="77777777" w:rsidR="008D390A" w:rsidRPr="00506F80" w:rsidRDefault="008D390A" w:rsidP="00D50974">
            <w:pPr>
              <w:rPr>
                <w:sz w:val="20"/>
                <w:szCs w:val="20"/>
              </w:rPr>
            </w:pPr>
            <w:r w:rsidRPr="00506F80">
              <w:rPr>
                <w:sz w:val="20"/>
                <w:szCs w:val="20"/>
              </w:rPr>
              <w:t>nie</w:t>
            </w:r>
          </w:p>
        </w:tc>
        <w:tc>
          <w:tcPr>
            <w:tcW w:w="567" w:type="dxa"/>
            <w:vAlign w:val="center"/>
          </w:tcPr>
          <w:p w14:paraId="35A8AA35" w14:textId="77777777" w:rsidR="008D390A" w:rsidRPr="00506F80" w:rsidRDefault="008D390A" w:rsidP="00D50974">
            <w:pPr>
              <w:rPr>
                <w:sz w:val="20"/>
                <w:szCs w:val="20"/>
              </w:rPr>
            </w:pPr>
            <w:r w:rsidRPr="00506F80">
              <w:rPr>
                <w:sz w:val="20"/>
                <w:szCs w:val="20"/>
              </w:rPr>
              <w:t>tak</w:t>
            </w:r>
          </w:p>
        </w:tc>
        <w:tc>
          <w:tcPr>
            <w:tcW w:w="567" w:type="dxa"/>
            <w:vAlign w:val="center"/>
          </w:tcPr>
          <w:p w14:paraId="22967CE9" w14:textId="77777777" w:rsidR="008D390A" w:rsidRPr="00506F80" w:rsidRDefault="008D390A" w:rsidP="00D50974">
            <w:pPr>
              <w:rPr>
                <w:sz w:val="20"/>
                <w:szCs w:val="20"/>
              </w:rPr>
            </w:pPr>
            <w:r w:rsidRPr="00506F80">
              <w:rPr>
                <w:sz w:val="20"/>
                <w:szCs w:val="20"/>
              </w:rPr>
              <w:t>tak</w:t>
            </w:r>
          </w:p>
        </w:tc>
        <w:tc>
          <w:tcPr>
            <w:tcW w:w="567" w:type="dxa"/>
            <w:vAlign w:val="center"/>
          </w:tcPr>
          <w:p w14:paraId="0242BF54" w14:textId="77777777" w:rsidR="008D390A" w:rsidRPr="00506F80" w:rsidRDefault="008D390A" w:rsidP="00D50974">
            <w:pPr>
              <w:rPr>
                <w:sz w:val="20"/>
                <w:szCs w:val="20"/>
              </w:rPr>
            </w:pPr>
            <w:r w:rsidRPr="00506F80">
              <w:rPr>
                <w:sz w:val="20"/>
                <w:szCs w:val="20"/>
              </w:rPr>
              <w:t>nie</w:t>
            </w:r>
          </w:p>
        </w:tc>
        <w:tc>
          <w:tcPr>
            <w:tcW w:w="3544" w:type="dxa"/>
            <w:vAlign w:val="center"/>
          </w:tcPr>
          <w:p w14:paraId="55B2B455" w14:textId="77777777" w:rsidR="008D390A" w:rsidRPr="00506F80" w:rsidRDefault="008D390A" w:rsidP="00D50974">
            <w:pPr>
              <w:rPr>
                <w:sz w:val="20"/>
                <w:szCs w:val="20"/>
              </w:rPr>
            </w:pPr>
            <w:r w:rsidRPr="00506F80">
              <w:rPr>
                <w:sz w:val="20"/>
                <w:szCs w:val="20"/>
              </w:rPr>
              <w:t>Drzwi wewnętrzne posiadają zamki patentowe (niektóre podwójne), na wszystkich oknach na parterze zamontowane są rolety zewnętrzne, system telewizji dozorowej wewnątrz i na zewnątrz budynku</w:t>
            </w:r>
          </w:p>
        </w:tc>
      </w:tr>
      <w:tr w:rsidR="008D390A" w:rsidRPr="00BD6F3A" w14:paraId="28D60654" w14:textId="77777777" w:rsidTr="00581953">
        <w:tc>
          <w:tcPr>
            <w:tcW w:w="534" w:type="dxa"/>
            <w:vAlign w:val="center"/>
          </w:tcPr>
          <w:p w14:paraId="474C8697" w14:textId="77777777" w:rsidR="008D390A" w:rsidRPr="00506F80" w:rsidRDefault="008D390A" w:rsidP="00D50974">
            <w:pPr>
              <w:rPr>
                <w:sz w:val="20"/>
                <w:szCs w:val="20"/>
              </w:rPr>
            </w:pPr>
            <w:r w:rsidRPr="00506F80">
              <w:rPr>
                <w:sz w:val="20"/>
                <w:szCs w:val="20"/>
              </w:rPr>
              <w:t>185</w:t>
            </w:r>
          </w:p>
        </w:tc>
        <w:tc>
          <w:tcPr>
            <w:tcW w:w="2693" w:type="dxa"/>
            <w:vAlign w:val="center"/>
          </w:tcPr>
          <w:p w14:paraId="5DD438BA" w14:textId="77777777" w:rsidR="008D390A" w:rsidRPr="00506F80" w:rsidRDefault="008D390A" w:rsidP="00D50974">
            <w:pPr>
              <w:rPr>
                <w:sz w:val="20"/>
                <w:szCs w:val="20"/>
              </w:rPr>
            </w:pPr>
            <w:r w:rsidRPr="00506F80">
              <w:rPr>
                <w:sz w:val="20"/>
                <w:szCs w:val="20"/>
              </w:rPr>
              <w:t>PT Czarnkowa</w:t>
            </w:r>
          </w:p>
        </w:tc>
        <w:tc>
          <w:tcPr>
            <w:tcW w:w="567" w:type="dxa"/>
            <w:vAlign w:val="center"/>
          </w:tcPr>
          <w:p w14:paraId="31912AA9" w14:textId="77777777" w:rsidR="008D390A" w:rsidRPr="00506F80" w:rsidRDefault="008D390A" w:rsidP="00D50974">
            <w:pPr>
              <w:rPr>
                <w:sz w:val="20"/>
                <w:szCs w:val="20"/>
              </w:rPr>
            </w:pPr>
            <w:r w:rsidRPr="00506F80">
              <w:rPr>
                <w:sz w:val="20"/>
                <w:szCs w:val="20"/>
              </w:rPr>
              <w:t>tak</w:t>
            </w:r>
          </w:p>
        </w:tc>
        <w:tc>
          <w:tcPr>
            <w:tcW w:w="567" w:type="dxa"/>
            <w:vAlign w:val="center"/>
          </w:tcPr>
          <w:p w14:paraId="291E6F3C" w14:textId="77777777" w:rsidR="008D390A" w:rsidRPr="00506F80" w:rsidRDefault="008D390A" w:rsidP="00D50974">
            <w:pPr>
              <w:rPr>
                <w:sz w:val="20"/>
                <w:szCs w:val="20"/>
              </w:rPr>
            </w:pPr>
            <w:r w:rsidRPr="00506F80">
              <w:rPr>
                <w:sz w:val="20"/>
                <w:szCs w:val="20"/>
              </w:rPr>
              <w:t>nie</w:t>
            </w:r>
          </w:p>
        </w:tc>
        <w:tc>
          <w:tcPr>
            <w:tcW w:w="567" w:type="dxa"/>
            <w:vAlign w:val="center"/>
          </w:tcPr>
          <w:p w14:paraId="0F9E2279" w14:textId="77777777" w:rsidR="008D390A" w:rsidRPr="00506F80" w:rsidRDefault="008D390A" w:rsidP="00D50974">
            <w:pPr>
              <w:rPr>
                <w:sz w:val="20"/>
                <w:szCs w:val="20"/>
              </w:rPr>
            </w:pPr>
            <w:r w:rsidRPr="00506F80">
              <w:rPr>
                <w:sz w:val="20"/>
                <w:szCs w:val="20"/>
              </w:rPr>
              <w:t>nie</w:t>
            </w:r>
          </w:p>
        </w:tc>
        <w:tc>
          <w:tcPr>
            <w:tcW w:w="567" w:type="dxa"/>
            <w:vAlign w:val="center"/>
          </w:tcPr>
          <w:p w14:paraId="409D2EFC" w14:textId="77777777" w:rsidR="008D390A" w:rsidRPr="00506F80" w:rsidRDefault="008D390A" w:rsidP="00D50974">
            <w:pPr>
              <w:rPr>
                <w:sz w:val="20"/>
                <w:szCs w:val="20"/>
              </w:rPr>
            </w:pPr>
            <w:r w:rsidRPr="00506F80">
              <w:rPr>
                <w:sz w:val="20"/>
                <w:szCs w:val="20"/>
              </w:rPr>
              <w:t>tak</w:t>
            </w:r>
          </w:p>
        </w:tc>
        <w:tc>
          <w:tcPr>
            <w:tcW w:w="567" w:type="dxa"/>
            <w:vAlign w:val="center"/>
          </w:tcPr>
          <w:p w14:paraId="692047C5" w14:textId="77777777" w:rsidR="008D390A" w:rsidRPr="00506F80" w:rsidRDefault="008D390A" w:rsidP="00D50974">
            <w:pPr>
              <w:rPr>
                <w:sz w:val="20"/>
                <w:szCs w:val="20"/>
              </w:rPr>
            </w:pPr>
            <w:r w:rsidRPr="00506F80">
              <w:rPr>
                <w:sz w:val="20"/>
                <w:szCs w:val="20"/>
              </w:rPr>
              <w:t>tak</w:t>
            </w:r>
          </w:p>
        </w:tc>
        <w:tc>
          <w:tcPr>
            <w:tcW w:w="567" w:type="dxa"/>
            <w:vAlign w:val="center"/>
          </w:tcPr>
          <w:p w14:paraId="166E42AF" w14:textId="77777777" w:rsidR="008D390A" w:rsidRPr="00506F80" w:rsidRDefault="008D390A" w:rsidP="00D50974">
            <w:pPr>
              <w:rPr>
                <w:sz w:val="20"/>
                <w:szCs w:val="20"/>
              </w:rPr>
            </w:pPr>
            <w:r w:rsidRPr="00506F80">
              <w:rPr>
                <w:sz w:val="20"/>
                <w:szCs w:val="20"/>
              </w:rPr>
              <w:t>nie</w:t>
            </w:r>
          </w:p>
        </w:tc>
        <w:tc>
          <w:tcPr>
            <w:tcW w:w="709" w:type="dxa"/>
            <w:vAlign w:val="center"/>
          </w:tcPr>
          <w:p w14:paraId="1F00FF8E" w14:textId="77777777" w:rsidR="008D390A" w:rsidRPr="00506F80" w:rsidRDefault="008D390A" w:rsidP="00D50974">
            <w:pPr>
              <w:rPr>
                <w:sz w:val="20"/>
                <w:szCs w:val="20"/>
              </w:rPr>
            </w:pPr>
            <w:r w:rsidRPr="00506F80">
              <w:rPr>
                <w:sz w:val="20"/>
                <w:szCs w:val="20"/>
              </w:rPr>
              <w:t>brak</w:t>
            </w:r>
          </w:p>
        </w:tc>
        <w:tc>
          <w:tcPr>
            <w:tcW w:w="708" w:type="dxa"/>
            <w:vAlign w:val="center"/>
          </w:tcPr>
          <w:p w14:paraId="0458A51C" w14:textId="77777777" w:rsidR="008D390A" w:rsidRPr="00506F80" w:rsidRDefault="008D390A" w:rsidP="00D50974">
            <w:pPr>
              <w:rPr>
                <w:sz w:val="20"/>
                <w:szCs w:val="20"/>
              </w:rPr>
            </w:pPr>
            <w:r w:rsidRPr="00506F80">
              <w:rPr>
                <w:sz w:val="20"/>
                <w:szCs w:val="20"/>
              </w:rPr>
              <w:t>brak</w:t>
            </w:r>
          </w:p>
        </w:tc>
        <w:tc>
          <w:tcPr>
            <w:tcW w:w="567" w:type="dxa"/>
            <w:vAlign w:val="center"/>
          </w:tcPr>
          <w:p w14:paraId="57C2D154" w14:textId="77777777" w:rsidR="008D390A" w:rsidRPr="00506F80" w:rsidRDefault="008D390A" w:rsidP="00D50974">
            <w:pPr>
              <w:rPr>
                <w:sz w:val="20"/>
                <w:szCs w:val="20"/>
              </w:rPr>
            </w:pPr>
            <w:r w:rsidRPr="00506F80">
              <w:rPr>
                <w:sz w:val="20"/>
                <w:szCs w:val="20"/>
              </w:rPr>
              <w:t>nie</w:t>
            </w:r>
          </w:p>
        </w:tc>
        <w:tc>
          <w:tcPr>
            <w:tcW w:w="567" w:type="dxa"/>
            <w:vAlign w:val="center"/>
          </w:tcPr>
          <w:p w14:paraId="67E55928" w14:textId="77777777" w:rsidR="008D390A" w:rsidRPr="00506F80" w:rsidRDefault="008D390A" w:rsidP="00D50974">
            <w:pPr>
              <w:rPr>
                <w:sz w:val="20"/>
                <w:szCs w:val="20"/>
              </w:rPr>
            </w:pPr>
            <w:r w:rsidRPr="00506F80">
              <w:rPr>
                <w:sz w:val="20"/>
                <w:szCs w:val="20"/>
              </w:rPr>
              <w:t>tak</w:t>
            </w:r>
          </w:p>
        </w:tc>
        <w:tc>
          <w:tcPr>
            <w:tcW w:w="567" w:type="dxa"/>
            <w:vAlign w:val="center"/>
          </w:tcPr>
          <w:p w14:paraId="649A44F9" w14:textId="77777777" w:rsidR="008D390A" w:rsidRPr="00506F80" w:rsidRDefault="008D390A" w:rsidP="00D50974">
            <w:pPr>
              <w:rPr>
                <w:sz w:val="20"/>
                <w:szCs w:val="20"/>
              </w:rPr>
            </w:pPr>
            <w:r w:rsidRPr="00506F80">
              <w:rPr>
                <w:sz w:val="20"/>
                <w:szCs w:val="20"/>
              </w:rPr>
              <w:t>tak</w:t>
            </w:r>
          </w:p>
        </w:tc>
        <w:tc>
          <w:tcPr>
            <w:tcW w:w="567" w:type="dxa"/>
            <w:vAlign w:val="center"/>
          </w:tcPr>
          <w:p w14:paraId="0D54DE73" w14:textId="77777777" w:rsidR="008D390A" w:rsidRPr="00506F80" w:rsidRDefault="008D390A" w:rsidP="00D50974">
            <w:pPr>
              <w:rPr>
                <w:sz w:val="20"/>
                <w:szCs w:val="20"/>
              </w:rPr>
            </w:pPr>
            <w:r w:rsidRPr="00506F80">
              <w:rPr>
                <w:sz w:val="20"/>
                <w:szCs w:val="20"/>
              </w:rPr>
              <w:t>nie</w:t>
            </w:r>
          </w:p>
        </w:tc>
        <w:tc>
          <w:tcPr>
            <w:tcW w:w="3544" w:type="dxa"/>
            <w:vAlign w:val="center"/>
          </w:tcPr>
          <w:p w14:paraId="0BE69B07" w14:textId="77777777" w:rsidR="008D390A" w:rsidRPr="00506F80" w:rsidRDefault="008D390A" w:rsidP="00D50974">
            <w:pPr>
              <w:rPr>
                <w:sz w:val="20"/>
                <w:szCs w:val="20"/>
              </w:rPr>
            </w:pPr>
            <w:r w:rsidRPr="00506F80">
              <w:rPr>
                <w:sz w:val="20"/>
                <w:szCs w:val="20"/>
              </w:rPr>
              <w:t>Główne drzwi wewnętrzne posiadają zamki elektroniczne na kod dostępu</w:t>
            </w:r>
          </w:p>
        </w:tc>
      </w:tr>
      <w:tr w:rsidR="008D390A" w:rsidRPr="00BD6F3A" w14:paraId="0A5BBF13" w14:textId="77777777" w:rsidTr="00581953">
        <w:tc>
          <w:tcPr>
            <w:tcW w:w="534" w:type="dxa"/>
            <w:vAlign w:val="bottom"/>
          </w:tcPr>
          <w:p w14:paraId="35BD937E" w14:textId="77777777" w:rsidR="008D390A" w:rsidRPr="00506F80" w:rsidRDefault="008D390A" w:rsidP="00D50974">
            <w:pPr>
              <w:rPr>
                <w:sz w:val="20"/>
                <w:szCs w:val="20"/>
              </w:rPr>
            </w:pPr>
            <w:r w:rsidRPr="00506F80">
              <w:rPr>
                <w:sz w:val="20"/>
                <w:szCs w:val="20"/>
              </w:rPr>
              <w:t>186</w:t>
            </w:r>
          </w:p>
        </w:tc>
        <w:tc>
          <w:tcPr>
            <w:tcW w:w="2693" w:type="dxa"/>
            <w:vAlign w:val="bottom"/>
          </w:tcPr>
          <w:p w14:paraId="44D00D7C" w14:textId="77777777" w:rsidR="008D390A" w:rsidRPr="00506F80" w:rsidRDefault="008D390A" w:rsidP="00D50974">
            <w:pPr>
              <w:rPr>
                <w:sz w:val="20"/>
                <w:szCs w:val="20"/>
              </w:rPr>
            </w:pPr>
            <w:r w:rsidRPr="00506F80">
              <w:rPr>
                <w:sz w:val="20"/>
                <w:szCs w:val="20"/>
              </w:rPr>
              <w:t>PT Złotów</w:t>
            </w:r>
          </w:p>
        </w:tc>
        <w:tc>
          <w:tcPr>
            <w:tcW w:w="567" w:type="dxa"/>
            <w:vAlign w:val="bottom"/>
          </w:tcPr>
          <w:p w14:paraId="7CA2172C" w14:textId="77777777" w:rsidR="008D390A" w:rsidRPr="00506F80" w:rsidRDefault="008D390A" w:rsidP="00D50974">
            <w:pPr>
              <w:rPr>
                <w:sz w:val="20"/>
                <w:szCs w:val="20"/>
              </w:rPr>
            </w:pPr>
            <w:r w:rsidRPr="00506F80">
              <w:rPr>
                <w:sz w:val="20"/>
                <w:szCs w:val="20"/>
              </w:rPr>
              <w:t>tak</w:t>
            </w:r>
          </w:p>
        </w:tc>
        <w:tc>
          <w:tcPr>
            <w:tcW w:w="567" w:type="dxa"/>
            <w:vAlign w:val="bottom"/>
          </w:tcPr>
          <w:p w14:paraId="715FFDF9" w14:textId="77777777" w:rsidR="008D390A" w:rsidRPr="00506F80" w:rsidRDefault="008D390A" w:rsidP="00D50974">
            <w:pPr>
              <w:rPr>
                <w:sz w:val="20"/>
                <w:szCs w:val="20"/>
              </w:rPr>
            </w:pPr>
            <w:r w:rsidRPr="00506F80">
              <w:rPr>
                <w:sz w:val="20"/>
                <w:szCs w:val="20"/>
              </w:rPr>
              <w:t>nie</w:t>
            </w:r>
          </w:p>
        </w:tc>
        <w:tc>
          <w:tcPr>
            <w:tcW w:w="567" w:type="dxa"/>
            <w:vAlign w:val="bottom"/>
          </w:tcPr>
          <w:p w14:paraId="0A9F3791" w14:textId="77777777" w:rsidR="008D390A" w:rsidRPr="00506F80" w:rsidRDefault="008D390A" w:rsidP="00D50974">
            <w:pPr>
              <w:rPr>
                <w:sz w:val="20"/>
                <w:szCs w:val="20"/>
              </w:rPr>
            </w:pPr>
            <w:r w:rsidRPr="00506F80">
              <w:rPr>
                <w:sz w:val="20"/>
                <w:szCs w:val="20"/>
              </w:rPr>
              <w:t>nie</w:t>
            </w:r>
          </w:p>
        </w:tc>
        <w:tc>
          <w:tcPr>
            <w:tcW w:w="567" w:type="dxa"/>
            <w:vAlign w:val="bottom"/>
          </w:tcPr>
          <w:p w14:paraId="19235DC4" w14:textId="77777777" w:rsidR="008D390A" w:rsidRPr="00506F80" w:rsidRDefault="008D390A" w:rsidP="00D50974">
            <w:pPr>
              <w:rPr>
                <w:sz w:val="20"/>
                <w:szCs w:val="20"/>
              </w:rPr>
            </w:pPr>
            <w:r w:rsidRPr="00506F80">
              <w:rPr>
                <w:sz w:val="20"/>
                <w:szCs w:val="20"/>
              </w:rPr>
              <w:t>tak</w:t>
            </w:r>
          </w:p>
        </w:tc>
        <w:tc>
          <w:tcPr>
            <w:tcW w:w="567" w:type="dxa"/>
            <w:vAlign w:val="bottom"/>
          </w:tcPr>
          <w:p w14:paraId="7CD0E27E" w14:textId="77777777" w:rsidR="008D390A" w:rsidRPr="00506F80" w:rsidRDefault="008D390A" w:rsidP="00D50974">
            <w:pPr>
              <w:rPr>
                <w:sz w:val="20"/>
                <w:szCs w:val="20"/>
              </w:rPr>
            </w:pPr>
            <w:r w:rsidRPr="00506F80">
              <w:rPr>
                <w:sz w:val="20"/>
                <w:szCs w:val="20"/>
              </w:rPr>
              <w:t>tak</w:t>
            </w:r>
          </w:p>
        </w:tc>
        <w:tc>
          <w:tcPr>
            <w:tcW w:w="567" w:type="dxa"/>
            <w:vAlign w:val="bottom"/>
          </w:tcPr>
          <w:p w14:paraId="748E081C" w14:textId="77777777" w:rsidR="008D390A" w:rsidRPr="00506F80" w:rsidRDefault="008D390A" w:rsidP="00D50974">
            <w:pPr>
              <w:rPr>
                <w:sz w:val="20"/>
                <w:szCs w:val="20"/>
              </w:rPr>
            </w:pPr>
            <w:r w:rsidRPr="00506F80">
              <w:rPr>
                <w:sz w:val="20"/>
                <w:szCs w:val="20"/>
              </w:rPr>
              <w:t>nie</w:t>
            </w:r>
          </w:p>
        </w:tc>
        <w:tc>
          <w:tcPr>
            <w:tcW w:w="709" w:type="dxa"/>
            <w:vAlign w:val="bottom"/>
          </w:tcPr>
          <w:p w14:paraId="07DA229F" w14:textId="77777777" w:rsidR="008D390A" w:rsidRPr="00506F80" w:rsidRDefault="008D390A" w:rsidP="00D50974">
            <w:pPr>
              <w:rPr>
                <w:sz w:val="20"/>
                <w:szCs w:val="20"/>
              </w:rPr>
            </w:pPr>
            <w:r w:rsidRPr="00506F80">
              <w:rPr>
                <w:sz w:val="20"/>
                <w:szCs w:val="20"/>
              </w:rPr>
              <w:t>brak</w:t>
            </w:r>
          </w:p>
        </w:tc>
        <w:tc>
          <w:tcPr>
            <w:tcW w:w="708" w:type="dxa"/>
            <w:vAlign w:val="bottom"/>
          </w:tcPr>
          <w:p w14:paraId="566ED865" w14:textId="77777777" w:rsidR="008D390A" w:rsidRPr="00506F80" w:rsidRDefault="008D390A" w:rsidP="00D50974">
            <w:pPr>
              <w:rPr>
                <w:sz w:val="20"/>
                <w:szCs w:val="20"/>
              </w:rPr>
            </w:pPr>
            <w:r w:rsidRPr="00506F80">
              <w:rPr>
                <w:sz w:val="20"/>
                <w:szCs w:val="20"/>
              </w:rPr>
              <w:t>brak</w:t>
            </w:r>
          </w:p>
        </w:tc>
        <w:tc>
          <w:tcPr>
            <w:tcW w:w="567" w:type="dxa"/>
            <w:vAlign w:val="bottom"/>
          </w:tcPr>
          <w:p w14:paraId="75708217" w14:textId="77777777" w:rsidR="008D390A" w:rsidRPr="00506F80" w:rsidRDefault="008D390A" w:rsidP="00D50974">
            <w:pPr>
              <w:rPr>
                <w:sz w:val="20"/>
                <w:szCs w:val="20"/>
              </w:rPr>
            </w:pPr>
            <w:r w:rsidRPr="00506F80">
              <w:rPr>
                <w:sz w:val="20"/>
                <w:szCs w:val="20"/>
              </w:rPr>
              <w:t>nie</w:t>
            </w:r>
          </w:p>
        </w:tc>
        <w:tc>
          <w:tcPr>
            <w:tcW w:w="567" w:type="dxa"/>
            <w:vAlign w:val="bottom"/>
          </w:tcPr>
          <w:p w14:paraId="783B9FAB" w14:textId="77777777" w:rsidR="008D390A" w:rsidRPr="00506F80" w:rsidRDefault="008D390A" w:rsidP="00D50974">
            <w:pPr>
              <w:rPr>
                <w:sz w:val="20"/>
                <w:szCs w:val="20"/>
              </w:rPr>
            </w:pPr>
            <w:r w:rsidRPr="00506F80">
              <w:rPr>
                <w:sz w:val="20"/>
                <w:szCs w:val="20"/>
              </w:rPr>
              <w:t>tak</w:t>
            </w:r>
          </w:p>
        </w:tc>
        <w:tc>
          <w:tcPr>
            <w:tcW w:w="567" w:type="dxa"/>
            <w:vAlign w:val="bottom"/>
          </w:tcPr>
          <w:p w14:paraId="226951F1" w14:textId="77777777" w:rsidR="008D390A" w:rsidRPr="00506F80" w:rsidRDefault="008D390A" w:rsidP="00D50974">
            <w:pPr>
              <w:rPr>
                <w:sz w:val="20"/>
                <w:szCs w:val="20"/>
              </w:rPr>
            </w:pPr>
            <w:r w:rsidRPr="00506F80">
              <w:rPr>
                <w:sz w:val="20"/>
                <w:szCs w:val="20"/>
              </w:rPr>
              <w:t>tak</w:t>
            </w:r>
          </w:p>
        </w:tc>
        <w:tc>
          <w:tcPr>
            <w:tcW w:w="567" w:type="dxa"/>
            <w:vAlign w:val="bottom"/>
          </w:tcPr>
          <w:p w14:paraId="3D7956E7" w14:textId="77777777" w:rsidR="008D390A" w:rsidRPr="00506F80" w:rsidRDefault="008D390A" w:rsidP="00D50974">
            <w:pPr>
              <w:rPr>
                <w:sz w:val="20"/>
                <w:szCs w:val="20"/>
              </w:rPr>
            </w:pPr>
            <w:r w:rsidRPr="00506F80">
              <w:rPr>
                <w:sz w:val="20"/>
                <w:szCs w:val="20"/>
              </w:rPr>
              <w:t>nie</w:t>
            </w:r>
          </w:p>
        </w:tc>
        <w:tc>
          <w:tcPr>
            <w:tcW w:w="3544" w:type="dxa"/>
            <w:vAlign w:val="bottom"/>
          </w:tcPr>
          <w:p w14:paraId="7307B947" w14:textId="77777777" w:rsidR="008D390A" w:rsidRPr="00506F80" w:rsidRDefault="008D390A" w:rsidP="00D50974">
            <w:pPr>
              <w:rPr>
                <w:sz w:val="20"/>
                <w:szCs w:val="20"/>
              </w:rPr>
            </w:pPr>
            <w:r w:rsidRPr="00506F80">
              <w:rPr>
                <w:sz w:val="20"/>
                <w:szCs w:val="20"/>
              </w:rPr>
              <w:t>Brak</w:t>
            </w:r>
          </w:p>
        </w:tc>
      </w:tr>
      <w:tr w:rsidR="008D390A" w:rsidRPr="00BD6F3A" w14:paraId="2A97ED7C" w14:textId="77777777" w:rsidTr="00581953">
        <w:tc>
          <w:tcPr>
            <w:tcW w:w="534" w:type="dxa"/>
            <w:vAlign w:val="center"/>
          </w:tcPr>
          <w:p w14:paraId="7CBDED20" w14:textId="77777777" w:rsidR="008D390A" w:rsidRPr="00506F80" w:rsidRDefault="008D390A" w:rsidP="00D50974">
            <w:pPr>
              <w:rPr>
                <w:sz w:val="20"/>
                <w:szCs w:val="20"/>
              </w:rPr>
            </w:pPr>
            <w:r w:rsidRPr="00506F80">
              <w:rPr>
                <w:sz w:val="20"/>
                <w:szCs w:val="20"/>
              </w:rPr>
              <w:t>187</w:t>
            </w:r>
          </w:p>
        </w:tc>
        <w:tc>
          <w:tcPr>
            <w:tcW w:w="2693" w:type="dxa"/>
            <w:vAlign w:val="center"/>
          </w:tcPr>
          <w:p w14:paraId="1D3EF1CB" w14:textId="77777777" w:rsidR="008D390A" w:rsidRPr="00506F80" w:rsidRDefault="008D390A" w:rsidP="00D50974">
            <w:pPr>
              <w:rPr>
                <w:sz w:val="20"/>
                <w:szCs w:val="20"/>
              </w:rPr>
            </w:pPr>
            <w:r w:rsidRPr="00506F80">
              <w:rPr>
                <w:sz w:val="20"/>
                <w:szCs w:val="20"/>
              </w:rPr>
              <w:t>PT Wągrowiec</w:t>
            </w:r>
          </w:p>
        </w:tc>
        <w:tc>
          <w:tcPr>
            <w:tcW w:w="567" w:type="dxa"/>
            <w:vAlign w:val="center"/>
          </w:tcPr>
          <w:p w14:paraId="12CEB451" w14:textId="77777777" w:rsidR="008D390A" w:rsidRPr="00506F80" w:rsidRDefault="008D390A" w:rsidP="00D50974">
            <w:pPr>
              <w:rPr>
                <w:sz w:val="20"/>
                <w:szCs w:val="20"/>
              </w:rPr>
            </w:pPr>
            <w:r w:rsidRPr="00506F80">
              <w:rPr>
                <w:sz w:val="20"/>
                <w:szCs w:val="20"/>
              </w:rPr>
              <w:t>tak</w:t>
            </w:r>
          </w:p>
        </w:tc>
        <w:tc>
          <w:tcPr>
            <w:tcW w:w="567" w:type="dxa"/>
            <w:vAlign w:val="center"/>
          </w:tcPr>
          <w:p w14:paraId="1EE84A6A" w14:textId="77777777" w:rsidR="008D390A" w:rsidRPr="00506F80" w:rsidRDefault="008D390A" w:rsidP="00D50974">
            <w:pPr>
              <w:rPr>
                <w:sz w:val="20"/>
                <w:szCs w:val="20"/>
              </w:rPr>
            </w:pPr>
            <w:r w:rsidRPr="00506F80">
              <w:rPr>
                <w:sz w:val="20"/>
                <w:szCs w:val="20"/>
              </w:rPr>
              <w:t>nie</w:t>
            </w:r>
          </w:p>
        </w:tc>
        <w:tc>
          <w:tcPr>
            <w:tcW w:w="567" w:type="dxa"/>
            <w:vAlign w:val="center"/>
          </w:tcPr>
          <w:p w14:paraId="507B86D2" w14:textId="77777777" w:rsidR="008D390A" w:rsidRPr="00506F80" w:rsidRDefault="008D390A" w:rsidP="00D50974">
            <w:pPr>
              <w:rPr>
                <w:sz w:val="20"/>
                <w:szCs w:val="20"/>
              </w:rPr>
            </w:pPr>
            <w:r w:rsidRPr="00506F80">
              <w:rPr>
                <w:sz w:val="20"/>
                <w:szCs w:val="20"/>
              </w:rPr>
              <w:t>tak</w:t>
            </w:r>
          </w:p>
        </w:tc>
        <w:tc>
          <w:tcPr>
            <w:tcW w:w="567" w:type="dxa"/>
            <w:vAlign w:val="center"/>
          </w:tcPr>
          <w:p w14:paraId="2DEFF69D" w14:textId="77777777" w:rsidR="008D390A" w:rsidRPr="00506F80" w:rsidRDefault="008D390A" w:rsidP="00D50974">
            <w:pPr>
              <w:rPr>
                <w:sz w:val="20"/>
                <w:szCs w:val="20"/>
              </w:rPr>
            </w:pPr>
            <w:r w:rsidRPr="00506F80">
              <w:rPr>
                <w:sz w:val="20"/>
                <w:szCs w:val="20"/>
              </w:rPr>
              <w:t>tak</w:t>
            </w:r>
          </w:p>
        </w:tc>
        <w:tc>
          <w:tcPr>
            <w:tcW w:w="567" w:type="dxa"/>
            <w:vAlign w:val="center"/>
          </w:tcPr>
          <w:p w14:paraId="69D4B415" w14:textId="77777777" w:rsidR="008D390A" w:rsidRPr="00506F80" w:rsidRDefault="008D390A" w:rsidP="00D50974">
            <w:pPr>
              <w:rPr>
                <w:sz w:val="20"/>
                <w:szCs w:val="20"/>
              </w:rPr>
            </w:pPr>
            <w:r w:rsidRPr="00506F80">
              <w:rPr>
                <w:sz w:val="20"/>
                <w:szCs w:val="20"/>
              </w:rPr>
              <w:t>tak</w:t>
            </w:r>
          </w:p>
        </w:tc>
        <w:tc>
          <w:tcPr>
            <w:tcW w:w="567" w:type="dxa"/>
            <w:vAlign w:val="center"/>
          </w:tcPr>
          <w:p w14:paraId="200D7BAC" w14:textId="77777777" w:rsidR="008D390A" w:rsidRPr="00506F80" w:rsidRDefault="008D390A" w:rsidP="00D50974">
            <w:pPr>
              <w:rPr>
                <w:sz w:val="20"/>
                <w:szCs w:val="20"/>
              </w:rPr>
            </w:pPr>
            <w:r w:rsidRPr="00506F80">
              <w:rPr>
                <w:sz w:val="20"/>
                <w:szCs w:val="20"/>
              </w:rPr>
              <w:t>nie</w:t>
            </w:r>
          </w:p>
        </w:tc>
        <w:tc>
          <w:tcPr>
            <w:tcW w:w="709" w:type="dxa"/>
            <w:vAlign w:val="center"/>
          </w:tcPr>
          <w:p w14:paraId="404E3A7E" w14:textId="77777777" w:rsidR="008D390A" w:rsidRPr="00506F80" w:rsidRDefault="008D390A" w:rsidP="00D50974">
            <w:pPr>
              <w:rPr>
                <w:sz w:val="20"/>
                <w:szCs w:val="20"/>
              </w:rPr>
            </w:pPr>
            <w:r w:rsidRPr="00506F80">
              <w:rPr>
                <w:sz w:val="20"/>
                <w:szCs w:val="20"/>
              </w:rPr>
              <w:t>brak</w:t>
            </w:r>
          </w:p>
        </w:tc>
        <w:tc>
          <w:tcPr>
            <w:tcW w:w="708" w:type="dxa"/>
            <w:vAlign w:val="center"/>
          </w:tcPr>
          <w:p w14:paraId="1426D8C8" w14:textId="77777777" w:rsidR="008D390A" w:rsidRPr="00506F80" w:rsidRDefault="008D390A" w:rsidP="00D50974">
            <w:pPr>
              <w:rPr>
                <w:sz w:val="20"/>
                <w:szCs w:val="20"/>
              </w:rPr>
            </w:pPr>
            <w:r w:rsidRPr="00506F80">
              <w:rPr>
                <w:sz w:val="20"/>
                <w:szCs w:val="20"/>
              </w:rPr>
              <w:t>brak</w:t>
            </w:r>
          </w:p>
        </w:tc>
        <w:tc>
          <w:tcPr>
            <w:tcW w:w="567" w:type="dxa"/>
            <w:vAlign w:val="center"/>
          </w:tcPr>
          <w:p w14:paraId="31571E70" w14:textId="77777777" w:rsidR="008D390A" w:rsidRPr="00506F80" w:rsidRDefault="008D390A" w:rsidP="00D50974">
            <w:pPr>
              <w:rPr>
                <w:sz w:val="20"/>
                <w:szCs w:val="20"/>
              </w:rPr>
            </w:pPr>
            <w:r w:rsidRPr="00506F80">
              <w:rPr>
                <w:sz w:val="20"/>
                <w:szCs w:val="20"/>
              </w:rPr>
              <w:t>nie</w:t>
            </w:r>
          </w:p>
        </w:tc>
        <w:tc>
          <w:tcPr>
            <w:tcW w:w="567" w:type="dxa"/>
            <w:vAlign w:val="center"/>
          </w:tcPr>
          <w:p w14:paraId="763787D9" w14:textId="77777777" w:rsidR="008D390A" w:rsidRPr="00506F80" w:rsidRDefault="008D390A" w:rsidP="00D50974">
            <w:pPr>
              <w:rPr>
                <w:sz w:val="20"/>
                <w:szCs w:val="20"/>
              </w:rPr>
            </w:pPr>
            <w:r w:rsidRPr="00506F80">
              <w:rPr>
                <w:sz w:val="20"/>
                <w:szCs w:val="20"/>
              </w:rPr>
              <w:t>tak</w:t>
            </w:r>
          </w:p>
        </w:tc>
        <w:tc>
          <w:tcPr>
            <w:tcW w:w="567" w:type="dxa"/>
            <w:vAlign w:val="center"/>
          </w:tcPr>
          <w:p w14:paraId="4B6395E1" w14:textId="77777777" w:rsidR="008D390A" w:rsidRPr="00506F80" w:rsidRDefault="008D390A" w:rsidP="00D50974">
            <w:pPr>
              <w:rPr>
                <w:sz w:val="20"/>
                <w:szCs w:val="20"/>
              </w:rPr>
            </w:pPr>
            <w:r w:rsidRPr="00506F80">
              <w:rPr>
                <w:sz w:val="20"/>
                <w:szCs w:val="20"/>
              </w:rPr>
              <w:t>tak</w:t>
            </w:r>
          </w:p>
        </w:tc>
        <w:tc>
          <w:tcPr>
            <w:tcW w:w="567" w:type="dxa"/>
            <w:vAlign w:val="center"/>
          </w:tcPr>
          <w:p w14:paraId="4679B0EE" w14:textId="77777777" w:rsidR="008D390A" w:rsidRPr="00506F80" w:rsidRDefault="008D390A" w:rsidP="00D50974">
            <w:pPr>
              <w:rPr>
                <w:sz w:val="20"/>
                <w:szCs w:val="20"/>
              </w:rPr>
            </w:pPr>
            <w:r w:rsidRPr="00506F80">
              <w:rPr>
                <w:sz w:val="20"/>
                <w:szCs w:val="20"/>
              </w:rPr>
              <w:t>nie</w:t>
            </w:r>
          </w:p>
        </w:tc>
        <w:tc>
          <w:tcPr>
            <w:tcW w:w="3544" w:type="dxa"/>
            <w:vAlign w:val="center"/>
          </w:tcPr>
          <w:p w14:paraId="45856C48" w14:textId="77777777" w:rsidR="008D390A" w:rsidRPr="00506F80" w:rsidRDefault="008D390A" w:rsidP="00D50974">
            <w:pPr>
              <w:rPr>
                <w:sz w:val="20"/>
                <w:szCs w:val="20"/>
              </w:rPr>
            </w:pPr>
            <w:r w:rsidRPr="00506F80">
              <w:rPr>
                <w:sz w:val="20"/>
                <w:szCs w:val="20"/>
              </w:rPr>
              <w:t xml:space="preserve">Ogrodzony plac wewnątrz zakładu – brama wjazdowa na plac i do garażu na autopilota </w:t>
            </w:r>
          </w:p>
        </w:tc>
      </w:tr>
      <w:tr w:rsidR="008D390A" w:rsidRPr="00BD6F3A" w14:paraId="611A29C0" w14:textId="77777777" w:rsidTr="00581953">
        <w:tc>
          <w:tcPr>
            <w:tcW w:w="534" w:type="dxa"/>
            <w:vAlign w:val="center"/>
          </w:tcPr>
          <w:p w14:paraId="217E7408" w14:textId="77777777" w:rsidR="008D390A" w:rsidRPr="00506F80" w:rsidRDefault="008D390A" w:rsidP="00D50974">
            <w:pPr>
              <w:rPr>
                <w:sz w:val="20"/>
                <w:szCs w:val="20"/>
              </w:rPr>
            </w:pPr>
            <w:r w:rsidRPr="00506F80">
              <w:rPr>
                <w:sz w:val="20"/>
                <w:szCs w:val="20"/>
              </w:rPr>
              <w:t>188</w:t>
            </w:r>
          </w:p>
        </w:tc>
        <w:tc>
          <w:tcPr>
            <w:tcW w:w="2693" w:type="dxa"/>
            <w:vAlign w:val="center"/>
          </w:tcPr>
          <w:p w14:paraId="0B362369" w14:textId="77777777" w:rsidR="008D390A" w:rsidRPr="00506F80" w:rsidRDefault="008D390A" w:rsidP="00D50974">
            <w:pPr>
              <w:rPr>
                <w:sz w:val="20"/>
                <w:szCs w:val="20"/>
              </w:rPr>
            </w:pPr>
            <w:r w:rsidRPr="00506F80">
              <w:rPr>
                <w:sz w:val="20"/>
                <w:szCs w:val="20"/>
              </w:rPr>
              <w:t>PT Konin</w:t>
            </w:r>
          </w:p>
        </w:tc>
        <w:tc>
          <w:tcPr>
            <w:tcW w:w="567" w:type="dxa"/>
            <w:vAlign w:val="center"/>
          </w:tcPr>
          <w:p w14:paraId="36F93814" w14:textId="77777777" w:rsidR="008D390A" w:rsidRPr="00506F80" w:rsidRDefault="008D390A" w:rsidP="00D50974">
            <w:pPr>
              <w:rPr>
                <w:sz w:val="20"/>
                <w:szCs w:val="20"/>
              </w:rPr>
            </w:pPr>
            <w:r w:rsidRPr="00506F80">
              <w:rPr>
                <w:sz w:val="20"/>
                <w:szCs w:val="20"/>
              </w:rPr>
              <w:t>tak</w:t>
            </w:r>
          </w:p>
        </w:tc>
        <w:tc>
          <w:tcPr>
            <w:tcW w:w="567" w:type="dxa"/>
            <w:vAlign w:val="center"/>
          </w:tcPr>
          <w:p w14:paraId="11E9354E" w14:textId="77777777" w:rsidR="008D390A" w:rsidRPr="00506F80" w:rsidRDefault="008D390A" w:rsidP="00D50974">
            <w:pPr>
              <w:rPr>
                <w:sz w:val="20"/>
                <w:szCs w:val="20"/>
              </w:rPr>
            </w:pPr>
            <w:r w:rsidRPr="00506F80">
              <w:rPr>
                <w:sz w:val="20"/>
                <w:szCs w:val="20"/>
              </w:rPr>
              <w:t>nie</w:t>
            </w:r>
          </w:p>
        </w:tc>
        <w:tc>
          <w:tcPr>
            <w:tcW w:w="567" w:type="dxa"/>
            <w:vAlign w:val="center"/>
          </w:tcPr>
          <w:p w14:paraId="3AAEA33D" w14:textId="77777777" w:rsidR="008D390A" w:rsidRPr="00506F80" w:rsidRDefault="008D390A" w:rsidP="00D50974">
            <w:pPr>
              <w:rPr>
                <w:sz w:val="20"/>
                <w:szCs w:val="20"/>
              </w:rPr>
            </w:pPr>
            <w:r w:rsidRPr="00506F80">
              <w:rPr>
                <w:sz w:val="20"/>
                <w:szCs w:val="20"/>
              </w:rPr>
              <w:t>tak</w:t>
            </w:r>
          </w:p>
        </w:tc>
        <w:tc>
          <w:tcPr>
            <w:tcW w:w="567" w:type="dxa"/>
            <w:vAlign w:val="center"/>
          </w:tcPr>
          <w:p w14:paraId="58B933F3" w14:textId="77777777" w:rsidR="008D390A" w:rsidRPr="00506F80" w:rsidRDefault="008D390A" w:rsidP="00D50974">
            <w:pPr>
              <w:rPr>
                <w:sz w:val="20"/>
                <w:szCs w:val="20"/>
              </w:rPr>
            </w:pPr>
            <w:r w:rsidRPr="00506F80">
              <w:rPr>
                <w:sz w:val="20"/>
                <w:szCs w:val="20"/>
              </w:rPr>
              <w:t>tak</w:t>
            </w:r>
          </w:p>
        </w:tc>
        <w:tc>
          <w:tcPr>
            <w:tcW w:w="567" w:type="dxa"/>
            <w:vAlign w:val="center"/>
          </w:tcPr>
          <w:p w14:paraId="540AD47B" w14:textId="77777777" w:rsidR="008D390A" w:rsidRPr="00506F80" w:rsidRDefault="008D390A" w:rsidP="00D50974">
            <w:pPr>
              <w:rPr>
                <w:sz w:val="20"/>
                <w:szCs w:val="20"/>
              </w:rPr>
            </w:pPr>
            <w:r w:rsidRPr="00506F80">
              <w:rPr>
                <w:sz w:val="20"/>
                <w:szCs w:val="20"/>
              </w:rPr>
              <w:t>nie</w:t>
            </w:r>
          </w:p>
        </w:tc>
        <w:tc>
          <w:tcPr>
            <w:tcW w:w="567" w:type="dxa"/>
            <w:vAlign w:val="center"/>
          </w:tcPr>
          <w:p w14:paraId="3E865F68" w14:textId="77777777" w:rsidR="008D390A" w:rsidRPr="00506F80" w:rsidRDefault="008D390A" w:rsidP="00D50974">
            <w:pPr>
              <w:rPr>
                <w:sz w:val="20"/>
                <w:szCs w:val="20"/>
              </w:rPr>
            </w:pPr>
            <w:r w:rsidRPr="00506F80">
              <w:rPr>
                <w:sz w:val="20"/>
                <w:szCs w:val="20"/>
              </w:rPr>
              <w:t>nie</w:t>
            </w:r>
          </w:p>
        </w:tc>
        <w:tc>
          <w:tcPr>
            <w:tcW w:w="709" w:type="dxa"/>
            <w:vAlign w:val="center"/>
          </w:tcPr>
          <w:p w14:paraId="4406E1C3" w14:textId="77777777" w:rsidR="008D390A" w:rsidRPr="00506F80" w:rsidRDefault="008D390A" w:rsidP="00D50974">
            <w:pPr>
              <w:rPr>
                <w:sz w:val="20"/>
                <w:szCs w:val="20"/>
              </w:rPr>
            </w:pPr>
            <w:r w:rsidRPr="00506F80">
              <w:rPr>
                <w:sz w:val="20"/>
                <w:szCs w:val="20"/>
              </w:rPr>
              <w:t>brak</w:t>
            </w:r>
          </w:p>
        </w:tc>
        <w:tc>
          <w:tcPr>
            <w:tcW w:w="708" w:type="dxa"/>
            <w:vAlign w:val="center"/>
          </w:tcPr>
          <w:p w14:paraId="570FCC88" w14:textId="77777777" w:rsidR="008D390A" w:rsidRPr="00506F80" w:rsidRDefault="008D390A" w:rsidP="00D50974">
            <w:pPr>
              <w:rPr>
                <w:sz w:val="20"/>
                <w:szCs w:val="20"/>
              </w:rPr>
            </w:pPr>
            <w:r w:rsidRPr="00506F80">
              <w:rPr>
                <w:sz w:val="20"/>
                <w:szCs w:val="20"/>
              </w:rPr>
              <w:t>brak</w:t>
            </w:r>
          </w:p>
        </w:tc>
        <w:tc>
          <w:tcPr>
            <w:tcW w:w="567" w:type="dxa"/>
            <w:vAlign w:val="center"/>
          </w:tcPr>
          <w:p w14:paraId="14265D51" w14:textId="77777777" w:rsidR="008D390A" w:rsidRPr="00506F80" w:rsidRDefault="008D390A" w:rsidP="00D50974">
            <w:pPr>
              <w:rPr>
                <w:sz w:val="20"/>
                <w:szCs w:val="20"/>
              </w:rPr>
            </w:pPr>
            <w:r w:rsidRPr="00506F80">
              <w:rPr>
                <w:sz w:val="20"/>
                <w:szCs w:val="20"/>
              </w:rPr>
              <w:t>nie</w:t>
            </w:r>
          </w:p>
        </w:tc>
        <w:tc>
          <w:tcPr>
            <w:tcW w:w="567" w:type="dxa"/>
            <w:vAlign w:val="center"/>
          </w:tcPr>
          <w:p w14:paraId="1ED6B316" w14:textId="77777777" w:rsidR="008D390A" w:rsidRPr="00506F80" w:rsidRDefault="008D390A" w:rsidP="00D50974">
            <w:pPr>
              <w:rPr>
                <w:sz w:val="20"/>
                <w:szCs w:val="20"/>
              </w:rPr>
            </w:pPr>
            <w:r w:rsidRPr="00506F80">
              <w:rPr>
                <w:sz w:val="20"/>
                <w:szCs w:val="20"/>
              </w:rPr>
              <w:t>tak</w:t>
            </w:r>
          </w:p>
        </w:tc>
        <w:tc>
          <w:tcPr>
            <w:tcW w:w="567" w:type="dxa"/>
            <w:vAlign w:val="center"/>
          </w:tcPr>
          <w:p w14:paraId="2DA1117C" w14:textId="77777777" w:rsidR="008D390A" w:rsidRPr="00506F80" w:rsidRDefault="008D390A" w:rsidP="00D50974">
            <w:pPr>
              <w:rPr>
                <w:sz w:val="20"/>
                <w:szCs w:val="20"/>
              </w:rPr>
            </w:pPr>
            <w:r w:rsidRPr="00506F80">
              <w:rPr>
                <w:sz w:val="20"/>
                <w:szCs w:val="20"/>
              </w:rPr>
              <w:t>tak</w:t>
            </w:r>
          </w:p>
        </w:tc>
        <w:tc>
          <w:tcPr>
            <w:tcW w:w="567" w:type="dxa"/>
            <w:vAlign w:val="center"/>
          </w:tcPr>
          <w:p w14:paraId="17288842" w14:textId="77777777" w:rsidR="008D390A" w:rsidRPr="00506F80" w:rsidRDefault="008D390A" w:rsidP="00D50974">
            <w:pPr>
              <w:rPr>
                <w:sz w:val="20"/>
                <w:szCs w:val="20"/>
              </w:rPr>
            </w:pPr>
            <w:r w:rsidRPr="00506F80">
              <w:rPr>
                <w:sz w:val="20"/>
                <w:szCs w:val="20"/>
              </w:rPr>
              <w:t>nie</w:t>
            </w:r>
          </w:p>
        </w:tc>
        <w:tc>
          <w:tcPr>
            <w:tcW w:w="3544" w:type="dxa"/>
            <w:vAlign w:val="center"/>
          </w:tcPr>
          <w:p w14:paraId="09000706" w14:textId="77777777" w:rsidR="008D390A" w:rsidRPr="00506F80" w:rsidRDefault="008D390A" w:rsidP="00D50974">
            <w:pPr>
              <w:rPr>
                <w:sz w:val="20"/>
                <w:szCs w:val="20"/>
              </w:rPr>
            </w:pPr>
            <w:r w:rsidRPr="00506F80">
              <w:rPr>
                <w:sz w:val="20"/>
                <w:szCs w:val="20"/>
              </w:rPr>
              <w:t xml:space="preserve">System kontroli dostępu do pomieszczenia serwerowni oraz pomieszczenia informatyków, czujnik zbicia szyby oraz czujnik ruchu w </w:t>
            </w:r>
            <w:r w:rsidRPr="00506F80">
              <w:rPr>
                <w:sz w:val="20"/>
                <w:szCs w:val="20"/>
              </w:rPr>
              <w:lastRenderedPageBreak/>
              <w:t>pomieszczeniach serwerowni</w:t>
            </w:r>
          </w:p>
        </w:tc>
      </w:tr>
      <w:tr w:rsidR="008D390A" w:rsidRPr="00BD6F3A" w14:paraId="7864C86E" w14:textId="77777777" w:rsidTr="00581953">
        <w:tc>
          <w:tcPr>
            <w:tcW w:w="534" w:type="dxa"/>
            <w:vAlign w:val="bottom"/>
          </w:tcPr>
          <w:p w14:paraId="43C089E9" w14:textId="77777777" w:rsidR="008D390A" w:rsidRPr="00506F80" w:rsidRDefault="008D390A" w:rsidP="00D50974">
            <w:pPr>
              <w:rPr>
                <w:sz w:val="20"/>
                <w:szCs w:val="20"/>
              </w:rPr>
            </w:pPr>
            <w:r w:rsidRPr="00506F80">
              <w:rPr>
                <w:sz w:val="20"/>
                <w:szCs w:val="20"/>
              </w:rPr>
              <w:lastRenderedPageBreak/>
              <w:t>189</w:t>
            </w:r>
          </w:p>
        </w:tc>
        <w:tc>
          <w:tcPr>
            <w:tcW w:w="2693" w:type="dxa"/>
            <w:vAlign w:val="bottom"/>
          </w:tcPr>
          <w:p w14:paraId="4C777D58" w14:textId="77777777" w:rsidR="008D390A" w:rsidRPr="00506F80" w:rsidRDefault="008D390A" w:rsidP="00D50974">
            <w:pPr>
              <w:rPr>
                <w:sz w:val="20"/>
                <w:szCs w:val="20"/>
              </w:rPr>
            </w:pPr>
            <w:r w:rsidRPr="00506F80">
              <w:rPr>
                <w:sz w:val="20"/>
                <w:szCs w:val="20"/>
              </w:rPr>
              <w:t>PT Słupca</w:t>
            </w:r>
          </w:p>
        </w:tc>
        <w:tc>
          <w:tcPr>
            <w:tcW w:w="567" w:type="dxa"/>
            <w:vAlign w:val="bottom"/>
          </w:tcPr>
          <w:p w14:paraId="1F1080AC" w14:textId="77777777" w:rsidR="008D390A" w:rsidRPr="00506F80" w:rsidRDefault="008D390A" w:rsidP="00D50974">
            <w:pPr>
              <w:rPr>
                <w:sz w:val="20"/>
                <w:szCs w:val="20"/>
              </w:rPr>
            </w:pPr>
            <w:r w:rsidRPr="00506F80">
              <w:rPr>
                <w:sz w:val="20"/>
                <w:szCs w:val="20"/>
              </w:rPr>
              <w:t>tak</w:t>
            </w:r>
          </w:p>
        </w:tc>
        <w:tc>
          <w:tcPr>
            <w:tcW w:w="567" w:type="dxa"/>
            <w:vAlign w:val="bottom"/>
          </w:tcPr>
          <w:p w14:paraId="572508F2" w14:textId="77777777" w:rsidR="008D390A" w:rsidRPr="00506F80" w:rsidRDefault="008D390A" w:rsidP="00D50974">
            <w:pPr>
              <w:rPr>
                <w:sz w:val="20"/>
                <w:szCs w:val="20"/>
              </w:rPr>
            </w:pPr>
            <w:r w:rsidRPr="00506F80">
              <w:rPr>
                <w:sz w:val="20"/>
                <w:szCs w:val="20"/>
              </w:rPr>
              <w:t>nie</w:t>
            </w:r>
          </w:p>
        </w:tc>
        <w:tc>
          <w:tcPr>
            <w:tcW w:w="567" w:type="dxa"/>
            <w:vAlign w:val="bottom"/>
          </w:tcPr>
          <w:p w14:paraId="42D50A2D" w14:textId="77777777" w:rsidR="008D390A" w:rsidRPr="00506F80" w:rsidRDefault="008D390A" w:rsidP="00D50974">
            <w:pPr>
              <w:rPr>
                <w:sz w:val="20"/>
                <w:szCs w:val="20"/>
              </w:rPr>
            </w:pPr>
            <w:r w:rsidRPr="00506F80">
              <w:rPr>
                <w:sz w:val="20"/>
                <w:szCs w:val="20"/>
              </w:rPr>
              <w:t>nie</w:t>
            </w:r>
          </w:p>
        </w:tc>
        <w:tc>
          <w:tcPr>
            <w:tcW w:w="567" w:type="dxa"/>
            <w:vAlign w:val="bottom"/>
          </w:tcPr>
          <w:p w14:paraId="01F42729" w14:textId="77777777" w:rsidR="008D390A" w:rsidRPr="00506F80" w:rsidRDefault="008D390A" w:rsidP="00D50974">
            <w:pPr>
              <w:rPr>
                <w:sz w:val="20"/>
                <w:szCs w:val="20"/>
              </w:rPr>
            </w:pPr>
            <w:r w:rsidRPr="00506F80">
              <w:rPr>
                <w:sz w:val="20"/>
                <w:szCs w:val="20"/>
              </w:rPr>
              <w:t>tak</w:t>
            </w:r>
          </w:p>
        </w:tc>
        <w:tc>
          <w:tcPr>
            <w:tcW w:w="567" w:type="dxa"/>
            <w:vAlign w:val="bottom"/>
          </w:tcPr>
          <w:p w14:paraId="0E8EF5F6" w14:textId="77777777" w:rsidR="008D390A" w:rsidRPr="00506F80" w:rsidRDefault="008D390A" w:rsidP="00D50974">
            <w:pPr>
              <w:rPr>
                <w:sz w:val="20"/>
                <w:szCs w:val="20"/>
              </w:rPr>
            </w:pPr>
            <w:r w:rsidRPr="00506F80">
              <w:rPr>
                <w:sz w:val="20"/>
                <w:szCs w:val="20"/>
              </w:rPr>
              <w:t>nie</w:t>
            </w:r>
          </w:p>
        </w:tc>
        <w:tc>
          <w:tcPr>
            <w:tcW w:w="567" w:type="dxa"/>
            <w:vAlign w:val="bottom"/>
          </w:tcPr>
          <w:p w14:paraId="1D7E9C56" w14:textId="77777777" w:rsidR="008D390A" w:rsidRPr="00506F80" w:rsidRDefault="008D390A" w:rsidP="00D50974">
            <w:pPr>
              <w:rPr>
                <w:sz w:val="20"/>
                <w:szCs w:val="20"/>
              </w:rPr>
            </w:pPr>
            <w:r w:rsidRPr="00506F80">
              <w:rPr>
                <w:sz w:val="20"/>
                <w:szCs w:val="20"/>
              </w:rPr>
              <w:t>nie</w:t>
            </w:r>
          </w:p>
        </w:tc>
        <w:tc>
          <w:tcPr>
            <w:tcW w:w="709" w:type="dxa"/>
            <w:vAlign w:val="bottom"/>
          </w:tcPr>
          <w:p w14:paraId="1D40620A" w14:textId="77777777" w:rsidR="008D390A" w:rsidRPr="00506F80" w:rsidRDefault="008D390A" w:rsidP="00D50974">
            <w:pPr>
              <w:rPr>
                <w:sz w:val="20"/>
                <w:szCs w:val="20"/>
              </w:rPr>
            </w:pPr>
            <w:r w:rsidRPr="00506F80">
              <w:rPr>
                <w:sz w:val="20"/>
                <w:szCs w:val="20"/>
              </w:rPr>
              <w:t>brak</w:t>
            </w:r>
          </w:p>
        </w:tc>
        <w:tc>
          <w:tcPr>
            <w:tcW w:w="708" w:type="dxa"/>
            <w:vAlign w:val="bottom"/>
          </w:tcPr>
          <w:p w14:paraId="49FDE875" w14:textId="77777777" w:rsidR="008D390A" w:rsidRPr="00506F80" w:rsidRDefault="008D390A" w:rsidP="00D50974">
            <w:pPr>
              <w:rPr>
                <w:sz w:val="20"/>
                <w:szCs w:val="20"/>
              </w:rPr>
            </w:pPr>
            <w:r w:rsidRPr="00506F80">
              <w:rPr>
                <w:sz w:val="20"/>
                <w:szCs w:val="20"/>
              </w:rPr>
              <w:t>brak</w:t>
            </w:r>
          </w:p>
        </w:tc>
        <w:tc>
          <w:tcPr>
            <w:tcW w:w="567" w:type="dxa"/>
            <w:vAlign w:val="bottom"/>
          </w:tcPr>
          <w:p w14:paraId="2CCBADA4" w14:textId="77777777" w:rsidR="008D390A" w:rsidRPr="00506F80" w:rsidRDefault="008D390A" w:rsidP="00D50974">
            <w:pPr>
              <w:rPr>
                <w:sz w:val="20"/>
                <w:szCs w:val="20"/>
              </w:rPr>
            </w:pPr>
            <w:r w:rsidRPr="00506F80">
              <w:rPr>
                <w:sz w:val="20"/>
                <w:szCs w:val="20"/>
              </w:rPr>
              <w:t>nie</w:t>
            </w:r>
          </w:p>
        </w:tc>
        <w:tc>
          <w:tcPr>
            <w:tcW w:w="567" w:type="dxa"/>
            <w:vAlign w:val="bottom"/>
          </w:tcPr>
          <w:p w14:paraId="1CD13DF4" w14:textId="77777777" w:rsidR="008D390A" w:rsidRPr="00506F80" w:rsidRDefault="008D390A" w:rsidP="00D50974">
            <w:pPr>
              <w:rPr>
                <w:sz w:val="20"/>
                <w:szCs w:val="20"/>
              </w:rPr>
            </w:pPr>
            <w:r w:rsidRPr="00506F80">
              <w:rPr>
                <w:sz w:val="20"/>
                <w:szCs w:val="20"/>
              </w:rPr>
              <w:t>nie</w:t>
            </w:r>
          </w:p>
        </w:tc>
        <w:tc>
          <w:tcPr>
            <w:tcW w:w="567" w:type="dxa"/>
            <w:vAlign w:val="bottom"/>
          </w:tcPr>
          <w:p w14:paraId="22427729" w14:textId="77777777" w:rsidR="008D390A" w:rsidRPr="00506F80" w:rsidRDefault="008D390A" w:rsidP="00D50974">
            <w:pPr>
              <w:rPr>
                <w:sz w:val="20"/>
                <w:szCs w:val="20"/>
              </w:rPr>
            </w:pPr>
            <w:r w:rsidRPr="00506F80">
              <w:rPr>
                <w:sz w:val="20"/>
                <w:szCs w:val="20"/>
              </w:rPr>
              <w:t>tak</w:t>
            </w:r>
          </w:p>
        </w:tc>
        <w:tc>
          <w:tcPr>
            <w:tcW w:w="567" w:type="dxa"/>
            <w:vAlign w:val="bottom"/>
          </w:tcPr>
          <w:p w14:paraId="6AE2183D" w14:textId="77777777" w:rsidR="008D390A" w:rsidRPr="00506F80" w:rsidRDefault="008D390A" w:rsidP="00D50974">
            <w:pPr>
              <w:rPr>
                <w:sz w:val="20"/>
                <w:szCs w:val="20"/>
              </w:rPr>
            </w:pPr>
            <w:r w:rsidRPr="00506F80">
              <w:rPr>
                <w:sz w:val="20"/>
                <w:szCs w:val="20"/>
              </w:rPr>
              <w:t>nie</w:t>
            </w:r>
          </w:p>
        </w:tc>
        <w:tc>
          <w:tcPr>
            <w:tcW w:w="3544" w:type="dxa"/>
            <w:vAlign w:val="bottom"/>
          </w:tcPr>
          <w:p w14:paraId="7EC8CCC6" w14:textId="77777777" w:rsidR="008D390A" w:rsidRPr="00506F80" w:rsidRDefault="008D390A" w:rsidP="00D50974">
            <w:pPr>
              <w:rPr>
                <w:sz w:val="20"/>
                <w:szCs w:val="20"/>
              </w:rPr>
            </w:pPr>
            <w:r w:rsidRPr="00506F80">
              <w:rPr>
                <w:sz w:val="20"/>
                <w:szCs w:val="20"/>
              </w:rPr>
              <w:t>Brak</w:t>
            </w:r>
          </w:p>
        </w:tc>
      </w:tr>
      <w:tr w:rsidR="008D390A" w:rsidRPr="00BD6F3A" w14:paraId="2FB418F9" w14:textId="77777777" w:rsidTr="00581953">
        <w:tc>
          <w:tcPr>
            <w:tcW w:w="534" w:type="dxa"/>
            <w:vAlign w:val="bottom"/>
          </w:tcPr>
          <w:p w14:paraId="4D6A1195" w14:textId="77777777" w:rsidR="008D390A" w:rsidRPr="00506F80" w:rsidRDefault="008D390A" w:rsidP="00D50974">
            <w:pPr>
              <w:rPr>
                <w:sz w:val="20"/>
                <w:szCs w:val="20"/>
              </w:rPr>
            </w:pPr>
            <w:r w:rsidRPr="00506F80">
              <w:rPr>
                <w:sz w:val="20"/>
                <w:szCs w:val="20"/>
              </w:rPr>
              <w:t>190</w:t>
            </w:r>
          </w:p>
        </w:tc>
        <w:tc>
          <w:tcPr>
            <w:tcW w:w="2693" w:type="dxa"/>
            <w:vAlign w:val="bottom"/>
          </w:tcPr>
          <w:p w14:paraId="79315113" w14:textId="77777777" w:rsidR="008D390A" w:rsidRPr="00506F80" w:rsidRDefault="008D390A" w:rsidP="00D50974">
            <w:pPr>
              <w:rPr>
                <w:sz w:val="20"/>
                <w:szCs w:val="20"/>
              </w:rPr>
            </w:pPr>
            <w:r w:rsidRPr="00506F80">
              <w:rPr>
                <w:sz w:val="20"/>
                <w:szCs w:val="20"/>
              </w:rPr>
              <w:t>PT Koło</w:t>
            </w:r>
          </w:p>
        </w:tc>
        <w:tc>
          <w:tcPr>
            <w:tcW w:w="567" w:type="dxa"/>
            <w:vAlign w:val="bottom"/>
          </w:tcPr>
          <w:p w14:paraId="74003ED5" w14:textId="77777777" w:rsidR="008D390A" w:rsidRPr="00506F80" w:rsidRDefault="008D390A" w:rsidP="00D50974">
            <w:pPr>
              <w:rPr>
                <w:sz w:val="20"/>
                <w:szCs w:val="20"/>
              </w:rPr>
            </w:pPr>
            <w:r w:rsidRPr="00506F80">
              <w:rPr>
                <w:sz w:val="20"/>
                <w:szCs w:val="20"/>
              </w:rPr>
              <w:t>tak</w:t>
            </w:r>
          </w:p>
        </w:tc>
        <w:tc>
          <w:tcPr>
            <w:tcW w:w="567" w:type="dxa"/>
            <w:vAlign w:val="bottom"/>
          </w:tcPr>
          <w:p w14:paraId="48777806" w14:textId="77777777" w:rsidR="008D390A" w:rsidRPr="00506F80" w:rsidRDefault="008D390A" w:rsidP="00D50974">
            <w:pPr>
              <w:rPr>
                <w:sz w:val="20"/>
                <w:szCs w:val="20"/>
              </w:rPr>
            </w:pPr>
            <w:r w:rsidRPr="00506F80">
              <w:rPr>
                <w:sz w:val="20"/>
                <w:szCs w:val="20"/>
              </w:rPr>
              <w:t>tak</w:t>
            </w:r>
          </w:p>
        </w:tc>
        <w:tc>
          <w:tcPr>
            <w:tcW w:w="567" w:type="dxa"/>
            <w:vAlign w:val="bottom"/>
          </w:tcPr>
          <w:p w14:paraId="2A4467C1" w14:textId="77777777" w:rsidR="008D390A" w:rsidRPr="00506F80" w:rsidRDefault="008D390A" w:rsidP="00D50974">
            <w:pPr>
              <w:rPr>
                <w:sz w:val="20"/>
                <w:szCs w:val="20"/>
              </w:rPr>
            </w:pPr>
            <w:r w:rsidRPr="00506F80">
              <w:rPr>
                <w:sz w:val="20"/>
                <w:szCs w:val="20"/>
              </w:rPr>
              <w:t>nie</w:t>
            </w:r>
          </w:p>
        </w:tc>
        <w:tc>
          <w:tcPr>
            <w:tcW w:w="567" w:type="dxa"/>
            <w:vAlign w:val="bottom"/>
          </w:tcPr>
          <w:p w14:paraId="1D4D2E55" w14:textId="77777777" w:rsidR="008D390A" w:rsidRPr="00506F80" w:rsidRDefault="008D390A" w:rsidP="00D50974">
            <w:pPr>
              <w:rPr>
                <w:sz w:val="20"/>
                <w:szCs w:val="20"/>
              </w:rPr>
            </w:pPr>
            <w:r w:rsidRPr="00506F80">
              <w:rPr>
                <w:sz w:val="20"/>
                <w:szCs w:val="20"/>
              </w:rPr>
              <w:t>tak</w:t>
            </w:r>
          </w:p>
        </w:tc>
        <w:tc>
          <w:tcPr>
            <w:tcW w:w="567" w:type="dxa"/>
            <w:vAlign w:val="bottom"/>
          </w:tcPr>
          <w:p w14:paraId="34F736D7" w14:textId="77777777" w:rsidR="008D390A" w:rsidRPr="00506F80" w:rsidRDefault="008D390A" w:rsidP="00D50974">
            <w:pPr>
              <w:rPr>
                <w:sz w:val="20"/>
                <w:szCs w:val="20"/>
              </w:rPr>
            </w:pPr>
            <w:r w:rsidRPr="00506F80">
              <w:rPr>
                <w:sz w:val="20"/>
                <w:szCs w:val="20"/>
              </w:rPr>
              <w:t>nie</w:t>
            </w:r>
          </w:p>
        </w:tc>
        <w:tc>
          <w:tcPr>
            <w:tcW w:w="567" w:type="dxa"/>
            <w:vAlign w:val="bottom"/>
          </w:tcPr>
          <w:p w14:paraId="0AFFA648" w14:textId="77777777" w:rsidR="008D390A" w:rsidRPr="00506F80" w:rsidRDefault="008D390A" w:rsidP="00D50974">
            <w:pPr>
              <w:rPr>
                <w:sz w:val="20"/>
                <w:szCs w:val="20"/>
              </w:rPr>
            </w:pPr>
            <w:r w:rsidRPr="00506F80">
              <w:rPr>
                <w:sz w:val="20"/>
                <w:szCs w:val="20"/>
              </w:rPr>
              <w:t>nie</w:t>
            </w:r>
          </w:p>
        </w:tc>
        <w:tc>
          <w:tcPr>
            <w:tcW w:w="709" w:type="dxa"/>
            <w:vAlign w:val="bottom"/>
          </w:tcPr>
          <w:p w14:paraId="0C9AD946" w14:textId="77777777" w:rsidR="008D390A" w:rsidRPr="00506F80" w:rsidRDefault="008D390A" w:rsidP="00D50974">
            <w:pPr>
              <w:rPr>
                <w:sz w:val="20"/>
                <w:szCs w:val="20"/>
              </w:rPr>
            </w:pPr>
            <w:r w:rsidRPr="00506F80">
              <w:rPr>
                <w:sz w:val="20"/>
                <w:szCs w:val="20"/>
              </w:rPr>
              <w:t>brak</w:t>
            </w:r>
          </w:p>
        </w:tc>
        <w:tc>
          <w:tcPr>
            <w:tcW w:w="708" w:type="dxa"/>
            <w:vAlign w:val="bottom"/>
          </w:tcPr>
          <w:p w14:paraId="2B8DFFFD" w14:textId="77777777" w:rsidR="008D390A" w:rsidRPr="00506F80" w:rsidRDefault="008D390A" w:rsidP="00D50974">
            <w:pPr>
              <w:rPr>
                <w:sz w:val="20"/>
                <w:szCs w:val="20"/>
              </w:rPr>
            </w:pPr>
            <w:r w:rsidRPr="00506F80">
              <w:rPr>
                <w:sz w:val="20"/>
                <w:szCs w:val="20"/>
              </w:rPr>
              <w:t>brak</w:t>
            </w:r>
          </w:p>
        </w:tc>
        <w:tc>
          <w:tcPr>
            <w:tcW w:w="567" w:type="dxa"/>
            <w:vAlign w:val="bottom"/>
          </w:tcPr>
          <w:p w14:paraId="01A2512D" w14:textId="77777777" w:rsidR="008D390A" w:rsidRPr="00506F80" w:rsidRDefault="008D390A" w:rsidP="00D50974">
            <w:pPr>
              <w:rPr>
                <w:sz w:val="20"/>
                <w:szCs w:val="20"/>
              </w:rPr>
            </w:pPr>
            <w:r w:rsidRPr="00506F80">
              <w:rPr>
                <w:sz w:val="20"/>
                <w:szCs w:val="20"/>
              </w:rPr>
              <w:t>tak</w:t>
            </w:r>
          </w:p>
        </w:tc>
        <w:tc>
          <w:tcPr>
            <w:tcW w:w="567" w:type="dxa"/>
            <w:vAlign w:val="bottom"/>
          </w:tcPr>
          <w:p w14:paraId="4B10CAAB" w14:textId="77777777" w:rsidR="008D390A" w:rsidRPr="00506F80" w:rsidRDefault="008D390A" w:rsidP="00D50974">
            <w:pPr>
              <w:rPr>
                <w:sz w:val="20"/>
                <w:szCs w:val="20"/>
              </w:rPr>
            </w:pPr>
            <w:r w:rsidRPr="00506F80">
              <w:rPr>
                <w:sz w:val="20"/>
                <w:szCs w:val="20"/>
              </w:rPr>
              <w:t>tak</w:t>
            </w:r>
          </w:p>
        </w:tc>
        <w:tc>
          <w:tcPr>
            <w:tcW w:w="567" w:type="dxa"/>
            <w:vAlign w:val="bottom"/>
          </w:tcPr>
          <w:p w14:paraId="5E3BD91D" w14:textId="77777777" w:rsidR="008D390A" w:rsidRPr="00506F80" w:rsidRDefault="008D390A" w:rsidP="00D50974">
            <w:pPr>
              <w:rPr>
                <w:sz w:val="20"/>
                <w:szCs w:val="20"/>
              </w:rPr>
            </w:pPr>
            <w:r w:rsidRPr="00506F80">
              <w:rPr>
                <w:sz w:val="20"/>
                <w:szCs w:val="20"/>
              </w:rPr>
              <w:t>tak</w:t>
            </w:r>
          </w:p>
        </w:tc>
        <w:tc>
          <w:tcPr>
            <w:tcW w:w="567" w:type="dxa"/>
            <w:vAlign w:val="bottom"/>
          </w:tcPr>
          <w:p w14:paraId="39050E6B" w14:textId="77777777" w:rsidR="008D390A" w:rsidRPr="00506F80" w:rsidRDefault="008D390A" w:rsidP="00D50974">
            <w:pPr>
              <w:rPr>
                <w:sz w:val="20"/>
                <w:szCs w:val="20"/>
              </w:rPr>
            </w:pPr>
            <w:r w:rsidRPr="00506F80">
              <w:rPr>
                <w:sz w:val="20"/>
                <w:szCs w:val="20"/>
              </w:rPr>
              <w:t>nie</w:t>
            </w:r>
          </w:p>
        </w:tc>
        <w:tc>
          <w:tcPr>
            <w:tcW w:w="3544" w:type="dxa"/>
            <w:vAlign w:val="bottom"/>
          </w:tcPr>
          <w:p w14:paraId="1206F365" w14:textId="77777777" w:rsidR="008D390A" w:rsidRPr="00506F80" w:rsidRDefault="008D390A" w:rsidP="00D50974">
            <w:pPr>
              <w:rPr>
                <w:sz w:val="20"/>
                <w:szCs w:val="20"/>
              </w:rPr>
            </w:pPr>
            <w:r w:rsidRPr="00506F80">
              <w:rPr>
                <w:sz w:val="20"/>
                <w:szCs w:val="20"/>
              </w:rPr>
              <w:t>Brak</w:t>
            </w:r>
          </w:p>
        </w:tc>
      </w:tr>
      <w:tr w:rsidR="008D390A" w:rsidRPr="00BD6F3A" w14:paraId="755F3C4F" w14:textId="77777777" w:rsidTr="00581953">
        <w:tc>
          <w:tcPr>
            <w:tcW w:w="534" w:type="dxa"/>
            <w:vAlign w:val="bottom"/>
          </w:tcPr>
          <w:p w14:paraId="2B2ED389" w14:textId="77777777" w:rsidR="008D390A" w:rsidRPr="00506F80" w:rsidRDefault="008D390A" w:rsidP="00D50974">
            <w:pPr>
              <w:rPr>
                <w:sz w:val="20"/>
                <w:szCs w:val="20"/>
              </w:rPr>
            </w:pPr>
            <w:r w:rsidRPr="00506F80">
              <w:rPr>
                <w:sz w:val="20"/>
                <w:szCs w:val="20"/>
              </w:rPr>
              <w:t>191</w:t>
            </w:r>
          </w:p>
        </w:tc>
        <w:tc>
          <w:tcPr>
            <w:tcW w:w="2693" w:type="dxa"/>
            <w:vAlign w:val="bottom"/>
          </w:tcPr>
          <w:p w14:paraId="3E7608C2" w14:textId="77777777" w:rsidR="008D390A" w:rsidRPr="00506F80" w:rsidRDefault="008D390A" w:rsidP="00D50974">
            <w:pPr>
              <w:rPr>
                <w:sz w:val="20"/>
                <w:szCs w:val="20"/>
              </w:rPr>
            </w:pPr>
            <w:r w:rsidRPr="00506F80">
              <w:rPr>
                <w:sz w:val="20"/>
                <w:szCs w:val="20"/>
              </w:rPr>
              <w:t>PT Turek</w:t>
            </w:r>
          </w:p>
        </w:tc>
        <w:tc>
          <w:tcPr>
            <w:tcW w:w="567" w:type="dxa"/>
            <w:vAlign w:val="bottom"/>
          </w:tcPr>
          <w:p w14:paraId="513ADA16" w14:textId="77777777" w:rsidR="008D390A" w:rsidRPr="00506F80" w:rsidRDefault="008D390A" w:rsidP="00D50974">
            <w:pPr>
              <w:rPr>
                <w:sz w:val="20"/>
                <w:szCs w:val="20"/>
              </w:rPr>
            </w:pPr>
            <w:r w:rsidRPr="00506F80">
              <w:rPr>
                <w:sz w:val="20"/>
                <w:szCs w:val="20"/>
              </w:rPr>
              <w:t>tak</w:t>
            </w:r>
          </w:p>
        </w:tc>
        <w:tc>
          <w:tcPr>
            <w:tcW w:w="567" w:type="dxa"/>
            <w:vAlign w:val="bottom"/>
          </w:tcPr>
          <w:p w14:paraId="59CD4F23" w14:textId="77777777" w:rsidR="008D390A" w:rsidRPr="00506F80" w:rsidRDefault="008D390A" w:rsidP="00D50974">
            <w:pPr>
              <w:rPr>
                <w:sz w:val="20"/>
                <w:szCs w:val="20"/>
              </w:rPr>
            </w:pPr>
            <w:r w:rsidRPr="00506F80">
              <w:rPr>
                <w:sz w:val="20"/>
                <w:szCs w:val="20"/>
              </w:rPr>
              <w:t>nie</w:t>
            </w:r>
          </w:p>
        </w:tc>
        <w:tc>
          <w:tcPr>
            <w:tcW w:w="567" w:type="dxa"/>
            <w:vAlign w:val="bottom"/>
          </w:tcPr>
          <w:p w14:paraId="3461E70E" w14:textId="77777777" w:rsidR="008D390A" w:rsidRPr="00506F80" w:rsidRDefault="008D390A" w:rsidP="00D50974">
            <w:pPr>
              <w:rPr>
                <w:sz w:val="20"/>
                <w:szCs w:val="20"/>
              </w:rPr>
            </w:pPr>
            <w:r w:rsidRPr="00506F80">
              <w:rPr>
                <w:sz w:val="20"/>
                <w:szCs w:val="20"/>
              </w:rPr>
              <w:t>nie</w:t>
            </w:r>
          </w:p>
        </w:tc>
        <w:tc>
          <w:tcPr>
            <w:tcW w:w="567" w:type="dxa"/>
            <w:vAlign w:val="bottom"/>
          </w:tcPr>
          <w:p w14:paraId="2AE9C8CC" w14:textId="77777777" w:rsidR="008D390A" w:rsidRPr="00506F80" w:rsidRDefault="008D390A" w:rsidP="00D50974">
            <w:pPr>
              <w:rPr>
                <w:sz w:val="20"/>
                <w:szCs w:val="20"/>
              </w:rPr>
            </w:pPr>
            <w:r w:rsidRPr="00506F80">
              <w:rPr>
                <w:sz w:val="20"/>
                <w:szCs w:val="20"/>
              </w:rPr>
              <w:t>tak</w:t>
            </w:r>
          </w:p>
        </w:tc>
        <w:tc>
          <w:tcPr>
            <w:tcW w:w="567" w:type="dxa"/>
            <w:vAlign w:val="bottom"/>
          </w:tcPr>
          <w:p w14:paraId="65C9033D" w14:textId="77777777" w:rsidR="008D390A" w:rsidRPr="00506F80" w:rsidRDefault="008D390A" w:rsidP="00D50974">
            <w:pPr>
              <w:rPr>
                <w:sz w:val="20"/>
                <w:szCs w:val="20"/>
              </w:rPr>
            </w:pPr>
            <w:r w:rsidRPr="00506F80">
              <w:rPr>
                <w:sz w:val="20"/>
                <w:szCs w:val="20"/>
              </w:rPr>
              <w:t>nie</w:t>
            </w:r>
          </w:p>
        </w:tc>
        <w:tc>
          <w:tcPr>
            <w:tcW w:w="567" w:type="dxa"/>
            <w:vAlign w:val="bottom"/>
          </w:tcPr>
          <w:p w14:paraId="6B8E1FC9" w14:textId="77777777" w:rsidR="008D390A" w:rsidRPr="00506F80" w:rsidRDefault="008D390A" w:rsidP="00D50974">
            <w:pPr>
              <w:rPr>
                <w:sz w:val="20"/>
                <w:szCs w:val="20"/>
              </w:rPr>
            </w:pPr>
            <w:r w:rsidRPr="00506F80">
              <w:rPr>
                <w:sz w:val="20"/>
                <w:szCs w:val="20"/>
              </w:rPr>
              <w:t>nie</w:t>
            </w:r>
          </w:p>
        </w:tc>
        <w:tc>
          <w:tcPr>
            <w:tcW w:w="709" w:type="dxa"/>
            <w:vAlign w:val="bottom"/>
          </w:tcPr>
          <w:p w14:paraId="4666600D" w14:textId="77777777" w:rsidR="008D390A" w:rsidRPr="00506F80" w:rsidRDefault="008D390A" w:rsidP="00D50974">
            <w:pPr>
              <w:rPr>
                <w:sz w:val="20"/>
                <w:szCs w:val="20"/>
              </w:rPr>
            </w:pPr>
            <w:r w:rsidRPr="00506F80">
              <w:rPr>
                <w:sz w:val="20"/>
                <w:szCs w:val="20"/>
              </w:rPr>
              <w:t>brak</w:t>
            </w:r>
          </w:p>
        </w:tc>
        <w:tc>
          <w:tcPr>
            <w:tcW w:w="708" w:type="dxa"/>
            <w:vAlign w:val="bottom"/>
          </w:tcPr>
          <w:p w14:paraId="607F9A21" w14:textId="77777777" w:rsidR="008D390A" w:rsidRPr="00506F80" w:rsidRDefault="008D390A" w:rsidP="00D50974">
            <w:pPr>
              <w:rPr>
                <w:sz w:val="20"/>
                <w:szCs w:val="20"/>
              </w:rPr>
            </w:pPr>
            <w:r w:rsidRPr="00506F80">
              <w:rPr>
                <w:sz w:val="20"/>
                <w:szCs w:val="20"/>
              </w:rPr>
              <w:t>brak</w:t>
            </w:r>
          </w:p>
        </w:tc>
        <w:tc>
          <w:tcPr>
            <w:tcW w:w="567" w:type="dxa"/>
            <w:vAlign w:val="bottom"/>
          </w:tcPr>
          <w:p w14:paraId="1A48C1CD" w14:textId="77777777" w:rsidR="008D390A" w:rsidRPr="00506F80" w:rsidRDefault="008D390A" w:rsidP="00D50974">
            <w:pPr>
              <w:rPr>
                <w:sz w:val="20"/>
                <w:szCs w:val="20"/>
              </w:rPr>
            </w:pPr>
            <w:r w:rsidRPr="00506F80">
              <w:rPr>
                <w:sz w:val="20"/>
                <w:szCs w:val="20"/>
              </w:rPr>
              <w:t>nie</w:t>
            </w:r>
          </w:p>
        </w:tc>
        <w:tc>
          <w:tcPr>
            <w:tcW w:w="567" w:type="dxa"/>
            <w:vAlign w:val="bottom"/>
          </w:tcPr>
          <w:p w14:paraId="743F98D5" w14:textId="77777777" w:rsidR="008D390A" w:rsidRPr="00506F80" w:rsidRDefault="008D390A" w:rsidP="00D50974">
            <w:pPr>
              <w:rPr>
                <w:sz w:val="20"/>
                <w:szCs w:val="20"/>
              </w:rPr>
            </w:pPr>
            <w:r w:rsidRPr="00506F80">
              <w:rPr>
                <w:sz w:val="20"/>
                <w:szCs w:val="20"/>
              </w:rPr>
              <w:t>tak</w:t>
            </w:r>
          </w:p>
        </w:tc>
        <w:tc>
          <w:tcPr>
            <w:tcW w:w="567" w:type="dxa"/>
            <w:vAlign w:val="bottom"/>
          </w:tcPr>
          <w:p w14:paraId="46D70888" w14:textId="77777777" w:rsidR="008D390A" w:rsidRPr="00506F80" w:rsidRDefault="008D390A" w:rsidP="00D50974">
            <w:pPr>
              <w:rPr>
                <w:sz w:val="20"/>
                <w:szCs w:val="20"/>
              </w:rPr>
            </w:pPr>
            <w:r w:rsidRPr="00506F80">
              <w:rPr>
                <w:sz w:val="20"/>
                <w:szCs w:val="20"/>
              </w:rPr>
              <w:t>tak</w:t>
            </w:r>
          </w:p>
        </w:tc>
        <w:tc>
          <w:tcPr>
            <w:tcW w:w="567" w:type="dxa"/>
            <w:vAlign w:val="bottom"/>
          </w:tcPr>
          <w:p w14:paraId="426F2B7D" w14:textId="77777777" w:rsidR="008D390A" w:rsidRPr="00506F80" w:rsidRDefault="008D390A" w:rsidP="00D50974">
            <w:pPr>
              <w:rPr>
                <w:sz w:val="20"/>
                <w:szCs w:val="20"/>
              </w:rPr>
            </w:pPr>
            <w:r w:rsidRPr="00506F80">
              <w:rPr>
                <w:sz w:val="20"/>
                <w:szCs w:val="20"/>
              </w:rPr>
              <w:t>nie</w:t>
            </w:r>
          </w:p>
        </w:tc>
        <w:tc>
          <w:tcPr>
            <w:tcW w:w="3544" w:type="dxa"/>
            <w:vAlign w:val="bottom"/>
          </w:tcPr>
          <w:p w14:paraId="3DE42B55" w14:textId="77777777" w:rsidR="008D390A" w:rsidRPr="00506F80" w:rsidRDefault="008D390A" w:rsidP="00D50974">
            <w:pPr>
              <w:rPr>
                <w:sz w:val="20"/>
                <w:szCs w:val="20"/>
              </w:rPr>
            </w:pPr>
            <w:r w:rsidRPr="00506F80">
              <w:rPr>
                <w:sz w:val="20"/>
                <w:szCs w:val="20"/>
              </w:rPr>
              <w:t>Dialer informujący o zagrożeniu pożarowym</w:t>
            </w:r>
          </w:p>
        </w:tc>
      </w:tr>
      <w:tr w:rsidR="008D390A" w:rsidRPr="00BD6F3A" w14:paraId="3F8958A5" w14:textId="77777777" w:rsidTr="00581953">
        <w:tc>
          <w:tcPr>
            <w:tcW w:w="534" w:type="dxa"/>
            <w:vAlign w:val="center"/>
          </w:tcPr>
          <w:p w14:paraId="61999A22" w14:textId="77777777" w:rsidR="008D390A" w:rsidRPr="00506F80" w:rsidRDefault="008D390A" w:rsidP="00D50974">
            <w:pPr>
              <w:rPr>
                <w:sz w:val="20"/>
                <w:szCs w:val="20"/>
              </w:rPr>
            </w:pPr>
            <w:r w:rsidRPr="00506F80">
              <w:rPr>
                <w:sz w:val="20"/>
                <w:szCs w:val="20"/>
              </w:rPr>
              <w:t>192</w:t>
            </w:r>
          </w:p>
        </w:tc>
        <w:tc>
          <w:tcPr>
            <w:tcW w:w="2693" w:type="dxa"/>
            <w:vAlign w:val="center"/>
          </w:tcPr>
          <w:p w14:paraId="5CBAF8B8" w14:textId="77777777" w:rsidR="008D390A" w:rsidRPr="00506F80" w:rsidRDefault="008D390A" w:rsidP="00D50974">
            <w:pPr>
              <w:rPr>
                <w:sz w:val="20"/>
                <w:szCs w:val="20"/>
              </w:rPr>
            </w:pPr>
            <w:r w:rsidRPr="00506F80">
              <w:rPr>
                <w:sz w:val="20"/>
                <w:szCs w:val="20"/>
              </w:rPr>
              <w:t>PT Rawicz</w:t>
            </w:r>
          </w:p>
        </w:tc>
        <w:tc>
          <w:tcPr>
            <w:tcW w:w="567" w:type="dxa"/>
            <w:vAlign w:val="center"/>
          </w:tcPr>
          <w:p w14:paraId="0BE49A0A" w14:textId="77777777" w:rsidR="008D390A" w:rsidRPr="00506F80" w:rsidRDefault="008D390A" w:rsidP="00D50974">
            <w:pPr>
              <w:rPr>
                <w:sz w:val="20"/>
                <w:szCs w:val="20"/>
              </w:rPr>
            </w:pPr>
            <w:r w:rsidRPr="00506F80">
              <w:rPr>
                <w:sz w:val="20"/>
                <w:szCs w:val="20"/>
              </w:rPr>
              <w:t>tak</w:t>
            </w:r>
          </w:p>
        </w:tc>
        <w:tc>
          <w:tcPr>
            <w:tcW w:w="567" w:type="dxa"/>
            <w:vAlign w:val="center"/>
          </w:tcPr>
          <w:p w14:paraId="5BF63A63" w14:textId="77777777" w:rsidR="008D390A" w:rsidRPr="00506F80" w:rsidRDefault="008D390A" w:rsidP="00D50974">
            <w:pPr>
              <w:rPr>
                <w:sz w:val="20"/>
                <w:szCs w:val="20"/>
              </w:rPr>
            </w:pPr>
            <w:r w:rsidRPr="00506F80">
              <w:rPr>
                <w:sz w:val="20"/>
                <w:szCs w:val="20"/>
              </w:rPr>
              <w:t>nie</w:t>
            </w:r>
          </w:p>
        </w:tc>
        <w:tc>
          <w:tcPr>
            <w:tcW w:w="567" w:type="dxa"/>
            <w:vAlign w:val="center"/>
          </w:tcPr>
          <w:p w14:paraId="102AD01E" w14:textId="77777777" w:rsidR="008D390A" w:rsidRPr="00506F80" w:rsidRDefault="008D390A" w:rsidP="00D50974">
            <w:pPr>
              <w:rPr>
                <w:sz w:val="20"/>
                <w:szCs w:val="20"/>
              </w:rPr>
            </w:pPr>
            <w:r w:rsidRPr="00506F80">
              <w:rPr>
                <w:sz w:val="20"/>
                <w:szCs w:val="20"/>
              </w:rPr>
              <w:t>tak</w:t>
            </w:r>
          </w:p>
        </w:tc>
        <w:tc>
          <w:tcPr>
            <w:tcW w:w="567" w:type="dxa"/>
            <w:vAlign w:val="center"/>
          </w:tcPr>
          <w:p w14:paraId="557ED4CE" w14:textId="77777777" w:rsidR="008D390A" w:rsidRPr="00506F80" w:rsidRDefault="008D390A" w:rsidP="00D50974">
            <w:pPr>
              <w:rPr>
                <w:sz w:val="20"/>
                <w:szCs w:val="20"/>
              </w:rPr>
            </w:pPr>
            <w:r w:rsidRPr="00506F80">
              <w:rPr>
                <w:sz w:val="20"/>
                <w:szCs w:val="20"/>
              </w:rPr>
              <w:t>tak</w:t>
            </w:r>
          </w:p>
        </w:tc>
        <w:tc>
          <w:tcPr>
            <w:tcW w:w="567" w:type="dxa"/>
            <w:vAlign w:val="center"/>
          </w:tcPr>
          <w:p w14:paraId="7DB6CEBB" w14:textId="77777777" w:rsidR="008D390A" w:rsidRPr="00506F80" w:rsidRDefault="008D390A" w:rsidP="00D50974">
            <w:pPr>
              <w:rPr>
                <w:sz w:val="20"/>
                <w:szCs w:val="20"/>
              </w:rPr>
            </w:pPr>
            <w:r w:rsidRPr="00506F80">
              <w:rPr>
                <w:sz w:val="20"/>
                <w:szCs w:val="20"/>
              </w:rPr>
              <w:t>tak</w:t>
            </w:r>
          </w:p>
        </w:tc>
        <w:tc>
          <w:tcPr>
            <w:tcW w:w="567" w:type="dxa"/>
            <w:vAlign w:val="center"/>
          </w:tcPr>
          <w:p w14:paraId="6925CB5A" w14:textId="77777777" w:rsidR="008D390A" w:rsidRPr="00506F80" w:rsidRDefault="008D390A" w:rsidP="00D50974">
            <w:pPr>
              <w:rPr>
                <w:sz w:val="20"/>
                <w:szCs w:val="20"/>
              </w:rPr>
            </w:pPr>
            <w:r w:rsidRPr="00506F80">
              <w:rPr>
                <w:sz w:val="20"/>
                <w:szCs w:val="20"/>
              </w:rPr>
              <w:t>nie</w:t>
            </w:r>
          </w:p>
        </w:tc>
        <w:tc>
          <w:tcPr>
            <w:tcW w:w="709" w:type="dxa"/>
            <w:vAlign w:val="center"/>
          </w:tcPr>
          <w:p w14:paraId="69F7196E" w14:textId="77777777" w:rsidR="008D390A" w:rsidRPr="00506F80" w:rsidRDefault="008D390A" w:rsidP="00D50974">
            <w:pPr>
              <w:rPr>
                <w:sz w:val="20"/>
                <w:szCs w:val="20"/>
              </w:rPr>
            </w:pPr>
            <w:r w:rsidRPr="00506F80">
              <w:rPr>
                <w:sz w:val="20"/>
                <w:szCs w:val="20"/>
              </w:rPr>
              <w:t>brak</w:t>
            </w:r>
          </w:p>
        </w:tc>
        <w:tc>
          <w:tcPr>
            <w:tcW w:w="708" w:type="dxa"/>
            <w:vAlign w:val="center"/>
          </w:tcPr>
          <w:p w14:paraId="479773B7" w14:textId="77777777" w:rsidR="008D390A" w:rsidRPr="00506F80" w:rsidRDefault="008D390A" w:rsidP="00D50974">
            <w:pPr>
              <w:rPr>
                <w:sz w:val="20"/>
                <w:szCs w:val="20"/>
              </w:rPr>
            </w:pPr>
            <w:r w:rsidRPr="00506F80">
              <w:rPr>
                <w:sz w:val="20"/>
                <w:szCs w:val="20"/>
              </w:rPr>
              <w:t>brak</w:t>
            </w:r>
          </w:p>
        </w:tc>
        <w:tc>
          <w:tcPr>
            <w:tcW w:w="567" w:type="dxa"/>
            <w:vAlign w:val="center"/>
          </w:tcPr>
          <w:p w14:paraId="183F1CC2" w14:textId="77777777" w:rsidR="008D390A" w:rsidRPr="00506F80" w:rsidRDefault="008D390A" w:rsidP="00D50974">
            <w:pPr>
              <w:rPr>
                <w:sz w:val="20"/>
                <w:szCs w:val="20"/>
              </w:rPr>
            </w:pPr>
            <w:r w:rsidRPr="00506F80">
              <w:rPr>
                <w:sz w:val="20"/>
                <w:szCs w:val="20"/>
              </w:rPr>
              <w:t>nie</w:t>
            </w:r>
          </w:p>
        </w:tc>
        <w:tc>
          <w:tcPr>
            <w:tcW w:w="567" w:type="dxa"/>
            <w:vAlign w:val="center"/>
          </w:tcPr>
          <w:p w14:paraId="483EF9D2" w14:textId="77777777" w:rsidR="008D390A" w:rsidRPr="00506F80" w:rsidRDefault="008D390A" w:rsidP="00D50974">
            <w:pPr>
              <w:rPr>
                <w:sz w:val="20"/>
                <w:szCs w:val="20"/>
              </w:rPr>
            </w:pPr>
            <w:r w:rsidRPr="00506F80">
              <w:rPr>
                <w:sz w:val="20"/>
                <w:szCs w:val="20"/>
              </w:rPr>
              <w:t>tak</w:t>
            </w:r>
          </w:p>
        </w:tc>
        <w:tc>
          <w:tcPr>
            <w:tcW w:w="567" w:type="dxa"/>
            <w:vAlign w:val="center"/>
          </w:tcPr>
          <w:p w14:paraId="3302C1BC" w14:textId="77777777" w:rsidR="008D390A" w:rsidRPr="00506F80" w:rsidRDefault="008D390A" w:rsidP="00D50974">
            <w:pPr>
              <w:rPr>
                <w:sz w:val="20"/>
                <w:szCs w:val="20"/>
              </w:rPr>
            </w:pPr>
            <w:r w:rsidRPr="00506F80">
              <w:rPr>
                <w:sz w:val="20"/>
                <w:szCs w:val="20"/>
              </w:rPr>
              <w:t>nie</w:t>
            </w:r>
          </w:p>
        </w:tc>
        <w:tc>
          <w:tcPr>
            <w:tcW w:w="567" w:type="dxa"/>
            <w:vAlign w:val="center"/>
          </w:tcPr>
          <w:p w14:paraId="0BCF17FA" w14:textId="77777777" w:rsidR="008D390A" w:rsidRPr="00506F80" w:rsidRDefault="008D390A" w:rsidP="00D50974">
            <w:pPr>
              <w:rPr>
                <w:sz w:val="20"/>
                <w:szCs w:val="20"/>
              </w:rPr>
            </w:pPr>
            <w:r w:rsidRPr="00506F80">
              <w:rPr>
                <w:sz w:val="20"/>
                <w:szCs w:val="20"/>
              </w:rPr>
              <w:t>nie</w:t>
            </w:r>
          </w:p>
        </w:tc>
        <w:tc>
          <w:tcPr>
            <w:tcW w:w="3544" w:type="dxa"/>
            <w:vAlign w:val="center"/>
          </w:tcPr>
          <w:p w14:paraId="22D77AA9" w14:textId="77777777" w:rsidR="008D390A" w:rsidRPr="00506F80" w:rsidRDefault="008D390A" w:rsidP="00D50974">
            <w:pPr>
              <w:rPr>
                <w:sz w:val="20"/>
                <w:szCs w:val="20"/>
              </w:rPr>
            </w:pPr>
            <w:r w:rsidRPr="00506F80">
              <w:rPr>
                <w:sz w:val="20"/>
                <w:szCs w:val="20"/>
              </w:rPr>
              <w:t>System telewizji dozorowej wewnątrz i na zewnątrz budynku oraz system kontroli dostępu bez wywoływania alarmu</w:t>
            </w:r>
          </w:p>
        </w:tc>
      </w:tr>
      <w:tr w:rsidR="008D390A" w:rsidRPr="00BD6F3A" w14:paraId="0A194A34" w14:textId="77777777" w:rsidTr="00581953">
        <w:tc>
          <w:tcPr>
            <w:tcW w:w="534" w:type="dxa"/>
            <w:vAlign w:val="bottom"/>
          </w:tcPr>
          <w:p w14:paraId="131A9513" w14:textId="77777777" w:rsidR="008D390A" w:rsidRPr="00506F80" w:rsidRDefault="008D390A" w:rsidP="00D50974">
            <w:pPr>
              <w:rPr>
                <w:sz w:val="20"/>
                <w:szCs w:val="20"/>
              </w:rPr>
            </w:pPr>
            <w:r w:rsidRPr="00506F80">
              <w:rPr>
                <w:sz w:val="20"/>
                <w:szCs w:val="20"/>
              </w:rPr>
              <w:t>193</w:t>
            </w:r>
          </w:p>
        </w:tc>
        <w:tc>
          <w:tcPr>
            <w:tcW w:w="2693" w:type="dxa"/>
            <w:vAlign w:val="bottom"/>
          </w:tcPr>
          <w:p w14:paraId="7DD5B94A" w14:textId="77777777" w:rsidR="008D390A" w:rsidRPr="00506F80" w:rsidRDefault="008D390A" w:rsidP="00D50974">
            <w:pPr>
              <w:rPr>
                <w:sz w:val="20"/>
                <w:szCs w:val="20"/>
              </w:rPr>
            </w:pPr>
            <w:r w:rsidRPr="00506F80">
              <w:rPr>
                <w:sz w:val="20"/>
                <w:szCs w:val="20"/>
              </w:rPr>
              <w:t>PT Leszno</w:t>
            </w:r>
          </w:p>
        </w:tc>
        <w:tc>
          <w:tcPr>
            <w:tcW w:w="567" w:type="dxa"/>
            <w:vAlign w:val="bottom"/>
          </w:tcPr>
          <w:p w14:paraId="0B323F5A" w14:textId="77777777" w:rsidR="008D390A" w:rsidRPr="00506F80" w:rsidRDefault="008D390A" w:rsidP="00D50974">
            <w:pPr>
              <w:rPr>
                <w:sz w:val="20"/>
                <w:szCs w:val="20"/>
              </w:rPr>
            </w:pPr>
            <w:r w:rsidRPr="00506F80">
              <w:rPr>
                <w:sz w:val="20"/>
                <w:szCs w:val="20"/>
              </w:rPr>
              <w:t>tak</w:t>
            </w:r>
          </w:p>
        </w:tc>
        <w:tc>
          <w:tcPr>
            <w:tcW w:w="567" w:type="dxa"/>
            <w:vAlign w:val="bottom"/>
          </w:tcPr>
          <w:p w14:paraId="21B50FBA" w14:textId="77777777" w:rsidR="008D390A" w:rsidRPr="00506F80" w:rsidRDefault="008D390A" w:rsidP="00D50974">
            <w:pPr>
              <w:rPr>
                <w:sz w:val="20"/>
                <w:szCs w:val="20"/>
              </w:rPr>
            </w:pPr>
            <w:r w:rsidRPr="00506F80">
              <w:rPr>
                <w:sz w:val="20"/>
                <w:szCs w:val="20"/>
              </w:rPr>
              <w:t>nie</w:t>
            </w:r>
          </w:p>
        </w:tc>
        <w:tc>
          <w:tcPr>
            <w:tcW w:w="567" w:type="dxa"/>
            <w:vAlign w:val="bottom"/>
          </w:tcPr>
          <w:p w14:paraId="3A29169B" w14:textId="77777777" w:rsidR="008D390A" w:rsidRPr="00506F80" w:rsidRDefault="008D390A" w:rsidP="00D50974">
            <w:pPr>
              <w:rPr>
                <w:sz w:val="20"/>
                <w:szCs w:val="20"/>
              </w:rPr>
            </w:pPr>
            <w:r w:rsidRPr="00506F80">
              <w:rPr>
                <w:sz w:val="20"/>
                <w:szCs w:val="20"/>
              </w:rPr>
              <w:t>nie</w:t>
            </w:r>
          </w:p>
        </w:tc>
        <w:tc>
          <w:tcPr>
            <w:tcW w:w="567" w:type="dxa"/>
            <w:vAlign w:val="bottom"/>
          </w:tcPr>
          <w:p w14:paraId="55550F73" w14:textId="77777777" w:rsidR="008D390A" w:rsidRPr="00506F80" w:rsidRDefault="008D390A" w:rsidP="00D50974">
            <w:pPr>
              <w:rPr>
                <w:sz w:val="20"/>
                <w:szCs w:val="20"/>
              </w:rPr>
            </w:pPr>
            <w:r w:rsidRPr="00506F80">
              <w:rPr>
                <w:sz w:val="20"/>
                <w:szCs w:val="20"/>
              </w:rPr>
              <w:t>nie</w:t>
            </w:r>
          </w:p>
        </w:tc>
        <w:tc>
          <w:tcPr>
            <w:tcW w:w="567" w:type="dxa"/>
            <w:vAlign w:val="bottom"/>
          </w:tcPr>
          <w:p w14:paraId="3B3E9222" w14:textId="77777777" w:rsidR="008D390A" w:rsidRPr="00506F80" w:rsidRDefault="008D390A" w:rsidP="00D50974">
            <w:pPr>
              <w:rPr>
                <w:sz w:val="20"/>
                <w:szCs w:val="20"/>
              </w:rPr>
            </w:pPr>
            <w:r w:rsidRPr="00506F80">
              <w:rPr>
                <w:sz w:val="20"/>
                <w:szCs w:val="20"/>
              </w:rPr>
              <w:t>tak</w:t>
            </w:r>
          </w:p>
        </w:tc>
        <w:tc>
          <w:tcPr>
            <w:tcW w:w="567" w:type="dxa"/>
            <w:vAlign w:val="bottom"/>
          </w:tcPr>
          <w:p w14:paraId="6A78F6A5" w14:textId="77777777" w:rsidR="008D390A" w:rsidRPr="00506F80" w:rsidRDefault="008D390A" w:rsidP="00D50974">
            <w:pPr>
              <w:rPr>
                <w:sz w:val="20"/>
                <w:szCs w:val="20"/>
              </w:rPr>
            </w:pPr>
            <w:r w:rsidRPr="00506F80">
              <w:rPr>
                <w:sz w:val="20"/>
                <w:szCs w:val="20"/>
              </w:rPr>
              <w:t>nie</w:t>
            </w:r>
          </w:p>
        </w:tc>
        <w:tc>
          <w:tcPr>
            <w:tcW w:w="709" w:type="dxa"/>
            <w:vAlign w:val="bottom"/>
          </w:tcPr>
          <w:p w14:paraId="3D9AFF0B" w14:textId="77777777" w:rsidR="008D390A" w:rsidRPr="00506F80" w:rsidRDefault="008D390A" w:rsidP="00D50974">
            <w:pPr>
              <w:rPr>
                <w:sz w:val="20"/>
                <w:szCs w:val="20"/>
              </w:rPr>
            </w:pPr>
            <w:r w:rsidRPr="00506F80">
              <w:rPr>
                <w:sz w:val="20"/>
                <w:szCs w:val="20"/>
              </w:rPr>
              <w:t>brak</w:t>
            </w:r>
          </w:p>
        </w:tc>
        <w:tc>
          <w:tcPr>
            <w:tcW w:w="708" w:type="dxa"/>
            <w:vAlign w:val="bottom"/>
          </w:tcPr>
          <w:p w14:paraId="7E37206F" w14:textId="77777777" w:rsidR="008D390A" w:rsidRPr="00506F80" w:rsidRDefault="008D390A" w:rsidP="00D50974">
            <w:pPr>
              <w:rPr>
                <w:sz w:val="20"/>
                <w:szCs w:val="20"/>
              </w:rPr>
            </w:pPr>
            <w:r w:rsidRPr="00506F80">
              <w:rPr>
                <w:sz w:val="20"/>
                <w:szCs w:val="20"/>
              </w:rPr>
              <w:t>brak</w:t>
            </w:r>
          </w:p>
        </w:tc>
        <w:tc>
          <w:tcPr>
            <w:tcW w:w="567" w:type="dxa"/>
            <w:vAlign w:val="bottom"/>
          </w:tcPr>
          <w:p w14:paraId="23E4418E" w14:textId="77777777" w:rsidR="008D390A" w:rsidRPr="00506F80" w:rsidRDefault="008D390A" w:rsidP="00D50974">
            <w:pPr>
              <w:rPr>
                <w:sz w:val="20"/>
                <w:szCs w:val="20"/>
              </w:rPr>
            </w:pPr>
            <w:r w:rsidRPr="00506F80">
              <w:rPr>
                <w:sz w:val="20"/>
                <w:szCs w:val="20"/>
              </w:rPr>
              <w:t>nie</w:t>
            </w:r>
          </w:p>
        </w:tc>
        <w:tc>
          <w:tcPr>
            <w:tcW w:w="567" w:type="dxa"/>
            <w:vAlign w:val="bottom"/>
          </w:tcPr>
          <w:p w14:paraId="06B3A866" w14:textId="77777777" w:rsidR="008D390A" w:rsidRPr="00506F80" w:rsidRDefault="008D390A" w:rsidP="00D50974">
            <w:pPr>
              <w:rPr>
                <w:sz w:val="20"/>
                <w:szCs w:val="20"/>
              </w:rPr>
            </w:pPr>
            <w:r w:rsidRPr="00506F80">
              <w:rPr>
                <w:sz w:val="20"/>
                <w:szCs w:val="20"/>
              </w:rPr>
              <w:t>tak</w:t>
            </w:r>
          </w:p>
        </w:tc>
        <w:tc>
          <w:tcPr>
            <w:tcW w:w="567" w:type="dxa"/>
            <w:vAlign w:val="bottom"/>
          </w:tcPr>
          <w:p w14:paraId="3550134B" w14:textId="77777777" w:rsidR="008D390A" w:rsidRPr="00506F80" w:rsidRDefault="008D390A" w:rsidP="00D50974">
            <w:pPr>
              <w:rPr>
                <w:sz w:val="20"/>
                <w:szCs w:val="20"/>
              </w:rPr>
            </w:pPr>
            <w:r w:rsidRPr="00506F80">
              <w:rPr>
                <w:sz w:val="20"/>
                <w:szCs w:val="20"/>
              </w:rPr>
              <w:t>nie</w:t>
            </w:r>
          </w:p>
        </w:tc>
        <w:tc>
          <w:tcPr>
            <w:tcW w:w="567" w:type="dxa"/>
            <w:vAlign w:val="bottom"/>
          </w:tcPr>
          <w:p w14:paraId="5C00ED99" w14:textId="77777777" w:rsidR="008D390A" w:rsidRPr="00506F80" w:rsidRDefault="008D390A" w:rsidP="00D50974">
            <w:pPr>
              <w:rPr>
                <w:sz w:val="20"/>
                <w:szCs w:val="20"/>
              </w:rPr>
            </w:pPr>
            <w:r w:rsidRPr="00506F80">
              <w:rPr>
                <w:sz w:val="20"/>
                <w:szCs w:val="20"/>
              </w:rPr>
              <w:t>nie</w:t>
            </w:r>
          </w:p>
        </w:tc>
        <w:tc>
          <w:tcPr>
            <w:tcW w:w="3544" w:type="dxa"/>
            <w:vAlign w:val="bottom"/>
          </w:tcPr>
          <w:p w14:paraId="2AA8001E" w14:textId="77777777" w:rsidR="008D390A" w:rsidRPr="00506F80" w:rsidRDefault="008D390A" w:rsidP="00D50974">
            <w:pPr>
              <w:rPr>
                <w:sz w:val="20"/>
                <w:szCs w:val="20"/>
              </w:rPr>
            </w:pPr>
            <w:r w:rsidRPr="00506F80">
              <w:rPr>
                <w:sz w:val="20"/>
                <w:szCs w:val="20"/>
              </w:rPr>
              <w:t>Brak</w:t>
            </w:r>
          </w:p>
        </w:tc>
      </w:tr>
      <w:tr w:rsidR="008D390A" w:rsidRPr="00BD6F3A" w14:paraId="660D72DC" w14:textId="77777777" w:rsidTr="00581953">
        <w:tc>
          <w:tcPr>
            <w:tcW w:w="534" w:type="dxa"/>
            <w:vAlign w:val="bottom"/>
          </w:tcPr>
          <w:p w14:paraId="0740756D" w14:textId="77777777" w:rsidR="008D390A" w:rsidRPr="00506F80" w:rsidRDefault="008D390A" w:rsidP="00D50974">
            <w:pPr>
              <w:rPr>
                <w:sz w:val="20"/>
                <w:szCs w:val="20"/>
              </w:rPr>
            </w:pPr>
            <w:r w:rsidRPr="00506F80">
              <w:rPr>
                <w:sz w:val="20"/>
                <w:szCs w:val="20"/>
              </w:rPr>
              <w:t>194</w:t>
            </w:r>
          </w:p>
        </w:tc>
        <w:tc>
          <w:tcPr>
            <w:tcW w:w="2693" w:type="dxa"/>
            <w:vAlign w:val="bottom"/>
          </w:tcPr>
          <w:p w14:paraId="4EE5837B" w14:textId="77777777" w:rsidR="008D390A" w:rsidRPr="00506F80" w:rsidRDefault="008D390A" w:rsidP="00D50974">
            <w:pPr>
              <w:rPr>
                <w:sz w:val="20"/>
                <w:szCs w:val="20"/>
              </w:rPr>
            </w:pPr>
            <w:r w:rsidRPr="00506F80">
              <w:rPr>
                <w:sz w:val="20"/>
                <w:szCs w:val="20"/>
              </w:rPr>
              <w:t>PT Gostyń</w:t>
            </w:r>
          </w:p>
        </w:tc>
        <w:tc>
          <w:tcPr>
            <w:tcW w:w="567" w:type="dxa"/>
            <w:vAlign w:val="bottom"/>
          </w:tcPr>
          <w:p w14:paraId="55F1D7F4" w14:textId="77777777" w:rsidR="008D390A" w:rsidRPr="00506F80" w:rsidRDefault="008D390A" w:rsidP="00D50974">
            <w:pPr>
              <w:rPr>
                <w:sz w:val="20"/>
                <w:szCs w:val="20"/>
              </w:rPr>
            </w:pPr>
            <w:r w:rsidRPr="00506F80">
              <w:rPr>
                <w:sz w:val="20"/>
                <w:szCs w:val="20"/>
              </w:rPr>
              <w:t>tak</w:t>
            </w:r>
          </w:p>
        </w:tc>
        <w:tc>
          <w:tcPr>
            <w:tcW w:w="567" w:type="dxa"/>
            <w:vAlign w:val="bottom"/>
          </w:tcPr>
          <w:p w14:paraId="39F6966A" w14:textId="77777777" w:rsidR="008D390A" w:rsidRPr="00506F80" w:rsidRDefault="008D390A" w:rsidP="00D50974">
            <w:pPr>
              <w:rPr>
                <w:sz w:val="20"/>
                <w:szCs w:val="20"/>
              </w:rPr>
            </w:pPr>
            <w:r w:rsidRPr="00506F80">
              <w:rPr>
                <w:sz w:val="20"/>
                <w:szCs w:val="20"/>
              </w:rPr>
              <w:t>nie</w:t>
            </w:r>
          </w:p>
        </w:tc>
        <w:tc>
          <w:tcPr>
            <w:tcW w:w="567" w:type="dxa"/>
            <w:vAlign w:val="bottom"/>
          </w:tcPr>
          <w:p w14:paraId="43F53421" w14:textId="77777777" w:rsidR="008D390A" w:rsidRPr="00506F80" w:rsidRDefault="008D390A" w:rsidP="00D50974">
            <w:pPr>
              <w:rPr>
                <w:sz w:val="20"/>
                <w:szCs w:val="20"/>
              </w:rPr>
            </w:pPr>
            <w:r w:rsidRPr="00506F80">
              <w:rPr>
                <w:sz w:val="20"/>
                <w:szCs w:val="20"/>
              </w:rPr>
              <w:t>nie</w:t>
            </w:r>
          </w:p>
        </w:tc>
        <w:tc>
          <w:tcPr>
            <w:tcW w:w="567" w:type="dxa"/>
            <w:vAlign w:val="bottom"/>
          </w:tcPr>
          <w:p w14:paraId="30DDA4BD" w14:textId="77777777" w:rsidR="008D390A" w:rsidRPr="00506F80" w:rsidRDefault="008D390A" w:rsidP="00D50974">
            <w:pPr>
              <w:rPr>
                <w:sz w:val="20"/>
                <w:szCs w:val="20"/>
              </w:rPr>
            </w:pPr>
            <w:r w:rsidRPr="00506F80">
              <w:rPr>
                <w:sz w:val="20"/>
                <w:szCs w:val="20"/>
              </w:rPr>
              <w:t>nie</w:t>
            </w:r>
          </w:p>
        </w:tc>
        <w:tc>
          <w:tcPr>
            <w:tcW w:w="567" w:type="dxa"/>
            <w:vAlign w:val="bottom"/>
          </w:tcPr>
          <w:p w14:paraId="4205BCD4" w14:textId="77777777" w:rsidR="008D390A" w:rsidRPr="00506F80" w:rsidRDefault="008D390A" w:rsidP="00D50974">
            <w:pPr>
              <w:rPr>
                <w:sz w:val="20"/>
                <w:szCs w:val="20"/>
              </w:rPr>
            </w:pPr>
            <w:r w:rsidRPr="00506F80">
              <w:rPr>
                <w:sz w:val="20"/>
                <w:szCs w:val="20"/>
              </w:rPr>
              <w:t>tak</w:t>
            </w:r>
          </w:p>
        </w:tc>
        <w:tc>
          <w:tcPr>
            <w:tcW w:w="567" w:type="dxa"/>
            <w:vAlign w:val="bottom"/>
          </w:tcPr>
          <w:p w14:paraId="7129E682" w14:textId="77777777" w:rsidR="008D390A" w:rsidRPr="00506F80" w:rsidRDefault="008D390A" w:rsidP="00D50974">
            <w:pPr>
              <w:rPr>
                <w:sz w:val="20"/>
                <w:szCs w:val="20"/>
              </w:rPr>
            </w:pPr>
            <w:r w:rsidRPr="00506F80">
              <w:rPr>
                <w:sz w:val="20"/>
                <w:szCs w:val="20"/>
              </w:rPr>
              <w:t>nie</w:t>
            </w:r>
          </w:p>
        </w:tc>
        <w:tc>
          <w:tcPr>
            <w:tcW w:w="709" w:type="dxa"/>
            <w:vAlign w:val="bottom"/>
          </w:tcPr>
          <w:p w14:paraId="6F7CECBB" w14:textId="77777777" w:rsidR="008D390A" w:rsidRPr="00506F80" w:rsidRDefault="008D390A" w:rsidP="00D50974">
            <w:pPr>
              <w:rPr>
                <w:sz w:val="20"/>
                <w:szCs w:val="20"/>
              </w:rPr>
            </w:pPr>
            <w:r w:rsidRPr="00506F80">
              <w:rPr>
                <w:sz w:val="20"/>
                <w:szCs w:val="20"/>
              </w:rPr>
              <w:t>brak</w:t>
            </w:r>
          </w:p>
        </w:tc>
        <w:tc>
          <w:tcPr>
            <w:tcW w:w="708" w:type="dxa"/>
            <w:vAlign w:val="bottom"/>
          </w:tcPr>
          <w:p w14:paraId="2692A42B" w14:textId="77777777" w:rsidR="008D390A" w:rsidRPr="00506F80" w:rsidRDefault="008D390A" w:rsidP="00D50974">
            <w:pPr>
              <w:rPr>
                <w:sz w:val="20"/>
                <w:szCs w:val="20"/>
              </w:rPr>
            </w:pPr>
            <w:r w:rsidRPr="00506F80">
              <w:rPr>
                <w:sz w:val="20"/>
                <w:szCs w:val="20"/>
              </w:rPr>
              <w:t>brak</w:t>
            </w:r>
          </w:p>
        </w:tc>
        <w:tc>
          <w:tcPr>
            <w:tcW w:w="567" w:type="dxa"/>
            <w:vAlign w:val="bottom"/>
          </w:tcPr>
          <w:p w14:paraId="62B0BE31" w14:textId="77777777" w:rsidR="008D390A" w:rsidRPr="00506F80" w:rsidRDefault="008D390A" w:rsidP="00D50974">
            <w:pPr>
              <w:rPr>
                <w:sz w:val="20"/>
                <w:szCs w:val="20"/>
              </w:rPr>
            </w:pPr>
            <w:r w:rsidRPr="00506F80">
              <w:rPr>
                <w:sz w:val="20"/>
                <w:szCs w:val="20"/>
              </w:rPr>
              <w:t>nie</w:t>
            </w:r>
          </w:p>
        </w:tc>
        <w:tc>
          <w:tcPr>
            <w:tcW w:w="567" w:type="dxa"/>
            <w:vAlign w:val="bottom"/>
          </w:tcPr>
          <w:p w14:paraId="317D3CF6" w14:textId="77777777" w:rsidR="008D390A" w:rsidRPr="00506F80" w:rsidRDefault="008D390A" w:rsidP="00D50974">
            <w:pPr>
              <w:rPr>
                <w:sz w:val="20"/>
                <w:szCs w:val="20"/>
              </w:rPr>
            </w:pPr>
            <w:r w:rsidRPr="00506F80">
              <w:rPr>
                <w:sz w:val="20"/>
                <w:szCs w:val="20"/>
              </w:rPr>
              <w:t>tak</w:t>
            </w:r>
          </w:p>
        </w:tc>
        <w:tc>
          <w:tcPr>
            <w:tcW w:w="567" w:type="dxa"/>
            <w:vAlign w:val="bottom"/>
          </w:tcPr>
          <w:p w14:paraId="2C987712" w14:textId="77777777" w:rsidR="008D390A" w:rsidRPr="00506F80" w:rsidRDefault="008D390A" w:rsidP="00D50974">
            <w:pPr>
              <w:rPr>
                <w:sz w:val="20"/>
                <w:szCs w:val="20"/>
              </w:rPr>
            </w:pPr>
            <w:r w:rsidRPr="00506F80">
              <w:rPr>
                <w:sz w:val="20"/>
                <w:szCs w:val="20"/>
              </w:rPr>
              <w:t>nie</w:t>
            </w:r>
          </w:p>
        </w:tc>
        <w:tc>
          <w:tcPr>
            <w:tcW w:w="567" w:type="dxa"/>
            <w:vAlign w:val="bottom"/>
          </w:tcPr>
          <w:p w14:paraId="701CAEE0" w14:textId="77777777" w:rsidR="008D390A" w:rsidRPr="00506F80" w:rsidRDefault="008D390A" w:rsidP="00D50974">
            <w:pPr>
              <w:rPr>
                <w:sz w:val="20"/>
                <w:szCs w:val="20"/>
              </w:rPr>
            </w:pPr>
            <w:r w:rsidRPr="00506F80">
              <w:rPr>
                <w:sz w:val="20"/>
                <w:szCs w:val="20"/>
              </w:rPr>
              <w:t>nie</w:t>
            </w:r>
          </w:p>
        </w:tc>
        <w:tc>
          <w:tcPr>
            <w:tcW w:w="3544" w:type="dxa"/>
            <w:vAlign w:val="bottom"/>
          </w:tcPr>
          <w:p w14:paraId="176DB034" w14:textId="77777777" w:rsidR="008D390A" w:rsidRPr="00506F80" w:rsidRDefault="008D390A" w:rsidP="00D50974">
            <w:pPr>
              <w:rPr>
                <w:sz w:val="20"/>
                <w:szCs w:val="20"/>
              </w:rPr>
            </w:pPr>
            <w:r w:rsidRPr="00506F80">
              <w:rPr>
                <w:sz w:val="20"/>
                <w:szCs w:val="20"/>
              </w:rPr>
              <w:t>Brak</w:t>
            </w:r>
          </w:p>
        </w:tc>
      </w:tr>
      <w:tr w:rsidR="008D390A" w:rsidRPr="00BD6F3A" w14:paraId="5B27BA2B" w14:textId="77777777" w:rsidTr="00581953">
        <w:tc>
          <w:tcPr>
            <w:tcW w:w="534" w:type="dxa"/>
            <w:vAlign w:val="bottom"/>
          </w:tcPr>
          <w:p w14:paraId="2CFC5610" w14:textId="77777777" w:rsidR="008D390A" w:rsidRPr="00506F80" w:rsidRDefault="008D390A" w:rsidP="00D50974">
            <w:pPr>
              <w:rPr>
                <w:sz w:val="20"/>
                <w:szCs w:val="20"/>
              </w:rPr>
            </w:pPr>
            <w:r w:rsidRPr="00506F80">
              <w:rPr>
                <w:sz w:val="20"/>
                <w:szCs w:val="20"/>
              </w:rPr>
              <w:t>195</w:t>
            </w:r>
          </w:p>
        </w:tc>
        <w:tc>
          <w:tcPr>
            <w:tcW w:w="2693" w:type="dxa"/>
            <w:vAlign w:val="bottom"/>
          </w:tcPr>
          <w:p w14:paraId="677E6C1E" w14:textId="77777777" w:rsidR="008D390A" w:rsidRPr="00506F80" w:rsidRDefault="008D390A" w:rsidP="00D50974">
            <w:pPr>
              <w:rPr>
                <w:sz w:val="20"/>
                <w:szCs w:val="20"/>
              </w:rPr>
            </w:pPr>
            <w:r w:rsidRPr="00506F80">
              <w:rPr>
                <w:sz w:val="20"/>
                <w:szCs w:val="20"/>
              </w:rPr>
              <w:t>PT Kościan</w:t>
            </w:r>
          </w:p>
        </w:tc>
        <w:tc>
          <w:tcPr>
            <w:tcW w:w="567" w:type="dxa"/>
            <w:vAlign w:val="bottom"/>
          </w:tcPr>
          <w:p w14:paraId="78069F99" w14:textId="77777777" w:rsidR="008D390A" w:rsidRPr="00506F80" w:rsidRDefault="008D390A" w:rsidP="00D50974">
            <w:pPr>
              <w:rPr>
                <w:sz w:val="20"/>
                <w:szCs w:val="20"/>
              </w:rPr>
            </w:pPr>
            <w:r w:rsidRPr="00506F80">
              <w:rPr>
                <w:sz w:val="20"/>
                <w:szCs w:val="20"/>
              </w:rPr>
              <w:t>tak</w:t>
            </w:r>
          </w:p>
        </w:tc>
        <w:tc>
          <w:tcPr>
            <w:tcW w:w="567" w:type="dxa"/>
            <w:vAlign w:val="bottom"/>
          </w:tcPr>
          <w:p w14:paraId="3125B595" w14:textId="77777777" w:rsidR="008D390A" w:rsidRPr="00506F80" w:rsidRDefault="008D390A" w:rsidP="00D50974">
            <w:pPr>
              <w:rPr>
                <w:sz w:val="20"/>
                <w:szCs w:val="20"/>
              </w:rPr>
            </w:pPr>
            <w:r w:rsidRPr="00506F80">
              <w:rPr>
                <w:sz w:val="20"/>
                <w:szCs w:val="20"/>
              </w:rPr>
              <w:t>nie</w:t>
            </w:r>
          </w:p>
        </w:tc>
        <w:tc>
          <w:tcPr>
            <w:tcW w:w="567" w:type="dxa"/>
            <w:vAlign w:val="bottom"/>
          </w:tcPr>
          <w:p w14:paraId="0EB3D87E" w14:textId="77777777" w:rsidR="008D390A" w:rsidRPr="00506F80" w:rsidRDefault="008D390A" w:rsidP="00D50974">
            <w:pPr>
              <w:rPr>
                <w:sz w:val="20"/>
                <w:szCs w:val="20"/>
              </w:rPr>
            </w:pPr>
            <w:r w:rsidRPr="00506F80">
              <w:rPr>
                <w:sz w:val="20"/>
                <w:szCs w:val="20"/>
              </w:rPr>
              <w:t>nie</w:t>
            </w:r>
          </w:p>
        </w:tc>
        <w:tc>
          <w:tcPr>
            <w:tcW w:w="567" w:type="dxa"/>
            <w:vAlign w:val="bottom"/>
          </w:tcPr>
          <w:p w14:paraId="24851891" w14:textId="77777777" w:rsidR="008D390A" w:rsidRPr="00506F80" w:rsidRDefault="008D390A" w:rsidP="00D50974">
            <w:pPr>
              <w:rPr>
                <w:sz w:val="20"/>
                <w:szCs w:val="20"/>
              </w:rPr>
            </w:pPr>
            <w:r w:rsidRPr="00506F80">
              <w:rPr>
                <w:sz w:val="20"/>
                <w:szCs w:val="20"/>
              </w:rPr>
              <w:t>tak</w:t>
            </w:r>
          </w:p>
        </w:tc>
        <w:tc>
          <w:tcPr>
            <w:tcW w:w="567" w:type="dxa"/>
            <w:vAlign w:val="bottom"/>
          </w:tcPr>
          <w:p w14:paraId="210C2E65" w14:textId="77777777" w:rsidR="008D390A" w:rsidRPr="00506F80" w:rsidRDefault="008D390A" w:rsidP="00D50974">
            <w:pPr>
              <w:rPr>
                <w:sz w:val="20"/>
                <w:szCs w:val="20"/>
              </w:rPr>
            </w:pPr>
            <w:r w:rsidRPr="00506F80">
              <w:rPr>
                <w:sz w:val="20"/>
                <w:szCs w:val="20"/>
              </w:rPr>
              <w:t>tak</w:t>
            </w:r>
          </w:p>
        </w:tc>
        <w:tc>
          <w:tcPr>
            <w:tcW w:w="567" w:type="dxa"/>
            <w:vAlign w:val="bottom"/>
          </w:tcPr>
          <w:p w14:paraId="6B5CA99D" w14:textId="77777777" w:rsidR="008D390A" w:rsidRPr="00506F80" w:rsidRDefault="008D390A" w:rsidP="00D50974">
            <w:pPr>
              <w:rPr>
                <w:sz w:val="20"/>
                <w:szCs w:val="20"/>
              </w:rPr>
            </w:pPr>
            <w:r w:rsidRPr="00506F80">
              <w:rPr>
                <w:sz w:val="20"/>
                <w:szCs w:val="20"/>
              </w:rPr>
              <w:t>nie</w:t>
            </w:r>
          </w:p>
        </w:tc>
        <w:tc>
          <w:tcPr>
            <w:tcW w:w="709" w:type="dxa"/>
            <w:vAlign w:val="bottom"/>
          </w:tcPr>
          <w:p w14:paraId="5CE3CC77" w14:textId="77777777" w:rsidR="008D390A" w:rsidRPr="00506F80" w:rsidRDefault="008D390A" w:rsidP="00D50974">
            <w:pPr>
              <w:rPr>
                <w:sz w:val="20"/>
                <w:szCs w:val="20"/>
              </w:rPr>
            </w:pPr>
            <w:r w:rsidRPr="00506F80">
              <w:rPr>
                <w:sz w:val="20"/>
                <w:szCs w:val="20"/>
              </w:rPr>
              <w:t>brak</w:t>
            </w:r>
          </w:p>
        </w:tc>
        <w:tc>
          <w:tcPr>
            <w:tcW w:w="708" w:type="dxa"/>
            <w:vAlign w:val="bottom"/>
          </w:tcPr>
          <w:p w14:paraId="2A27E8BE" w14:textId="77777777" w:rsidR="008D390A" w:rsidRPr="00506F80" w:rsidRDefault="008D390A" w:rsidP="00D50974">
            <w:pPr>
              <w:rPr>
                <w:sz w:val="20"/>
                <w:szCs w:val="20"/>
              </w:rPr>
            </w:pPr>
            <w:r w:rsidRPr="00506F80">
              <w:rPr>
                <w:sz w:val="20"/>
                <w:szCs w:val="20"/>
              </w:rPr>
              <w:t>brak</w:t>
            </w:r>
          </w:p>
        </w:tc>
        <w:tc>
          <w:tcPr>
            <w:tcW w:w="567" w:type="dxa"/>
            <w:vAlign w:val="bottom"/>
          </w:tcPr>
          <w:p w14:paraId="58188FFF" w14:textId="77777777" w:rsidR="008D390A" w:rsidRPr="00506F80" w:rsidRDefault="008D390A" w:rsidP="00D50974">
            <w:pPr>
              <w:rPr>
                <w:sz w:val="20"/>
                <w:szCs w:val="20"/>
              </w:rPr>
            </w:pPr>
            <w:r w:rsidRPr="00506F80">
              <w:rPr>
                <w:sz w:val="20"/>
                <w:szCs w:val="20"/>
              </w:rPr>
              <w:t>tak</w:t>
            </w:r>
          </w:p>
        </w:tc>
        <w:tc>
          <w:tcPr>
            <w:tcW w:w="567" w:type="dxa"/>
            <w:vAlign w:val="bottom"/>
          </w:tcPr>
          <w:p w14:paraId="415914B6" w14:textId="77777777" w:rsidR="008D390A" w:rsidRPr="00506F80" w:rsidRDefault="008D390A" w:rsidP="00D50974">
            <w:pPr>
              <w:rPr>
                <w:sz w:val="20"/>
                <w:szCs w:val="20"/>
              </w:rPr>
            </w:pPr>
            <w:r w:rsidRPr="00506F80">
              <w:rPr>
                <w:sz w:val="20"/>
                <w:szCs w:val="20"/>
              </w:rPr>
              <w:t>nie</w:t>
            </w:r>
          </w:p>
        </w:tc>
        <w:tc>
          <w:tcPr>
            <w:tcW w:w="567" w:type="dxa"/>
            <w:vAlign w:val="bottom"/>
          </w:tcPr>
          <w:p w14:paraId="117C5340" w14:textId="77777777" w:rsidR="008D390A" w:rsidRPr="00506F80" w:rsidRDefault="008D390A" w:rsidP="00D50974">
            <w:pPr>
              <w:rPr>
                <w:sz w:val="20"/>
                <w:szCs w:val="20"/>
              </w:rPr>
            </w:pPr>
            <w:r w:rsidRPr="00506F80">
              <w:rPr>
                <w:sz w:val="20"/>
                <w:szCs w:val="20"/>
              </w:rPr>
              <w:t>nie</w:t>
            </w:r>
          </w:p>
        </w:tc>
        <w:tc>
          <w:tcPr>
            <w:tcW w:w="567" w:type="dxa"/>
            <w:vAlign w:val="bottom"/>
          </w:tcPr>
          <w:p w14:paraId="69927C83" w14:textId="77777777" w:rsidR="008D390A" w:rsidRPr="00506F80" w:rsidRDefault="008D390A" w:rsidP="00D50974">
            <w:pPr>
              <w:rPr>
                <w:sz w:val="20"/>
                <w:szCs w:val="20"/>
              </w:rPr>
            </w:pPr>
            <w:r w:rsidRPr="00506F80">
              <w:rPr>
                <w:sz w:val="20"/>
                <w:szCs w:val="20"/>
              </w:rPr>
              <w:t>nie</w:t>
            </w:r>
          </w:p>
        </w:tc>
        <w:tc>
          <w:tcPr>
            <w:tcW w:w="3544" w:type="dxa"/>
            <w:vAlign w:val="bottom"/>
          </w:tcPr>
          <w:p w14:paraId="33BFAB9F" w14:textId="77777777" w:rsidR="008D390A" w:rsidRPr="00506F80" w:rsidRDefault="008D390A" w:rsidP="00D50974">
            <w:pPr>
              <w:rPr>
                <w:sz w:val="20"/>
                <w:szCs w:val="20"/>
              </w:rPr>
            </w:pPr>
            <w:r w:rsidRPr="00506F80">
              <w:rPr>
                <w:sz w:val="20"/>
                <w:szCs w:val="20"/>
              </w:rPr>
              <w:t>Brak</w:t>
            </w:r>
          </w:p>
        </w:tc>
      </w:tr>
      <w:tr w:rsidR="008D390A" w:rsidRPr="00BD6F3A" w14:paraId="263CCCE7" w14:textId="77777777" w:rsidTr="00581953">
        <w:tc>
          <w:tcPr>
            <w:tcW w:w="534" w:type="dxa"/>
            <w:vAlign w:val="bottom"/>
          </w:tcPr>
          <w:p w14:paraId="1E1DE16F" w14:textId="77777777" w:rsidR="008D390A" w:rsidRPr="00506F80" w:rsidRDefault="008D390A" w:rsidP="00D50974">
            <w:pPr>
              <w:rPr>
                <w:sz w:val="20"/>
                <w:szCs w:val="20"/>
              </w:rPr>
            </w:pPr>
            <w:r w:rsidRPr="00506F80">
              <w:rPr>
                <w:sz w:val="20"/>
                <w:szCs w:val="20"/>
              </w:rPr>
              <w:t>196</w:t>
            </w:r>
          </w:p>
        </w:tc>
        <w:tc>
          <w:tcPr>
            <w:tcW w:w="2693" w:type="dxa"/>
            <w:vAlign w:val="bottom"/>
          </w:tcPr>
          <w:p w14:paraId="7B5E22AE" w14:textId="77777777" w:rsidR="008D390A" w:rsidRPr="00506F80" w:rsidRDefault="008D390A" w:rsidP="00D50974">
            <w:pPr>
              <w:rPr>
                <w:sz w:val="20"/>
                <w:szCs w:val="20"/>
              </w:rPr>
            </w:pPr>
            <w:r w:rsidRPr="00506F80">
              <w:rPr>
                <w:sz w:val="20"/>
                <w:szCs w:val="20"/>
              </w:rPr>
              <w:t>PT Wolsztyn</w:t>
            </w:r>
          </w:p>
        </w:tc>
        <w:tc>
          <w:tcPr>
            <w:tcW w:w="567" w:type="dxa"/>
            <w:vAlign w:val="bottom"/>
          </w:tcPr>
          <w:p w14:paraId="656578BA" w14:textId="77777777" w:rsidR="008D390A" w:rsidRPr="00506F80" w:rsidRDefault="008D390A" w:rsidP="00D50974">
            <w:pPr>
              <w:rPr>
                <w:sz w:val="20"/>
                <w:szCs w:val="20"/>
              </w:rPr>
            </w:pPr>
            <w:r w:rsidRPr="00506F80">
              <w:rPr>
                <w:sz w:val="20"/>
                <w:szCs w:val="20"/>
              </w:rPr>
              <w:t>tak</w:t>
            </w:r>
          </w:p>
        </w:tc>
        <w:tc>
          <w:tcPr>
            <w:tcW w:w="567" w:type="dxa"/>
            <w:vAlign w:val="bottom"/>
          </w:tcPr>
          <w:p w14:paraId="00D559A8" w14:textId="77777777" w:rsidR="008D390A" w:rsidRPr="00506F80" w:rsidRDefault="008D390A" w:rsidP="00D50974">
            <w:pPr>
              <w:rPr>
                <w:sz w:val="20"/>
                <w:szCs w:val="20"/>
              </w:rPr>
            </w:pPr>
            <w:r w:rsidRPr="00506F80">
              <w:rPr>
                <w:sz w:val="20"/>
                <w:szCs w:val="20"/>
              </w:rPr>
              <w:t>nie</w:t>
            </w:r>
          </w:p>
        </w:tc>
        <w:tc>
          <w:tcPr>
            <w:tcW w:w="567" w:type="dxa"/>
            <w:vAlign w:val="bottom"/>
          </w:tcPr>
          <w:p w14:paraId="13DD2C98" w14:textId="77777777" w:rsidR="008D390A" w:rsidRPr="00506F80" w:rsidRDefault="008D390A" w:rsidP="00D50974">
            <w:pPr>
              <w:rPr>
                <w:sz w:val="20"/>
                <w:szCs w:val="20"/>
              </w:rPr>
            </w:pPr>
            <w:r w:rsidRPr="00506F80">
              <w:rPr>
                <w:sz w:val="20"/>
                <w:szCs w:val="20"/>
              </w:rPr>
              <w:t>tak</w:t>
            </w:r>
          </w:p>
        </w:tc>
        <w:tc>
          <w:tcPr>
            <w:tcW w:w="567" w:type="dxa"/>
            <w:vAlign w:val="bottom"/>
          </w:tcPr>
          <w:p w14:paraId="27047D4B" w14:textId="77777777" w:rsidR="008D390A" w:rsidRPr="00506F80" w:rsidRDefault="008D390A" w:rsidP="00D50974">
            <w:pPr>
              <w:rPr>
                <w:sz w:val="20"/>
                <w:szCs w:val="20"/>
              </w:rPr>
            </w:pPr>
            <w:r w:rsidRPr="00506F80">
              <w:rPr>
                <w:sz w:val="20"/>
                <w:szCs w:val="20"/>
              </w:rPr>
              <w:t>tak</w:t>
            </w:r>
          </w:p>
        </w:tc>
        <w:tc>
          <w:tcPr>
            <w:tcW w:w="567" w:type="dxa"/>
            <w:vAlign w:val="bottom"/>
          </w:tcPr>
          <w:p w14:paraId="72475C74" w14:textId="77777777" w:rsidR="008D390A" w:rsidRPr="00506F80" w:rsidRDefault="008D390A" w:rsidP="00D50974">
            <w:pPr>
              <w:rPr>
                <w:sz w:val="20"/>
                <w:szCs w:val="20"/>
              </w:rPr>
            </w:pPr>
            <w:r w:rsidRPr="00506F80">
              <w:rPr>
                <w:sz w:val="20"/>
                <w:szCs w:val="20"/>
              </w:rPr>
              <w:t>nie</w:t>
            </w:r>
          </w:p>
        </w:tc>
        <w:tc>
          <w:tcPr>
            <w:tcW w:w="567" w:type="dxa"/>
            <w:vAlign w:val="bottom"/>
          </w:tcPr>
          <w:p w14:paraId="36B2CB29" w14:textId="77777777" w:rsidR="008D390A" w:rsidRPr="00506F80" w:rsidRDefault="008D390A" w:rsidP="00D50974">
            <w:pPr>
              <w:rPr>
                <w:sz w:val="20"/>
                <w:szCs w:val="20"/>
              </w:rPr>
            </w:pPr>
            <w:r w:rsidRPr="00506F80">
              <w:rPr>
                <w:sz w:val="20"/>
                <w:szCs w:val="20"/>
              </w:rPr>
              <w:t>nie</w:t>
            </w:r>
          </w:p>
        </w:tc>
        <w:tc>
          <w:tcPr>
            <w:tcW w:w="709" w:type="dxa"/>
            <w:vAlign w:val="bottom"/>
          </w:tcPr>
          <w:p w14:paraId="0428AD1A" w14:textId="77777777" w:rsidR="008D390A" w:rsidRPr="00506F80" w:rsidRDefault="008D390A" w:rsidP="00D50974">
            <w:pPr>
              <w:rPr>
                <w:sz w:val="20"/>
                <w:szCs w:val="20"/>
              </w:rPr>
            </w:pPr>
            <w:r w:rsidRPr="00506F80">
              <w:rPr>
                <w:sz w:val="20"/>
                <w:szCs w:val="20"/>
              </w:rPr>
              <w:t>brak</w:t>
            </w:r>
          </w:p>
        </w:tc>
        <w:tc>
          <w:tcPr>
            <w:tcW w:w="708" w:type="dxa"/>
            <w:vAlign w:val="bottom"/>
          </w:tcPr>
          <w:p w14:paraId="278583AE" w14:textId="77777777" w:rsidR="008D390A" w:rsidRPr="00506F80" w:rsidRDefault="008D390A" w:rsidP="00D50974">
            <w:pPr>
              <w:rPr>
                <w:sz w:val="20"/>
                <w:szCs w:val="20"/>
              </w:rPr>
            </w:pPr>
            <w:r w:rsidRPr="00506F80">
              <w:rPr>
                <w:sz w:val="20"/>
                <w:szCs w:val="20"/>
              </w:rPr>
              <w:t>brak</w:t>
            </w:r>
          </w:p>
        </w:tc>
        <w:tc>
          <w:tcPr>
            <w:tcW w:w="567" w:type="dxa"/>
            <w:vAlign w:val="bottom"/>
          </w:tcPr>
          <w:p w14:paraId="48197DC1" w14:textId="77777777" w:rsidR="008D390A" w:rsidRPr="00506F80" w:rsidRDefault="008D390A" w:rsidP="00D50974">
            <w:pPr>
              <w:rPr>
                <w:sz w:val="20"/>
                <w:szCs w:val="20"/>
              </w:rPr>
            </w:pPr>
            <w:r w:rsidRPr="00506F80">
              <w:rPr>
                <w:sz w:val="20"/>
                <w:szCs w:val="20"/>
              </w:rPr>
              <w:t>tak</w:t>
            </w:r>
          </w:p>
        </w:tc>
        <w:tc>
          <w:tcPr>
            <w:tcW w:w="567" w:type="dxa"/>
            <w:vAlign w:val="bottom"/>
          </w:tcPr>
          <w:p w14:paraId="14FA4343" w14:textId="77777777" w:rsidR="008D390A" w:rsidRPr="00506F80" w:rsidRDefault="008D390A" w:rsidP="00D50974">
            <w:pPr>
              <w:rPr>
                <w:sz w:val="20"/>
                <w:szCs w:val="20"/>
              </w:rPr>
            </w:pPr>
            <w:r w:rsidRPr="00506F80">
              <w:rPr>
                <w:sz w:val="20"/>
                <w:szCs w:val="20"/>
              </w:rPr>
              <w:t>tak</w:t>
            </w:r>
          </w:p>
        </w:tc>
        <w:tc>
          <w:tcPr>
            <w:tcW w:w="567" w:type="dxa"/>
            <w:vAlign w:val="bottom"/>
          </w:tcPr>
          <w:p w14:paraId="5FF31543" w14:textId="77777777" w:rsidR="008D390A" w:rsidRPr="00506F80" w:rsidRDefault="008D390A" w:rsidP="00D50974">
            <w:pPr>
              <w:rPr>
                <w:sz w:val="20"/>
                <w:szCs w:val="20"/>
              </w:rPr>
            </w:pPr>
            <w:r w:rsidRPr="00506F80">
              <w:rPr>
                <w:sz w:val="20"/>
                <w:szCs w:val="20"/>
              </w:rPr>
              <w:t>tak</w:t>
            </w:r>
          </w:p>
        </w:tc>
        <w:tc>
          <w:tcPr>
            <w:tcW w:w="567" w:type="dxa"/>
            <w:vAlign w:val="bottom"/>
          </w:tcPr>
          <w:p w14:paraId="0B83A6D3" w14:textId="77777777" w:rsidR="008D390A" w:rsidRPr="00506F80" w:rsidRDefault="008D390A" w:rsidP="00D50974">
            <w:pPr>
              <w:rPr>
                <w:sz w:val="20"/>
                <w:szCs w:val="20"/>
              </w:rPr>
            </w:pPr>
            <w:r w:rsidRPr="00506F80">
              <w:rPr>
                <w:sz w:val="20"/>
                <w:szCs w:val="20"/>
              </w:rPr>
              <w:t>nie</w:t>
            </w:r>
          </w:p>
        </w:tc>
        <w:tc>
          <w:tcPr>
            <w:tcW w:w="3544" w:type="dxa"/>
            <w:vAlign w:val="bottom"/>
          </w:tcPr>
          <w:p w14:paraId="54A3AD51" w14:textId="77777777" w:rsidR="008D390A" w:rsidRPr="00506F80" w:rsidRDefault="008D390A" w:rsidP="00D50974">
            <w:pPr>
              <w:rPr>
                <w:sz w:val="20"/>
                <w:szCs w:val="20"/>
              </w:rPr>
            </w:pPr>
            <w:r w:rsidRPr="00506F80">
              <w:rPr>
                <w:sz w:val="20"/>
                <w:szCs w:val="20"/>
              </w:rPr>
              <w:t>Brak</w:t>
            </w:r>
          </w:p>
        </w:tc>
      </w:tr>
      <w:tr w:rsidR="008D390A" w:rsidRPr="00BD6F3A" w14:paraId="37B2B5C9" w14:textId="77777777" w:rsidTr="00581953">
        <w:tc>
          <w:tcPr>
            <w:tcW w:w="534" w:type="dxa"/>
            <w:vAlign w:val="bottom"/>
          </w:tcPr>
          <w:p w14:paraId="058D708B" w14:textId="77777777" w:rsidR="008D390A" w:rsidRPr="00506F80" w:rsidRDefault="008D390A" w:rsidP="00D50974">
            <w:pPr>
              <w:rPr>
                <w:b/>
                <w:sz w:val="20"/>
                <w:szCs w:val="20"/>
              </w:rPr>
            </w:pPr>
            <w:r w:rsidRPr="00506F80">
              <w:rPr>
                <w:b/>
                <w:sz w:val="20"/>
                <w:szCs w:val="20"/>
              </w:rPr>
              <w:t>197</w:t>
            </w:r>
          </w:p>
        </w:tc>
        <w:tc>
          <w:tcPr>
            <w:tcW w:w="2693" w:type="dxa"/>
            <w:vAlign w:val="bottom"/>
          </w:tcPr>
          <w:p w14:paraId="1E2347EF" w14:textId="77777777" w:rsidR="008D390A" w:rsidRPr="00506F80" w:rsidRDefault="008D390A" w:rsidP="00D50974">
            <w:pPr>
              <w:rPr>
                <w:b/>
                <w:sz w:val="20"/>
                <w:szCs w:val="20"/>
              </w:rPr>
            </w:pPr>
            <w:r w:rsidRPr="00506F80">
              <w:rPr>
                <w:b/>
                <w:sz w:val="20"/>
                <w:szCs w:val="20"/>
              </w:rPr>
              <w:t>OR Rzeszów</w:t>
            </w:r>
          </w:p>
        </w:tc>
        <w:tc>
          <w:tcPr>
            <w:tcW w:w="567" w:type="dxa"/>
            <w:vAlign w:val="bottom"/>
          </w:tcPr>
          <w:p w14:paraId="4A8B6195" w14:textId="77777777" w:rsidR="008D390A" w:rsidRPr="00506F80" w:rsidRDefault="008D390A" w:rsidP="00D50974">
            <w:pPr>
              <w:rPr>
                <w:b/>
                <w:sz w:val="20"/>
                <w:szCs w:val="20"/>
              </w:rPr>
            </w:pPr>
            <w:r w:rsidRPr="00506F80">
              <w:rPr>
                <w:b/>
                <w:sz w:val="20"/>
                <w:szCs w:val="20"/>
              </w:rPr>
              <w:t>tak</w:t>
            </w:r>
          </w:p>
        </w:tc>
        <w:tc>
          <w:tcPr>
            <w:tcW w:w="567" w:type="dxa"/>
            <w:vAlign w:val="bottom"/>
          </w:tcPr>
          <w:p w14:paraId="602B6F16" w14:textId="77777777" w:rsidR="008D390A" w:rsidRPr="00506F80" w:rsidRDefault="008D390A" w:rsidP="00D50974">
            <w:pPr>
              <w:rPr>
                <w:b/>
                <w:sz w:val="20"/>
                <w:szCs w:val="20"/>
              </w:rPr>
            </w:pPr>
            <w:r w:rsidRPr="00506F80">
              <w:rPr>
                <w:b/>
                <w:sz w:val="20"/>
                <w:szCs w:val="20"/>
              </w:rPr>
              <w:t>nie</w:t>
            </w:r>
          </w:p>
        </w:tc>
        <w:tc>
          <w:tcPr>
            <w:tcW w:w="567" w:type="dxa"/>
            <w:vAlign w:val="bottom"/>
          </w:tcPr>
          <w:p w14:paraId="7D5196A6" w14:textId="77777777" w:rsidR="008D390A" w:rsidRPr="00506F80" w:rsidRDefault="008D390A" w:rsidP="00D50974">
            <w:pPr>
              <w:rPr>
                <w:b/>
                <w:sz w:val="20"/>
                <w:szCs w:val="20"/>
              </w:rPr>
            </w:pPr>
            <w:r w:rsidRPr="00506F80">
              <w:rPr>
                <w:b/>
                <w:sz w:val="20"/>
                <w:szCs w:val="20"/>
              </w:rPr>
              <w:t>tak</w:t>
            </w:r>
          </w:p>
        </w:tc>
        <w:tc>
          <w:tcPr>
            <w:tcW w:w="567" w:type="dxa"/>
            <w:vAlign w:val="bottom"/>
          </w:tcPr>
          <w:p w14:paraId="3E0D6194" w14:textId="77777777" w:rsidR="008D390A" w:rsidRPr="00506F80" w:rsidRDefault="008D390A" w:rsidP="00D50974">
            <w:pPr>
              <w:rPr>
                <w:b/>
                <w:sz w:val="20"/>
                <w:szCs w:val="20"/>
              </w:rPr>
            </w:pPr>
            <w:r w:rsidRPr="00506F80">
              <w:rPr>
                <w:b/>
                <w:sz w:val="20"/>
                <w:szCs w:val="20"/>
              </w:rPr>
              <w:t>tak</w:t>
            </w:r>
          </w:p>
        </w:tc>
        <w:tc>
          <w:tcPr>
            <w:tcW w:w="567" w:type="dxa"/>
            <w:vAlign w:val="bottom"/>
          </w:tcPr>
          <w:p w14:paraId="22654D99" w14:textId="77777777" w:rsidR="008D390A" w:rsidRPr="00506F80" w:rsidRDefault="008D390A" w:rsidP="00D50974">
            <w:pPr>
              <w:rPr>
                <w:b/>
                <w:sz w:val="20"/>
                <w:szCs w:val="20"/>
              </w:rPr>
            </w:pPr>
            <w:r w:rsidRPr="00506F80">
              <w:rPr>
                <w:b/>
                <w:sz w:val="20"/>
                <w:szCs w:val="20"/>
              </w:rPr>
              <w:t>nie</w:t>
            </w:r>
          </w:p>
        </w:tc>
        <w:tc>
          <w:tcPr>
            <w:tcW w:w="567" w:type="dxa"/>
            <w:vAlign w:val="bottom"/>
          </w:tcPr>
          <w:p w14:paraId="235EB077" w14:textId="77777777" w:rsidR="008D390A" w:rsidRPr="00506F80" w:rsidRDefault="008D390A" w:rsidP="00D50974">
            <w:pPr>
              <w:rPr>
                <w:b/>
                <w:sz w:val="20"/>
                <w:szCs w:val="20"/>
              </w:rPr>
            </w:pPr>
            <w:r w:rsidRPr="00506F80">
              <w:rPr>
                <w:b/>
                <w:sz w:val="20"/>
                <w:szCs w:val="20"/>
              </w:rPr>
              <w:t>nie</w:t>
            </w:r>
          </w:p>
        </w:tc>
        <w:tc>
          <w:tcPr>
            <w:tcW w:w="709" w:type="dxa"/>
            <w:vAlign w:val="bottom"/>
          </w:tcPr>
          <w:p w14:paraId="02A47C75" w14:textId="77777777" w:rsidR="008D390A" w:rsidRPr="00506F80" w:rsidRDefault="008D390A" w:rsidP="00D50974">
            <w:pPr>
              <w:rPr>
                <w:b/>
                <w:sz w:val="20"/>
                <w:szCs w:val="20"/>
              </w:rPr>
            </w:pPr>
            <w:r w:rsidRPr="00506F80">
              <w:rPr>
                <w:b/>
                <w:sz w:val="20"/>
                <w:szCs w:val="20"/>
              </w:rPr>
              <w:t>brak</w:t>
            </w:r>
          </w:p>
        </w:tc>
        <w:tc>
          <w:tcPr>
            <w:tcW w:w="708" w:type="dxa"/>
            <w:vAlign w:val="bottom"/>
          </w:tcPr>
          <w:p w14:paraId="7B4742F5" w14:textId="77777777" w:rsidR="008D390A" w:rsidRPr="00506F80" w:rsidRDefault="008D390A" w:rsidP="00D50974">
            <w:pPr>
              <w:rPr>
                <w:b/>
                <w:sz w:val="20"/>
                <w:szCs w:val="20"/>
              </w:rPr>
            </w:pPr>
            <w:r w:rsidRPr="00506F80">
              <w:rPr>
                <w:b/>
                <w:sz w:val="20"/>
                <w:szCs w:val="20"/>
              </w:rPr>
              <w:t>brak</w:t>
            </w:r>
          </w:p>
        </w:tc>
        <w:tc>
          <w:tcPr>
            <w:tcW w:w="567" w:type="dxa"/>
            <w:vAlign w:val="bottom"/>
          </w:tcPr>
          <w:p w14:paraId="77E0A285" w14:textId="77777777" w:rsidR="008D390A" w:rsidRPr="00506F80" w:rsidRDefault="008D390A" w:rsidP="00D50974">
            <w:pPr>
              <w:rPr>
                <w:b/>
                <w:sz w:val="20"/>
                <w:szCs w:val="20"/>
              </w:rPr>
            </w:pPr>
            <w:r w:rsidRPr="00506F80">
              <w:rPr>
                <w:b/>
                <w:sz w:val="20"/>
                <w:szCs w:val="20"/>
              </w:rPr>
              <w:t>nie</w:t>
            </w:r>
          </w:p>
        </w:tc>
        <w:tc>
          <w:tcPr>
            <w:tcW w:w="567" w:type="dxa"/>
            <w:vAlign w:val="bottom"/>
          </w:tcPr>
          <w:p w14:paraId="7FC7C046" w14:textId="77777777" w:rsidR="008D390A" w:rsidRPr="00506F80" w:rsidRDefault="008D390A" w:rsidP="00D50974">
            <w:pPr>
              <w:rPr>
                <w:b/>
                <w:sz w:val="20"/>
                <w:szCs w:val="20"/>
              </w:rPr>
            </w:pPr>
            <w:r w:rsidRPr="00506F80">
              <w:rPr>
                <w:b/>
                <w:sz w:val="20"/>
                <w:szCs w:val="20"/>
              </w:rPr>
              <w:t>tak</w:t>
            </w:r>
          </w:p>
        </w:tc>
        <w:tc>
          <w:tcPr>
            <w:tcW w:w="567" w:type="dxa"/>
            <w:vAlign w:val="bottom"/>
          </w:tcPr>
          <w:p w14:paraId="2D28364A" w14:textId="77777777" w:rsidR="008D390A" w:rsidRPr="00506F80" w:rsidRDefault="008D390A" w:rsidP="00D50974">
            <w:pPr>
              <w:rPr>
                <w:b/>
                <w:sz w:val="20"/>
                <w:szCs w:val="20"/>
              </w:rPr>
            </w:pPr>
            <w:r w:rsidRPr="00506F80">
              <w:rPr>
                <w:b/>
                <w:sz w:val="20"/>
                <w:szCs w:val="20"/>
              </w:rPr>
              <w:t>tak</w:t>
            </w:r>
          </w:p>
        </w:tc>
        <w:tc>
          <w:tcPr>
            <w:tcW w:w="567" w:type="dxa"/>
            <w:vAlign w:val="bottom"/>
          </w:tcPr>
          <w:p w14:paraId="7AB78E45" w14:textId="77777777" w:rsidR="008D390A" w:rsidRPr="00506F80" w:rsidRDefault="008D390A" w:rsidP="00D50974">
            <w:pPr>
              <w:rPr>
                <w:b/>
                <w:sz w:val="20"/>
                <w:szCs w:val="20"/>
              </w:rPr>
            </w:pPr>
            <w:r w:rsidRPr="00506F80">
              <w:rPr>
                <w:b/>
                <w:sz w:val="20"/>
                <w:szCs w:val="20"/>
              </w:rPr>
              <w:t>tak</w:t>
            </w:r>
          </w:p>
        </w:tc>
        <w:tc>
          <w:tcPr>
            <w:tcW w:w="3544" w:type="dxa"/>
            <w:vAlign w:val="bottom"/>
          </w:tcPr>
          <w:p w14:paraId="6ED9E1A7" w14:textId="77777777" w:rsidR="008D390A" w:rsidRPr="00506F80" w:rsidRDefault="008D390A" w:rsidP="00D50974">
            <w:pPr>
              <w:rPr>
                <w:b/>
                <w:sz w:val="20"/>
                <w:szCs w:val="20"/>
              </w:rPr>
            </w:pPr>
            <w:r w:rsidRPr="00506F80">
              <w:rPr>
                <w:b/>
                <w:sz w:val="20"/>
                <w:szCs w:val="20"/>
              </w:rPr>
              <w:t>Brak</w:t>
            </w:r>
          </w:p>
        </w:tc>
      </w:tr>
      <w:tr w:rsidR="008D390A" w:rsidRPr="00BD6F3A" w14:paraId="61ABF3DF" w14:textId="77777777" w:rsidTr="00581953">
        <w:tc>
          <w:tcPr>
            <w:tcW w:w="534" w:type="dxa"/>
            <w:vAlign w:val="bottom"/>
          </w:tcPr>
          <w:p w14:paraId="5DF4AC12" w14:textId="77777777" w:rsidR="008D390A" w:rsidRPr="00506F80" w:rsidRDefault="008D390A" w:rsidP="00D50974">
            <w:pPr>
              <w:rPr>
                <w:sz w:val="20"/>
                <w:szCs w:val="20"/>
              </w:rPr>
            </w:pPr>
            <w:r w:rsidRPr="00506F80">
              <w:rPr>
                <w:sz w:val="20"/>
                <w:szCs w:val="20"/>
              </w:rPr>
              <w:t>198</w:t>
            </w:r>
          </w:p>
        </w:tc>
        <w:tc>
          <w:tcPr>
            <w:tcW w:w="2693" w:type="dxa"/>
            <w:vAlign w:val="bottom"/>
          </w:tcPr>
          <w:p w14:paraId="0E7A1665" w14:textId="77777777" w:rsidR="008D390A" w:rsidRPr="00506F80" w:rsidRDefault="008D390A" w:rsidP="00D50974">
            <w:pPr>
              <w:rPr>
                <w:sz w:val="20"/>
                <w:szCs w:val="20"/>
              </w:rPr>
            </w:pPr>
            <w:r w:rsidRPr="00506F80">
              <w:rPr>
                <w:sz w:val="20"/>
                <w:szCs w:val="20"/>
              </w:rPr>
              <w:t>PT Leżajsk</w:t>
            </w:r>
          </w:p>
        </w:tc>
        <w:tc>
          <w:tcPr>
            <w:tcW w:w="567" w:type="dxa"/>
            <w:vAlign w:val="bottom"/>
          </w:tcPr>
          <w:p w14:paraId="7CB9CAB9" w14:textId="77777777" w:rsidR="008D390A" w:rsidRPr="00506F80" w:rsidRDefault="008D390A" w:rsidP="00D50974">
            <w:pPr>
              <w:rPr>
                <w:sz w:val="20"/>
                <w:szCs w:val="20"/>
              </w:rPr>
            </w:pPr>
            <w:r w:rsidRPr="00506F80">
              <w:rPr>
                <w:sz w:val="20"/>
                <w:szCs w:val="20"/>
              </w:rPr>
              <w:t>tak</w:t>
            </w:r>
          </w:p>
        </w:tc>
        <w:tc>
          <w:tcPr>
            <w:tcW w:w="567" w:type="dxa"/>
            <w:vAlign w:val="bottom"/>
          </w:tcPr>
          <w:p w14:paraId="7EA31796" w14:textId="77777777" w:rsidR="008D390A" w:rsidRPr="00506F80" w:rsidRDefault="008D390A" w:rsidP="00D50974">
            <w:pPr>
              <w:rPr>
                <w:sz w:val="20"/>
                <w:szCs w:val="20"/>
              </w:rPr>
            </w:pPr>
            <w:r w:rsidRPr="00506F80">
              <w:rPr>
                <w:sz w:val="20"/>
                <w:szCs w:val="20"/>
              </w:rPr>
              <w:t>nie</w:t>
            </w:r>
          </w:p>
        </w:tc>
        <w:tc>
          <w:tcPr>
            <w:tcW w:w="567" w:type="dxa"/>
            <w:vAlign w:val="bottom"/>
          </w:tcPr>
          <w:p w14:paraId="51CCC369" w14:textId="77777777" w:rsidR="008D390A" w:rsidRPr="00506F80" w:rsidRDefault="008D390A" w:rsidP="00D50974">
            <w:pPr>
              <w:rPr>
                <w:sz w:val="20"/>
                <w:szCs w:val="20"/>
              </w:rPr>
            </w:pPr>
            <w:r w:rsidRPr="00506F80">
              <w:rPr>
                <w:sz w:val="20"/>
                <w:szCs w:val="20"/>
              </w:rPr>
              <w:t>tak</w:t>
            </w:r>
          </w:p>
        </w:tc>
        <w:tc>
          <w:tcPr>
            <w:tcW w:w="567" w:type="dxa"/>
            <w:vAlign w:val="bottom"/>
          </w:tcPr>
          <w:p w14:paraId="37717EF8" w14:textId="77777777" w:rsidR="008D390A" w:rsidRPr="00506F80" w:rsidRDefault="008D390A" w:rsidP="00D50974">
            <w:pPr>
              <w:rPr>
                <w:sz w:val="20"/>
                <w:szCs w:val="20"/>
              </w:rPr>
            </w:pPr>
            <w:r w:rsidRPr="00506F80">
              <w:rPr>
                <w:sz w:val="20"/>
                <w:szCs w:val="20"/>
              </w:rPr>
              <w:t>tak</w:t>
            </w:r>
          </w:p>
        </w:tc>
        <w:tc>
          <w:tcPr>
            <w:tcW w:w="567" w:type="dxa"/>
            <w:vAlign w:val="bottom"/>
          </w:tcPr>
          <w:p w14:paraId="1820B22F" w14:textId="77777777" w:rsidR="008D390A" w:rsidRPr="00506F80" w:rsidRDefault="008D390A" w:rsidP="00D50974">
            <w:pPr>
              <w:rPr>
                <w:sz w:val="20"/>
                <w:szCs w:val="20"/>
              </w:rPr>
            </w:pPr>
            <w:r w:rsidRPr="00506F80">
              <w:rPr>
                <w:sz w:val="20"/>
                <w:szCs w:val="20"/>
              </w:rPr>
              <w:t>tak</w:t>
            </w:r>
          </w:p>
        </w:tc>
        <w:tc>
          <w:tcPr>
            <w:tcW w:w="567" w:type="dxa"/>
            <w:vAlign w:val="bottom"/>
          </w:tcPr>
          <w:p w14:paraId="3960707E" w14:textId="77777777" w:rsidR="008D390A" w:rsidRPr="00506F80" w:rsidRDefault="008D390A" w:rsidP="00D50974">
            <w:pPr>
              <w:rPr>
                <w:sz w:val="20"/>
                <w:szCs w:val="20"/>
              </w:rPr>
            </w:pPr>
            <w:r w:rsidRPr="00506F80">
              <w:rPr>
                <w:sz w:val="20"/>
                <w:szCs w:val="20"/>
              </w:rPr>
              <w:t>nie</w:t>
            </w:r>
          </w:p>
        </w:tc>
        <w:tc>
          <w:tcPr>
            <w:tcW w:w="709" w:type="dxa"/>
            <w:vAlign w:val="bottom"/>
          </w:tcPr>
          <w:p w14:paraId="43C86D30" w14:textId="77777777" w:rsidR="008D390A" w:rsidRPr="00506F80" w:rsidRDefault="008D390A" w:rsidP="00D50974">
            <w:pPr>
              <w:rPr>
                <w:sz w:val="20"/>
                <w:szCs w:val="20"/>
              </w:rPr>
            </w:pPr>
            <w:r w:rsidRPr="00506F80">
              <w:rPr>
                <w:sz w:val="20"/>
                <w:szCs w:val="20"/>
              </w:rPr>
              <w:t>brak</w:t>
            </w:r>
          </w:p>
        </w:tc>
        <w:tc>
          <w:tcPr>
            <w:tcW w:w="708" w:type="dxa"/>
            <w:vAlign w:val="bottom"/>
          </w:tcPr>
          <w:p w14:paraId="7B1194FD" w14:textId="77777777" w:rsidR="008D390A" w:rsidRPr="00506F80" w:rsidRDefault="008D390A" w:rsidP="00D50974">
            <w:pPr>
              <w:rPr>
                <w:sz w:val="20"/>
                <w:szCs w:val="20"/>
              </w:rPr>
            </w:pPr>
            <w:r w:rsidRPr="00506F80">
              <w:rPr>
                <w:sz w:val="20"/>
                <w:szCs w:val="20"/>
              </w:rPr>
              <w:t>brak</w:t>
            </w:r>
          </w:p>
        </w:tc>
        <w:tc>
          <w:tcPr>
            <w:tcW w:w="567" w:type="dxa"/>
            <w:vAlign w:val="bottom"/>
          </w:tcPr>
          <w:p w14:paraId="6C8DA3D8" w14:textId="77777777" w:rsidR="008D390A" w:rsidRPr="00506F80" w:rsidRDefault="008D390A" w:rsidP="00D50974">
            <w:pPr>
              <w:rPr>
                <w:sz w:val="20"/>
                <w:szCs w:val="20"/>
              </w:rPr>
            </w:pPr>
            <w:r w:rsidRPr="00506F80">
              <w:rPr>
                <w:sz w:val="20"/>
                <w:szCs w:val="20"/>
              </w:rPr>
              <w:t>nie</w:t>
            </w:r>
          </w:p>
        </w:tc>
        <w:tc>
          <w:tcPr>
            <w:tcW w:w="567" w:type="dxa"/>
            <w:vAlign w:val="bottom"/>
          </w:tcPr>
          <w:p w14:paraId="10D391EE" w14:textId="77777777" w:rsidR="008D390A" w:rsidRPr="00506F80" w:rsidRDefault="008D390A" w:rsidP="00D50974">
            <w:pPr>
              <w:rPr>
                <w:sz w:val="20"/>
                <w:szCs w:val="20"/>
              </w:rPr>
            </w:pPr>
            <w:r w:rsidRPr="00506F80">
              <w:rPr>
                <w:sz w:val="20"/>
                <w:szCs w:val="20"/>
              </w:rPr>
              <w:t>tak</w:t>
            </w:r>
          </w:p>
        </w:tc>
        <w:tc>
          <w:tcPr>
            <w:tcW w:w="567" w:type="dxa"/>
            <w:vAlign w:val="bottom"/>
          </w:tcPr>
          <w:p w14:paraId="1F91FFB3" w14:textId="77777777" w:rsidR="008D390A" w:rsidRPr="00506F80" w:rsidRDefault="008D390A" w:rsidP="00D50974">
            <w:pPr>
              <w:rPr>
                <w:sz w:val="20"/>
                <w:szCs w:val="20"/>
              </w:rPr>
            </w:pPr>
            <w:r w:rsidRPr="00506F80">
              <w:rPr>
                <w:sz w:val="20"/>
                <w:szCs w:val="20"/>
              </w:rPr>
              <w:t>tak</w:t>
            </w:r>
          </w:p>
        </w:tc>
        <w:tc>
          <w:tcPr>
            <w:tcW w:w="567" w:type="dxa"/>
            <w:vAlign w:val="bottom"/>
          </w:tcPr>
          <w:p w14:paraId="3F0B3E42" w14:textId="77777777" w:rsidR="008D390A" w:rsidRPr="00506F80" w:rsidRDefault="008D390A" w:rsidP="00D50974">
            <w:pPr>
              <w:rPr>
                <w:sz w:val="20"/>
                <w:szCs w:val="20"/>
              </w:rPr>
            </w:pPr>
            <w:r w:rsidRPr="00506F80">
              <w:rPr>
                <w:sz w:val="20"/>
                <w:szCs w:val="20"/>
              </w:rPr>
              <w:t>nie</w:t>
            </w:r>
          </w:p>
        </w:tc>
        <w:tc>
          <w:tcPr>
            <w:tcW w:w="3544" w:type="dxa"/>
            <w:vAlign w:val="bottom"/>
          </w:tcPr>
          <w:p w14:paraId="2D6047B7" w14:textId="77777777" w:rsidR="008D390A" w:rsidRPr="00506F80" w:rsidRDefault="008D390A" w:rsidP="00D50974">
            <w:pPr>
              <w:rPr>
                <w:sz w:val="20"/>
                <w:szCs w:val="20"/>
              </w:rPr>
            </w:pPr>
            <w:r w:rsidRPr="00506F80">
              <w:rPr>
                <w:sz w:val="20"/>
                <w:szCs w:val="20"/>
              </w:rPr>
              <w:t>Brak</w:t>
            </w:r>
          </w:p>
        </w:tc>
      </w:tr>
      <w:tr w:rsidR="008D390A" w:rsidRPr="00BD6F3A" w14:paraId="06BE7BB5" w14:textId="77777777" w:rsidTr="00581953">
        <w:tc>
          <w:tcPr>
            <w:tcW w:w="534" w:type="dxa"/>
            <w:vAlign w:val="bottom"/>
          </w:tcPr>
          <w:p w14:paraId="1CB79B4A" w14:textId="77777777" w:rsidR="008D390A" w:rsidRPr="00506F80" w:rsidRDefault="008D390A" w:rsidP="00D50974">
            <w:pPr>
              <w:rPr>
                <w:sz w:val="20"/>
                <w:szCs w:val="20"/>
              </w:rPr>
            </w:pPr>
            <w:r w:rsidRPr="00506F80">
              <w:rPr>
                <w:sz w:val="20"/>
                <w:szCs w:val="20"/>
              </w:rPr>
              <w:t>199</w:t>
            </w:r>
          </w:p>
        </w:tc>
        <w:tc>
          <w:tcPr>
            <w:tcW w:w="2693" w:type="dxa"/>
            <w:vAlign w:val="bottom"/>
          </w:tcPr>
          <w:p w14:paraId="4ACD213A" w14:textId="77777777" w:rsidR="008D390A" w:rsidRPr="00506F80" w:rsidRDefault="008D390A" w:rsidP="00D50974">
            <w:pPr>
              <w:rPr>
                <w:sz w:val="20"/>
                <w:szCs w:val="20"/>
              </w:rPr>
            </w:pPr>
            <w:r w:rsidRPr="00506F80">
              <w:rPr>
                <w:sz w:val="20"/>
                <w:szCs w:val="20"/>
              </w:rPr>
              <w:t>PT Ropczyce</w:t>
            </w:r>
          </w:p>
        </w:tc>
        <w:tc>
          <w:tcPr>
            <w:tcW w:w="567" w:type="dxa"/>
            <w:vAlign w:val="bottom"/>
          </w:tcPr>
          <w:p w14:paraId="3A808284" w14:textId="77777777" w:rsidR="008D390A" w:rsidRPr="00506F80" w:rsidRDefault="008D390A" w:rsidP="00D50974">
            <w:pPr>
              <w:rPr>
                <w:sz w:val="20"/>
                <w:szCs w:val="20"/>
              </w:rPr>
            </w:pPr>
            <w:r w:rsidRPr="00506F80">
              <w:rPr>
                <w:sz w:val="20"/>
                <w:szCs w:val="20"/>
              </w:rPr>
              <w:t>tak</w:t>
            </w:r>
          </w:p>
        </w:tc>
        <w:tc>
          <w:tcPr>
            <w:tcW w:w="567" w:type="dxa"/>
            <w:vAlign w:val="bottom"/>
          </w:tcPr>
          <w:p w14:paraId="6F1BD0A0" w14:textId="77777777" w:rsidR="008D390A" w:rsidRPr="00506F80" w:rsidRDefault="008D390A" w:rsidP="00D50974">
            <w:pPr>
              <w:rPr>
                <w:sz w:val="20"/>
                <w:szCs w:val="20"/>
              </w:rPr>
            </w:pPr>
            <w:r w:rsidRPr="00506F80">
              <w:rPr>
                <w:sz w:val="20"/>
                <w:szCs w:val="20"/>
              </w:rPr>
              <w:t>nie</w:t>
            </w:r>
          </w:p>
        </w:tc>
        <w:tc>
          <w:tcPr>
            <w:tcW w:w="567" w:type="dxa"/>
            <w:vAlign w:val="bottom"/>
          </w:tcPr>
          <w:p w14:paraId="191F7FB1" w14:textId="77777777" w:rsidR="008D390A" w:rsidRPr="00506F80" w:rsidRDefault="008D390A" w:rsidP="00D50974">
            <w:pPr>
              <w:rPr>
                <w:sz w:val="20"/>
                <w:szCs w:val="20"/>
              </w:rPr>
            </w:pPr>
            <w:r w:rsidRPr="00506F80">
              <w:rPr>
                <w:sz w:val="20"/>
                <w:szCs w:val="20"/>
              </w:rPr>
              <w:t>tak</w:t>
            </w:r>
          </w:p>
        </w:tc>
        <w:tc>
          <w:tcPr>
            <w:tcW w:w="567" w:type="dxa"/>
            <w:vAlign w:val="bottom"/>
          </w:tcPr>
          <w:p w14:paraId="68725CA0" w14:textId="77777777" w:rsidR="008D390A" w:rsidRPr="00506F80" w:rsidRDefault="008D390A" w:rsidP="00D50974">
            <w:pPr>
              <w:rPr>
                <w:sz w:val="20"/>
                <w:szCs w:val="20"/>
              </w:rPr>
            </w:pPr>
            <w:r w:rsidRPr="00506F80">
              <w:rPr>
                <w:sz w:val="20"/>
                <w:szCs w:val="20"/>
              </w:rPr>
              <w:t>tak</w:t>
            </w:r>
          </w:p>
        </w:tc>
        <w:tc>
          <w:tcPr>
            <w:tcW w:w="567" w:type="dxa"/>
            <w:vAlign w:val="bottom"/>
          </w:tcPr>
          <w:p w14:paraId="0658503A" w14:textId="77777777" w:rsidR="008D390A" w:rsidRPr="00506F80" w:rsidRDefault="008D390A" w:rsidP="00D50974">
            <w:pPr>
              <w:rPr>
                <w:sz w:val="20"/>
                <w:szCs w:val="20"/>
              </w:rPr>
            </w:pPr>
            <w:r w:rsidRPr="00506F80">
              <w:rPr>
                <w:sz w:val="20"/>
                <w:szCs w:val="20"/>
              </w:rPr>
              <w:t>tak</w:t>
            </w:r>
          </w:p>
        </w:tc>
        <w:tc>
          <w:tcPr>
            <w:tcW w:w="567" w:type="dxa"/>
            <w:vAlign w:val="bottom"/>
          </w:tcPr>
          <w:p w14:paraId="050A7C58" w14:textId="77777777" w:rsidR="008D390A" w:rsidRPr="00506F80" w:rsidRDefault="008D390A" w:rsidP="00D50974">
            <w:pPr>
              <w:rPr>
                <w:sz w:val="20"/>
                <w:szCs w:val="20"/>
              </w:rPr>
            </w:pPr>
            <w:r w:rsidRPr="00506F80">
              <w:rPr>
                <w:sz w:val="20"/>
                <w:szCs w:val="20"/>
              </w:rPr>
              <w:t>nie</w:t>
            </w:r>
          </w:p>
        </w:tc>
        <w:tc>
          <w:tcPr>
            <w:tcW w:w="709" w:type="dxa"/>
            <w:vAlign w:val="bottom"/>
          </w:tcPr>
          <w:p w14:paraId="7E50E314" w14:textId="77777777" w:rsidR="008D390A" w:rsidRPr="00506F80" w:rsidRDefault="008D390A" w:rsidP="00D50974">
            <w:pPr>
              <w:rPr>
                <w:sz w:val="20"/>
                <w:szCs w:val="20"/>
              </w:rPr>
            </w:pPr>
            <w:r w:rsidRPr="00506F80">
              <w:rPr>
                <w:sz w:val="20"/>
                <w:szCs w:val="20"/>
              </w:rPr>
              <w:t>brak</w:t>
            </w:r>
          </w:p>
        </w:tc>
        <w:tc>
          <w:tcPr>
            <w:tcW w:w="708" w:type="dxa"/>
            <w:vAlign w:val="bottom"/>
          </w:tcPr>
          <w:p w14:paraId="00246F6E" w14:textId="77777777" w:rsidR="008D390A" w:rsidRPr="00506F80" w:rsidRDefault="008D390A" w:rsidP="00D50974">
            <w:pPr>
              <w:rPr>
                <w:sz w:val="20"/>
                <w:szCs w:val="20"/>
              </w:rPr>
            </w:pPr>
            <w:r w:rsidRPr="00506F80">
              <w:rPr>
                <w:sz w:val="20"/>
                <w:szCs w:val="20"/>
              </w:rPr>
              <w:t>brak</w:t>
            </w:r>
          </w:p>
        </w:tc>
        <w:tc>
          <w:tcPr>
            <w:tcW w:w="567" w:type="dxa"/>
            <w:vAlign w:val="bottom"/>
          </w:tcPr>
          <w:p w14:paraId="10D37780" w14:textId="77777777" w:rsidR="008D390A" w:rsidRPr="00506F80" w:rsidRDefault="008D390A" w:rsidP="00D50974">
            <w:pPr>
              <w:rPr>
                <w:sz w:val="20"/>
                <w:szCs w:val="20"/>
              </w:rPr>
            </w:pPr>
            <w:r w:rsidRPr="00506F80">
              <w:rPr>
                <w:sz w:val="20"/>
                <w:szCs w:val="20"/>
              </w:rPr>
              <w:t>nie</w:t>
            </w:r>
          </w:p>
        </w:tc>
        <w:tc>
          <w:tcPr>
            <w:tcW w:w="567" w:type="dxa"/>
            <w:vAlign w:val="bottom"/>
          </w:tcPr>
          <w:p w14:paraId="1B9C273F" w14:textId="77777777" w:rsidR="008D390A" w:rsidRPr="00506F80" w:rsidRDefault="008D390A" w:rsidP="00D50974">
            <w:pPr>
              <w:rPr>
                <w:sz w:val="20"/>
                <w:szCs w:val="20"/>
              </w:rPr>
            </w:pPr>
            <w:r w:rsidRPr="00506F80">
              <w:rPr>
                <w:sz w:val="20"/>
                <w:szCs w:val="20"/>
              </w:rPr>
              <w:t>tak</w:t>
            </w:r>
          </w:p>
        </w:tc>
        <w:tc>
          <w:tcPr>
            <w:tcW w:w="567" w:type="dxa"/>
            <w:vAlign w:val="bottom"/>
          </w:tcPr>
          <w:p w14:paraId="509A5124" w14:textId="77777777" w:rsidR="008D390A" w:rsidRPr="00506F80" w:rsidRDefault="008D390A" w:rsidP="00D50974">
            <w:pPr>
              <w:rPr>
                <w:sz w:val="20"/>
                <w:szCs w:val="20"/>
              </w:rPr>
            </w:pPr>
            <w:r w:rsidRPr="00506F80">
              <w:rPr>
                <w:sz w:val="20"/>
                <w:szCs w:val="20"/>
              </w:rPr>
              <w:t>tak</w:t>
            </w:r>
          </w:p>
        </w:tc>
        <w:tc>
          <w:tcPr>
            <w:tcW w:w="567" w:type="dxa"/>
            <w:vAlign w:val="bottom"/>
          </w:tcPr>
          <w:p w14:paraId="4B27B967" w14:textId="77777777" w:rsidR="008D390A" w:rsidRPr="00506F80" w:rsidRDefault="008D390A" w:rsidP="00D50974">
            <w:pPr>
              <w:rPr>
                <w:sz w:val="20"/>
                <w:szCs w:val="20"/>
              </w:rPr>
            </w:pPr>
            <w:r w:rsidRPr="00506F80">
              <w:rPr>
                <w:sz w:val="20"/>
                <w:szCs w:val="20"/>
              </w:rPr>
              <w:t>nie</w:t>
            </w:r>
          </w:p>
        </w:tc>
        <w:tc>
          <w:tcPr>
            <w:tcW w:w="3544" w:type="dxa"/>
            <w:vAlign w:val="bottom"/>
          </w:tcPr>
          <w:p w14:paraId="4E0090C4" w14:textId="77777777" w:rsidR="008D390A" w:rsidRPr="00506F80" w:rsidRDefault="008D390A" w:rsidP="00D50974">
            <w:pPr>
              <w:rPr>
                <w:sz w:val="20"/>
                <w:szCs w:val="20"/>
              </w:rPr>
            </w:pPr>
            <w:r w:rsidRPr="00506F80">
              <w:rPr>
                <w:sz w:val="20"/>
                <w:szCs w:val="20"/>
              </w:rPr>
              <w:t>Brak</w:t>
            </w:r>
          </w:p>
        </w:tc>
      </w:tr>
      <w:tr w:rsidR="008D390A" w:rsidRPr="00BD6F3A" w14:paraId="30DE761D" w14:textId="77777777" w:rsidTr="00581953">
        <w:tc>
          <w:tcPr>
            <w:tcW w:w="534" w:type="dxa"/>
            <w:vAlign w:val="bottom"/>
          </w:tcPr>
          <w:p w14:paraId="549C93B0" w14:textId="77777777" w:rsidR="008D390A" w:rsidRPr="00506F80" w:rsidRDefault="008D390A" w:rsidP="00D50974">
            <w:pPr>
              <w:rPr>
                <w:sz w:val="20"/>
                <w:szCs w:val="20"/>
              </w:rPr>
            </w:pPr>
            <w:r w:rsidRPr="00506F80">
              <w:rPr>
                <w:sz w:val="20"/>
                <w:szCs w:val="20"/>
              </w:rPr>
              <w:t>200</w:t>
            </w:r>
          </w:p>
        </w:tc>
        <w:tc>
          <w:tcPr>
            <w:tcW w:w="2693" w:type="dxa"/>
            <w:vAlign w:val="bottom"/>
          </w:tcPr>
          <w:p w14:paraId="15DAA4FA" w14:textId="77777777" w:rsidR="008D390A" w:rsidRPr="00506F80" w:rsidRDefault="008D390A" w:rsidP="00D50974">
            <w:pPr>
              <w:rPr>
                <w:sz w:val="20"/>
                <w:szCs w:val="20"/>
              </w:rPr>
            </w:pPr>
            <w:r w:rsidRPr="00506F80">
              <w:rPr>
                <w:sz w:val="20"/>
                <w:szCs w:val="20"/>
              </w:rPr>
              <w:t>PT Mielec</w:t>
            </w:r>
          </w:p>
        </w:tc>
        <w:tc>
          <w:tcPr>
            <w:tcW w:w="567" w:type="dxa"/>
            <w:vAlign w:val="bottom"/>
          </w:tcPr>
          <w:p w14:paraId="7FF7BCB8" w14:textId="77777777" w:rsidR="008D390A" w:rsidRPr="00506F80" w:rsidRDefault="008D390A" w:rsidP="00D50974">
            <w:pPr>
              <w:rPr>
                <w:sz w:val="20"/>
                <w:szCs w:val="20"/>
              </w:rPr>
            </w:pPr>
            <w:r w:rsidRPr="00506F80">
              <w:rPr>
                <w:sz w:val="20"/>
                <w:szCs w:val="20"/>
              </w:rPr>
              <w:t>tak</w:t>
            </w:r>
          </w:p>
        </w:tc>
        <w:tc>
          <w:tcPr>
            <w:tcW w:w="567" w:type="dxa"/>
            <w:vAlign w:val="bottom"/>
          </w:tcPr>
          <w:p w14:paraId="5E0FDDFF" w14:textId="77777777" w:rsidR="008D390A" w:rsidRPr="00506F80" w:rsidRDefault="008D390A" w:rsidP="00D50974">
            <w:pPr>
              <w:rPr>
                <w:sz w:val="20"/>
                <w:szCs w:val="20"/>
              </w:rPr>
            </w:pPr>
            <w:r w:rsidRPr="00506F80">
              <w:rPr>
                <w:sz w:val="20"/>
                <w:szCs w:val="20"/>
              </w:rPr>
              <w:t>nie</w:t>
            </w:r>
          </w:p>
        </w:tc>
        <w:tc>
          <w:tcPr>
            <w:tcW w:w="567" w:type="dxa"/>
            <w:vAlign w:val="bottom"/>
          </w:tcPr>
          <w:p w14:paraId="21C462EB" w14:textId="77777777" w:rsidR="008D390A" w:rsidRPr="00506F80" w:rsidRDefault="008D390A" w:rsidP="00D50974">
            <w:pPr>
              <w:rPr>
                <w:sz w:val="20"/>
                <w:szCs w:val="20"/>
              </w:rPr>
            </w:pPr>
            <w:r w:rsidRPr="00506F80">
              <w:rPr>
                <w:sz w:val="20"/>
                <w:szCs w:val="20"/>
              </w:rPr>
              <w:t>tak</w:t>
            </w:r>
          </w:p>
        </w:tc>
        <w:tc>
          <w:tcPr>
            <w:tcW w:w="567" w:type="dxa"/>
            <w:vAlign w:val="bottom"/>
          </w:tcPr>
          <w:p w14:paraId="06139EB3" w14:textId="77777777" w:rsidR="008D390A" w:rsidRPr="00506F80" w:rsidRDefault="008D390A" w:rsidP="00D50974">
            <w:pPr>
              <w:rPr>
                <w:sz w:val="20"/>
                <w:szCs w:val="20"/>
              </w:rPr>
            </w:pPr>
            <w:r w:rsidRPr="00506F80">
              <w:rPr>
                <w:sz w:val="20"/>
                <w:szCs w:val="20"/>
              </w:rPr>
              <w:t>tak</w:t>
            </w:r>
          </w:p>
        </w:tc>
        <w:tc>
          <w:tcPr>
            <w:tcW w:w="567" w:type="dxa"/>
            <w:vAlign w:val="bottom"/>
          </w:tcPr>
          <w:p w14:paraId="39BBFDE3" w14:textId="77777777" w:rsidR="008D390A" w:rsidRPr="00506F80" w:rsidRDefault="008D390A" w:rsidP="00D50974">
            <w:pPr>
              <w:rPr>
                <w:sz w:val="20"/>
                <w:szCs w:val="20"/>
              </w:rPr>
            </w:pPr>
            <w:r w:rsidRPr="00506F80">
              <w:rPr>
                <w:sz w:val="20"/>
                <w:szCs w:val="20"/>
              </w:rPr>
              <w:t>tak</w:t>
            </w:r>
          </w:p>
        </w:tc>
        <w:tc>
          <w:tcPr>
            <w:tcW w:w="567" w:type="dxa"/>
            <w:vAlign w:val="bottom"/>
          </w:tcPr>
          <w:p w14:paraId="7C07C487" w14:textId="77777777" w:rsidR="008D390A" w:rsidRPr="00506F80" w:rsidRDefault="008D390A" w:rsidP="00D50974">
            <w:pPr>
              <w:rPr>
                <w:sz w:val="20"/>
                <w:szCs w:val="20"/>
              </w:rPr>
            </w:pPr>
            <w:r w:rsidRPr="00506F80">
              <w:rPr>
                <w:sz w:val="20"/>
                <w:szCs w:val="20"/>
              </w:rPr>
              <w:t>nie</w:t>
            </w:r>
          </w:p>
        </w:tc>
        <w:tc>
          <w:tcPr>
            <w:tcW w:w="709" w:type="dxa"/>
            <w:vAlign w:val="bottom"/>
          </w:tcPr>
          <w:p w14:paraId="510B71CB" w14:textId="77777777" w:rsidR="008D390A" w:rsidRPr="00506F80" w:rsidRDefault="008D390A" w:rsidP="00D50974">
            <w:pPr>
              <w:rPr>
                <w:sz w:val="20"/>
                <w:szCs w:val="20"/>
              </w:rPr>
            </w:pPr>
            <w:r w:rsidRPr="00506F80">
              <w:rPr>
                <w:sz w:val="20"/>
                <w:szCs w:val="20"/>
              </w:rPr>
              <w:t>brak</w:t>
            </w:r>
          </w:p>
        </w:tc>
        <w:tc>
          <w:tcPr>
            <w:tcW w:w="708" w:type="dxa"/>
            <w:vAlign w:val="bottom"/>
          </w:tcPr>
          <w:p w14:paraId="3F19513D" w14:textId="77777777" w:rsidR="008D390A" w:rsidRPr="00506F80" w:rsidRDefault="008D390A" w:rsidP="00D50974">
            <w:pPr>
              <w:rPr>
                <w:sz w:val="20"/>
                <w:szCs w:val="20"/>
              </w:rPr>
            </w:pPr>
            <w:r w:rsidRPr="00506F80">
              <w:rPr>
                <w:sz w:val="20"/>
                <w:szCs w:val="20"/>
              </w:rPr>
              <w:t>brak</w:t>
            </w:r>
          </w:p>
        </w:tc>
        <w:tc>
          <w:tcPr>
            <w:tcW w:w="567" w:type="dxa"/>
            <w:vAlign w:val="bottom"/>
          </w:tcPr>
          <w:p w14:paraId="494E587E" w14:textId="77777777" w:rsidR="008D390A" w:rsidRPr="00506F80" w:rsidRDefault="008D390A" w:rsidP="00D50974">
            <w:pPr>
              <w:rPr>
                <w:sz w:val="20"/>
                <w:szCs w:val="20"/>
              </w:rPr>
            </w:pPr>
            <w:r w:rsidRPr="00506F80">
              <w:rPr>
                <w:sz w:val="20"/>
                <w:szCs w:val="20"/>
              </w:rPr>
              <w:t>nie</w:t>
            </w:r>
          </w:p>
        </w:tc>
        <w:tc>
          <w:tcPr>
            <w:tcW w:w="567" w:type="dxa"/>
            <w:vAlign w:val="bottom"/>
          </w:tcPr>
          <w:p w14:paraId="5DA5B09D" w14:textId="77777777" w:rsidR="008D390A" w:rsidRPr="00506F80" w:rsidRDefault="008D390A" w:rsidP="00D50974">
            <w:pPr>
              <w:rPr>
                <w:sz w:val="20"/>
                <w:szCs w:val="20"/>
              </w:rPr>
            </w:pPr>
            <w:r w:rsidRPr="00506F80">
              <w:rPr>
                <w:sz w:val="20"/>
                <w:szCs w:val="20"/>
              </w:rPr>
              <w:t>tak</w:t>
            </w:r>
          </w:p>
        </w:tc>
        <w:tc>
          <w:tcPr>
            <w:tcW w:w="567" w:type="dxa"/>
            <w:vAlign w:val="bottom"/>
          </w:tcPr>
          <w:p w14:paraId="387564E1" w14:textId="77777777" w:rsidR="008D390A" w:rsidRPr="00506F80" w:rsidRDefault="008D390A" w:rsidP="00D50974">
            <w:pPr>
              <w:rPr>
                <w:sz w:val="20"/>
                <w:szCs w:val="20"/>
              </w:rPr>
            </w:pPr>
            <w:r w:rsidRPr="00506F80">
              <w:rPr>
                <w:sz w:val="20"/>
                <w:szCs w:val="20"/>
              </w:rPr>
              <w:t>tak</w:t>
            </w:r>
          </w:p>
        </w:tc>
        <w:tc>
          <w:tcPr>
            <w:tcW w:w="567" w:type="dxa"/>
            <w:vAlign w:val="bottom"/>
          </w:tcPr>
          <w:p w14:paraId="0AABF085" w14:textId="77777777" w:rsidR="008D390A" w:rsidRPr="00506F80" w:rsidRDefault="008D390A" w:rsidP="00D50974">
            <w:pPr>
              <w:rPr>
                <w:sz w:val="20"/>
                <w:szCs w:val="20"/>
              </w:rPr>
            </w:pPr>
            <w:r w:rsidRPr="00506F80">
              <w:rPr>
                <w:sz w:val="20"/>
                <w:szCs w:val="20"/>
              </w:rPr>
              <w:t>nie</w:t>
            </w:r>
          </w:p>
        </w:tc>
        <w:tc>
          <w:tcPr>
            <w:tcW w:w="3544" w:type="dxa"/>
            <w:vAlign w:val="bottom"/>
          </w:tcPr>
          <w:p w14:paraId="0136DD8F" w14:textId="77777777" w:rsidR="008D390A" w:rsidRPr="00506F80" w:rsidRDefault="008D390A" w:rsidP="00D50974">
            <w:pPr>
              <w:rPr>
                <w:sz w:val="20"/>
                <w:szCs w:val="20"/>
              </w:rPr>
            </w:pPr>
            <w:r w:rsidRPr="00506F80">
              <w:rPr>
                <w:sz w:val="20"/>
                <w:szCs w:val="20"/>
              </w:rPr>
              <w:t>Brak</w:t>
            </w:r>
          </w:p>
        </w:tc>
      </w:tr>
      <w:tr w:rsidR="008D390A" w:rsidRPr="00BD6F3A" w14:paraId="1DDD9DC8" w14:textId="77777777" w:rsidTr="00581953">
        <w:tc>
          <w:tcPr>
            <w:tcW w:w="534" w:type="dxa"/>
            <w:vAlign w:val="bottom"/>
          </w:tcPr>
          <w:p w14:paraId="61661518" w14:textId="77777777" w:rsidR="008D390A" w:rsidRPr="00506F80" w:rsidRDefault="008D390A" w:rsidP="00D50974">
            <w:pPr>
              <w:rPr>
                <w:sz w:val="20"/>
                <w:szCs w:val="20"/>
              </w:rPr>
            </w:pPr>
            <w:r w:rsidRPr="00506F80">
              <w:rPr>
                <w:sz w:val="20"/>
                <w:szCs w:val="20"/>
              </w:rPr>
              <w:t>201</w:t>
            </w:r>
          </w:p>
        </w:tc>
        <w:tc>
          <w:tcPr>
            <w:tcW w:w="2693" w:type="dxa"/>
            <w:vAlign w:val="bottom"/>
          </w:tcPr>
          <w:p w14:paraId="244427E7" w14:textId="77777777" w:rsidR="008D390A" w:rsidRPr="00506F80" w:rsidRDefault="008D390A" w:rsidP="00D50974">
            <w:pPr>
              <w:rPr>
                <w:sz w:val="20"/>
                <w:szCs w:val="20"/>
              </w:rPr>
            </w:pPr>
            <w:r w:rsidRPr="00506F80">
              <w:rPr>
                <w:sz w:val="20"/>
                <w:szCs w:val="20"/>
              </w:rPr>
              <w:t>PT Strzyżów</w:t>
            </w:r>
          </w:p>
        </w:tc>
        <w:tc>
          <w:tcPr>
            <w:tcW w:w="567" w:type="dxa"/>
            <w:vAlign w:val="bottom"/>
          </w:tcPr>
          <w:p w14:paraId="65BB938B" w14:textId="77777777" w:rsidR="008D390A" w:rsidRPr="00506F80" w:rsidRDefault="008D390A" w:rsidP="00D50974">
            <w:pPr>
              <w:rPr>
                <w:sz w:val="20"/>
                <w:szCs w:val="20"/>
              </w:rPr>
            </w:pPr>
            <w:r w:rsidRPr="00506F80">
              <w:rPr>
                <w:sz w:val="20"/>
                <w:szCs w:val="20"/>
              </w:rPr>
              <w:t>tak</w:t>
            </w:r>
          </w:p>
        </w:tc>
        <w:tc>
          <w:tcPr>
            <w:tcW w:w="567" w:type="dxa"/>
            <w:vAlign w:val="bottom"/>
          </w:tcPr>
          <w:p w14:paraId="68183866" w14:textId="77777777" w:rsidR="008D390A" w:rsidRPr="00506F80" w:rsidRDefault="008D390A" w:rsidP="00D50974">
            <w:pPr>
              <w:rPr>
                <w:sz w:val="20"/>
                <w:szCs w:val="20"/>
              </w:rPr>
            </w:pPr>
            <w:r w:rsidRPr="00506F80">
              <w:rPr>
                <w:sz w:val="20"/>
                <w:szCs w:val="20"/>
              </w:rPr>
              <w:t>nie</w:t>
            </w:r>
          </w:p>
        </w:tc>
        <w:tc>
          <w:tcPr>
            <w:tcW w:w="567" w:type="dxa"/>
            <w:vAlign w:val="bottom"/>
          </w:tcPr>
          <w:p w14:paraId="04389965" w14:textId="77777777" w:rsidR="008D390A" w:rsidRPr="00506F80" w:rsidRDefault="008D390A" w:rsidP="00D50974">
            <w:pPr>
              <w:rPr>
                <w:sz w:val="20"/>
                <w:szCs w:val="20"/>
              </w:rPr>
            </w:pPr>
            <w:r w:rsidRPr="00506F80">
              <w:rPr>
                <w:sz w:val="20"/>
                <w:szCs w:val="20"/>
              </w:rPr>
              <w:t>tak</w:t>
            </w:r>
          </w:p>
        </w:tc>
        <w:tc>
          <w:tcPr>
            <w:tcW w:w="567" w:type="dxa"/>
            <w:vAlign w:val="bottom"/>
          </w:tcPr>
          <w:p w14:paraId="0A61603B" w14:textId="77777777" w:rsidR="008D390A" w:rsidRPr="00506F80" w:rsidRDefault="008D390A" w:rsidP="00D50974">
            <w:pPr>
              <w:rPr>
                <w:sz w:val="20"/>
                <w:szCs w:val="20"/>
              </w:rPr>
            </w:pPr>
            <w:r w:rsidRPr="00506F80">
              <w:rPr>
                <w:sz w:val="20"/>
                <w:szCs w:val="20"/>
              </w:rPr>
              <w:t>tak</w:t>
            </w:r>
          </w:p>
        </w:tc>
        <w:tc>
          <w:tcPr>
            <w:tcW w:w="567" w:type="dxa"/>
            <w:vAlign w:val="bottom"/>
          </w:tcPr>
          <w:p w14:paraId="54B5752C" w14:textId="77777777" w:rsidR="008D390A" w:rsidRPr="00506F80" w:rsidRDefault="008D390A" w:rsidP="00D50974">
            <w:pPr>
              <w:rPr>
                <w:sz w:val="20"/>
                <w:szCs w:val="20"/>
              </w:rPr>
            </w:pPr>
            <w:r w:rsidRPr="00506F80">
              <w:rPr>
                <w:sz w:val="20"/>
                <w:szCs w:val="20"/>
              </w:rPr>
              <w:t>tak</w:t>
            </w:r>
          </w:p>
        </w:tc>
        <w:tc>
          <w:tcPr>
            <w:tcW w:w="567" w:type="dxa"/>
            <w:vAlign w:val="bottom"/>
          </w:tcPr>
          <w:p w14:paraId="505D0C99" w14:textId="77777777" w:rsidR="008D390A" w:rsidRPr="00506F80" w:rsidRDefault="008D390A" w:rsidP="00D50974">
            <w:pPr>
              <w:rPr>
                <w:sz w:val="20"/>
                <w:szCs w:val="20"/>
              </w:rPr>
            </w:pPr>
            <w:r w:rsidRPr="00506F80">
              <w:rPr>
                <w:sz w:val="20"/>
                <w:szCs w:val="20"/>
              </w:rPr>
              <w:t>nie</w:t>
            </w:r>
          </w:p>
        </w:tc>
        <w:tc>
          <w:tcPr>
            <w:tcW w:w="709" w:type="dxa"/>
            <w:vAlign w:val="bottom"/>
          </w:tcPr>
          <w:p w14:paraId="1CB92DD7" w14:textId="77777777" w:rsidR="008D390A" w:rsidRPr="00506F80" w:rsidRDefault="008D390A" w:rsidP="00D50974">
            <w:pPr>
              <w:rPr>
                <w:sz w:val="20"/>
                <w:szCs w:val="20"/>
              </w:rPr>
            </w:pPr>
            <w:r w:rsidRPr="00506F80">
              <w:rPr>
                <w:sz w:val="20"/>
                <w:szCs w:val="20"/>
              </w:rPr>
              <w:t>brak</w:t>
            </w:r>
          </w:p>
        </w:tc>
        <w:tc>
          <w:tcPr>
            <w:tcW w:w="708" w:type="dxa"/>
            <w:vAlign w:val="bottom"/>
          </w:tcPr>
          <w:p w14:paraId="072045EF" w14:textId="77777777" w:rsidR="008D390A" w:rsidRPr="00506F80" w:rsidRDefault="008D390A" w:rsidP="00D50974">
            <w:pPr>
              <w:rPr>
                <w:sz w:val="20"/>
                <w:szCs w:val="20"/>
              </w:rPr>
            </w:pPr>
            <w:r w:rsidRPr="00506F80">
              <w:rPr>
                <w:sz w:val="20"/>
                <w:szCs w:val="20"/>
              </w:rPr>
              <w:t>brak</w:t>
            </w:r>
          </w:p>
        </w:tc>
        <w:tc>
          <w:tcPr>
            <w:tcW w:w="567" w:type="dxa"/>
            <w:vAlign w:val="bottom"/>
          </w:tcPr>
          <w:p w14:paraId="7C279778" w14:textId="77777777" w:rsidR="008D390A" w:rsidRPr="00506F80" w:rsidRDefault="008D390A" w:rsidP="00D50974">
            <w:pPr>
              <w:rPr>
                <w:sz w:val="20"/>
                <w:szCs w:val="20"/>
              </w:rPr>
            </w:pPr>
            <w:r w:rsidRPr="00506F80">
              <w:rPr>
                <w:sz w:val="20"/>
                <w:szCs w:val="20"/>
              </w:rPr>
              <w:t>nie</w:t>
            </w:r>
          </w:p>
        </w:tc>
        <w:tc>
          <w:tcPr>
            <w:tcW w:w="567" w:type="dxa"/>
            <w:vAlign w:val="bottom"/>
          </w:tcPr>
          <w:p w14:paraId="15EAD8E6" w14:textId="77777777" w:rsidR="008D390A" w:rsidRPr="00506F80" w:rsidRDefault="008D390A" w:rsidP="00D50974">
            <w:pPr>
              <w:rPr>
                <w:sz w:val="20"/>
                <w:szCs w:val="20"/>
              </w:rPr>
            </w:pPr>
            <w:r w:rsidRPr="00506F80">
              <w:rPr>
                <w:sz w:val="20"/>
                <w:szCs w:val="20"/>
              </w:rPr>
              <w:t>tak</w:t>
            </w:r>
          </w:p>
        </w:tc>
        <w:tc>
          <w:tcPr>
            <w:tcW w:w="567" w:type="dxa"/>
            <w:vAlign w:val="bottom"/>
          </w:tcPr>
          <w:p w14:paraId="6D8F9E3C" w14:textId="77777777" w:rsidR="008D390A" w:rsidRPr="00506F80" w:rsidRDefault="008D390A" w:rsidP="00D50974">
            <w:pPr>
              <w:rPr>
                <w:sz w:val="20"/>
                <w:szCs w:val="20"/>
              </w:rPr>
            </w:pPr>
            <w:r w:rsidRPr="00506F80">
              <w:rPr>
                <w:sz w:val="20"/>
                <w:szCs w:val="20"/>
              </w:rPr>
              <w:t>tak</w:t>
            </w:r>
          </w:p>
        </w:tc>
        <w:tc>
          <w:tcPr>
            <w:tcW w:w="567" w:type="dxa"/>
            <w:vAlign w:val="bottom"/>
          </w:tcPr>
          <w:p w14:paraId="39B643DB" w14:textId="77777777" w:rsidR="008D390A" w:rsidRPr="00506F80" w:rsidRDefault="008D390A" w:rsidP="00D50974">
            <w:pPr>
              <w:rPr>
                <w:sz w:val="20"/>
                <w:szCs w:val="20"/>
              </w:rPr>
            </w:pPr>
            <w:r w:rsidRPr="00506F80">
              <w:rPr>
                <w:sz w:val="20"/>
                <w:szCs w:val="20"/>
              </w:rPr>
              <w:t>nie</w:t>
            </w:r>
          </w:p>
        </w:tc>
        <w:tc>
          <w:tcPr>
            <w:tcW w:w="3544" w:type="dxa"/>
            <w:vAlign w:val="bottom"/>
          </w:tcPr>
          <w:p w14:paraId="2055FD28" w14:textId="77777777" w:rsidR="008D390A" w:rsidRPr="00506F80" w:rsidRDefault="008D390A" w:rsidP="00D50974">
            <w:pPr>
              <w:rPr>
                <w:sz w:val="20"/>
                <w:szCs w:val="20"/>
              </w:rPr>
            </w:pPr>
            <w:r w:rsidRPr="00506F80">
              <w:rPr>
                <w:sz w:val="20"/>
                <w:szCs w:val="20"/>
              </w:rPr>
              <w:t>Brak</w:t>
            </w:r>
          </w:p>
        </w:tc>
      </w:tr>
      <w:tr w:rsidR="008D390A" w:rsidRPr="00BD6F3A" w14:paraId="66845696" w14:textId="77777777" w:rsidTr="00581953">
        <w:tc>
          <w:tcPr>
            <w:tcW w:w="534" w:type="dxa"/>
            <w:vAlign w:val="bottom"/>
          </w:tcPr>
          <w:p w14:paraId="59FAC89D" w14:textId="77777777" w:rsidR="008D390A" w:rsidRPr="00506F80" w:rsidRDefault="008D390A" w:rsidP="00D50974">
            <w:pPr>
              <w:rPr>
                <w:sz w:val="20"/>
                <w:szCs w:val="20"/>
              </w:rPr>
            </w:pPr>
            <w:r w:rsidRPr="00506F80">
              <w:rPr>
                <w:sz w:val="20"/>
                <w:szCs w:val="20"/>
              </w:rPr>
              <w:t>202</w:t>
            </w:r>
          </w:p>
        </w:tc>
        <w:tc>
          <w:tcPr>
            <w:tcW w:w="2693" w:type="dxa"/>
            <w:vAlign w:val="bottom"/>
          </w:tcPr>
          <w:p w14:paraId="04EF0967" w14:textId="77777777" w:rsidR="008D390A" w:rsidRPr="00506F80" w:rsidRDefault="008D390A" w:rsidP="00D50974">
            <w:pPr>
              <w:rPr>
                <w:sz w:val="20"/>
                <w:szCs w:val="20"/>
              </w:rPr>
            </w:pPr>
            <w:r w:rsidRPr="00506F80">
              <w:rPr>
                <w:sz w:val="20"/>
                <w:szCs w:val="20"/>
              </w:rPr>
              <w:t>PT Nisko</w:t>
            </w:r>
          </w:p>
        </w:tc>
        <w:tc>
          <w:tcPr>
            <w:tcW w:w="567" w:type="dxa"/>
            <w:vAlign w:val="bottom"/>
          </w:tcPr>
          <w:p w14:paraId="61486A24" w14:textId="77777777" w:rsidR="008D390A" w:rsidRPr="00506F80" w:rsidRDefault="008D390A" w:rsidP="00D50974">
            <w:pPr>
              <w:rPr>
                <w:sz w:val="20"/>
                <w:szCs w:val="20"/>
              </w:rPr>
            </w:pPr>
            <w:r w:rsidRPr="00506F80">
              <w:rPr>
                <w:sz w:val="20"/>
                <w:szCs w:val="20"/>
              </w:rPr>
              <w:t>tak</w:t>
            </w:r>
          </w:p>
        </w:tc>
        <w:tc>
          <w:tcPr>
            <w:tcW w:w="567" w:type="dxa"/>
            <w:vAlign w:val="bottom"/>
          </w:tcPr>
          <w:p w14:paraId="321CC9FC" w14:textId="77777777" w:rsidR="008D390A" w:rsidRPr="00506F80" w:rsidRDefault="008D390A" w:rsidP="00D50974">
            <w:pPr>
              <w:rPr>
                <w:sz w:val="20"/>
                <w:szCs w:val="20"/>
              </w:rPr>
            </w:pPr>
            <w:r w:rsidRPr="00506F80">
              <w:rPr>
                <w:sz w:val="20"/>
                <w:szCs w:val="20"/>
              </w:rPr>
              <w:t>nie</w:t>
            </w:r>
          </w:p>
        </w:tc>
        <w:tc>
          <w:tcPr>
            <w:tcW w:w="567" w:type="dxa"/>
            <w:vAlign w:val="bottom"/>
          </w:tcPr>
          <w:p w14:paraId="157D9966" w14:textId="77777777" w:rsidR="008D390A" w:rsidRPr="00506F80" w:rsidRDefault="008D390A" w:rsidP="00D50974">
            <w:pPr>
              <w:rPr>
                <w:sz w:val="20"/>
                <w:szCs w:val="20"/>
              </w:rPr>
            </w:pPr>
            <w:r w:rsidRPr="00506F80">
              <w:rPr>
                <w:sz w:val="20"/>
                <w:szCs w:val="20"/>
              </w:rPr>
              <w:t>tak</w:t>
            </w:r>
          </w:p>
        </w:tc>
        <w:tc>
          <w:tcPr>
            <w:tcW w:w="567" w:type="dxa"/>
            <w:vAlign w:val="bottom"/>
          </w:tcPr>
          <w:p w14:paraId="0E729129" w14:textId="77777777" w:rsidR="008D390A" w:rsidRPr="00506F80" w:rsidRDefault="008D390A" w:rsidP="00D50974">
            <w:pPr>
              <w:rPr>
                <w:sz w:val="20"/>
                <w:szCs w:val="20"/>
              </w:rPr>
            </w:pPr>
            <w:r w:rsidRPr="00506F80">
              <w:rPr>
                <w:sz w:val="20"/>
                <w:szCs w:val="20"/>
              </w:rPr>
              <w:t>tak</w:t>
            </w:r>
          </w:p>
        </w:tc>
        <w:tc>
          <w:tcPr>
            <w:tcW w:w="567" w:type="dxa"/>
            <w:vAlign w:val="bottom"/>
          </w:tcPr>
          <w:p w14:paraId="5C3780B9" w14:textId="77777777" w:rsidR="008D390A" w:rsidRPr="00506F80" w:rsidRDefault="008D390A" w:rsidP="00D50974">
            <w:pPr>
              <w:rPr>
                <w:sz w:val="20"/>
                <w:szCs w:val="20"/>
              </w:rPr>
            </w:pPr>
            <w:r w:rsidRPr="00506F80">
              <w:rPr>
                <w:sz w:val="20"/>
                <w:szCs w:val="20"/>
              </w:rPr>
              <w:t>tak</w:t>
            </w:r>
          </w:p>
        </w:tc>
        <w:tc>
          <w:tcPr>
            <w:tcW w:w="567" w:type="dxa"/>
            <w:vAlign w:val="bottom"/>
          </w:tcPr>
          <w:p w14:paraId="58522733" w14:textId="77777777" w:rsidR="008D390A" w:rsidRPr="00506F80" w:rsidRDefault="008D390A" w:rsidP="00D50974">
            <w:pPr>
              <w:rPr>
                <w:sz w:val="20"/>
                <w:szCs w:val="20"/>
              </w:rPr>
            </w:pPr>
            <w:r w:rsidRPr="00506F80">
              <w:rPr>
                <w:sz w:val="20"/>
                <w:szCs w:val="20"/>
              </w:rPr>
              <w:t>nie</w:t>
            </w:r>
          </w:p>
        </w:tc>
        <w:tc>
          <w:tcPr>
            <w:tcW w:w="709" w:type="dxa"/>
            <w:vAlign w:val="bottom"/>
          </w:tcPr>
          <w:p w14:paraId="62B6C23E" w14:textId="77777777" w:rsidR="008D390A" w:rsidRPr="00506F80" w:rsidRDefault="008D390A" w:rsidP="00D50974">
            <w:pPr>
              <w:rPr>
                <w:sz w:val="20"/>
                <w:szCs w:val="20"/>
              </w:rPr>
            </w:pPr>
            <w:r w:rsidRPr="00506F80">
              <w:rPr>
                <w:sz w:val="20"/>
                <w:szCs w:val="20"/>
              </w:rPr>
              <w:t>brak</w:t>
            </w:r>
          </w:p>
        </w:tc>
        <w:tc>
          <w:tcPr>
            <w:tcW w:w="708" w:type="dxa"/>
            <w:vAlign w:val="bottom"/>
          </w:tcPr>
          <w:p w14:paraId="1846A1E3" w14:textId="77777777" w:rsidR="008D390A" w:rsidRPr="00506F80" w:rsidRDefault="008D390A" w:rsidP="00D50974">
            <w:pPr>
              <w:rPr>
                <w:sz w:val="20"/>
                <w:szCs w:val="20"/>
              </w:rPr>
            </w:pPr>
            <w:r w:rsidRPr="00506F80">
              <w:rPr>
                <w:sz w:val="20"/>
                <w:szCs w:val="20"/>
              </w:rPr>
              <w:t>brak</w:t>
            </w:r>
          </w:p>
        </w:tc>
        <w:tc>
          <w:tcPr>
            <w:tcW w:w="567" w:type="dxa"/>
            <w:vAlign w:val="bottom"/>
          </w:tcPr>
          <w:p w14:paraId="68BD4160" w14:textId="77777777" w:rsidR="008D390A" w:rsidRPr="00506F80" w:rsidRDefault="008D390A" w:rsidP="00D50974">
            <w:pPr>
              <w:rPr>
                <w:sz w:val="20"/>
                <w:szCs w:val="20"/>
              </w:rPr>
            </w:pPr>
            <w:r w:rsidRPr="00506F80">
              <w:rPr>
                <w:sz w:val="20"/>
                <w:szCs w:val="20"/>
              </w:rPr>
              <w:t>tak</w:t>
            </w:r>
          </w:p>
        </w:tc>
        <w:tc>
          <w:tcPr>
            <w:tcW w:w="567" w:type="dxa"/>
            <w:vAlign w:val="bottom"/>
          </w:tcPr>
          <w:p w14:paraId="3F81FDC1" w14:textId="77777777" w:rsidR="008D390A" w:rsidRPr="00506F80" w:rsidRDefault="008D390A" w:rsidP="00D50974">
            <w:pPr>
              <w:rPr>
                <w:sz w:val="20"/>
                <w:szCs w:val="20"/>
              </w:rPr>
            </w:pPr>
            <w:r w:rsidRPr="00506F80">
              <w:rPr>
                <w:sz w:val="20"/>
                <w:szCs w:val="20"/>
              </w:rPr>
              <w:t>tak</w:t>
            </w:r>
          </w:p>
        </w:tc>
        <w:tc>
          <w:tcPr>
            <w:tcW w:w="567" w:type="dxa"/>
            <w:vAlign w:val="bottom"/>
          </w:tcPr>
          <w:p w14:paraId="78F0B4F2" w14:textId="77777777" w:rsidR="008D390A" w:rsidRPr="00506F80" w:rsidRDefault="008D390A" w:rsidP="00D50974">
            <w:pPr>
              <w:rPr>
                <w:sz w:val="20"/>
                <w:szCs w:val="20"/>
              </w:rPr>
            </w:pPr>
            <w:r w:rsidRPr="00506F80">
              <w:rPr>
                <w:sz w:val="20"/>
                <w:szCs w:val="20"/>
              </w:rPr>
              <w:t>nie</w:t>
            </w:r>
          </w:p>
        </w:tc>
        <w:tc>
          <w:tcPr>
            <w:tcW w:w="567" w:type="dxa"/>
            <w:vAlign w:val="bottom"/>
          </w:tcPr>
          <w:p w14:paraId="455A8DF7" w14:textId="77777777" w:rsidR="008D390A" w:rsidRPr="00506F80" w:rsidRDefault="008D390A" w:rsidP="00D50974">
            <w:pPr>
              <w:rPr>
                <w:sz w:val="20"/>
                <w:szCs w:val="20"/>
              </w:rPr>
            </w:pPr>
            <w:r w:rsidRPr="00506F80">
              <w:rPr>
                <w:sz w:val="20"/>
                <w:szCs w:val="20"/>
              </w:rPr>
              <w:t>nie</w:t>
            </w:r>
          </w:p>
        </w:tc>
        <w:tc>
          <w:tcPr>
            <w:tcW w:w="3544" w:type="dxa"/>
            <w:vAlign w:val="bottom"/>
          </w:tcPr>
          <w:p w14:paraId="3E0525B5" w14:textId="77777777" w:rsidR="008D390A" w:rsidRPr="00506F80" w:rsidRDefault="008D390A" w:rsidP="00D50974">
            <w:pPr>
              <w:rPr>
                <w:sz w:val="20"/>
                <w:szCs w:val="20"/>
              </w:rPr>
            </w:pPr>
            <w:r w:rsidRPr="00506F80">
              <w:rPr>
                <w:sz w:val="20"/>
                <w:szCs w:val="20"/>
              </w:rPr>
              <w:t>Brak</w:t>
            </w:r>
          </w:p>
        </w:tc>
      </w:tr>
      <w:tr w:rsidR="008D390A" w:rsidRPr="00BD6F3A" w14:paraId="5A003363" w14:textId="77777777" w:rsidTr="00581953">
        <w:tc>
          <w:tcPr>
            <w:tcW w:w="534" w:type="dxa"/>
            <w:vAlign w:val="bottom"/>
          </w:tcPr>
          <w:p w14:paraId="7DFA9D6B" w14:textId="77777777" w:rsidR="008D390A" w:rsidRPr="00506F80" w:rsidRDefault="008D390A" w:rsidP="00D50974">
            <w:pPr>
              <w:rPr>
                <w:sz w:val="20"/>
                <w:szCs w:val="20"/>
              </w:rPr>
            </w:pPr>
            <w:r w:rsidRPr="00506F80">
              <w:rPr>
                <w:sz w:val="20"/>
                <w:szCs w:val="20"/>
              </w:rPr>
              <w:t>203</w:t>
            </w:r>
          </w:p>
        </w:tc>
        <w:tc>
          <w:tcPr>
            <w:tcW w:w="2693" w:type="dxa"/>
            <w:vAlign w:val="bottom"/>
          </w:tcPr>
          <w:p w14:paraId="1276056A" w14:textId="77777777" w:rsidR="008D390A" w:rsidRPr="00506F80" w:rsidRDefault="008D390A" w:rsidP="00D50974">
            <w:pPr>
              <w:rPr>
                <w:sz w:val="20"/>
                <w:szCs w:val="20"/>
              </w:rPr>
            </w:pPr>
            <w:r w:rsidRPr="00506F80">
              <w:rPr>
                <w:sz w:val="20"/>
                <w:szCs w:val="20"/>
              </w:rPr>
              <w:t>PT Kolbuszowa</w:t>
            </w:r>
          </w:p>
        </w:tc>
        <w:tc>
          <w:tcPr>
            <w:tcW w:w="567" w:type="dxa"/>
            <w:vAlign w:val="bottom"/>
          </w:tcPr>
          <w:p w14:paraId="54BA6A6E" w14:textId="77777777" w:rsidR="008D390A" w:rsidRPr="00506F80" w:rsidRDefault="008D390A" w:rsidP="00D50974">
            <w:pPr>
              <w:rPr>
                <w:sz w:val="20"/>
                <w:szCs w:val="20"/>
              </w:rPr>
            </w:pPr>
            <w:r w:rsidRPr="00506F80">
              <w:rPr>
                <w:sz w:val="20"/>
                <w:szCs w:val="20"/>
              </w:rPr>
              <w:t>tak</w:t>
            </w:r>
          </w:p>
        </w:tc>
        <w:tc>
          <w:tcPr>
            <w:tcW w:w="567" w:type="dxa"/>
            <w:vAlign w:val="bottom"/>
          </w:tcPr>
          <w:p w14:paraId="0E91DD46" w14:textId="77777777" w:rsidR="008D390A" w:rsidRPr="00506F80" w:rsidRDefault="008D390A" w:rsidP="00D50974">
            <w:pPr>
              <w:rPr>
                <w:sz w:val="20"/>
                <w:szCs w:val="20"/>
              </w:rPr>
            </w:pPr>
            <w:r w:rsidRPr="00506F80">
              <w:rPr>
                <w:sz w:val="20"/>
                <w:szCs w:val="20"/>
              </w:rPr>
              <w:t>nie</w:t>
            </w:r>
          </w:p>
        </w:tc>
        <w:tc>
          <w:tcPr>
            <w:tcW w:w="567" w:type="dxa"/>
            <w:vAlign w:val="bottom"/>
          </w:tcPr>
          <w:p w14:paraId="0CE27BB5" w14:textId="77777777" w:rsidR="008D390A" w:rsidRPr="00506F80" w:rsidRDefault="008D390A" w:rsidP="00D50974">
            <w:pPr>
              <w:rPr>
                <w:sz w:val="20"/>
                <w:szCs w:val="20"/>
              </w:rPr>
            </w:pPr>
            <w:r w:rsidRPr="00506F80">
              <w:rPr>
                <w:sz w:val="20"/>
                <w:szCs w:val="20"/>
              </w:rPr>
              <w:t>tak</w:t>
            </w:r>
          </w:p>
        </w:tc>
        <w:tc>
          <w:tcPr>
            <w:tcW w:w="567" w:type="dxa"/>
            <w:vAlign w:val="bottom"/>
          </w:tcPr>
          <w:p w14:paraId="67B087D9" w14:textId="77777777" w:rsidR="008D390A" w:rsidRPr="00506F80" w:rsidRDefault="008D390A" w:rsidP="00D50974">
            <w:pPr>
              <w:rPr>
                <w:sz w:val="20"/>
                <w:szCs w:val="20"/>
              </w:rPr>
            </w:pPr>
            <w:r w:rsidRPr="00506F80">
              <w:rPr>
                <w:sz w:val="20"/>
                <w:szCs w:val="20"/>
              </w:rPr>
              <w:t>tak</w:t>
            </w:r>
          </w:p>
        </w:tc>
        <w:tc>
          <w:tcPr>
            <w:tcW w:w="567" w:type="dxa"/>
            <w:vAlign w:val="bottom"/>
          </w:tcPr>
          <w:p w14:paraId="7A587967" w14:textId="77777777" w:rsidR="008D390A" w:rsidRPr="00506F80" w:rsidRDefault="008D390A" w:rsidP="00D50974">
            <w:pPr>
              <w:rPr>
                <w:sz w:val="20"/>
                <w:szCs w:val="20"/>
              </w:rPr>
            </w:pPr>
            <w:r w:rsidRPr="00506F80">
              <w:rPr>
                <w:sz w:val="20"/>
                <w:szCs w:val="20"/>
              </w:rPr>
              <w:t>tak</w:t>
            </w:r>
          </w:p>
        </w:tc>
        <w:tc>
          <w:tcPr>
            <w:tcW w:w="567" w:type="dxa"/>
            <w:vAlign w:val="bottom"/>
          </w:tcPr>
          <w:p w14:paraId="2F366200" w14:textId="77777777" w:rsidR="008D390A" w:rsidRPr="00506F80" w:rsidRDefault="008D390A" w:rsidP="00D50974">
            <w:pPr>
              <w:rPr>
                <w:sz w:val="20"/>
                <w:szCs w:val="20"/>
              </w:rPr>
            </w:pPr>
            <w:r w:rsidRPr="00506F80">
              <w:rPr>
                <w:sz w:val="20"/>
                <w:szCs w:val="20"/>
              </w:rPr>
              <w:t>nie</w:t>
            </w:r>
          </w:p>
        </w:tc>
        <w:tc>
          <w:tcPr>
            <w:tcW w:w="709" w:type="dxa"/>
            <w:vAlign w:val="bottom"/>
          </w:tcPr>
          <w:p w14:paraId="545A5DF6" w14:textId="77777777" w:rsidR="008D390A" w:rsidRPr="00506F80" w:rsidRDefault="008D390A" w:rsidP="00D50974">
            <w:pPr>
              <w:rPr>
                <w:sz w:val="20"/>
                <w:szCs w:val="20"/>
              </w:rPr>
            </w:pPr>
            <w:r w:rsidRPr="00506F80">
              <w:rPr>
                <w:sz w:val="20"/>
                <w:szCs w:val="20"/>
              </w:rPr>
              <w:t>brak</w:t>
            </w:r>
          </w:p>
        </w:tc>
        <w:tc>
          <w:tcPr>
            <w:tcW w:w="708" w:type="dxa"/>
            <w:vAlign w:val="bottom"/>
          </w:tcPr>
          <w:p w14:paraId="29D3768B" w14:textId="77777777" w:rsidR="008D390A" w:rsidRPr="00506F80" w:rsidRDefault="008D390A" w:rsidP="00D50974">
            <w:pPr>
              <w:rPr>
                <w:sz w:val="20"/>
                <w:szCs w:val="20"/>
              </w:rPr>
            </w:pPr>
            <w:r w:rsidRPr="00506F80">
              <w:rPr>
                <w:sz w:val="20"/>
                <w:szCs w:val="20"/>
              </w:rPr>
              <w:t>brak</w:t>
            </w:r>
          </w:p>
        </w:tc>
        <w:tc>
          <w:tcPr>
            <w:tcW w:w="567" w:type="dxa"/>
            <w:vAlign w:val="bottom"/>
          </w:tcPr>
          <w:p w14:paraId="3077739C" w14:textId="77777777" w:rsidR="008D390A" w:rsidRPr="00506F80" w:rsidRDefault="008D390A" w:rsidP="00D50974">
            <w:pPr>
              <w:rPr>
                <w:sz w:val="20"/>
                <w:szCs w:val="20"/>
              </w:rPr>
            </w:pPr>
            <w:r w:rsidRPr="00506F80">
              <w:rPr>
                <w:sz w:val="20"/>
                <w:szCs w:val="20"/>
              </w:rPr>
              <w:t>nie</w:t>
            </w:r>
          </w:p>
        </w:tc>
        <w:tc>
          <w:tcPr>
            <w:tcW w:w="567" w:type="dxa"/>
            <w:vAlign w:val="bottom"/>
          </w:tcPr>
          <w:p w14:paraId="719AFB97" w14:textId="77777777" w:rsidR="008D390A" w:rsidRPr="00506F80" w:rsidRDefault="008D390A" w:rsidP="00D50974">
            <w:pPr>
              <w:rPr>
                <w:sz w:val="20"/>
                <w:szCs w:val="20"/>
              </w:rPr>
            </w:pPr>
            <w:r w:rsidRPr="00506F80">
              <w:rPr>
                <w:sz w:val="20"/>
                <w:szCs w:val="20"/>
              </w:rPr>
              <w:t>tak</w:t>
            </w:r>
          </w:p>
        </w:tc>
        <w:tc>
          <w:tcPr>
            <w:tcW w:w="567" w:type="dxa"/>
            <w:vAlign w:val="bottom"/>
          </w:tcPr>
          <w:p w14:paraId="61B2BA7A" w14:textId="77777777" w:rsidR="008D390A" w:rsidRPr="00506F80" w:rsidRDefault="008D390A" w:rsidP="00D50974">
            <w:pPr>
              <w:rPr>
                <w:sz w:val="20"/>
                <w:szCs w:val="20"/>
              </w:rPr>
            </w:pPr>
            <w:r w:rsidRPr="00506F80">
              <w:rPr>
                <w:sz w:val="20"/>
                <w:szCs w:val="20"/>
              </w:rPr>
              <w:t>tak</w:t>
            </w:r>
          </w:p>
        </w:tc>
        <w:tc>
          <w:tcPr>
            <w:tcW w:w="567" w:type="dxa"/>
            <w:vAlign w:val="bottom"/>
          </w:tcPr>
          <w:p w14:paraId="20A8C672" w14:textId="77777777" w:rsidR="008D390A" w:rsidRPr="00506F80" w:rsidRDefault="008D390A" w:rsidP="00D50974">
            <w:pPr>
              <w:rPr>
                <w:sz w:val="20"/>
                <w:szCs w:val="20"/>
              </w:rPr>
            </w:pPr>
            <w:r w:rsidRPr="00506F80">
              <w:rPr>
                <w:sz w:val="20"/>
                <w:szCs w:val="20"/>
              </w:rPr>
              <w:t>nie</w:t>
            </w:r>
          </w:p>
        </w:tc>
        <w:tc>
          <w:tcPr>
            <w:tcW w:w="3544" w:type="dxa"/>
            <w:vAlign w:val="bottom"/>
          </w:tcPr>
          <w:p w14:paraId="05D1BB04" w14:textId="77777777" w:rsidR="008D390A" w:rsidRPr="00506F80" w:rsidRDefault="008D390A" w:rsidP="00D50974">
            <w:pPr>
              <w:rPr>
                <w:sz w:val="20"/>
                <w:szCs w:val="20"/>
              </w:rPr>
            </w:pPr>
            <w:r w:rsidRPr="00506F80">
              <w:rPr>
                <w:sz w:val="20"/>
                <w:szCs w:val="20"/>
              </w:rPr>
              <w:t>Brak</w:t>
            </w:r>
          </w:p>
        </w:tc>
      </w:tr>
      <w:tr w:rsidR="008D390A" w:rsidRPr="00BD6F3A" w14:paraId="61E20807" w14:textId="77777777" w:rsidTr="00581953">
        <w:tc>
          <w:tcPr>
            <w:tcW w:w="534" w:type="dxa"/>
            <w:vAlign w:val="bottom"/>
          </w:tcPr>
          <w:p w14:paraId="54C039E0" w14:textId="77777777" w:rsidR="008D390A" w:rsidRPr="00506F80" w:rsidRDefault="008D390A" w:rsidP="00D50974">
            <w:pPr>
              <w:rPr>
                <w:sz w:val="20"/>
                <w:szCs w:val="20"/>
              </w:rPr>
            </w:pPr>
            <w:r w:rsidRPr="00506F80">
              <w:rPr>
                <w:sz w:val="20"/>
                <w:szCs w:val="20"/>
              </w:rPr>
              <w:t>204</w:t>
            </w:r>
          </w:p>
        </w:tc>
        <w:tc>
          <w:tcPr>
            <w:tcW w:w="2693" w:type="dxa"/>
            <w:vAlign w:val="bottom"/>
          </w:tcPr>
          <w:p w14:paraId="6D792934" w14:textId="77777777" w:rsidR="008D390A" w:rsidRPr="00506F80" w:rsidRDefault="008D390A" w:rsidP="00D50974">
            <w:pPr>
              <w:rPr>
                <w:sz w:val="20"/>
                <w:szCs w:val="20"/>
              </w:rPr>
            </w:pPr>
            <w:r w:rsidRPr="00506F80">
              <w:rPr>
                <w:sz w:val="20"/>
                <w:szCs w:val="20"/>
              </w:rPr>
              <w:t>PT Stalowa Wola</w:t>
            </w:r>
          </w:p>
        </w:tc>
        <w:tc>
          <w:tcPr>
            <w:tcW w:w="567" w:type="dxa"/>
            <w:vAlign w:val="bottom"/>
          </w:tcPr>
          <w:p w14:paraId="5C2EA022" w14:textId="77777777" w:rsidR="008D390A" w:rsidRPr="00506F80" w:rsidRDefault="008D390A" w:rsidP="00D50974">
            <w:pPr>
              <w:rPr>
                <w:sz w:val="20"/>
                <w:szCs w:val="20"/>
              </w:rPr>
            </w:pPr>
            <w:r w:rsidRPr="00506F80">
              <w:rPr>
                <w:sz w:val="20"/>
                <w:szCs w:val="20"/>
              </w:rPr>
              <w:t>tak</w:t>
            </w:r>
          </w:p>
        </w:tc>
        <w:tc>
          <w:tcPr>
            <w:tcW w:w="567" w:type="dxa"/>
            <w:vAlign w:val="bottom"/>
          </w:tcPr>
          <w:p w14:paraId="03C215F1" w14:textId="77777777" w:rsidR="008D390A" w:rsidRPr="00506F80" w:rsidRDefault="008D390A" w:rsidP="00D50974">
            <w:pPr>
              <w:rPr>
                <w:sz w:val="20"/>
                <w:szCs w:val="20"/>
              </w:rPr>
            </w:pPr>
            <w:r w:rsidRPr="00506F80">
              <w:rPr>
                <w:sz w:val="20"/>
                <w:szCs w:val="20"/>
              </w:rPr>
              <w:t>nie</w:t>
            </w:r>
          </w:p>
        </w:tc>
        <w:tc>
          <w:tcPr>
            <w:tcW w:w="567" w:type="dxa"/>
            <w:vAlign w:val="bottom"/>
          </w:tcPr>
          <w:p w14:paraId="47D06D02" w14:textId="77777777" w:rsidR="008D390A" w:rsidRPr="00506F80" w:rsidRDefault="008D390A" w:rsidP="00D50974">
            <w:pPr>
              <w:rPr>
                <w:sz w:val="20"/>
                <w:szCs w:val="20"/>
              </w:rPr>
            </w:pPr>
            <w:r w:rsidRPr="00506F80">
              <w:rPr>
                <w:sz w:val="20"/>
                <w:szCs w:val="20"/>
              </w:rPr>
              <w:t>nie</w:t>
            </w:r>
          </w:p>
        </w:tc>
        <w:tc>
          <w:tcPr>
            <w:tcW w:w="567" w:type="dxa"/>
            <w:vAlign w:val="bottom"/>
          </w:tcPr>
          <w:p w14:paraId="21F2B0E2" w14:textId="77777777" w:rsidR="008D390A" w:rsidRPr="00506F80" w:rsidRDefault="008D390A" w:rsidP="00D50974">
            <w:pPr>
              <w:rPr>
                <w:sz w:val="20"/>
                <w:szCs w:val="20"/>
              </w:rPr>
            </w:pPr>
            <w:r w:rsidRPr="00506F80">
              <w:rPr>
                <w:sz w:val="20"/>
                <w:szCs w:val="20"/>
              </w:rPr>
              <w:t>tak</w:t>
            </w:r>
          </w:p>
        </w:tc>
        <w:tc>
          <w:tcPr>
            <w:tcW w:w="567" w:type="dxa"/>
            <w:vAlign w:val="bottom"/>
          </w:tcPr>
          <w:p w14:paraId="767888B1" w14:textId="77777777" w:rsidR="008D390A" w:rsidRPr="00506F80" w:rsidRDefault="008D390A" w:rsidP="00D50974">
            <w:pPr>
              <w:rPr>
                <w:sz w:val="20"/>
                <w:szCs w:val="20"/>
              </w:rPr>
            </w:pPr>
            <w:r w:rsidRPr="00506F80">
              <w:rPr>
                <w:sz w:val="20"/>
                <w:szCs w:val="20"/>
              </w:rPr>
              <w:t>tak</w:t>
            </w:r>
          </w:p>
        </w:tc>
        <w:tc>
          <w:tcPr>
            <w:tcW w:w="567" w:type="dxa"/>
            <w:vAlign w:val="bottom"/>
          </w:tcPr>
          <w:p w14:paraId="0920F028" w14:textId="77777777" w:rsidR="008D390A" w:rsidRPr="00506F80" w:rsidRDefault="008D390A" w:rsidP="00D50974">
            <w:pPr>
              <w:rPr>
                <w:sz w:val="20"/>
                <w:szCs w:val="20"/>
              </w:rPr>
            </w:pPr>
            <w:r w:rsidRPr="00506F80">
              <w:rPr>
                <w:sz w:val="20"/>
                <w:szCs w:val="20"/>
              </w:rPr>
              <w:t>nie</w:t>
            </w:r>
          </w:p>
        </w:tc>
        <w:tc>
          <w:tcPr>
            <w:tcW w:w="709" w:type="dxa"/>
            <w:vAlign w:val="bottom"/>
          </w:tcPr>
          <w:p w14:paraId="4FA9D9C4" w14:textId="77777777" w:rsidR="008D390A" w:rsidRPr="00506F80" w:rsidRDefault="008D390A" w:rsidP="00D50974">
            <w:pPr>
              <w:rPr>
                <w:sz w:val="20"/>
                <w:szCs w:val="20"/>
              </w:rPr>
            </w:pPr>
            <w:r w:rsidRPr="00506F80">
              <w:rPr>
                <w:sz w:val="20"/>
                <w:szCs w:val="20"/>
              </w:rPr>
              <w:t>brak</w:t>
            </w:r>
          </w:p>
        </w:tc>
        <w:tc>
          <w:tcPr>
            <w:tcW w:w="708" w:type="dxa"/>
            <w:vAlign w:val="bottom"/>
          </w:tcPr>
          <w:p w14:paraId="421406A0" w14:textId="77777777" w:rsidR="008D390A" w:rsidRPr="00506F80" w:rsidRDefault="008D390A" w:rsidP="00D50974">
            <w:pPr>
              <w:rPr>
                <w:sz w:val="20"/>
                <w:szCs w:val="20"/>
              </w:rPr>
            </w:pPr>
            <w:r w:rsidRPr="00506F80">
              <w:rPr>
                <w:sz w:val="20"/>
                <w:szCs w:val="20"/>
              </w:rPr>
              <w:t>brak</w:t>
            </w:r>
          </w:p>
        </w:tc>
        <w:tc>
          <w:tcPr>
            <w:tcW w:w="567" w:type="dxa"/>
            <w:vAlign w:val="bottom"/>
          </w:tcPr>
          <w:p w14:paraId="154EFA79" w14:textId="77777777" w:rsidR="008D390A" w:rsidRPr="00506F80" w:rsidRDefault="008D390A" w:rsidP="00D50974">
            <w:pPr>
              <w:rPr>
                <w:sz w:val="20"/>
                <w:szCs w:val="20"/>
              </w:rPr>
            </w:pPr>
            <w:r w:rsidRPr="00506F80">
              <w:rPr>
                <w:sz w:val="20"/>
                <w:szCs w:val="20"/>
              </w:rPr>
              <w:t>nie</w:t>
            </w:r>
          </w:p>
        </w:tc>
        <w:tc>
          <w:tcPr>
            <w:tcW w:w="567" w:type="dxa"/>
            <w:vAlign w:val="bottom"/>
          </w:tcPr>
          <w:p w14:paraId="11EBBF57" w14:textId="77777777" w:rsidR="008D390A" w:rsidRPr="00506F80" w:rsidRDefault="008D390A" w:rsidP="00D50974">
            <w:pPr>
              <w:rPr>
                <w:sz w:val="20"/>
                <w:szCs w:val="20"/>
              </w:rPr>
            </w:pPr>
            <w:r w:rsidRPr="00506F80">
              <w:rPr>
                <w:sz w:val="20"/>
                <w:szCs w:val="20"/>
              </w:rPr>
              <w:t>tak</w:t>
            </w:r>
          </w:p>
        </w:tc>
        <w:tc>
          <w:tcPr>
            <w:tcW w:w="567" w:type="dxa"/>
            <w:vAlign w:val="bottom"/>
          </w:tcPr>
          <w:p w14:paraId="1C1815BE" w14:textId="77777777" w:rsidR="008D390A" w:rsidRPr="00506F80" w:rsidRDefault="008D390A" w:rsidP="00D50974">
            <w:pPr>
              <w:rPr>
                <w:sz w:val="20"/>
                <w:szCs w:val="20"/>
              </w:rPr>
            </w:pPr>
            <w:r w:rsidRPr="00506F80">
              <w:rPr>
                <w:sz w:val="20"/>
                <w:szCs w:val="20"/>
              </w:rPr>
              <w:t>tak</w:t>
            </w:r>
          </w:p>
        </w:tc>
        <w:tc>
          <w:tcPr>
            <w:tcW w:w="567" w:type="dxa"/>
            <w:vAlign w:val="bottom"/>
          </w:tcPr>
          <w:p w14:paraId="6306E925" w14:textId="77777777" w:rsidR="008D390A" w:rsidRPr="00506F80" w:rsidRDefault="008D390A" w:rsidP="00D50974">
            <w:pPr>
              <w:rPr>
                <w:sz w:val="20"/>
                <w:szCs w:val="20"/>
              </w:rPr>
            </w:pPr>
            <w:r w:rsidRPr="00506F80">
              <w:rPr>
                <w:sz w:val="20"/>
                <w:szCs w:val="20"/>
              </w:rPr>
              <w:t>nie</w:t>
            </w:r>
          </w:p>
        </w:tc>
        <w:tc>
          <w:tcPr>
            <w:tcW w:w="3544" w:type="dxa"/>
            <w:vAlign w:val="bottom"/>
          </w:tcPr>
          <w:p w14:paraId="1B2B2974" w14:textId="77777777" w:rsidR="008D390A" w:rsidRPr="00506F80" w:rsidRDefault="008D390A" w:rsidP="00D50974">
            <w:pPr>
              <w:rPr>
                <w:sz w:val="20"/>
                <w:szCs w:val="20"/>
              </w:rPr>
            </w:pPr>
            <w:r w:rsidRPr="00506F80">
              <w:rPr>
                <w:sz w:val="20"/>
                <w:szCs w:val="20"/>
              </w:rPr>
              <w:t>Brak</w:t>
            </w:r>
          </w:p>
        </w:tc>
      </w:tr>
      <w:tr w:rsidR="008D390A" w:rsidRPr="00BD6F3A" w14:paraId="380041D5" w14:textId="77777777" w:rsidTr="00581953">
        <w:tc>
          <w:tcPr>
            <w:tcW w:w="534" w:type="dxa"/>
            <w:vAlign w:val="bottom"/>
          </w:tcPr>
          <w:p w14:paraId="375AD9EC" w14:textId="77777777" w:rsidR="008D390A" w:rsidRPr="00506F80" w:rsidRDefault="008D390A" w:rsidP="00D50974">
            <w:pPr>
              <w:rPr>
                <w:sz w:val="20"/>
                <w:szCs w:val="20"/>
              </w:rPr>
            </w:pPr>
            <w:r w:rsidRPr="00506F80">
              <w:rPr>
                <w:sz w:val="20"/>
                <w:szCs w:val="20"/>
              </w:rPr>
              <w:t>205</w:t>
            </w:r>
          </w:p>
        </w:tc>
        <w:tc>
          <w:tcPr>
            <w:tcW w:w="2693" w:type="dxa"/>
            <w:vAlign w:val="bottom"/>
          </w:tcPr>
          <w:p w14:paraId="3367035C" w14:textId="77777777" w:rsidR="008D390A" w:rsidRPr="00506F80" w:rsidRDefault="008D390A" w:rsidP="00D50974">
            <w:pPr>
              <w:rPr>
                <w:sz w:val="20"/>
                <w:szCs w:val="20"/>
              </w:rPr>
            </w:pPr>
            <w:r w:rsidRPr="00506F80">
              <w:rPr>
                <w:sz w:val="20"/>
                <w:szCs w:val="20"/>
              </w:rPr>
              <w:t>PT Tarnobrzeg</w:t>
            </w:r>
          </w:p>
        </w:tc>
        <w:tc>
          <w:tcPr>
            <w:tcW w:w="567" w:type="dxa"/>
            <w:vAlign w:val="bottom"/>
          </w:tcPr>
          <w:p w14:paraId="11F8A4FC" w14:textId="77777777" w:rsidR="008D390A" w:rsidRPr="00506F80" w:rsidRDefault="008D390A" w:rsidP="00D50974">
            <w:pPr>
              <w:rPr>
                <w:sz w:val="20"/>
                <w:szCs w:val="20"/>
              </w:rPr>
            </w:pPr>
            <w:r w:rsidRPr="00506F80">
              <w:rPr>
                <w:sz w:val="20"/>
                <w:szCs w:val="20"/>
              </w:rPr>
              <w:t>tak</w:t>
            </w:r>
          </w:p>
        </w:tc>
        <w:tc>
          <w:tcPr>
            <w:tcW w:w="567" w:type="dxa"/>
            <w:vAlign w:val="bottom"/>
          </w:tcPr>
          <w:p w14:paraId="0ADE12BE" w14:textId="77777777" w:rsidR="008D390A" w:rsidRPr="00506F80" w:rsidRDefault="008D390A" w:rsidP="00D50974">
            <w:pPr>
              <w:rPr>
                <w:sz w:val="20"/>
                <w:szCs w:val="20"/>
              </w:rPr>
            </w:pPr>
            <w:r w:rsidRPr="00506F80">
              <w:rPr>
                <w:sz w:val="20"/>
                <w:szCs w:val="20"/>
              </w:rPr>
              <w:t>nie</w:t>
            </w:r>
          </w:p>
        </w:tc>
        <w:tc>
          <w:tcPr>
            <w:tcW w:w="567" w:type="dxa"/>
            <w:vAlign w:val="bottom"/>
          </w:tcPr>
          <w:p w14:paraId="0481C989" w14:textId="77777777" w:rsidR="008D390A" w:rsidRPr="00506F80" w:rsidRDefault="008D390A" w:rsidP="00D50974">
            <w:pPr>
              <w:rPr>
                <w:sz w:val="20"/>
                <w:szCs w:val="20"/>
              </w:rPr>
            </w:pPr>
            <w:r w:rsidRPr="00506F80">
              <w:rPr>
                <w:sz w:val="20"/>
                <w:szCs w:val="20"/>
              </w:rPr>
              <w:t>tak</w:t>
            </w:r>
          </w:p>
        </w:tc>
        <w:tc>
          <w:tcPr>
            <w:tcW w:w="567" w:type="dxa"/>
            <w:vAlign w:val="bottom"/>
          </w:tcPr>
          <w:p w14:paraId="021D3D54" w14:textId="77777777" w:rsidR="008D390A" w:rsidRPr="00506F80" w:rsidRDefault="008D390A" w:rsidP="00D50974">
            <w:pPr>
              <w:rPr>
                <w:sz w:val="20"/>
                <w:szCs w:val="20"/>
              </w:rPr>
            </w:pPr>
            <w:r w:rsidRPr="00506F80">
              <w:rPr>
                <w:sz w:val="20"/>
                <w:szCs w:val="20"/>
              </w:rPr>
              <w:t>tak</w:t>
            </w:r>
          </w:p>
        </w:tc>
        <w:tc>
          <w:tcPr>
            <w:tcW w:w="567" w:type="dxa"/>
            <w:vAlign w:val="bottom"/>
          </w:tcPr>
          <w:p w14:paraId="36C6679A" w14:textId="77777777" w:rsidR="008D390A" w:rsidRPr="00506F80" w:rsidRDefault="008D390A" w:rsidP="00D50974">
            <w:pPr>
              <w:rPr>
                <w:sz w:val="20"/>
                <w:szCs w:val="20"/>
              </w:rPr>
            </w:pPr>
            <w:r w:rsidRPr="00506F80">
              <w:rPr>
                <w:sz w:val="20"/>
                <w:szCs w:val="20"/>
              </w:rPr>
              <w:t>tak</w:t>
            </w:r>
          </w:p>
        </w:tc>
        <w:tc>
          <w:tcPr>
            <w:tcW w:w="567" w:type="dxa"/>
            <w:vAlign w:val="bottom"/>
          </w:tcPr>
          <w:p w14:paraId="74815F9A" w14:textId="77777777" w:rsidR="008D390A" w:rsidRPr="00506F80" w:rsidRDefault="008D390A" w:rsidP="00D50974">
            <w:pPr>
              <w:rPr>
                <w:sz w:val="20"/>
                <w:szCs w:val="20"/>
              </w:rPr>
            </w:pPr>
            <w:r w:rsidRPr="00506F80">
              <w:rPr>
                <w:sz w:val="20"/>
                <w:szCs w:val="20"/>
              </w:rPr>
              <w:t>nie</w:t>
            </w:r>
          </w:p>
        </w:tc>
        <w:tc>
          <w:tcPr>
            <w:tcW w:w="709" w:type="dxa"/>
            <w:vAlign w:val="bottom"/>
          </w:tcPr>
          <w:p w14:paraId="223D93EE" w14:textId="77777777" w:rsidR="008D390A" w:rsidRPr="00506F80" w:rsidRDefault="008D390A" w:rsidP="00D50974">
            <w:pPr>
              <w:rPr>
                <w:sz w:val="20"/>
                <w:szCs w:val="20"/>
              </w:rPr>
            </w:pPr>
            <w:r w:rsidRPr="00506F80">
              <w:rPr>
                <w:sz w:val="20"/>
                <w:szCs w:val="20"/>
              </w:rPr>
              <w:t>brak</w:t>
            </w:r>
          </w:p>
        </w:tc>
        <w:tc>
          <w:tcPr>
            <w:tcW w:w="708" w:type="dxa"/>
            <w:vAlign w:val="bottom"/>
          </w:tcPr>
          <w:p w14:paraId="2F60C40A" w14:textId="77777777" w:rsidR="008D390A" w:rsidRPr="00506F80" w:rsidRDefault="008D390A" w:rsidP="00D50974">
            <w:pPr>
              <w:rPr>
                <w:sz w:val="20"/>
                <w:szCs w:val="20"/>
              </w:rPr>
            </w:pPr>
            <w:r w:rsidRPr="00506F80">
              <w:rPr>
                <w:sz w:val="20"/>
                <w:szCs w:val="20"/>
              </w:rPr>
              <w:t>brak</w:t>
            </w:r>
          </w:p>
        </w:tc>
        <w:tc>
          <w:tcPr>
            <w:tcW w:w="567" w:type="dxa"/>
            <w:vAlign w:val="bottom"/>
          </w:tcPr>
          <w:p w14:paraId="2E4D7E6A" w14:textId="77777777" w:rsidR="008D390A" w:rsidRPr="00506F80" w:rsidRDefault="008D390A" w:rsidP="00D50974">
            <w:pPr>
              <w:rPr>
                <w:sz w:val="20"/>
                <w:szCs w:val="20"/>
              </w:rPr>
            </w:pPr>
            <w:r w:rsidRPr="00506F80">
              <w:rPr>
                <w:sz w:val="20"/>
                <w:szCs w:val="20"/>
              </w:rPr>
              <w:t>tak</w:t>
            </w:r>
          </w:p>
        </w:tc>
        <w:tc>
          <w:tcPr>
            <w:tcW w:w="567" w:type="dxa"/>
            <w:vAlign w:val="bottom"/>
          </w:tcPr>
          <w:p w14:paraId="6DF7669F" w14:textId="77777777" w:rsidR="008D390A" w:rsidRPr="00506F80" w:rsidRDefault="008D390A" w:rsidP="00D50974">
            <w:pPr>
              <w:rPr>
                <w:sz w:val="20"/>
                <w:szCs w:val="20"/>
              </w:rPr>
            </w:pPr>
            <w:r w:rsidRPr="00506F80">
              <w:rPr>
                <w:sz w:val="20"/>
                <w:szCs w:val="20"/>
              </w:rPr>
              <w:t>tak</w:t>
            </w:r>
          </w:p>
        </w:tc>
        <w:tc>
          <w:tcPr>
            <w:tcW w:w="567" w:type="dxa"/>
            <w:vAlign w:val="bottom"/>
          </w:tcPr>
          <w:p w14:paraId="4728D1DB" w14:textId="77777777" w:rsidR="008D390A" w:rsidRPr="00506F80" w:rsidRDefault="008D390A" w:rsidP="00D50974">
            <w:pPr>
              <w:rPr>
                <w:sz w:val="20"/>
                <w:szCs w:val="20"/>
              </w:rPr>
            </w:pPr>
            <w:r w:rsidRPr="00506F80">
              <w:rPr>
                <w:sz w:val="20"/>
                <w:szCs w:val="20"/>
              </w:rPr>
              <w:t>nie</w:t>
            </w:r>
          </w:p>
        </w:tc>
        <w:tc>
          <w:tcPr>
            <w:tcW w:w="567" w:type="dxa"/>
            <w:vAlign w:val="bottom"/>
          </w:tcPr>
          <w:p w14:paraId="04078E36" w14:textId="77777777" w:rsidR="008D390A" w:rsidRPr="00506F80" w:rsidRDefault="008D390A" w:rsidP="00D50974">
            <w:pPr>
              <w:rPr>
                <w:sz w:val="20"/>
                <w:szCs w:val="20"/>
              </w:rPr>
            </w:pPr>
            <w:r w:rsidRPr="00506F80">
              <w:rPr>
                <w:sz w:val="20"/>
                <w:szCs w:val="20"/>
              </w:rPr>
              <w:t>nie</w:t>
            </w:r>
          </w:p>
        </w:tc>
        <w:tc>
          <w:tcPr>
            <w:tcW w:w="3544" w:type="dxa"/>
            <w:vAlign w:val="bottom"/>
          </w:tcPr>
          <w:p w14:paraId="30E76451" w14:textId="77777777" w:rsidR="008D390A" w:rsidRPr="00506F80" w:rsidRDefault="008D390A" w:rsidP="00D50974">
            <w:pPr>
              <w:rPr>
                <w:sz w:val="20"/>
                <w:szCs w:val="20"/>
              </w:rPr>
            </w:pPr>
            <w:r w:rsidRPr="00506F80">
              <w:rPr>
                <w:sz w:val="20"/>
                <w:szCs w:val="20"/>
              </w:rPr>
              <w:t>Brak</w:t>
            </w:r>
          </w:p>
        </w:tc>
      </w:tr>
      <w:tr w:rsidR="008D390A" w:rsidRPr="00BD6F3A" w14:paraId="3AC01BED" w14:textId="77777777" w:rsidTr="00581953">
        <w:tc>
          <w:tcPr>
            <w:tcW w:w="534" w:type="dxa"/>
            <w:vAlign w:val="center"/>
          </w:tcPr>
          <w:p w14:paraId="7CEA4A03" w14:textId="77777777" w:rsidR="008D390A" w:rsidRPr="00506F80" w:rsidRDefault="008D390A" w:rsidP="00D50974">
            <w:pPr>
              <w:rPr>
                <w:sz w:val="20"/>
                <w:szCs w:val="20"/>
              </w:rPr>
            </w:pPr>
            <w:r w:rsidRPr="00506F80">
              <w:rPr>
                <w:sz w:val="20"/>
                <w:szCs w:val="20"/>
              </w:rPr>
              <w:t>206</w:t>
            </w:r>
          </w:p>
        </w:tc>
        <w:tc>
          <w:tcPr>
            <w:tcW w:w="2693" w:type="dxa"/>
            <w:vAlign w:val="center"/>
          </w:tcPr>
          <w:p w14:paraId="432659CA" w14:textId="77777777" w:rsidR="008D390A" w:rsidRPr="00506F80" w:rsidRDefault="008D390A" w:rsidP="00D50974">
            <w:pPr>
              <w:rPr>
                <w:sz w:val="20"/>
                <w:szCs w:val="20"/>
              </w:rPr>
            </w:pPr>
            <w:r w:rsidRPr="00506F80">
              <w:rPr>
                <w:sz w:val="20"/>
                <w:szCs w:val="20"/>
              </w:rPr>
              <w:t>PT Jasło</w:t>
            </w:r>
          </w:p>
        </w:tc>
        <w:tc>
          <w:tcPr>
            <w:tcW w:w="567" w:type="dxa"/>
            <w:vAlign w:val="center"/>
          </w:tcPr>
          <w:p w14:paraId="314F683C" w14:textId="77777777" w:rsidR="008D390A" w:rsidRPr="00506F80" w:rsidRDefault="008D390A" w:rsidP="00D50974">
            <w:pPr>
              <w:rPr>
                <w:sz w:val="20"/>
                <w:szCs w:val="20"/>
              </w:rPr>
            </w:pPr>
            <w:r w:rsidRPr="00506F80">
              <w:rPr>
                <w:sz w:val="20"/>
                <w:szCs w:val="20"/>
              </w:rPr>
              <w:t>tak</w:t>
            </w:r>
          </w:p>
        </w:tc>
        <w:tc>
          <w:tcPr>
            <w:tcW w:w="567" w:type="dxa"/>
            <w:vAlign w:val="center"/>
          </w:tcPr>
          <w:p w14:paraId="4E5E9512" w14:textId="77777777" w:rsidR="008D390A" w:rsidRPr="00506F80" w:rsidRDefault="008D390A" w:rsidP="00D50974">
            <w:pPr>
              <w:rPr>
                <w:sz w:val="20"/>
                <w:szCs w:val="20"/>
              </w:rPr>
            </w:pPr>
            <w:r w:rsidRPr="00506F80">
              <w:rPr>
                <w:sz w:val="20"/>
                <w:szCs w:val="20"/>
              </w:rPr>
              <w:t>nie</w:t>
            </w:r>
          </w:p>
        </w:tc>
        <w:tc>
          <w:tcPr>
            <w:tcW w:w="567" w:type="dxa"/>
            <w:vAlign w:val="center"/>
          </w:tcPr>
          <w:p w14:paraId="1D89B420" w14:textId="77777777" w:rsidR="008D390A" w:rsidRPr="00506F80" w:rsidRDefault="008D390A" w:rsidP="00D50974">
            <w:pPr>
              <w:rPr>
                <w:sz w:val="20"/>
                <w:szCs w:val="20"/>
              </w:rPr>
            </w:pPr>
            <w:r w:rsidRPr="00506F80">
              <w:rPr>
                <w:sz w:val="20"/>
                <w:szCs w:val="20"/>
              </w:rPr>
              <w:t>tak</w:t>
            </w:r>
          </w:p>
        </w:tc>
        <w:tc>
          <w:tcPr>
            <w:tcW w:w="567" w:type="dxa"/>
            <w:vAlign w:val="center"/>
          </w:tcPr>
          <w:p w14:paraId="46CFE845" w14:textId="77777777" w:rsidR="008D390A" w:rsidRPr="00506F80" w:rsidRDefault="008D390A" w:rsidP="00D50974">
            <w:pPr>
              <w:rPr>
                <w:sz w:val="20"/>
                <w:szCs w:val="20"/>
              </w:rPr>
            </w:pPr>
            <w:r w:rsidRPr="00506F80">
              <w:rPr>
                <w:sz w:val="20"/>
                <w:szCs w:val="20"/>
              </w:rPr>
              <w:t>tak</w:t>
            </w:r>
          </w:p>
        </w:tc>
        <w:tc>
          <w:tcPr>
            <w:tcW w:w="567" w:type="dxa"/>
            <w:vAlign w:val="center"/>
          </w:tcPr>
          <w:p w14:paraId="310E8532" w14:textId="77777777" w:rsidR="008D390A" w:rsidRPr="00506F80" w:rsidRDefault="008D390A" w:rsidP="00D50974">
            <w:pPr>
              <w:rPr>
                <w:sz w:val="20"/>
                <w:szCs w:val="20"/>
              </w:rPr>
            </w:pPr>
            <w:r w:rsidRPr="00506F80">
              <w:rPr>
                <w:sz w:val="20"/>
                <w:szCs w:val="20"/>
              </w:rPr>
              <w:t>nie</w:t>
            </w:r>
          </w:p>
        </w:tc>
        <w:tc>
          <w:tcPr>
            <w:tcW w:w="567" w:type="dxa"/>
            <w:vAlign w:val="center"/>
          </w:tcPr>
          <w:p w14:paraId="151898BF" w14:textId="77777777" w:rsidR="008D390A" w:rsidRPr="00506F80" w:rsidRDefault="008D390A" w:rsidP="00D50974">
            <w:pPr>
              <w:rPr>
                <w:sz w:val="20"/>
                <w:szCs w:val="20"/>
              </w:rPr>
            </w:pPr>
            <w:r w:rsidRPr="00506F80">
              <w:rPr>
                <w:sz w:val="20"/>
                <w:szCs w:val="20"/>
              </w:rPr>
              <w:t>nie</w:t>
            </w:r>
          </w:p>
        </w:tc>
        <w:tc>
          <w:tcPr>
            <w:tcW w:w="709" w:type="dxa"/>
            <w:vAlign w:val="center"/>
          </w:tcPr>
          <w:p w14:paraId="6BA89919" w14:textId="77777777" w:rsidR="008D390A" w:rsidRPr="00506F80" w:rsidRDefault="008D390A" w:rsidP="00D50974">
            <w:pPr>
              <w:rPr>
                <w:sz w:val="20"/>
                <w:szCs w:val="20"/>
              </w:rPr>
            </w:pPr>
            <w:r w:rsidRPr="00506F80">
              <w:rPr>
                <w:sz w:val="20"/>
                <w:szCs w:val="20"/>
              </w:rPr>
              <w:t>brak</w:t>
            </w:r>
          </w:p>
        </w:tc>
        <w:tc>
          <w:tcPr>
            <w:tcW w:w="708" w:type="dxa"/>
            <w:vAlign w:val="center"/>
          </w:tcPr>
          <w:p w14:paraId="3E063963" w14:textId="77777777" w:rsidR="008D390A" w:rsidRPr="00506F80" w:rsidRDefault="008D390A" w:rsidP="00D50974">
            <w:pPr>
              <w:rPr>
                <w:sz w:val="20"/>
                <w:szCs w:val="20"/>
              </w:rPr>
            </w:pPr>
            <w:r w:rsidRPr="00506F80">
              <w:rPr>
                <w:sz w:val="20"/>
                <w:szCs w:val="20"/>
              </w:rPr>
              <w:t>brak</w:t>
            </w:r>
          </w:p>
        </w:tc>
        <w:tc>
          <w:tcPr>
            <w:tcW w:w="567" w:type="dxa"/>
            <w:vAlign w:val="center"/>
          </w:tcPr>
          <w:p w14:paraId="0FD4549F" w14:textId="77777777" w:rsidR="008D390A" w:rsidRPr="00506F80" w:rsidRDefault="008D390A" w:rsidP="00D50974">
            <w:pPr>
              <w:rPr>
                <w:sz w:val="20"/>
                <w:szCs w:val="20"/>
              </w:rPr>
            </w:pPr>
            <w:r w:rsidRPr="00506F80">
              <w:rPr>
                <w:sz w:val="20"/>
                <w:szCs w:val="20"/>
              </w:rPr>
              <w:t>tak</w:t>
            </w:r>
          </w:p>
        </w:tc>
        <w:tc>
          <w:tcPr>
            <w:tcW w:w="567" w:type="dxa"/>
            <w:vAlign w:val="center"/>
          </w:tcPr>
          <w:p w14:paraId="5FBF2071" w14:textId="77777777" w:rsidR="008D390A" w:rsidRPr="00506F80" w:rsidRDefault="008D390A" w:rsidP="00D50974">
            <w:pPr>
              <w:rPr>
                <w:sz w:val="20"/>
                <w:szCs w:val="20"/>
              </w:rPr>
            </w:pPr>
            <w:r w:rsidRPr="00506F80">
              <w:rPr>
                <w:sz w:val="20"/>
                <w:szCs w:val="20"/>
              </w:rPr>
              <w:t>tak</w:t>
            </w:r>
          </w:p>
        </w:tc>
        <w:tc>
          <w:tcPr>
            <w:tcW w:w="567" w:type="dxa"/>
            <w:vAlign w:val="center"/>
          </w:tcPr>
          <w:p w14:paraId="424C703C" w14:textId="77777777" w:rsidR="008D390A" w:rsidRPr="00506F80" w:rsidRDefault="008D390A" w:rsidP="00D50974">
            <w:pPr>
              <w:rPr>
                <w:sz w:val="20"/>
                <w:szCs w:val="20"/>
              </w:rPr>
            </w:pPr>
            <w:r w:rsidRPr="00506F80">
              <w:rPr>
                <w:sz w:val="20"/>
                <w:szCs w:val="20"/>
              </w:rPr>
              <w:t>tak</w:t>
            </w:r>
          </w:p>
        </w:tc>
        <w:tc>
          <w:tcPr>
            <w:tcW w:w="567" w:type="dxa"/>
            <w:vAlign w:val="center"/>
          </w:tcPr>
          <w:p w14:paraId="097A77D4" w14:textId="77777777" w:rsidR="008D390A" w:rsidRPr="00506F80" w:rsidRDefault="008D390A" w:rsidP="00D50974">
            <w:pPr>
              <w:rPr>
                <w:sz w:val="20"/>
                <w:szCs w:val="20"/>
              </w:rPr>
            </w:pPr>
            <w:r w:rsidRPr="00506F80">
              <w:rPr>
                <w:sz w:val="20"/>
                <w:szCs w:val="20"/>
              </w:rPr>
              <w:t>nie</w:t>
            </w:r>
          </w:p>
        </w:tc>
        <w:tc>
          <w:tcPr>
            <w:tcW w:w="3544" w:type="dxa"/>
            <w:vAlign w:val="center"/>
          </w:tcPr>
          <w:p w14:paraId="3A53C52D" w14:textId="77777777" w:rsidR="008D390A" w:rsidRPr="00506F80" w:rsidRDefault="008D390A" w:rsidP="00D50974">
            <w:pPr>
              <w:rPr>
                <w:sz w:val="20"/>
                <w:szCs w:val="20"/>
              </w:rPr>
            </w:pPr>
            <w:r w:rsidRPr="00506F80">
              <w:rPr>
                <w:sz w:val="20"/>
                <w:szCs w:val="20"/>
              </w:rPr>
              <w:t>Całodobowy monitoring antywłamaniowy i  monitoring przeciwpożarowy</w:t>
            </w:r>
          </w:p>
        </w:tc>
      </w:tr>
      <w:tr w:rsidR="008D390A" w:rsidRPr="00BD6F3A" w14:paraId="34E6EBB9" w14:textId="77777777" w:rsidTr="00581953">
        <w:tc>
          <w:tcPr>
            <w:tcW w:w="534" w:type="dxa"/>
            <w:vAlign w:val="bottom"/>
          </w:tcPr>
          <w:p w14:paraId="76FC1EFF" w14:textId="77777777" w:rsidR="008D390A" w:rsidRPr="00506F80" w:rsidRDefault="008D390A" w:rsidP="00D50974">
            <w:pPr>
              <w:rPr>
                <w:sz w:val="20"/>
                <w:szCs w:val="20"/>
              </w:rPr>
            </w:pPr>
            <w:r w:rsidRPr="00506F80">
              <w:rPr>
                <w:sz w:val="20"/>
                <w:szCs w:val="20"/>
              </w:rPr>
              <w:t>207</w:t>
            </w:r>
          </w:p>
        </w:tc>
        <w:tc>
          <w:tcPr>
            <w:tcW w:w="2693" w:type="dxa"/>
            <w:vAlign w:val="bottom"/>
          </w:tcPr>
          <w:p w14:paraId="413E1CEA" w14:textId="77777777" w:rsidR="008D390A" w:rsidRPr="00506F80" w:rsidRDefault="008D390A" w:rsidP="00D50974">
            <w:pPr>
              <w:rPr>
                <w:sz w:val="20"/>
                <w:szCs w:val="20"/>
              </w:rPr>
            </w:pPr>
            <w:r w:rsidRPr="00506F80">
              <w:rPr>
                <w:sz w:val="20"/>
                <w:szCs w:val="20"/>
              </w:rPr>
              <w:t>PT Krosno</w:t>
            </w:r>
          </w:p>
        </w:tc>
        <w:tc>
          <w:tcPr>
            <w:tcW w:w="567" w:type="dxa"/>
            <w:vAlign w:val="bottom"/>
          </w:tcPr>
          <w:p w14:paraId="06E815A7" w14:textId="77777777" w:rsidR="008D390A" w:rsidRPr="00506F80" w:rsidRDefault="008D390A" w:rsidP="00D50974">
            <w:pPr>
              <w:rPr>
                <w:sz w:val="20"/>
                <w:szCs w:val="20"/>
              </w:rPr>
            </w:pPr>
            <w:r w:rsidRPr="00506F80">
              <w:rPr>
                <w:sz w:val="20"/>
                <w:szCs w:val="20"/>
              </w:rPr>
              <w:t>tak</w:t>
            </w:r>
          </w:p>
        </w:tc>
        <w:tc>
          <w:tcPr>
            <w:tcW w:w="567" w:type="dxa"/>
            <w:vAlign w:val="bottom"/>
          </w:tcPr>
          <w:p w14:paraId="10935694" w14:textId="77777777" w:rsidR="008D390A" w:rsidRPr="00506F80" w:rsidRDefault="008D390A" w:rsidP="00D50974">
            <w:pPr>
              <w:rPr>
                <w:sz w:val="20"/>
                <w:szCs w:val="20"/>
              </w:rPr>
            </w:pPr>
            <w:r w:rsidRPr="00506F80">
              <w:rPr>
                <w:sz w:val="20"/>
                <w:szCs w:val="20"/>
              </w:rPr>
              <w:t>nie</w:t>
            </w:r>
          </w:p>
        </w:tc>
        <w:tc>
          <w:tcPr>
            <w:tcW w:w="567" w:type="dxa"/>
            <w:vAlign w:val="bottom"/>
          </w:tcPr>
          <w:p w14:paraId="7F6D1400" w14:textId="77777777" w:rsidR="008D390A" w:rsidRPr="00506F80" w:rsidRDefault="008D390A" w:rsidP="00D50974">
            <w:pPr>
              <w:rPr>
                <w:sz w:val="20"/>
                <w:szCs w:val="20"/>
              </w:rPr>
            </w:pPr>
            <w:r w:rsidRPr="00506F80">
              <w:rPr>
                <w:sz w:val="20"/>
                <w:szCs w:val="20"/>
              </w:rPr>
              <w:t>tak</w:t>
            </w:r>
          </w:p>
        </w:tc>
        <w:tc>
          <w:tcPr>
            <w:tcW w:w="567" w:type="dxa"/>
            <w:vAlign w:val="bottom"/>
          </w:tcPr>
          <w:p w14:paraId="16A53299" w14:textId="77777777" w:rsidR="008D390A" w:rsidRPr="00506F80" w:rsidRDefault="008D390A" w:rsidP="00D50974">
            <w:pPr>
              <w:rPr>
                <w:sz w:val="20"/>
                <w:szCs w:val="20"/>
              </w:rPr>
            </w:pPr>
            <w:r w:rsidRPr="00506F80">
              <w:rPr>
                <w:sz w:val="20"/>
                <w:szCs w:val="20"/>
              </w:rPr>
              <w:t>tak</w:t>
            </w:r>
          </w:p>
        </w:tc>
        <w:tc>
          <w:tcPr>
            <w:tcW w:w="567" w:type="dxa"/>
            <w:vAlign w:val="bottom"/>
          </w:tcPr>
          <w:p w14:paraId="5A92CEF4" w14:textId="77777777" w:rsidR="008D390A" w:rsidRPr="00506F80" w:rsidRDefault="008D390A" w:rsidP="00D50974">
            <w:pPr>
              <w:rPr>
                <w:sz w:val="20"/>
                <w:szCs w:val="20"/>
              </w:rPr>
            </w:pPr>
            <w:r w:rsidRPr="00506F80">
              <w:rPr>
                <w:sz w:val="20"/>
                <w:szCs w:val="20"/>
              </w:rPr>
              <w:t>nie</w:t>
            </w:r>
          </w:p>
        </w:tc>
        <w:tc>
          <w:tcPr>
            <w:tcW w:w="567" w:type="dxa"/>
            <w:vAlign w:val="bottom"/>
          </w:tcPr>
          <w:p w14:paraId="4D1A4965" w14:textId="77777777" w:rsidR="008D390A" w:rsidRPr="00506F80" w:rsidRDefault="008D390A" w:rsidP="00D50974">
            <w:pPr>
              <w:rPr>
                <w:sz w:val="20"/>
                <w:szCs w:val="20"/>
              </w:rPr>
            </w:pPr>
            <w:r w:rsidRPr="00506F80">
              <w:rPr>
                <w:sz w:val="20"/>
                <w:szCs w:val="20"/>
              </w:rPr>
              <w:t>nie</w:t>
            </w:r>
          </w:p>
        </w:tc>
        <w:tc>
          <w:tcPr>
            <w:tcW w:w="709" w:type="dxa"/>
            <w:vAlign w:val="bottom"/>
          </w:tcPr>
          <w:p w14:paraId="047E90F8" w14:textId="77777777" w:rsidR="008D390A" w:rsidRPr="00506F80" w:rsidRDefault="008D390A" w:rsidP="00D50974">
            <w:pPr>
              <w:rPr>
                <w:sz w:val="20"/>
                <w:szCs w:val="20"/>
              </w:rPr>
            </w:pPr>
            <w:r w:rsidRPr="00506F80">
              <w:rPr>
                <w:sz w:val="20"/>
                <w:szCs w:val="20"/>
              </w:rPr>
              <w:t>brak</w:t>
            </w:r>
          </w:p>
        </w:tc>
        <w:tc>
          <w:tcPr>
            <w:tcW w:w="708" w:type="dxa"/>
            <w:vAlign w:val="bottom"/>
          </w:tcPr>
          <w:p w14:paraId="068C3571" w14:textId="77777777" w:rsidR="008D390A" w:rsidRPr="00506F80" w:rsidRDefault="008D390A" w:rsidP="00D50974">
            <w:pPr>
              <w:rPr>
                <w:sz w:val="20"/>
                <w:szCs w:val="20"/>
              </w:rPr>
            </w:pPr>
            <w:r w:rsidRPr="00506F80">
              <w:rPr>
                <w:sz w:val="20"/>
                <w:szCs w:val="20"/>
              </w:rPr>
              <w:t>brak</w:t>
            </w:r>
          </w:p>
        </w:tc>
        <w:tc>
          <w:tcPr>
            <w:tcW w:w="567" w:type="dxa"/>
            <w:vAlign w:val="bottom"/>
          </w:tcPr>
          <w:p w14:paraId="4BEADE22" w14:textId="77777777" w:rsidR="008D390A" w:rsidRPr="00506F80" w:rsidRDefault="008D390A" w:rsidP="00D50974">
            <w:pPr>
              <w:rPr>
                <w:sz w:val="20"/>
                <w:szCs w:val="20"/>
              </w:rPr>
            </w:pPr>
            <w:r w:rsidRPr="00506F80">
              <w:rPr>
                <w:sz w:val="20"/>
                <w:szCs w:val="20"/>
              </w:rPr>
              <w:t>nie</w:t>
            </w:r>
          </w:p>
        </w:tc>
        <w:tc>
          <w:tcPr>
            <w:tcW w:w="567" w:type="dxa"/>
            <w:vAlign w:val="bottom"/>
          </w:tcPr>
          <w:p w14:paraId="0C588D08" w14:textId="77777777" w:rsidR="008D390A" w:rsidRPr="00506F80" w:rsidRDefault="008D390A" w:rsidP="00D50974">
            <w:pPr>
              <w:rPr>
                <w:sz w:val="20"/>
                <w:szCs w:val="20"/>
              </w:rPr>
            </w:pPr>
            <w:r w:rsidRPr="00506F80">
              <w:rPr>
                <w:sz w:val="20"/>
                <w:szCs w:val="20"/>
              </w:rPr>
              <w:t>tak</w:t>
            </w:r>
          </w:p>
        </w:tc>
        <w:tc>
          <w:tcPr>
            <w:tcW w:w="567" w:type="dxa"/>
            <w:vAlign w:val="bottom"/>
          </w:tcPr>
          <w:p w14:paraId="3C2714BE" w14:textId="77777777" w:rsidR="008D390A" w:rsidRPr="00506F80" w:rsidRDefault="008D390A" w:rsidP="00D50974">
            <w:pPr>
              <w:rPr>
                <w:sz w:val="20"/>
                <w:szCs w:val="20"/>
              </w:rPr>
            </w:pPr>
            <w:r w:rsidRPr="00506F80">
              <w:rPr>
                <w:sz w:val="20"/>
                <w:szCs w:val="20"/>
              </w:rPr>
              <w:t>tak</w:t>
            </w:r>
          </w:p>
        </w:tc>
        <w:tc>
          <w:tcPr>
            <w:tcW w:w="567" w:type="dxa"/>
            <w:vAlign w:val="bottom"/>
          </w:tcPr>
          <w:p w14:paraId="425396A3" w14:textId="77777777" w:rsidR="008D390A" w:rsidRPr="00506F80" w:rsidRDefault="008D390A" w:rsidP="00D50974">
            <w:pPr>
              <w:rPr>
                <w:sz w:val="20"/>
                <w:szCs w:val="20"/>
              </w:rPr>
            </w:pPr>
            <w:r w:rsidRPr="00506F80">
              <w:rPr>
                <w:sz w:val="20"/>
                <w:szCs w:val="20"/>
              </w:rPr>
              <w:t>nie</w:t>
            </w:r>
          </w:p>
        </w:tc>
        <w:tc>
          <w:tcPr>
            <w:tcW w:w="3544" w:type="dxa"/>
            <w:vAlign w:val="bottom"/>
          </w:tcPr>
          <w:p w14:paraId="1BC6CE59" w14:textId="77777777" w:rsidR="008D390A" w:rsidRPr="00506F80" w:rsidRDefault="008D390A" w:rsidP="00D50974">
            <w:pPr>
              <w:rPr>
                <w:sz w:val="20"/>
                <w:szCs w:val="20"/>
              </w:rPr>
            </w:pPr>
            <w:r w:rsidRPr="00506F80">
              <w:rPr>
                <w:sz w:val="20"/>
                <w:szCs w:val="20"/>
              </w:rPr>
              <w:t>Brak</w:t>
            </w:r>
          </w:p>
        </w:tc>
      </w:tr>
      <w:tr w:rsidR="008D390A" w:rsidRPr="00BD6F3A" w14:paraId="0991DE73" w14:textId="77777777" w:rsidTr="00581953">
        <w:tc>
          <w:tcPr>
            <w:tcW w:w="534" w:type="dxa"/>
            <w:vAlign w:val="bottom"/>
          </w:tcPr>
          <w:p w14:paraId="19EDE550" w14:textId="77777777" w:rsidR="008D390A" w:rsidRPr="00506F80" w:rsidRDefault="008D390A" w:rsidP="00D50974">
            <w:pPr>
              <w:rPr>
                <w:sz w:val="20"/>
                <w:szCs w:val="20"/>
              </w:rPr>
            </w:pPr>
            <w:r w:rsidRPr="00506F80">
              <w:rPr>
                <w:sz w:val="20"/>
                <w:szCs w:val="20"/>
              </w:rPr>
              <w:t>208</w:t>
            </w:r>
          </w:p>
        </w:tc>
        <w:tc>
          <w:tcPr>
            <w:tcW w:w="2693" w:type="dxa"/>
            <w:vAlign w:val="bottom"/>
          </w:tcPr>
          <w:p w14:paraId="5682DE04" w14:textId="77777777" w:rsidR="008D390A" w:rsidRPr="00506F80" w:rsidRDefault="008D390A" w:rsidP="00D50974">
            <w:pPr>
              <w:rPr>
                <w:sz w:val="20"/>
                <w:szCs w:val="20"/>
              </w:rPr>
            </w:pPr>
            <w:r w:rsidRPr="00506F80">
              <w:rPr>
                <w:sz w:val="20"/>
                <w:szCs w:val="20"/>
              </w:rPr>
              <w:t>PT Brzozów</w:t>
            </w:r>
          </w:p>
        </w:tc>
        <w:tc>
          <w:tcPr>
            <w:tcW w:w="567" w:type="dxa"/>
            <w:vAlign w:val="bottom"/>
          </w:tcPr>
          <w:p w14:paraId="758C22E1" w14:textId="77777777" w:rsidR="008D390A" w:rsidRPr="00506F80" w:rsidRDefault="008D390A" w:rsidP="00D50974">
            <w:pPr>
              <w:rPr>
                <w:sz w:val="20"/>
                <w:szCs w:val="20"/>
              </w:rPr>
            </w:pPr>
            <w:r w:rsidRPr="00506F80">
              <w:rPr>
                <w:sz w:val="20"/>
                <w:szCs w:val="20"/>
              </w:rPr>
              <w:t>tak</w:t>
            </w:r>
          </w:p>
        </w:tc>
        <w:tc>
          <w:tcPr>
            <w:tcW w:w="567" w:type="dxa"/>
            <w:vAlign w:val="bottom"/>
          </w:tcPr>
          <w:p w14:paraId="1C23135E" w14:textId="77777777" w:rsidR="008D390A" w:rsidRPr="00506F80" w:rsidRDefault="008D390A" w:rsidP="00D50974">
            <w:pPr>
              <w:rPr>
                <w:sz w:val="20"/>
                <w:szCs w:val="20"/>
              </w:rPr>
            </w:pPr>
            <w:r w:rsidRPr="00506F80">
              <w:rPr>
                <w:sz w:val="20"/>
                <w:szCs w:val="20"/>
              </w:rPr>
              <w:t>nie</w:t>
            </w:r>
          </w:p>
        </w:tc>
        <w:tc>
          <w:tcPr>
            <w:tcW w:w="567" w:type="dxa"/>
            <w:vAlign w:val="bottom"/>
          </w:tcPr>
          <w:p w14:paraId="08AAB9C5" w14:textId="77777777" w:rsidR="008D390A" w:rsidRPr="00506F80" w:rsidRDefault="008D390A" w:rsidP="00D50974">
            <w:pPr>
              <w:rPr>
                <w:sz w:val="20"/>
                <w:szCs w:val="20"/>
              </w:rPr>
            </w:pPr>
            <w:r w:rsidRPr="00506F80">
              <w:rPr>
                <w:sz w:val="20"/>
                <w:szCs w:val="20"/>
              </w:rPr>
              <w:t>tak</w:t>
            </w:r>
          </w:p>
        </w:tc>
        <w:tc>
          <w:tcPr>
            <w:tcW w:w="567" w:type="dxa"/>
            <w:vAlign w:val="bottom"/>
          </w:tcPr>
          <w:p w14:paraId="18A56C06" w14:textId="77777777" w:rsidR="008D390A" w:rsidRPr="00506F80" w:rsidRDefault="008D390A" w:rsidP="00D50974">
            <w:pPr>
              <w:rPr>
                <w:sz w:val="20"/>
                <w:szCs w:val="20"/>
              </w:rPr>
            </w:pPr>
            <w:r w:rsidRPr="00506F80">
              <w:rPr>
                <w:sz w:val="20"/>
                <w:szCs w:val="20"/>
              </w:rPr>
              <w:t>tak</w:t>
            </w:r>
          </w:p>
        </w:tc>
        <w:tc>
          <w:tcPr>
            <w:tcW w:w="567" w:type="dxa"/>
            <w:vAlign w:val="bottom"/>
          </w:tcPr>
          <w:p w14:paraId="1D2DD12A" w14:textId="77777777" w:rsidR="008D390A" w:rsidRPr="00506F80" w:rsidRDefault="008D390A" w:rsidP="00D50974">
            <w:pPr>
              <w:rPr>
                <w:sz w:val="20"/>
                <w:szCs w:val="20"/>
              </w:rPr>
            </w:pPr>
            <w:r w:rsidRPr="00506F80">
              <w:rPr>
                <w:sz w:val="20"/>
                <w:szCs w:val="20"/>
              </w:rPr>
              <w:t>nie</w:t>
            </w:r>
          </w:p>
        </w:tc>
        <w:tc>
          <w:tcPr>
            <w:tcW w:w="567" w:type="dxa"/>
            <w:vAlign w:val="bottom"/>
          </w:tcPr>
          <w:p w14:paraId="01BDE777" w14:textId="77777777" w:rsidR="008D390A" w:rsidRPr="00506F80" w:rsidRDefault="008D390A" w:rsidP="00D50974">
            <w:pPr>
              <w:rPr>
                <w:sz w:val="20"/>
                <w:szCs w:val="20"/>
              </w:rPr>
            </w:pPr>
            <w:r w:rsidRPr="00506F80">
              <w:rPr>
                <w:sz w:val="20"/>
                <w:szCs w:val="20"/>
              </w:rPr>
              <w:t>nie</w:t>
            </w:r>
          </w:p>
        </w:tc>
        <w:tc>
          <w:tcPr>
            <w:tcW w:w="709" w:type="dxa"/>
            <w:vAlign w:val="bottom"/>
          </w:tcPr>
          <w:p w14:paraId="6D658456" w14:textId="77777777" w:rsidR="008D390A" w:rsidRPr="00506F80" w:rsidRDefault="008D390A" w:rsidP="00D50974">
            <w:pPr>
              <w:rPr>
                <w:sz w:val="20"/>
                <w:szCs w:val="20"/>
              </w:rPr>
            </w:pPr>
            <w:r w:rsidRPr="00506F80">
              <w:rPr>
                <w:sz w:val="20"/>
                <w:szCs w:val="20"/>
              </w:rPr>
              <w:t>brak</w:t>
            </w:r>
          </w:p>
        </w:tc>
        <w:tc>
          <w:tcPr>
            <w:tcW w:w="708" w:type="dxa"/>
            <w:vAlign w:val="bottom"/>
          </w:tcPr>
          <w:p w14:paraId="6A92DBB7" w14:textId="77777777" w:rsidR="008D390A" w:rsidRPr="00506F80" w:rsidRDefault="008D390A" w:rsidP="00D50974">
            <w:pPr>
              <w:rPr>
                <w:sz w:val="20"/>
                <w:szCs w:val="20"/>
              </w:rPr>
            </w:pPr>
            <w:r w:rsidRPr="00506F80">
              <w:rPr>
                <w:sz w:val="20"/>
                <w:szCs w:val="20"/>
              </w:rPr>
              <w:t>brak</w:t>
            </w:r>
          </w:p>
        </w:tc>
        <w:tc>
          <w:tcPr>
            <w:tcW w:w="567" w:type="dxa"/>
            <w:vAlign w:val="bottom"/>
          </w:tcPr>
          <w:p w14:paraId="1F03F1A5" w14:textId="77777777" w:rsidR="008D390A" w:rsidRPr="00506F80" w:rsidRDefault="008D390A" w:rsidP="00D50974">
            <w:pPr>
              <w:rPr>
                <w:sz w:val="20"/>
                <w:szCs w:val="20"/>
              </w:rPr>
            </w:pPr>
            <w:r w:rsidRPr="00506F80">
              <w:rPr>
                <w:sz w:val="20"/>
                <w:szCs w:val="20"/>
              </w:rPr>
              <w:t>nie</w:t>
            </w:r>
          </w:p>
        </w:tc>
        <w:tc>
          <w:tcPr>
            <w:tcW w:w="567" w:type="dxa"/>
            <w:vAlign w:val="bottom"/>
          </w:tcPr>
          <w:p w14:paraId="755A0B93" w14:textId="77777777" w:rsidR="008D390A" w:rsidRPr="00506F80" w:rsidRDefault="008D390A" w:rsidP="00D50974">
            <w:pPr>
              <w:rPr>
                <w:sz w:val="20"/>
                <w:szCs w:val="20"/>
              </w:rPr>
            </w:pPr>
            <w:r w:rsidRPr="00506F80">
              <w:rPr>
                <w:sz w:val="20"/>
                <w:szCs w:val="20"/>
              </w:rPr>
              <w:t>tak</w:t>
            </w:r>
          </w:p>
        </w:tc>
        <w:tc>
          <w:tcPr>
            <w:tcW w:w="567" w:type="dxa"/>
            <w:vAlign w:val="bottom"/>
          </w:tcPr>
          <w:p w14:paraId="1A7AEEEE" w14:textId="77777777" w:rsidR="008D390A" w:rsidRPr="00506F80" w:rsidRDefault="008D390A" w:rsidP="00D50974">
            <w:pPr>
              <w:rPr>
                <w:sz w:val="20"/>
                <w:szCs w:val="20"/>
              </w:rPr>
            </w:pPr>
            <w:r w:rsidRPr="00506F80">
              <w:rPr>
                <w:sz w:val="20"/>
                <w:szCs w:val="20"/>
              </w:rPr>
              <w:t>tak</w:t>
            </w:r>
          </w:p>
        </w:tc>
        <w:tc>
          <w:tcPr>
            <w:tcW w:w="567" w:type="dxa"/>
            <w:vAlign w:val="bottom"/>
          </w:tcPr>
          <w:p w14:paraId="792CE2EB" w14:textId="77777777" w:rsidR="008D390A" w:rsidRPr="00506F80" w:rsidRDefault="008D390A" w:rsidP="00D50974">
            <w:pPr>
              <w:rPr>
                <w:sz w:val="20"/>
                <w:szCs w:val="20"/>
              </w:rPr>
            </w:pPr>
            <w:r w:rsidRPr="00506F80">
              <w:rPr>
                <w:sz w:val="20"/>
                <w:szCs w:val="20"/>
              </w:rPr>
              <w:t>nie</w:t>
            </w:r>
          </w:p>
        </w:tc>
        <w:tc>
          <w:tcPr>
            <w:tcW w:w="3544" w:type="dxa"/>
            <w:vAlign w:val="bottom"/>
          </w:tcPr>
          <w:p w14:paraId="4A0A55FE" w14:textId="77777777" w:rsidR="008D390A" w:rsidRPr="00506F80" w:rsidRDefault="008D390A" w:rsidP="00D50974">
            <w:pPr>
              <w:rPr>
                <w:sz w:val="20"/>
                <w:szCs w:val="20"/>
              </w:rPr>
            </w:pPr>
            <w:r w:rsidRPr="00506F80">
              <w:rPr>
                <w:sz w:val="20"/>
                <w:szCs w:val="20"/>
              </w:rPr>
              <w:t>Brak</w:t>
            </w:r>
          </w:p>
        </w:tc>
      </w:tr>
      <w:tr w:rsidR="008D390A" w:rsidRPr="00BD6F3A" w14:paraId="53A95AD3" w14:textId="77777777" w:rsidTr="00581953">
        <w:tc>
          <w:tcPr>
            <w:tcW w:w="534" w:type="dxa"/>
            <w:vAlign w:val="bottom"/>
          </w:tcPr>
          <w:p w14:paraId="3C0F87D7" w14:textId="77777777" w:rsidR="008D390A" w:rsidRPr="00506F80" w:rsidRDefault="008D390A" w:rsidP="00D50974">
            <w:pPr>
              <w:rPr>
                <w:sz w:val="20"/>
                <w:szCs w:val="20"/>
              </w:rPr>
            </w:pPr>
            <w:r w:rsidRPr="00506F80">
              <w:rPr>
                <w:sz w:val="20"/>
                <w:szCs w:val="20"/>
              </w:rPr>
              <w:t>209</w:t>
            </w:r>
          </w:p>
        </w:tc>
        <w:tc>
          <w:tcPr>
            <w:tcW w:w="2693" w:type="dxa"/>
            <w:vAlign w:val="bottom"/>
          </w:tcPr>
          <w:p w14:paraId="3ADB276F" w14:textId="77777777" w:rsidR="008D390A" w:rsidRPr="00506F80" w:rsidRDefault="008D390A" w:rsidP="00D50974">
            <w:pPr>
              <w:rPr>
                <w:sz w:val="20"/>
                <w:szCs w:val="20"/>
              </w:rPr>
            </w:pPr>
            <w:r w:rsidRPr="00506F80">
              <w:rPr>
                <w:sz w:val="20"/>
                <w:szCs w:val="20"/>
              </w:rPr>
              <w:t xml:space="preserve">PT Sanok </w:t>
            </w:r>
          </w:p>
        </w:tc>
        <w:tc>
          <w:tcPr>
            <w:tcW w:w="567" w:type="dxa"/>
            <w:vAlign w:val="bottom"/>
          </w:tcPr>
          <w:p w14:paraId="0484AF7C" w14:textId="77777777" w:rsidR="008D390A" w:rsidRPr="00506F80" w:rsidRDefault="008D390A" w:rsidP="00D50974">
            <w:pPr>
              <w:rPr>
                <w:sz w:val="20"/>
                <w:szCs w:val="20"/>
              </w:rPr>
            </w:pPr>
            <w:r w:rsidRPr="00506F80">
              <w:rPr>
                <w:sz w:val="20"/>
                <w:szCs w:val="20"/>
              </w:rPr>
              <w:t>tak</w:t>
            </w:r>
          </w:p>
        </w:tc>
        <w:tc>
          <w:tcPr>
            <w:tcW w:w="567" w:type="dxa"/>
            <w:vAlign w:val="bottom"/>
          </w:tcPr>
          <w:p w14:paraId="714CD992" w14:textId="77777777" w:rsidR="008D390A" w:rsidRPr="00506F80" w:rsidRDefault="008D390A" w:rsidP="00D50974">
            <w:pPr>
              <w:rPr>
                <w:sz w:val="20"/>
                <w:szCs w:val="20"/>
              </w:rPr>
            </w:pPr>
            <w:r w:rsidRPr="00506F80">
              <w:rPr>
                <w:sz w:val="20"/>
                <w:szCs w:val="20"/>
              </w:rPr>
              <w:t>nie</w:t>
            </w:r>
          </w:p>
        </w:tc>
        <w:tc>
          <w:tcPr>
            <w:tcW w:w="567" w:type="dxa"/>
            <w:vAlign w:val="bottom"/>
          </w:tcPr>
          <w:p w14:paraId="2C43B8B7" w14:textId="77777777" w:rsidR="008D390A" w:rsidRPr="00506F80" w:rsidRDefault="008D390A" w:rsidP="00D50974">
            <w:pPr>
              <w:rPr>
                <w:sz w:val="20"/>
                <w:szCs w:val="20"/>
              </w:rPr>
            </w:pPr>
            <w:r w:rsidRPr="00506F80">
              <w:rPr>
                <w:sz w:val="20"/>
                <w:szCs w:val="20"/>
              </w:rPr>
              <w:t>tak</w:t>
            </w:r>
          </w:p>
        </w:tc>
        <w:tc>
          <w:tcPr>
            <w:tcW w:w="567" w:type="dxa"/>
            <w:vAlign w:val="bottom"/>
          </w:tcPr>
          <w:p w14:paraId="3D1215EE" w14:textId="77777777" w:rsidR="008D390A" w:rsidRPr="00506F80" w:rsidRDefault="008D390A" w:rsidP="00D50974">
            <w:pPr>
              <w:rPr>
                <w:sz w:val="20"/>
                <w:szCs w:val="20"/>
              </w:rPr>
            </w:pPr>
            <w:r w:rsidRPr="00506F80">
              <w:rPr>
                <w:sz w:val="20"/>
                <w:szCs w:val="20"/>
              </w:rPr>
              <w:t>tak</w:t>
            </w:r>
          </w:p>
        </w:tc>
        <w:tc>
          <w:tcPr>
            <w:tcW w:w="567" w:type="dxa"/>
            <w:vAlign w:val="bottom"/>
          </w:tcPr>
          <w:p w14:paraId="79E00FF1" w14:textId="77777777" w:rsidR="008D390A" w:rsidRPr="00506F80" w:rsidRDefault="008D390A" w:rsidP="00D50974">
            <w:pPr>
              <w:rPr>
                <w:sz w:val="20"/>
                <w:szCs w:val="20"/>
              </w:rPr>
            </w:pPr>
            <w:r w:rsidRPr="00506F80">
              <w:rPr>
                <w:sz w:val="20"/>
                <w:szCs w:val="20"/>
              </w:rPr>
              <w:t>nie</w:t>
            </w:r>
          </w:p>
        </w:tc>
        <w:tc>
          <w:tcPr>
            <w:tcW w:w="567" w:type="dxa"/>
            <w:vAlign w:val="bottom"/>
          </w:tcPr>
          <w:p w14:paraId="23D09181" w14:textId="77777777" w:rsidR="008D390A" w:rsidRPr="00506F80" w:rsidRDefault="008D390A" w:rsidP="00D50974">
            <w:pPr>
              <w:rPr>
                <w:sz w:val="20"/>
                <w:szCs w:val="20"/>
              </w:rPr>
            </w:pPr>
            <w:r w:rsidRPr="00506F80">
              <w:rPr>
                <w:sz w:val="20"/>
                <w:szCs w:val="20"/>
              </w:rPr>
              <w:t>tak</w:t>
            </w:r>
          </w:p>
        </w:tc>
        <w:tc>
          <w:tcPr>
            <w:tcW w:w="709" w:type="dxa"/>
            <w:vAlign w:val="bottom"/>
          </w:tcPr>
          <w:p w14:paraId="136ACC92" w14:textId="77777777" w:rsidR="008D390A" w:rsidRPr="00506F80" w:rsidRDefault="008D390A" w:rsidP="00D50974">
            <w:pPr>
              <w:rPr>
                <w:sz w:val="20"/>
                <w:szCs w:val="20"/>
              </w:rPr>
            </w:pPr>
            <w:r w:rsidRPr="00506F80">
              <w:rPr>
                <w:sz w:val="20"/>
                <w:szCs w:val="20"/>
              </w:rPr>
              <w:t>brak</w:t>
            </w:r>
          </w:p>
        </w:tc>
        <w:tc>
          <w:tcPr>
            <w:tcW w:w="708" w:type="dxa"/>
            <w:vAlign w:val="bottom"/>
          </w:tcPr>
          <w:p w14:paraId="0336B431" w14:textId="77777777" w:rsidR="008D390A" w:rsidRPr="00506F80" w:rsidRDefault="008D390A" w:rsidP="00D50974">
            <w:pPr>
              <w:rPr>
                <w:sz w:val="20"/>
                <w:szCs w:val="20"/>
              </w:rPr>
            </w:pPr>
            <w:r w:rsidRPr="00506F80">
              <w:rPr>
                <w:sz w:val="20"/>
                <w:szCs w:val="20"/>
              </w:rPr>
              <w:t>brak</w:t>
            </w:r>
          </w:p>
        </w:tc>
        <w:tc>
          <w:tcPr>
            <w:tcW w:w="567" w:type="dxa"/>
            <w:vAlign w:val="bottom"/>
          </w:tcPr>
          <w:p w14:paraId="64AB6349" w14:textId="77777777" w:rsidR="008D390A" w:rsidRPr="00506F80" w:rsidRDefault="008D390A" w:rsidP="00D50974">
            <w:pPr>
              <w:rPr>
                <w:sz w:val="20"/>
                <w:szCs w:val="20"/>
              </w:rPr>
            </w:pPr>
            <w:r w:rsidRPr="00506F80">
              <w:rPr>
                <w:sz w:val="20"/>
                <w:szCs w:val="20"/>
              </w:rPr>
              <w:t>nie</w:t>
            </w:r>
          </w:p>
        </w:tc>
        <w:tc>
          <w:tcPr>
            <w:tcW w:w="567" w:type="dxa"/>
            <w:vAlign w:val="bottom"/>
          </w:tcPr>
          <w:p w14:paraId="1E0CDD29" w14:textId="77777777" w:rsidR="008D390A" w:rsidRPr="00506F80" w:rsidRDefault="008D390A" w:rsidP="00D50974">
            <w:pPr>
              <w:rPr>
                <w:sz w:val="20"/>
                <w:szCs w:val="20"/>
              </w:rPr>
            </w:pPr>
            <w:r w:rsidRPr="00506F80">
              <w:rPr>
                <w:sz w:val="20"/>
                <w:szCs w:val="20"/>
              </w:rPr>
              <w:t>tak</w:t>
            </w:r>
          </w:p>
        </w:tc>
        <w:tc>
          <w:tcPr>
            <w:tcW w:w="567" w:type="dxa"/>
            <w:vAlign w:val="bottom"/>
          </w:tcPr>
          <w:p w14:paraId="6E8D3F1D" w14:textId="77777777" w:rsidR="008D390A" w:rsidRPr="00506F80" w:rsidRDefault="008D390A" w:rsidP="00D50974">
            <w:pPr>
              <w:rPr>
                <w:sz w:val="20"/>
                <w:szCs w:val="20"/>
              </w:rPr>
            </w:pPr>
            <w:r w:rsidRPr="00506F80">
              <w:rPr>
                <w:sz w:val="20"/>
                <w:szCs w:val="20"/>
              </w:rPr>
              <w:t>tak</w:t>
            </w:r>
          </w:p>
        </w:tc>
        <w:tc>
          <w:tcPr>
            <w:tcW w:w="567" w:type="dxa"/>
            <w:vAlign w:val="bottom"/>
          </w:tcPr>
          <w:p w14:paraId="3BBB37D7" w14:textId="77777777" w:rsidR="008D390A" w:rsidRPr="00506F80" w:rsidRDefault="008D390A" w:rsidP="00D50974">
            <w:pPr>
              <w:rPr>
                <w:sz w:val="20"/>
                <w:szCs w:val="20"/>
              </w:rPr>
            </w:pPr>
            <w:r w:rsidRPr="00506F80">
              <w:rPr>
                <w:sz w:val="20"/>
                <w:szCs w:val="20"/>
              </w:rPr>
              <w:t>nie</w:t>
            </w:r>
          </w:p>
        </w:tc>
        <w:tc>
          <w:tcPr>
            <w:tcW w:w="3544" w:type="dxa"/>
            <w:vAlign w:val="bottom"/>
          </w:tcPr>
          <w:p w14:paraId="185A1A22" w14:textId="77777777" w:rsidR="008D390A" w:rsidRPr="00506F80" w:rsidRDefault="008D390A" w:rsidP="00D50974">
            <w:pPr>
              <w:rPr>
                <w:sz w:val="20"/>
                <w:szCs w:val="20"/>
              </w:rPr>
            </w:pPr>
            <w:r w:rsidRPr="00506F80">
              <w:rPr>
                <w:sz w:val="20"/>
                <w:szCs w:val="20"/>
              </w:rPr>
              <w:t>Klapa dymiąca na klatce schodowej</w:t>
            </w:r>
          </w:p>
        </w:tc>
      </w:tr>
      <w:tr w:rsidR="008D390A" w:rsidRPr="00BD6F3A" w14:paraId="2B9C087B" w14:textId="77777777" w:rsidTr="00581953">
        <w:tc>
          <w:tcPr>
            <w:tcW w:w="534" w:type="dxa"/>
            <w:vAlign w:val="bottom"/>
          </w:tcPr>
          <w:p w14:paraId="230E2DA4" w14:textId="77777777" w:rsidR="008D390A" w:rsidRPr="00506F80" w:rsidRDefault="008D390A" w:rsidP="00D50974">
            <w:pPr>
              <w:rPr>
                <w:sz w:val="20"/>
                <w:szCs w:val="20"/>
              </w:rPr>
            </w:pPr>
            <w:r w:rsidRPr="00506F80">
              <w:rPr>
                <w:sz w:val="20"/>
                <w:szCs w:val="20"/>
              </w:rPr>
              <w:t>210</w:t>
            </w:r>
          </w:p>
        </w:tc>
        <w:tc>
          <w:tcPr>
            <w:tcW w:w="2693" w:type="dxa"/>
            <w:vAlign w:val="bottom"/>
          </w:tcPr>
          <w:p w14:paraId="71F9B003" w14:textId="77777777" w:rsidR="008D390A" w:rsidRPr="00506F80" w:rsidRDefault="008D390A" w:rsidP="00D50974">
            <w:pPr>
              <w:rPr>
                <w:sz w:val="20"/>
                <w:szCs w:val="20"/>
              </w:rPr>
            </w:pPr>
            <w:r w:rsidRPr="00506F80">
              <w:rPr>
                <w:sz w:val="20"/>
                <w:szCs w:val="20"/>
              </w:rPr>
              <w:t>PT Dębica</w:t>
            </w:r>
          </w:p>
        </w:tc>
        <w:tc>
          <w:tcPr>
            <w:tcW w:w="567" w:type="dxa"/>
            <w:vAlign w:val="bottom"/>
          </w:tcPr>
          <w:p w14:paraId="12E24F37" w14:textId="77777777" w:rsidR="008D390A" w:rsidRPr="00506F80" w:rsidRDefault="008D390A" w:rsidP="00D50974">
            <w:pPr>
              <w:rPr>
                <w:sz w:val="20"/>
                <w:szCs w:val="20"/>
              </w:rPr>
            </w:pPr>
            <w:r w:rsidRPr="00506F80">
              <w:rPr>
                <w:sz w:val="20"/>
                <w:szCs w:val="20"/>
              </w:rPr>
              <w:t>tak</w:t>
            </w:r>
          </w:p>
        </w:tc>
        <w:tc>
          <w:tcPr>
            <w:tcW w:w="567" w:type="dxa"/>
            <w:vAlign w:val="bottom"/>
          </w:tcPr>
          <w:p w14:paraId="0F05A8A8" w14:textId="77777777" w:rsidR="008D390A" w:rsidRPr="00506F80" w:rsidRDefault="008D390A" w:rsidP="00D50974">
            <w:pPr>
              <w:rPr>
                <w:sz w:val="20"/>
                <w:szCs w:val="20"/>
              </w:rPr>
            </w:pPr>
            <w:r w:rsidRPr="00506F80">
              <w:rPr>
                <w:sz w:val="20"/>
                <w:szCs w:val="20"/>
              </w:rPr>
              <w:t>nie</w:t>
            </w:r>
          </w:p>
        </w:tc>
        <w:tc>
          <w:tcPr>
            <w:tcW w:w="567" w:type="dxa"/>
            <w:vAlign w:val="bottom"/>
          </w:tcPr>
          <w:p w14:paraId="6723E6EE" w14:textId="77777777" w:rsidR="008D390A" w:rsidRPr="00506F80" w:rsidRDefault="008D390A" w:rsidP="00D50974">
            <w:pPr>
              <w:rPr>
                <w:sz w:val="20"/>
                <w:szCs w:val="20"/>
              </w:rPr>
            </w:pPr>
            <w:r w:rsidRPr="00506F80">
              <w:rPr>
                <w:sz w:val="20"/>
                <w:szCs w:val="20"/>
              </w:rPr>
              <w:t>tak</w:t>
            </w:r>
          </w:p>
        </w:tc>
        <w:tc>
          <w:tcPr>
            <w:tcW w:w="567" w:type="dxa"/>
            <w:vAlign w:val="bottom"/>
          </w:tcPr>
          <w:p w14:paraId="675F379D" w14:textId="77777777" w:rsidR="008D390A" w:rsidRPr="00506F80" w:rsidRDefault="008D390A" w:rsidP="00D50974">
            <w:pPr>
              <w:rPr>
                <w:sz w:val="20"/>
                <w:szCs w:val="20"/>
              </w:rPr>
            </w:pPr>
            <w:r w:rsidRPr="00506F80">
              <w:rPr>
                <w:sz w:val="20"/>
                <w:szCs w:val="20"/>
              </w:rPr>
              <w:t>tak</w:t>
            </w:r>
          </w:p>
        </w:tc>
        <w:tc>
          <w:tcPr>
            <w:tcW w:w="567" w:type="dxa"/>
            <w:vAlign w:val="bottom"/>
          </w:tcPr>
          <w:p w14:paraId="4AE5653D" w14:textId="77777777" w:rsidR="008D390A" w:rsidRPr="00506F80" w:rsidRDefault="008D390A" w:rsidP="00D50974">
            <w:pPr>
              <w:rPr>
                <w:sz w:val="20"/>
                <w:szCs w:val="20"/>
              </w:rPr>
            </w:pPr>
            <w:r w:rsidRPr="00506F80">
              <w:rPr>
                <w:sz w:val="20"/>
                <w:szCs w:val="20"/>
              </w:rPr>
              <w:t>nie</w:t>
            </w:r>
          </w:p>
        </w:tc>
        <w:tc>
          <w:tcPr>
            <w:tcW w:w="567" w:type="dxa"/>
            <w:vAlign w:val="bottom"/>
          </w:tcPr>
          <w:p w14:paraId="5D69C1E1" w14:textId="77777777" w:rsidR="008D390A" w:rsidRPr="00506F80" w:rsidRDefault="008D390A" w:rsidP="00D50974">
            <w:pPr>
              <w:rPr>
                <w:sz w:val="20"/>
                <w:szCs w:val="20"/>
              </w:rPr>
            </w:pPr>
            <w:r w:rsidRPr="00506F80">
              <w:rPr>
                <w:sz w:val="20"/>
                <w:szCs w:val="20"/>
              </w:rPr>
              <w:t>nie</w:t>
            </w:r>
          </w:p>
        </w:tc>
        <w:tc>
          <w:tcPr>
            <w:tcW w:w="709" w:type="dxa"/>
            <w:vAlign w:val="bottom"/>
          </w:tcPr>
          <w:p w14:paraId="3D3FC415" w14:textId="77777777" w:rsidR="008D390A" w:rsidRPr="00506F80" w:rsidRDefault="008D390A" w:rsidP="00D50974">
            <w:pPr>
              <w:rPr>
                <w:sz w:val="20"/>
                <w:szCs w:val="20"/>
              </w:rPr>
            </w:pPr>
            <w:r w:rsidRPr="00506F80">
              <w:rPr>
                <w:sz w:val="20"/>
                <w:szCs w:val="20"/>
              </w:rPr>
              <w:t>brak</w:t>
            </w:r>
          </w:p>
        </w:tc>
        <w:tc>
          <w:tcPr>
            <w:tcW w:w="708" w:type="dxa"/>
            <w:vAlign w:val="bottom"/>
          </w:tcPr>
          <w:p w14:paraId="52523052" w14:textId="77777777" w:rsidR="008D390A" w:rsidRPr="00506F80" w:rsidRDefault="008D390A" w:rsidP="00D50974">
            <w:pPr>
              <w:rPr>
                <w:sz w:val="20"/>
                <w:szCs w:val="20"/>
              </w:rPr>
            </w:pPr>
            <w:r w:rsidRPr="00506F80">
              <w:rPr>
                <w:sz w:val="20"/>
                <w:szCs w:val="20"/>
              </w:rPr>
              <w:t>brak</w:t>
            </w:r>
          </w:p>
        </w:tc>
        <w:tc>
          <w:tcPr>
            <w:tcW w:w="567" w:type="dxa"/>
            <w:vAlign w:val="bottom"/>
          </w:tcPr>
          <w:p w14:paraId="361499B3" w14:textId="77777777" w:rsidR="008D390A" w:rsidRPr="00506F80" w:rsidRDefault="008D390A" w:rsidP="00D50974">
            <w:pPr>
              <w:rPr>
                <w:sz w:val="20"/>
                <w:szCs w:val="20"/>
              </w:rPr>
            </w:pPr>
            <w:r w:rsidRPr="00506F80">
              <w:rPr>
                <w:sz w:val="20"/>
                <w:szCs w:val="20"/>
              </w:rPr>
              <w:t>nie</w:t>
            </w:r>
          </w:p>
        </w:tc>
        <w:tc>
          <w:tcPr>
            <w:tcW w:w="567" w:type="dxa"/>
            <w:vAlign w:val="bottom"/>
          </w:tcPr>
          <w:p w14:paraId="4F592EAF" w14:textId="77777777" w:rsidR="008D390A" w:rsidRPr="00506F80" w:rsidRDefault="008D390A" w:rsidP="00D50974">
            <w:pPr>
              <w:rPr>
                <w:sz w:val="20"/>
                <w:szCs w:val="20"/>
              </w:rPr>
            </w:pPr>
            <w:r w:rsidRPr="00506F80">
              <w:rPr>
                <w:sz w:val="20"/>
                <w:szCs w:val="20"/>
              </w:rPr>
              <w:t>tak</w:t>
            </w:r>
          </w:p>
        </w:tc>
        <w:tc>
          <w:tcPr>
            <w:tcW w:w="567" w:type="dxa"/>
            <w:vAlign w:val="bottom"/>
          </w:tcPr>
          <w:p w14:paraId="2B60D46E" w14:textId="77777777" w:rsidR="008D390A" w:rsidRPr="00506F80" w:rsidRDefault="008D390A" w:rsidP="00D50974">
            <w:pPr>
              <w:rPr>
                <w:sz w:val="20"/>
                <w:szCs w:val="20"/>
              </w:rPr>
            </w:pPr>
            <w:r w:rsidRPr="00506F80">
              <w:rPr>
                <w:sz w:val="20"/>
                <w:szCs w:val="20"/>
              </w:rPr>
              <w:t>tak</w:t>
            </w:r>
          </w:p>
        </w:tc>
        <w:tc>
          <w:tcPr>
            <w:tcW w:w="567" w:type="dxa"/>
            <w:vAlign w:val="bottom"/>
          </w:tcPr>
          <w:p w14:paraId="3CC2462B" w14:textId="77777777" w:rsidR="008D390A" w:rsidRPr="00506F80" w:rsidRDefault="008D390A" w:rsidP="00D50974">
            <w:pPr>
              <w:rPr>
                <w:sz w:val="20"/>
                <w:szCs w:val="20"/>
              </w:rPr>
            </w:pPr>
            <w:r w:rsidRPr="00506F80">
              <w:rPr>
                <w:sz w:val="20"/>
                <w:szCs w:val="20"/>
              </w:rPr>
              <w:t>nie</w:t>
            </w:r>
          </w:p>
        </w:tc>
        <w:tc>
          <w:tcPr>
            <w:tcW w:w="3544" w:type="dxa"/>
            <w:vAlign w:val="bottom"/>
          </w:tcPr>
          <w:p w14:paraId="040AC108" w14:textId="77777777" w:rsidR="008D390A" w:rsidRPr="00506F80" w:rsidRDefault="008D390A" w:rsidP="00D50974">
            <w:pPr>
              <w:rPr>
                <w:sz w:val="20"/>
                <w:szCs w:val="20"/>
              </w:rPr>
            </w:pPr>
            <w:r w:rsidRPr="00506F80">
              <w:rPr>
                <w:sz w:val="20"/>
                <w:szCs w:val="20"/>
              </w:rPr>
              <w:t>Brak</w:t>
            </w:r>
          </w:p>
        </w:tc>
      </w:tr>
      <w:tr w:rsidR="008D390A" w:rsidRPr="00BD6F3A" w14:paraId="076D7479" w14:textId="77777777" w:rsidTr="00581953">
        <w:tc>
          <w:tcPr>
            <w:tcW w:w="534" w:type="dxa"/>
            <w:vAlign w:val="center"/>
          </w:tcPr>
          <w:p w14:paraId="1BFE0F7B" w14:textId="77777777" w:rsidR="008D390A" w:rsidRPr="00506F80" w:rsidRDefault="008D390A" w:rsidP="00D50974">
            <w:pPr>
              <w:rPr>
                <w:sz w:val="20"/>
                <w:szCs w:val="20"/>
              </w:rPr>
            </w:pPr>
            <w:r w:rsidRPr="00506F80">
              <w:rPr>
                <w:sz w:val="20"/>
                <w:szCs w:val="20"/>
              </w:rPr>
              <w:t>211</w:t>
            </w:r>
          </w:p>
        </w:tc>
        <w:tc>
          <w:tcPr>
            <w:tcW w:w="2693" w:type="dxa"/>
            <w:vAlign w:val="center"/>
          </w:tcPr>
          <w:p w14:paraId="7CA4AF61" w14:textId="77777777" w:rsidR="008D390A" w:rsidRPr="00506F80" w:rsidRDefault="008D390A" w:rsidP="00D50974">
            <w:pPr>
              <w:rPr>
                <w:sz w:val="20"/>
                <w:szCs w:val="20"/>
              </w:rPr>
            </w:pPr>
            <w:r w:rsidRPr="00506F80">
              <w:rPr>
                <w:sz w:val="20"/>
                <w:szCs w:val="20"/>
              </w:rPr>
              <w:t>PT Przeworsk</w:t>
            </w:r>
          </w:p>
        </w:tc>
        <w:tc>
          <w:tcPr>
            <w:tcW w:w="567" w:type="dxa"/>
            <w:vAlign w:val="center"/>
          </w:tcPr>
          <w:p w14:paraId="54E92A4D" w14:textId="77777777" w:rsidR="008D390A" w:rsidRPr="00506F80" w:rsidRDefault="008D390A" w:rsidP="00D50974">
            <w:pPr>
              <w:rPr>
                <w:sz w:val="20"/>
                <w:szCs w:val="20"/>
              </w:rPr>
            </w:pPr>
            <w:r w:rsidRPr="00506F80">
              <w:rPr>
                <w:sz w:val="20"/>
                <w:szCs w:val="20"/>
              </w:rPr>
              <w:t>tak</w:t>
            </w:r>
          </w:p>
        </w:tc>
        <w:tc>
          <w:tcPr>
            <w:tcW w:w="567" w:type="dxa"/>
            <w:vAlign w:val="center"/>
          </w:tcPr>
          <w:p w14:paraId="1008B4CD" w14:textId="77777777" w:rsidR="008D390A" w:rsidRPr="00506F80" w:rsidRDefault="008D390A" w:rsidP="00D50974">
            <w:pPr>
              <w:rPr>
                <w:sz w:val="20"/>
                <w:szCs w:val="20"/>
              </w:rPr>
            </w:pPr>
            <w:r w:rsidRPr="00506F80">
              <w:rPr>
                <w:sz w:val="20"/>
                <w:szCs w:val="20"/>
              </w:rPr>
              <w:t>nie</w:t>
            </w:r>
          </w:p>
        </w:tc>
        <w:tc>
          <w:tcPr>
            <w:tcW w:w="567" w:type="dxa"/>
            <w:vAlign w:val="center"/>
          </w:tcPr>
          <w:p w14:paraId="390CD45F" w14:textId="77777777" w:rsidR="008D390A" w:rsidRPr="00506F80" w:rsidRDefault="008D390A" w:rsidP="00D50974">
            <w:pPr>
              <w:rPr>
                <w:sz w:val="20"/>
                <w:szCs w:val="20"/>
              </w:rPr>
            </w:pPr>
            <w:r w:rsidRPr="00506F80">
              <w:rPr>
                <w:sz w:val="20"/>
                <w:szCs w:val="20"/>
              </w:rPr>
              <w:t>tak</w:t>
            </w:r>
          </w:p>
        </w:tc>
        <w:tc>
          <w:tcPr>
            <w:tcW w:w="567" w:type="dxa"/>
            <w:vAlign w:val="center"/>
          </w:tcPr>
          <w:p w14:paraId="3C3C0752" w14:textId="77777777" w:rsidR="008D390A" w:rsidRPr="00506F80" w:rsidRDefault="008D390A" w:rsidP="00D50974">
            <w:pPr>
              <w:rPr>
                <w:sz w:val="20"/>
                <w:szCs w:val="20"/>
              </w:rPr>
            </w:pPr>
            <w:r w:rsidRPr="00506F80">
              <w:rPr>
                <w:sz w:val="20"/>
                <w:szCs w:val="20"/>
              </w:rPr>
              <w:t>tak</w:t>
            </w:r>
          </w:p>
        </w:tc>
        <w:tc>
          <w:tcPr>
            <w:tcW w:w="567" w:type="dxa"/>
            <w:vAlign w:val="center"/>
          </w:tcPr>
          <w:p w14:paraId="65F1A137" w14:textId="77777777" w:rsidR="008D390A" w:rsidRPr="00506F80" w:rsidRDefault="008D390A" w:rsidP="00D50974">
            <w:pPr>
              <w:rPr>
                <w:sz w:val="20"/>
                <w:szCs w:val="20"/>
              </w:rPr>
            </w:pPr>
            <w:r w:rsidRPr="00506F80">
              <w:rPr>
                <w:sz w:val="20"/>
                <w:szCs w:val="20"/>
              </w:rPr>
              <w:t>nie</w:t>
            </w:r>
          </w:p>
        </w:tc>
        <w:tc>
          <w:tcPr>
            <w:tcW w:w="567" w:type="dxa"/>
            <w:vAlign w:val="center"/>
          </w:tcPr>
          <w:p w14:paraId="01C29F50" w14:textId="77777777" w:rsidR="008D390A" w:rsidRPr="00506F80" w:rsidRDefault="008D390A" w:rsidP="00D50974">
            <w:pPr>
              <w:rPr>
                <w:sz w:val="20"/>
                <w:szCs w:val="20"/>
              </w:rPr>
            </w:pPr>
            <w:r w:rsidRPr="00506F80">
              <w:rPr>
                <w:sz w:val="20"/>
                <w:szCs w:val="20"/>
              </w:rPr>
              <w:t>nie</w:t>
            </w:r>
          </w:p>
        </w:tc>
        <w:tc>
          <w:tcPr>
            <w:tcW w:w="709" w:type="dxa"/>
            <w:vAlign w:val="center"/>
          </w:tcPr>
          <w:p w14:paraId="22667BDB" w14:textId="77777777" w:rsidR="008D390A" w:rsidRPr="00506F80" w:rsidRDefault="008D390A" w:rsidP="00D50974">
            <w:pPr>
              <w:rPr>
                <w:sz w:val="20"/>
                <w:szCs w:val="20"/>
              </w:rPr>
            </w:pPr>
            <w:r w:rsidRPr="00506F80">
              <w:rPr>
                <w:sz w:val="20"/>
                <w:szCs w:val="20"/>
              </w:rPr>
              <w:t>brak</w:t>
            </w:r>
          </w:p>
        </w:tc>
        <w:tc>
          <w:tcPr>
            <w:tcW w:w="708" w:type="dxa"/>
            <w:vAlign w:val="center"/>
          </w:tcPr>
          <w:p w14:paraId="50AA5873" w14:textId="77777777" w:rsidR="008D390A" w:rsidRPr="00506F80" w:rsidRDefault="008D390A" w:rsidP="00D50974">
            <w:pPr>
              <w:rPr>
                <w:sz w:val="20"/>
                <w:szCs w:val="20"/>
              </w:rPr>
            </w:pPr>
            <w:r w:rsidRPr="00506F80">
              <w:rPr>
                <w:sz w:val="20"/>
                <w:szCs w:val="20"/>
              </w:rPr>
              <w:t>brak</w:t>
            </w:r>
          </w:p>
        </w:tc>
        <w:tc>
          <w:tcPr>
            <w:tcW w:w="567" w:type="dxa"/>
            <w:vAlign w:val="center"/>
          </w:tcPr>
          <w:p w14:paraId="32102718" w14:textId="77777777" w:rsidR="008D390A" w:rsidRPr="00506F80" w:rsidRDefault="008D390A" w:rsidP="00D50974">
            <w:pPr>
              <w:rPr>
                <w:sz w:val="20"/>
                <w:szCs w:val="20"/>
              </w:rPr>
            </w:pPr>
            <w:r w:rsidRPr="00506F80">
              <w:rPr>
                <w:sz w:val="20"/>
                <w:szCs w:val="20"/>
              </w:rPr>
              <w:t>tak</w:t>
            </w:r>
          </w:p>
        </w:tc>
        <w:tc>
          <w:tcPr>
            <w:tcW w:w="567" w:type="dxa"/>
            <w:vAlign w:val="center"/>
          </w:tcPr>
          <w:p w14:paraId="30B88C1A" w14:textId="77777777" w:rsidR="008D390A" w:rsidRPr="00506F80" w:rsidRDefault="008D390A" w:rsidP="00D50974">
            <w:pPr>
              <w:rPr>
                <w:sz w:val="20"/>
                <w:szCs w:val="20"/>
              </w:rPr>
            </w:pPr>
            <w:r w:rsidRPr="00506F80">
              <w:rPr>
                <w:sz w:val="20"/>
                <w:szCs w:val="20"/>
              </w:rPr>
              <w:t>tak</w:t>
            </w:r>
          </w:p>
        </w:tc>
        <w:tc>
          <w:tcPr>
            <w:tcW w:w="567" w:type="dxa"/>
            <w:vAlign w:val="center"/>
          </w:tcPr>
          <w:p w14:paraId="32E386C1" w14:textId="77777777" w:rsidR="008D390A" w:rsidRPr="00506F80" w:rsidRDefault="008D390A" w:rsidP="00D50974">
            <w:pPr>
              <w:rPr>
                <w:sz w:val="20"/>
                <w:szCs w:val="20"/>
              </w:rPr>
            </w:pPr>
            <w:r w:rsidRPr="00506F80">
              <w:rPr>
                <w:sz w:val="20"/>
                <w:szCs w:val="20"/>
              </w:rPr>
              <w:t>tak</w:t>
            </w:r>
          </w:p>
        </w:tc>
        <w:tc>
          <w:tcPr>
            <w:tcW w:w="567" w:type="dxa"/>
            <w:vAlign w:val="center"/>
          </w:tcPr>
          <w:p w14:paraId="5DB574A0" w14:textId="77777777" w:rsidR="008D390A" w:rsidRPr="00506F80" w:rsidRDefault="008D390A" w:rsidP="00D50974">
            <w:pPr>
              <w:rPr>
                <w:sz w:val="20"/>
                <w:szCs w:val="20"/>
              </w:rPr>
            </w:pPr>
            <w:r w:rsidRPr="00506F80">
              <w:rPr>
                <w:sz w:val="20"/>
                <w:szCs w:val="20"/>
              </w:rPr>
              <w:t>nie</w:t>
            </w:r>
          </w:p>
        </w:tc>
        <w:tc>
          <w:tcPr>
            <w:tcW w:w="3544" w:type="dxa"/>
            <w:vAlign w:val="center"/>
          </w:tcPr>
          <w:p w14:paraId="15480827" w14:textId="77777777" w:rsidR="008D390A" w:rsidRPr="00506F80" w:rsidRDefault="008D390A" w:rsidP="00D50974">
            <w:pPr>
              <w:rPr>
                <w:sz w:val="20"/>
                <w:szCs w:val="20"/>
              </w:rPr>
            </w:pPr>
            <w:r w:rsidRPr="00506F80">
              <w:rPr>
                <w:sz w:val="20"/>
                <w:szCs w:val="20"/>
              </w:rPr>
              <w:t>System grawitacyjnego oddymiania klatki schodowej bocznej, folia antywłamaniowa na szybach w składnicy akt - parter</w:t>
            </w:r>
          </w:p>
        </w:tc>
      </w:tr>
      <w:tr w:rsidR="008D390A" w:rsidRPr="00BD6F3A" w14:paraId="3CF2070F" w14:textId="77777777" w:rsidTr="00581953">
        <w:tc>
          <w:tcPr>
            <w:tcW w:w="534" w:type="dxa"/>
            <w:vAlign w:val="bottom"/>
          </w:tcPr>
          <w:p w14:paraId="0D19F132" w14:textId="77777777" w:rsidR="008D390A" w:rsidRPr="00506F80" w:rsidRDefault="008D390A" w:rsidP="00D50974">
            <w:pPr>
              <w:rPr>
                <w:sz w:val="20"/>
                <w:szCs w:val="20"/>
              </w:rPr>
            </w:pPr>
            <w:r w:rsidRPr="00506F80">
              <w:rPr>
                <w:sz w:val="20"/>
                <w:szCs w:val="20"/>
              </w:rPr>
              <w:t>212</w:t>
            </w:r>
          </w:p>
        </w:tc>
        <w:tc>
          <w:tcPr>
            <w:tcW w:w="2693" w:type="dxa"/>
            <w:vAlign w:val="bottom"/>
          </w:tcPr>
          <w:p w14:paraId="3746B739" w14:textId="77777777" w:rsidR="008D390A" w:rsidRPr="00506F80" w:rsidRDefault="008D390A" w:rsidP="00D50974">
            <w:pPr>
              <w:rPr>
                <w:sz w:val="20"/>
                <w:szCs w:val="20"/>
              </w:rPr>
            </w:pPr>
            <w:r w:rsidRPr="00506F80">
              <w:rPr>
                <w:sz w:val="20"/>
                <w:szCs w:val="20"/>
              </w:rPr>
              <w:t>PT Jarosław</w:t>
            </w:r>
          </w:p>
        </w:tc>
        <w:tc>
          <w:tcPr>
            <w:tcW w:w="567" w:type="dxa"/>
            <w:vAlign w:val="bottom"/>
          </w:tcPr>
          <w:p w14:paraId="2EEFD80E" w14:textId="77777777" w:rsidR="008D390A" w:rsidRPr="00506F80" w:rsidRDefault="008D390A" w:rsidP="00D50974">
            <w:pPr>
              <w:rPr>
                <w:sz w:val="20"/>
                <w:szCs w:val="20"/>
              </w:rPr>
            </w:pPr>
            <w:r w:rsidRPr="00506F80">
              <w:rPr>
                <w:sz w:val="20"/>
                <w:szCs w:val="20"/>
              </w:rPr>
              <w:t>tak</w:t>
            </w:r>
          </w:p>
        </w:tc>
        <w:tc>
          <w:tcPr>
            <w:tcW w:w="567" w:type="dxa"/>
            <w:vAlign w:val="bottom"/>
          </w:tcPr>
          <w:p w14:paraId="42405C77" w14:textId="77777777" w:rsidR="008D390A" w:rsidRPr="00506F80" w:rsidRDefault="008D390A" w:rsidP="00D50974">
            <w:pPr>
              <w:rPr>
                <w:sz w:val="20"/>
                <w:szCs w:val="20"/>
              </w:rPr>
            </w:pPr>
            <w:r w:rsidRPr="00506F80">
              <w:rPr>
                <w:sz w:val="20"/>
                <w:szCs w:val="20"/>
              </w:rPr>
              <w:t>nie</w:t>
            </w:r>
          </w:p>
        </w:tc>
        <w:tc>
          <w:tcPr>
            <w:tcW w:w="567" w:type="dxa"/>
            <w:vAlign w:val="bottom"/>
          </w:tcPr>
          <w:p w14:paraId="3A2810BB" w14:textId="77777777" w:rsidR="008D390A" w:rsidRPr="00506F80" w:rsidRDefault="008D390A" w:rsidP="00D50974">
            <w:pPr>
              <w:rPr>
                <w:sz w:val="20"/>
                <w:szCs w:val="20"/>
              </w:rPr>
            </w:pPr>
            <w:r w:rsidRPr="00506F80">
              <w:rPr>
                <w:sz w:val="20"/>
                <w:szCs w:val="20"/>
              </w:rPr>
              <w:t>tak</w:t>
            </w:r>
          </w:p>
        </w:tc>
        <w:tc>
          <w:tcPr>
            <w:tcW w:w="567" w:type="dxa"/>
            <w:vAlign w:val="bottom"/>
          </w:tcPr>
          <w:p w14:paraId="2E16A50F" w14:textId="77777777" w:rsidR="008D390A" w:rsidRPr="00506F80" w:rsidRDefault="008D390A" w:rsidP="00D50974">
            <w:pPr>
              <w:rPr>
                <w:sz w:val="20"/>
                <w:szCs w:val="20"/>
              </w:rPr>
            </w:pPr>
            <w:r w:rsidRPr="00506F80">
              <w:rPr>
                <w:sz w:val="20"/>
                <w:szCs w:val="20"/>
              </w:rPr>
              <w:t>tak</w:t>
            </w:r>
          </w:p>
        </w:tc>
        <w:tc>
          <w:tcPr>
            <w:tcW w:w="567" w:type="dxa"/>
            <w:vAlign w:val="bottom"/>
          </w:tcPr>
          <w:p w14:paraId="35C70319" w14:textId="77777777" w:rsidR="008D390A" w:rsidRPr="00506F80" w:rsidRDefault="008D390A" w:rsidP="00D50974">
            <w:pPr>
              <w:rPr>
                <w:sz w:val="20"/>
                <w:szCs w:val="20"/>
              </w:rPr>
            </w:pPr>
            <w:r w:rsidRPr="00506F80">
              <w:rPr>
                <w:sz w:val="20"/>
                <w:szCs w:val="20"/>
              </w:rPr>
              <w:t>nie</w:t>
            </w:r>
          </w:p>
        </w:tc>
        <w:tc>
          <w:tcPr>
            <w:tcW w:w="567" w:type="dxa"/>
            <w:vAlign w:val="bottom"/>
          </w:tcPr>
          <w:p w14:paraId="2ECE96F9" w14:textId="77777777" w:rsidR="008D390A" w:rsidRPr="00506F80" w:rsidRDefault="008D390A" w:rsidP="00D50974">
            <w:pPr>
              <w:rPr>
                <w:sz w:val="20"/>
                <w:szCs w:val="20"/>
              </w:rPr>
            </w:pPr>
            <w:r w:rsidRPr="00506F80">
              <w:rPr>
                <w:sz w:val="20"/>
                <w:szCs w:val="20"/>
              </w:rPr>
              <w:t>nie</w:t>
            </w:r>
          </w:p>
        </w:tc>
        <w:tc>
          <w:tcPr>
            <w:tcW w:w="709" w:type="dxa"/>
            <w:vAlign w:val="bottom"/>
          </w:tcPr>
          <w:p w14:paraId="46828D79" w14:textId="77777777" w:rsidR="008D390A" w:rsidRPr="00506F80" w:rsidRDefault="008D390A" w:rsidP="00D50974">
            <w:pPr>
              <w:rPr>
                <w:sz w:val="20"/>
                <w:szCs w:val="20"/>
              </w:rPr>
            </w:pPr>
            <w:r w:rsidRPr="00506F80">
              <w:rPr>
                <w:sz w:val="20"/>
                <w:szCs w:val="20"/>
              </w:rPr>
              <w:t>brak</w:t>
            </w:r>
          </w:p>
        </w:tc>
        <w:tc>
          <w:tcPr>
            <w:tcW w:w="708" w:type="dxa"/>
            <w:vAlign w:val="bottom"/>
          </w:tcPr>
          <w:p w14:paraId="197A2B95" w14:textId="77777777" w:rsidR="008D390A" w:rsidRPr="00506F80" w:rsidRDefault="008D390A" w:rsidP="00D50974">
            <w:pPr>
              <w:rPr>
                <w:sz w:val="20"/>
                <w:szCs w:val="20"/>
              </w:rPr>
            </w:pPr>
            <w:r w:rsidRPr="00506F80">
              <w:rPr>
                <w:sz w:val="20"/>
                <w:szCs w:val="20"/>
              </w:rPr>
              <w:t>brak</w:t>
            </w:r>
          </w:p>
        </w:tc>
        <w:tc>
          <w:tcPr>
            <w:tcW w:w="567" w:type="dxa"/>
            <w:vAlign w:val="bottom"/>
          </w:tcPr>
          <w:p w14:paraId="7EE6B7AF" w14:textId="77777777" w:rsidR="008D390A" w:rsidRPr="00506F80" w:rsidRDefault="008D390A" w:rsidP="00D50974">
            <w:pPr>
              <w:rPr>
                <w:sz w:val="20"/>
                <w:szCs w:val="20"/>
              </w:rPr>
            </w:pPr>
            <w:r w:rsidRPr="00506F80">
              <w:rPr>
                <w:sz w:val="20"/>
                <w:szCs w:val="20"/>
              </w:rPr>
              <w:t>nie</w:t>
            </w:r>
          </w:p>
        </w:tc>
        <w:tc>
          <w:tcPr>
            <w:tcW w:w="567" w:type="dxa"/>
            <w:vAlign w:val="bottom"/>
          </w:tcPr>
          <w:p w14:paraId="7421BC7E" w14:textId="77777777" w:rsidR="008D390A" w:rsidRPr="00506F80" w:rsidRDefault="008D390A" w:rsidP="00D50974">
            <w:pPr>
              <w:rPr>
                <w:sz w:val="20"/>
                <w:szCs w:val="20"/>
              </w:rPr>
            </w:pPr>
            <w:r w:rsidRPr="00506F80">
              <w:rPr>
                <w:sz w:val="20"/>
                <w:szCs w:val="20"/>
              </w:rPr>
              <w:t>tak</w:t>
            </w:r>
          </w:p>
        </w:tc>
        <w:tc>
          <w:tcPr>
            <w:tcW w:w="567" w:type="dxa"/>
            <w:vAlign w:val="bottom"/>
          </w:tcPr>
          <w:p w14:paraId="4D491AA5" w14:textId="77777777" w:rsidR="008D390A" w:rsidRPr="00506F80" w:rsidRDefault="008D390A" w:rsidP="00D50974">
            <w:pPr>
              <w:rPr>
                <w:sz w:val="20"/>
                <w:szCs w:val="20"/>
              </w:rPr>
            </w:pPr>
            <w:r w:rsidRPr="00506F80">
              <w:rPr>
                <w:sz w:val="20"/>
                <w:szCs w:val="20"/>
              </w:rPr>
              <w:t>tak</w:t>
            </w:r>
          </w:p>
        </w:tc>
        <w:tc>
          <w:tcPr>
            <w:tcW w:w="567" w:type="dxa"/>
            <w:vAlign w:val="bottom"/>
          </w:tcPr>
          <w:p w14:paraId="089002F0" w14:textId="77777777" w:rsidR="008D390A" w:rsidRPr="00506F80" w:rsidRDefault="008D390A" w:rsidP="00D50974">
            <w:pPr>
              <w:rPr>
                <w:sz w:val="20"/>
                <w:szCs w:val="20"/>
              </w:rPr>
            </w:pPr>
            <w:r w:rsidRPr="00506F80">
              <w:rPr>
                <w:sz w:val="20"/>
                <w:szCs w:val="20"/>
              </w:rPr>
              <w:t>nie</w:t>
            </w:r>
          </w:p>
        </w:tc>
        <w:tc>
          <w:tcPr>
            <w:tcW w:w="3544" w:type="dxa"/>
            <w:vAlign w:val="bottom"/>
          </w:tcPr>
          <w:p w14:paraId="17CD603F" w14:textId="77777777" w:rsidR="008D390A" w:rsidRPr="00506F80" w:rsidRDefault="008D390A" w:rsidP="00D50974">
            <w:pPr>
              <w:rPr>
                <w:sz w:val="20"/>
                <w:szCs w:val="20"/>
              </w:rPr>
            </w:pPr>
            <w:r w:rsidRPr="00506F80">
              <w:rPr>
                <w:sz w:val="20"/>
                <w:szCs w:val="20"/>
              </w:rPr>
              <w:t>Brak</w:t>
            </w:r>
          </w:p>
        </w:tc>
      </w:tr>
      <w:tr w:rsidR="008D390A" w:rsidRPr="00BD6F3A" w14:paraId="64EC58E0" w14:textId="77777777" w:rsidTr="00581953">
        <w:tc>
          <w:tcPr>
            <w:tcW w:w="534" w:type="dxa"/>
            <w:vAlign w:val="bottom"/>
          </w:tcPr>
          <w:p w14:paraId="2C05B0CE" w14:textId="77777777" w:rsidR="008D390A" w:rsidRPr="00506F80" w:rsidRDefault="008D390A" w:rsidP="00D50974">
            <w:pPr>
              <w:rPr>
                <w:sz w:val="20"/>
                <w:szCs w:val="20"/>
              </w:rPr>
            </w:pPr>
            <w:r w:rsidRPr="00506F80">
              <w:rPr>
                <w:sz w:val="20"/>
                <w:szCs w:val="20"/>
              </w:rPr>
              <w:t>213</w:t>
            </w:r>
          </w:p>
        </w:tc>
        <w:tc>
          <w:tcPr>
            <w:tcW w:w="2693" w:type="dxa"/>
            <w:vAlign w:val="bottom"/>
          </w:tcPr>
          <w:p w14:paraId="715C86F4" w14:textId="77777777" w:rsidR="008D390A" w:rsidRPr="00506F80" w:rsidRDefault="008D390A" w:rsidP="00D50974">
            <w:pPr>
              <w:rPr>
                <w:sz w:val="20"/>
                <w:szCs w:val="20"/>
              </w:rPr>
            </w:pPr>
            <w:r w:rsidRPr="00506F80">
              <w:rPr>
                <w:sz w:val="20"/>
                <w:szCs w:val="20"/>
              </w:rPr>
              <w:t>PT Lubaczów</w:t>
            </w:r>
          </w:p>
        </w:tc>
        <w:tc>
          <w:tcPr>
            <w:tcW w:w="567" w:type="dxa"/>
            <w:vAlign w:val="bottom"/>
          </w:tcPr>
          <w:p w14:paraId="05B240B8" w14:textId="77777777" w:rsidR="008D390A" w:rsidRPr="00506F80" w:rsidRDefault="008D390A" w:rsidP="00D50974">
            <w:pPr>
              <w:rPr>
                <w:sz w:val="20"/>
                <w:szCs w:val="20"/>
              </w:rPr>
            </w:pPr>
            <w:r w:rsidRPr="00506F80">
              <w:rPr>
                <w:sz w:val="20"/>
                <w:szCs w:val="20"/>
              </w:rPr>
              <w:t>tak</w:t>
            </w:r>
          </w:p>
        </w:tc>
        <w:tc>
          <w:tcPr>
            <w:tcW w:w="567" w:type="dxa"/>
            <w:vAlign w:val="bottom"/>
          </w:tcPr>
          <w:p w14:paraId="226992E9" w14:textId="77777777" w:rsidR="008D390A" w:rsidRPr="00506F80" w:rsidRDefault="008D390A" w:rsidP="00D50974">
            <w:pPr>
              <w:rPr>
                <w:sz w:val="20"/>
                <w:szCs w:val="20"/>
              </w:rPr>
            </w:pPr>
            <w:r w:rsidRPr="00506F80">
              <w:rPr>
                <w:sz w:val="20"/>
                <w:szCs w:val="20"/>
              </w:rPr>
              <w:t>nie</w:t>
            </w:r>
          </w:p>
        </w:tc>
        <w:tc>
          <w:tcPr>
            <w:tcW w:w="567" w:type="dxa"/>
            <w:vAlign w:val="bottom"/>
          </w:tcPr>
          <w:p w14:paraId="4735B3BC" w14:textId="77777777" w:rsidR="008D390A" w:rsidRPr="00506F80" w:rsidRDefault="008D390A" w:rsidP="00D50974">
            <w:pPr>
              <w:rPr>
                <w:sz w:val="20"/>
                <w:szCs w:val="20"/>
              </w:rPr>
            </w:pPr>
            <w:r w:rsidRPr="00506F80">
              <w:rPr>
                <w:sz w:val="20"/>
                <w:szCs w:val="20"/>
              </w:rPr>
              <w:t>tak</w:t>
            </w:r>
          </w:p>
        </w:tc>
        <w:tc>
          <w:tcPr>
            <w:tcW w:w="567" w:type="dxa"/>
            <w:vAlign w:val="bottom"/>
          </w:tcPr>
          <w:p w14:paraId="723D0AE3" w14:textId="77777777" w:rsidR="008D390A" w:rsidRPr="00506F80" w:rsidRDefault="008D390A" w:rsidP="00D50974">
            <w:pPr>
              <w:rPr>
                <w:sz w:val="20"/>
                <w:szCs w:val="20"/>
              </w:rPr>
            </w:pPr>
            <w:r w:rsidRPr="00506F80">
              <w:rPr>
                <w:sz w:val="20"/>
                <w:szCs w:val="20"/>
              </w:rPr>
              <w:t>tak</w:t>
            </w:r>
          </w:p>
        </w:tc>
        <w:tc>
          <w:tcPr>
            <w:tcW w:w="567" w:type="dxa"/>
            <w:vAlign w:val="bottom"/>
          </w:tcPr>
          <w:p w14:paraId="2AD78D45" w14:textId="77777777" w:rsidR="008D390A" w:rsidRPr="00506F80" w:rsidRDefault="008D390A" w:rsidP="00D50974">
            <w:pPr>
              <w:rPr>
                <w:sz w:val="20"/>
                <w:szCs w:val="20"/>
              </w:rPr>
            </w:pPr>
            <w:r w:rsidRPr="00506F80">
              <w:rPr>
                <w:sz w:val="20"/>
                <w:szCs w:val="20"/>
              </w:rPr>
              <w:t>nie</w:t>
            </w:r>
          </w:p>
        </w:tc>
        <w:tc>
          <w:tcPr>
            <w:tcW w:w="567" w:type="dxa"/>
            <w:vAlign w:val="bottom"/>
          </w:tcPr>
          <w:p w14:paraId="2A534BA3" w14:textId="77777777" w:rsidR="008D390A" w:rsidRPr="00506F80" w:rsidRDefault="008D390A" w:rsidP="00D50974">
            <w:pPr>
              <w:rPr>
                <w:sz w:val="20"/>
                <w:szCs w:val="20"/>
              </w:rPr>
            </w:pPr>
            <w:r w:rsidRPr="00506F80">
              <w:rPr>
                <w:sz w:val="20"/>
                <w:szCs w:val="20"/>
              </w:rPr>
              <w:t>nie</w:t>
            </w:r>
          </w:p>
        </w:tc>
        <w:tc>
          <w:tcPr>
            <w:tcW w:w="709" w:type="dxa"/>
            <w:vAlign w:val="bottom"/>
          </w:tcPr>
          <w:p w14:paraId="58896F33" w14:textId="77777777" w:rsidR="008D390A" w:rsidRPr="00506F80" w:rsidRDefault="008D390A" w:rsidP="00D50974">
            <w:pPr>
              <w:rPr>
                <w:sz w:val="20"/>
                <w:szCs w:val="20"/>
              </w:rPr>
            </w:pPr>
            <w:r w:rsidRPr="00506F80">
              <w:rPr>
                <w:sz w:val="20"/>
                <w:szCs w:val="20"/>
              </w:rPr>
              <w:t>brak</w:t>
            </w:r>
          </w:p>
        </w:tc>
        <w:tc>
          <w:tcPr>
            <w:tcW w:w="708" w:type="dxa"/>
            <w:vAlign w:val="bottom"/>
          </w:tcPr>
          <w:p w14:paraId="2B7BE034" w14:textId="77777777" w:rsidR="008D390A" w:rsidRPr="00506F80" w:rsidRDefault="008D390A" w:rsidP="00D50974">
            <w:pPr>
              <w:rPr>
                <w:sz w:val="20"/>
                <w:szCs w:val="20"/>
              </w:rPr>
            </w:pPr>
            <w:r w:rsidRPr="00506F80">
              <w:rPr>
                <w:sz w:val="20"/>
                <w:szCs w:val="20"/>
              </w:rPr>
              <w:t>brak</w:t>
            </w:r>
          </w:p>
        </w:tc>
        <w:tc>
          <w:tcPr>
            <w:tcW w:w="567" w:type="dxa"/>
            <w:vAlign w:val="bottom"/>
          </w:tcPr>
          <w:p w14:paraId="4A54FB37" w14:textId="77777777" w:rsidR="008D390A" w:rsidRPr="00506F80" w:rsidRDefault="008D390A" w:rsidP="00D50974">
            <w:pPr>
              <w:rPr>
                <w:sz w:val="20"/>
                <w:szCs w:val="20"/>
              </w:rPr>
            </w:pPr>
            <w:r w:rsidRPr="00506F80">
              <w:rPr>
                <w:sz w:val="20"/>
                <w:szCs w:val="20"/>
              </w:rPr>
              <w:t>nie</w:t>
            </w:r>
          </w:p>
        </w:tc>
        <w:tc>
          <w:tcPr>
            <w:tcW w:w="567" w:type="dxa"/>
            <w:vAlign w:val="bottom"/>
          </w:tcPr>
          <w:p w14:paraId="39363C08" w14:textId="77777777" w:rsidR="008D390A" w:rsidRPr="00506F80" w:rsidRDefault="008D390A" w:rsidP="00D50974">
            <w:pPr>
              <w:rPr>
                <w:sz w:val="20"/>
                <w:szCs w:val="20"/>
              </w:rPr>
            </w:pPr>
            <w:r w:rsidRPr="00506F80">
              <w:rPr>
                <w:sz w:val="20"/>
                <w:szCs w:val="20"/>
              </w:rPr>
              <w:t>tak</w:t>
            </w:r>
          </w:p>
        </w:tc>
        <w:tc>
          <w:tcPr>
            <w:tcW w:w="567" w:type="dxa"/>
            <w:vAlign w:val="bottom"/>
          </w:tcPr>
          <w:p w14:paraId="70A9CA95" w14:textId="77777777" w:rsidR="008D390A" w:rsidRPr="00506F80" w:rsidRDefault="008D390A" w:rsidP="00D50974">
            <w:pPr>
              <w:rPr>
                <w:sz w:val="20"/>
                <w:szCs w:val="20"/>
              </w:rPr>
            </w:pPr>
            <w:r w:rsidRPr="00506F80">
              <w:rPr>
                <w:sz w:val="20"/>
                <w:szCs w:val="20"/>
              </w:rPr>
              <w:t>tak</w:t>
            </w:r>
          </w:p>
        </w:tc>
        <w:tc>
          <w:tcPr>
            <w:tcW w:w="567" w:type="dxa"/>
            <w:vAlign w:val="bottom"/>
          </w:tcPr>
          <w:p w14:paraId="3CCDA180" w14:textId="77777777" w:rsidR="008D390A" w:rsidRPr="00506F80" w:rsidRDefault="008D390A" w:rsidP="00D50974">
            <w:pPr>
              <w:rPr>
                <w:sz w:val="20"/>
                <w:szCs w:val="20"/>
              </w:rPr>
            </w:pPr>
            <w:r w:rsidRPr="00506F80">
              <w:rPr>
                <w:sz w:val="20"/>
                <w:szCs w:val="20"/>
              </w:rPr>
              <w:t>nie</w:t>
            </w:r>
          </w:p>
        </w:tc>
        <w:tc>
          <w:tcPr>
            <w:tcW w:w="3544" w:type="dxa"/>
            <w:vAlign w:val="bottom"/>
          </w:tcPr>
          <w:p w14:paraId="37B99094" w14:textId="77777777" w:rsidR="008D390A" w:rsidRPr="00506F80" w:rsidRDefault="008D390A" w:rsidP="00D50974">
            <w:pPr>
              <w:rPr>
                <w:sz w:val="20"/>
                <w:szCs w:val="20"/>
              </w:rPr>
            </w:pPr>
            <w:r w:rsidRPr="00506F80">
              <w:rPr>
                <w:sz w:val="20"/>
                <w:szCs w:val="20"/>
              </w:rPr>
              <w:t>Brak</w:t>
            </w:r>
          </w:p>
        </w:tc>
      </w:tr>
      <w:tr w:rsidR="008D390A" w:rsidRPr="00BD6F3A" w14:paraId="195B28BE" w14:textId="77777777" w:rsidTr="00581953">
        <w:tc>
          <w:tcPr>
            <w:tcW w:w="534" w:type="dxa"/>
            <w:vAlign w:val="bottom"/>
          </w:tcPr>
          <w:p w14:paraId="5A1A84C8" w14:textId="77777777" w:rsidR="008D390A" w:rsidRPr="00506F80" w:rsidRDefault="008D390A" w:rsidP="00D50974">
            <w:pPr>
              <w:rPr>
                <w:sz w:val="20"/>
                <w:szCs w:val="20"/>
              </w:rPr>
            </w:pPr>
            <w:r w:rsidRPr="00506F80">
              <w:rPr>
                <w:sz w:val="20"/>
                <w:szCs w:val="20"/>
              </w:rPr>
              <w:t>214</w:t>
            </w:r>
          </w:p>
        </w:tc>
        <w:tc>
          <w:tcPr>
            <w:tcW w:w="2693" w:type="dxa"/>
            <w:vAlign w:val="bottom"/>
          </w:tcPr>
          <w:p w14:paraId="4664CCB7" w14:textId="77777777" w:rsidR="008D390A" w:rsidRPr="00506F80" w:rsidRDefault="008D390A" w:rsidP="00D50974">
            <w:pPr>
              <w:rPr>
                <w:sz w:val="20"/>
                <w:szCs w:val="20"/>
              </w:rPr>
            </w:pPr>
            <w:r w:rsidRPr="00506F80">
              <w:rPr>
                <w:sz w:val="20"/>
                <w:szCs w:val="20"/>
              </w:rPr>
              <w:t>PT Przemyśl</w:t>
            </w:r>
          </w:p>
        </w:tc>
        <w:tc>
          <w:tcPr>
            <w:tcW w:w="567" w:type="dxa"/>
            <w:vAlign w:val="bottom"/>
          </w:tcPr>
          <w:p w14:paraId="240E5D14" w14:textId="77777777" w:rsidR="008D390A" w:rsidRPr="00506F80" w:rsidRDefault="008D390A" w:rsidP="00D50974">
            <w:pPr>
              <w:rPr>
                <w:sz w:val="20"/>
                <w:szCs w:val="20"/>
              </w:rPr>
            </w:pPr>
            <w:r w:rsidRPr="00506F80">
              <w:rPr>
                <w:sz w:val="20"/>
                <w:szCs w:val="20"/>
              </w:rPr>
              <w:t>tak</w:t>
            </w:r>
          </w:p>
        </w:tc>
        <w:tc>
          <w:tcPr>
            <w:tcW w:w="567" w:type="dxa"/>
            <w:vAlign w:val="bottom"/>
          </w:tcPr>
          <w:p w14:paraId="56157E83" w14:textId="77777777" w:rsidR="008D390A" w:rsidRPr="00506F80" w:rsidRDefault="008D390A" w:rsidP="00D50974">
            <w:pPr>
              <w:rPr>
                <w:sz w:val="20"/>
                <w:szCs w:val="20"/>
              </w:rPr>
            </w:pPr>
            <w:r w:rsidRPr="00506F80">
              <w:rPr>
                <w:sz w:val="20"/>
                <w:szCs w:val="20"/>
              </w:rPr>
              <w:t>nie</w:t>
            </w:r>
          </w:p>
        </w:tc>
        <w:tc>
          <w:tcPr>
            <w:tcW w:w="567" w:type="dxa"/>
            <w:vAlign w:val="bottom"/>
          </w:tcPr>
          <w:p w14:paraId="11A354EA" w14:textId="77777777" w:rsidR="008D390A" w:rsidRPr="00506F80" w:rsidRDefault="008D390A" w:rsidP="00D50974">
            <w:pPr>
              <w:rPr>
                <w:sz w:val="20"/>
                <w:szCs w:val="20"/>
              </w:rPr>
            </w:pPr>
            <w:r w:rsidRPr="00506F80">
              <w:rPr>
                <w:sz w:val="20"/>
                <w:szCs w:val="20"/>
              </w:rPr>
              <w:t>tak</w:t>
            </w:r>
          </w:p>
        </w:tc>
        <w:tc>
          <w:tcPr>
            <w:tcW w:w="567" w:type="dxa"/>
            <w:vAlign w:val="bottom"/>
          </w:tcPr>
          <w:p w14:paraId="41FD4902" w14:textId="77777777" w:rsidR="008D390A" w:rsidRPr="00506F80" w:rsidRDefault="008D390A" w:rsidP="00D50974">
            <w:pPr>
              <w:rPr>
                <w:sz w:val="20"/>
                <w:szCs w:val="20"/>
              </w:rPr>
            </w:pPr>
            <w:r w:rsidRPr="00506F80">
              <w:rPr>
                <w:sz w:val="20"/>
                <w:szCs w:val="20"/>
              </w:rPr>
              <w:t>tak</w:t>
            </w:r>
          </w:p>
        </w:tc>
        <w:tc>
          <w:tcPr>
            <w:tcW w:w="567" w:type="dxa"/>
            <w:vAlign w:val="bottom"/>
          </w:tcPr>
          <w:p w14:paraId="2CE6ADD1" w14:textId="77777777" w:rsidR="008D390A" w:rsidRPr="00506F80" w:rsidRDefault="008D390A" w:rsidP="00D50974">
            <w:pPr>
              <w:rPr>
                <w:sz w:val="20"/>
                <w:szCs w:val="20"/>
              </w:rPr>
            </w:pPr>
            <w:r w:rsidRPr="00506F80">
              <w:rPr>
                <w:sz w:val="20"/>
                <w:szCs w:val="20"/>
              </w:rPr>
              <w:t>nie</w:t>
            </w:r>
          </w:p>
        </w:tc>
        <w:tc>
          <w:tcPr>
            <w:tcW w:w="567" w:type="dxa"/>
            <w:vAlign w:val="bottom"/>
          </w:tcPr>
          <w:p w14:paraId="28A6E778" w14:textId="77777777" w:rsidR="008D390A" w:rsidRPr="00506F80" w:rsidRDefault="008D390A" w:rsidP="00D50974">
            <w:pPr>
              <w:rPr>
                <w:sz w:val="20"/>
                <w:szCs w:val="20"/>
              </w:rPr>
            </w:pPr>
            <w:r w:rsidRPr="00506F80">
              <w:rPr>
                <w:sz w:val="20"/>
                <w:szCs w:val="20"/>
              </w:rPr>
              <w:t>tak</w:t>
            </w:r>
          </w:p>
        </w:tc>
        <w:tc>
          <w:tcPr>
            <w:tcW w:w="709" w:type="dxa"/>
            <w:vAlign w:val="bottom"/>
          </w:tcPr>
          <w:p w14:paraId="260AB771" w14:textId="77777777" w:rsidR="008D390A" w:rsidRPr="00506F80" w:rsidRDefault="008D390A" w:rsidP="00D50974">
            <w:pPr>
              <w:rPr>
                <w:sz w:val="20"/>
                <w:szCs w:val="20"/>
              </w:rPr>
            </w:pPr>
            <w:r w:rsidRPr="00506F80">
              <w:rPr>
                <w:sz w:val="20"/>
                <w:szCs w:val="20"/>
              </w:rPr>
              <w:t>brak</w:t>
            </w:r>
          </w:p>
        </w:tc>
        <w:tc>
          <w:tcPr>
            <w:tcW w:w="708" w:type="dxa"/>
            <w:vAlign w:val="bottom"/>
          </w:tcPr>
          <w:p w14:paraId="042C4385" w14:textId="77777777" w:rsidR="008D390A" w:rsidRPr="00506F80" w:rsidRDefault="008D390A" w:rsidP="00D50974">
            <w:pPr>
              <w:rPr>
                <w:sz w:val="20"/>
                <w:szCs w:val="20"/>
              </w:rPr>
            </w:pPr>
            <w:r w:rsidRPr="00506F80">
              <w:rPr>
                <w:sz w:val="20"/>
                <w:szCs w:val="20"/>
              </w:rPr>
              <w:t>brak</w:t>
            </w:r>
          </w:p>
        </w:tc>
        <w:tc>
          <w:tcPr>
            <w:tcW w:w="567" w:type="dxa"/>
            <w:vAlign w:val="bottom"/>
          </w:tcPr>
          <w:p w14:paraId="3126F426" w14:textId="77777777" w:rsidR="008D390A" w:rsidRPr="00506F80" w:rsidRDefault="008D390A" w:rsidP="00D50974">
            <w:pPr>
              <w:rPr>
                <w:sz w:val="20"/>
                <w:szCs w:val="20"/>
              </w:rPr>
            </w:pPr>
            <w:r w:rsidRPr="00506F80">
              <w:rPr>
                <w:sz w:val="20"/>
                <w:szCs w:val="20"/>
              </w:rPr>
              <w:t>nie</w:t>
            </w:r>
          </w:p>
        </w:tc>
        <w:tc>
          <w:tcPr>
            <w:tcW w:w="567" w:type="dxa"/>
            <w:vAlign w:val="bottom"/>
          </w:tcPr>
          <w:p w14:paraId="3E711D70" w14:textId="77777777" w:rsidR="008D390A" w:rsidRPr="00506F80" w:rsidRDefault="008D390A" w:rsidP="00D50974">
            <w:pPr>
              <w:rPr>
                <w:sz w:val="20"/>
                <w:szCs w:val="20"/>
              </w:rPr>
            </w:pPr>
            <w:r w:rsidRPr="00506F80">
              <w:rPr>
                <w:sz w:val="20"/>
                <w:szCs w:val="20"/>
              </w:rPr>
              <w:t>tak</w:t>
            </w:r>
          </w:p>
        </w:tc>
        <w:tc>
          <w:tcPr>
            <w:tcW w:w="567" w:type="dxa"/>
            <w:vAlign w:val="bottom"/>
          </w:tcPr>
          <w:p w14:paraId="14831E0B" w14:textId="77777777" w:rsidR="008D390A" w:rsidRPr="00506F80" w:rsidRDefault="008D390A" w:rsidP="00D50974">
            <w:pPr>
              <w:rPr>
                <w:sz w:val="20"/>
                <w:szCs w:val="20"/>
              </w:rPr>
            </w:pPr>
            <w:r w:rsidRPr="00506F80">
              <w:rPr>
                <w:sz w:val="20"/>
                <w:szCs w:val="20"/>
              </w:rPr>
              <w:t>tak</w:t>
            </w:r>
          </w:p>
        </w:tc>
        <w:tc>
          <w:tcPr>
            <w:tcW w:w="567" w:type="dxa"/>
            <w:vAlign w:val="bottom"/>
          </w:tcPr>
          <w:p w14:paraId="052442FF" w14:textId="77777777" w:rsidR="008D390A" w:rsidRPr="00506F80" w:rsidRDefault="008D390A" w:rsidP="00D50974">
            <w:pPr>
              <w:rPr>
                <w:sz w:val="20"/>
                <w:szCs w:val="20"/>
              </w:rPr>
            </w:pPr>
            <w:r w:rsidRPr="00506F80">
              <w:rPr>
                <w:sz w:val="20"/>
                <w:szCs w:val="20"/>
              </w:rPr>
              <w:t>nie</w:t>
            </w:r>
          </w:p>
        </w:tc>
        <w:tc>
          <w:tcPr>
            <w:tcW w:w="3544" w:type="dxa"/>
            <w:vAlign w:val="bottom"/>
          </w:tcPr>
          <w:p w14:paraId="5B2AF08D" w14:textId="77777777" w:rsidR="008D390A" w:rsidRPr="00506F80" w:rsidRDefault="008D390A" w:rsidP="00D50974">
            <w:pPr>
              <w:rPr>
                <w:sz w:val="20"/>
                <w:szCs w:val="20"/>
              </w:rPr>
            </w:pPr>
            <w:r w:rsidRPr="00506F80">
              <w:rPr>
                <w:sz w:val="20"/>
                <w:szCs w:val="20"/>
              </w:rPr>
              <w:t>Brak</w:t>
            </w:r>
          </w:p>
        </w:tc>
      </w:tr>
      <w:tr w:rsidR="008D390A" w:rsidRPr="00BD6F3A" w14:paraId="6B9D573E" w14:textId="77777777" w:rsidTr="00581953">
        <w:tc>
          <w:tcPr>
            <w:tcW w:w="534" w:type="dxa"/>
            <w:vAlign w:val="bottom"/>
          </w:tcPr>
          <w:p w14:paraId="5936BA7E" w14:textId="77777777" w:rsidR="008D390A" w:rsidRPr="00506F80" w:rsidRDefault="008D390A" w:rsidP="00D50974">
            <w:pPr>
              <w:rPr>
                <w:b/>
                <w:sz w:val="20"/>
                <w:szCs w:val="20"/>
              </w:rPr>
            </w:pPr>
            <w:r w:rsidRPr="00506F80">
              <w:rPr>
                <w:b/>
                <w:sz w:val="20"/>
                <w:szCs w:val="20"/>
              </w:rPr>
              <w:t>215</w:t>
            </w:r>
          </w:p>
        </w:tc>
        <w:tc>
          <w:tcPr>
            <w:tcW w:w="2693" w:type="dxa"/>
            <w:vAlign w:val="bottom"/>
          </w:tcPr>
          <w:p w14:paraId="239D59D4" w14:textId="77777777" w:rsidR="008D390A" w:rsidRPr="00506F80" w:rsidRDefault="008D390A" w:rsidP="00D50974">
            <w:pPr>
              <w:rPr>
                <w:b/>
                <w:sz w:val="20"/>
                <w:szCs w:val="20"/>
              </w:rPr>
            </w:pPr>
            <w:r>
              <w:rPr>
                <w:b/>
                <w:sz w:val="20"/>
                <w:szCs w:val="20"/>
              </w:rPr>
              <w:t xml:space="preserve">OR </w:t>
            </w:r>
            <w:r w:rsidRPr="00506F80">
              <w:rPr>
                <w:b/>
                <w:sz w:val="20"/>
                <w:szCs w:val="20"/>
              </w:rPr>
              <w:t>Warszawa</w:t>
            </w:r>
          </w:p>
        </w:tc>
        <w:tc>
          <w:tcPr>
            <w:tcW w:w="567" w:type="dxa"/>
            <w:vAlign w:val="bottom"/>
          </w:tcPr>
          <w:p w14:paraId="668BDCA0" w14:textId="77777777" w:rsidR="008D390A" w:rsidRPr="00506F80" w:rsidRDefault="008D390A" w:rsidP="00D50974">
            <w:pPr>
              <w:rPr>
                <w:b/>
                <w:sz w:val="20"/>
                <w:szCs w:val="20"/>
              </w:rPr>
            </w:pPr>
            <w:r w:rsidRPr="00506F80">
              <w:rPr>
                <w:b/>
                <w:sz w:val="20"/>
                <w:szCs w:val="20"/>
              </w:rPr>
              <w:t>tak</w:t>
            </w:r>
          </w:p>
        </w:tc>
        <w:tc>
          <w:tcPr>
            <w:tcW w:w="567" w:type="dxa"/>
            <w:vAlign w:val="bottom"/>
          </w:tcPr>
          <w:p w14:paraId="1E9BD253" w14:textId="77777777" w:rsidR="008D390A" w:rsidRPr="00506F80" w:rsidRDefault="008D390A" w:rsidP="00D50974">
            <w:pPr>
              <w:rPr>
                <w:b/>
                <w:sz w:val="20"/>
                <w:szCs w:val="20"/>
              </w:rPr>
            </w:pPr>
            <w:r w:rsidRPr="00506F80">
              <w:rPr>
                <w:b/>
                <w:sz w:val="20"/>
                <w:szCs w:val="20"/>
              </w:rPr>
              <w:t>nie</w:t>
            </w:r>
          </w:p>
        </w:tc>
        <w:tc>
          <w:tcPr>
            <w:tcW w:w="567" w:type="dxa"/>
            <w:vAlign w:val="bottom"/>
          </w:tcPr>
          <w:p w14:paraId="5AE078B7" w14:textId="77777777" w:rsidR="008D390A" w:rsidRPr="00506F80" w:rsidRDefault="008D390A" w:rsidP="00D50974">
            <w:pPr>
              <w:rPr>
                <w:b/>
                <w:sz w:val="20"/>
                <w:szCs w:val="20"/>
              </w:rPr>
            </w:pPr>
            <w:r w:rsidRPr="00506F80">
              <w:rPr>
                <w:b/>
                <w:sz w:val="20"/>
                <w:szCs w:val="20"/>
              </w:rPr>
              <w:t>nie</w:t>
            </w:r>
          </w:p>
        </w:tc>
        <w:tc>
          <w:tcPr>
            <w:tcW w:w="567" w:type="dxa"/>
            <w:vAlign w:val="bottom"/>
          </w:tcPr>
          <w:p w14:paraId="7083F804" w14:textId="77777777" w:rsidR="008D390A" w:rsidRPr="00506F80" w:rsidRDefault="008D390A" w:rsidP="00D50974">
            <w:pPr>
              <w:rPr>
                <w:b/>
                <w:sz w:val="20"/>
                <w:szCs w:val="20"/>
              </w:rPr>
            </w:pPr>
            <w:r w:rsidRPr="00506F80">
              <w:rPr>
                <w:b/>
                <w:sz w:val="20"/>
                <w:szCs w:val="20"/>
              </w:rPr>
              <w:t>nie</w:t>
            </w:r>
          </w:p>
        </w:tc>
        <w:tc>
          <w:tcPr>
            <w:tcW w:w="567" w:type="dxa"/>
            <w:vAlign w:val="bottom"/>
          </w:tcPr>
          <w:p w14:paraId="11CEB51B" w14:textId="77777777" w:rsidR="008D390A" w:rsidRPr="00506F80" w:rsidRDefault="008D390A" w:rsidP="00D50974">
            <w:pPr>
              <w:rPr>
                <w:b/>
                <w:sz w:val="20"/>
                <w:szCs w:val="20"/>
              </w:rPr>
            </w:pPr>
            <w:r w:rsidRPr="00506F80">
              <w:rPr>
                <w:b/>
                <w:sz w:val="20"/>
                <w:szCs w:val="20"/>
              </w:rPr>
              <w:t>nie</w:t>
            </w:r>
          </w:p>
        </w:tc>
        <w:tc>
          <w:tcPr>
            <w:tcW w:w="567" w:type="dxa"/>
            <w:vAlign w:val="bottom"/>
          </w:tcPr>
          <w:p w14:paraId="420685D4" w14:textId="77777777" w:rsidR="008D390A" w:rsidRPr="00506F80" w:rsidRDefault="008D390A" w:rsidP="00D50974">
            <w:pPr>
              <w:rPr>
                <w:b/>
                <w:sz w:val="20"/>
                <w:szCs w:val="20"/>
              </w:rPr>
            </w:pPr>
            <w:r w:rsidRPr="00506F80">
              <w:rPr>
                <w:b/>
                <w:sz w:val="20"/>
                <w:szCs w:val="20"/>
              </w:rPr>
              <w:t>nie</w:t>
            </w:r>
          </w:p>
        </w:tc>
        <w:tc>
          <w:tcPr>
            <w:tcW w:w="709" w:type="dxa"/>
            <w:vAlign w:val="bottom"/>
          </w:tcPr>
          <w:p w14:paraId="0F48F8A0" w14:textId="77777777" w:rsidR="008D390A" w:rsidRPr="00506F80" w:rsidRDefault="008D390A" w:rsidP="00D50974">
            <w:pPr>
              <w:rPr>
                <w:b/>
                <w:sz w:val="20"/>
                <w:szCs w:val="20"/>
              </w:rPr>
            </w:pPr>
            <w:r w:rsidRPr="00506F80">
              <w:rPr>
                <w:b/>
                <w:sz w:val="20"/>
                <w:szCs w:val="20"/>
              </w:rPr>
              <w:t>brak</w:t>
            </w:r>
          </w:p>
        </w:tc>
        <w:tc>
          <w:tcPr>
            <w:tcW w:w="708" w:type="dxa"/>
            <w:vAlign w:val="bottom"/>
          </w:tcPr>
          <w:p w14:paraId="7D76C719" w14:textId="77777777" w:rsidR="008D390A" w:rsidRPr="00506F80" w:rsidRDefault="008D390A" w:rsidP="00D50974">
            <w:pPr>
              <w:rPr>
                <w:b/>
                <w:sz w:val="20"/>
                <w:szCs w:val="20"/>
              </w:rPr>
            </w:pPr>
            <w:r w:rsidRPr="00506F80">
              <w:rPr>
                <w:b/>
                <w:sz w:val="20"/>
                <w:szCs w:val="20"/>
              </w:rPr>
              <w:t>brak</w:t>
            </w:r>
          </w:p>
        </w:tc>
        <w:tc>
          <w:tcPr>
            <w:tcW w:w="567" w:type="dxa"/>
            <w:vAlign w:val="bottom"/>
          </w:tcPr>
          <w:p w14:paraId="50C0F408" w14:textId="77777777" w:rsidR="008D390A" w:rsidRPr="00506F80" w:rsidRDefault="008D390A" w:rsidP="00D50974">
            <w:pPr>
              <w:rPr>
                <w:b/>
                <w:sz w:val="20"/>
                <w:szCs w:val="20"/>
              </w:rPr>
            </w:pPr>
            <w:r w:rsidRPr="00506F80">
              <w:rPr>
                <w:b/>
                <w:sz w:val="20"/>
                <w:szCs w:val="20"/>
              </w:rPr>
              <w:t>nie</w:t>
            </w:r>
          </w:p>
        </w:tc>
        <w:tc>
          <w:tcPr>
            <w:tcW w:w="567" w:type="dxa"/>
            <w:vAlign w:val="bottom"/>
          </w:tcPr>
          <w:p w14:paraId="155EAA9B" w14:textId="77777777" w:rsidR="008D390A" w:rsidRPr="00506F80" w:rsidRDefault="008D390A" w:rsidP="00D50974">
            <w:pPr>
              <w:rPr>
                <w:b/>
                <w:sz w:val="20"/>
                <w:szCs w:val="20"/>
              </w:rPr>
            </w:pPr>
            <w:r w:rsidRPr="00506F80">
              <w:rPr>
                <w:b/>
                <w:sz w:val="20"/>
                <w:szCs w:val="20"/>
              </w:rPr>
              <w:t>nie</w:t>
            </w:r>
          </w:p>
        </w:tc>
        <w:tc>
          <w:tcPr>
            <w:tcW w:w="567" w:type="dxa"/>
            <w:vAlign w:val="bottom"/>
          </w:tcPr>
          <w:p w14:paraId="6BC3ABA9" w14:textId="77777777" w:rsidR="008D390A" w:rsidRPr="00506F80" w:rsidRDefault="008D390A" w:rsidP="00D50974">
            <w:pPr>
              <w:rPr>
                <w:b/>
                <w:sz w:val="20"/>
                <w:szCs w:val="20"/>
              </w:rPr>
            </w:pPr>
            <w:r w:rsidRPr="00506F80">
              <w:rPr>
                <w:b/>
                <w:sz w:val="20"/>
                <w:szCs w:val="20"/>
              </w:rPr>
              <w:t>nie</w:t>
            </w:r>
          </w:p>
        </w:tc>
        <w:tc>
          <w:tcPr>
            <w:tcW w:w="567" w:type="dxa"/>
            <w:vAlign w:val="bottom"/>
          </w:tcPr>
          <w:p w14:paraId="4C9D6ACE" w14:textId="77777777" w:rsidR="008D390A" w:rsidRPr="00506F80" w:rsidRDefault="008D390A" w:rsidP="00D50974">
            <w:pPr>
              <w:rPr>
                <w:b/>
                <w:sz w:val="20"/>
                <w:szCs w:val="20"/>
              </w:rPr>
            </w:pPr>
            <w:r w:rsidRPr="00506F80">
              <w:rPr>
                <w:b/>
                <w:sz w:val="20"/>
                <w:szCs w:val="20"/>
              </w:rPr>
              <w:t>tak</w:t>
            </w:r>
          </w:p>
        </w:tc>
        <w:tc>
          <w:tcPr>
            <w:tcW w:w="3544" w:type="dxa"/>
            <w:vAlign w:val="bottom"/>
          </w:tcPr>
          <w:p w14:paraId="4E1736C7" w14:textId="77777777" w:rsidR="008D390A" w:rsidRPr="00506F80" w:rsidRDefault="008D390A" w:rsidP="00D50974">
            <w:pPr>
              <w:rPr>
                <w:b/>
                <w:sz w:val="20"/>
                <w:szCs w:val="20"/>
              </w:rPr>
            </w:pPr>
            <w:r w:rsidRPr="00506F80">
              <w:rPr>
                <w:b/>
                <w:sz w:val="20"/>
                <w:szCs w:val="20"/>
              </w:rPr>
              <w:t>Brak</w:t>
            </w:r>
          </w:p>
        </w:tc>
      </w:tr>
      <w:tr w:rsidR="008D390A" w:rsidRPr="00BD6F3A" w14:paraId="3B737071" w14:textId="77777777" w:rsidTr="00581953">
        <w:tc>
          <w:tcPr>
            <w:tcW w:w="534" w:type="dxa"/>
            <w:vAlign w:val="bottom"/>
          </w:tcPr>
          <w:p w14:paraId="0E28D565" w14:textId="77777777" w:rsidR="008D390A" w:rsidRPr="00506F80" w:rsidRDefault="008D390A" w:rsidP="00D50974">
            <w:pPr>
              <w:rPr>
                <w:sz w:val="20"/>
                <w:szCs w:val="20"/>
              </w:rPr>
            </w:pPr>
            <w:r w:rsidRPr="00506F80">
              <w:rPr>
                <w:sz w:val="20"/>
                <w:szCs w:val="20"/>
              </w:rPr>
              <w:t>216</w:t>
            </w:r>
          </w:p>
        </w:tc>
        <w:tc>
          <w:tcPr>
            <w:tcW w:w="2693" w:type="dxa"/>
            <w:vAlign w:val="bottom"/>
          </w:tcPr>
          <w:p w14:paraId="4F8F3E82" w14:textId="77777777" w:rsidR="008D390A" w:rsidRPr="00506F80" w:rsidRDefault="008D390A" w:rsidP="00D50974">
            <w:pPr>
              <w:rPr>
                <w:sz w:val="20"/>
                <w:szCs w:val="20"/>
              </w:rPr>
            </w:pPr>
            <w:r w:rsidRPr="00506F80">
              <w:rPr>
                <w:sz w:val="20"/>
                <w:szCs w:val="20"/>
              </w:rPr>
              <w:t>PT Wołomin</w:t>
            </w:r>
          </w:p>
        </w:tc>
        <w:tc>
          <w:tcPr>
            <w:tcW w:w="567" w:type="dxa"/>
            <w:vAlign w:val="bottom"/>
          </w:tcPr>
          <w:p w14:paraId="455DF19E" w14:textId="77777777" w:rsidR="008D390A" w:rsidRPr="00506F80" w:rsidRDefault="008D390A" w:rsidP="00D50974">
            <w:pPr>
              <w:rPr>
                <w:sz w:val="20"/>
                <w:szCs w:val="20"/>
              </w:rPr>
            </w:pPr>
            <w:r w:rsidRPr="00506F80">
              <w:rPr>
                <w:sz w:val="20"/>
                <w:szCs w:val="20"/>
              </w:rPr>
              <w:t>tak</w:t>
            </w:r>
          </w:p>
        </w:tc>
        <w:tc>
          <w:tcPr>
            <w:tcW w:w="567" w:type="dxa"/>
            <w:vAlign w:val="bottom"/>
          </w:tcPr>
          <w:p w14:paraId="400B25EC" w14:textId="77777777" w:rsidR="008D390A" w:rsidRPr="00506F80" w:rsidRDefault="008D390A" w:rsidP="00D50974">
            <w:pPr>
              <w:rPr>
                <w:sz w:val="20"/>
                <w:szCs w:val="20"/>
              </w:rPr>
            </w:pPr>
            <w:r w:rsidRPr="00506F80">
              <w:rPr>
                <w:sz w:val="20"/>
                <w:szCs w:val="20"/>
              </w:rPr>
              <w:t>nie</w:t>
            </w:r>
          </w:p>
        </w:tc>
        <w:tc>
          <w:tcPr>
            <w:tcW w:w="567" w:type="dxa"/>
            <w:vAlign w:val="bottom"/>
          </w:tcPr>
          <w:p w14:paraId="06BA9B51" w14:textId="77777777" w:rsidR="008D390A" w:rsidRPr="00506F80" w:rsidRDefault="008D390A" w:rsidP="00D50974">
            <w:pPr>
              <w:rPr>
                <w:sz w:val="20"/>
                <w:szCs w:val="20"/>
              </w:rPr>
            </w:pPr>
            <w:r w:rsidRPr="00506F80">
              <w:rPr>
                <w:sz w:val="20"/>
                <w:szCs w:val="20"/>
              </w:rPr>
              <w:t>nie</w:t>
            </w:r>
          </w:p>
        </w:tc>
        <w:tc>
          <w:tcPr>
            <w:tcW w:w="567" w:type="dxa"/>
            <w:vAlign w:val="bottom"/>
          </w:tcPr>
          <w:p w14:paraId="3FE517F7" w14:textId="77777777" w:rsidR="008D390A" w:rsidRPr="00506F80" w:rsidRDefault="008D390A" w:rsidP="00D50974">
            <w:pPr>
              <w:rPr>
                <w:sz w:val="20"/>
                <w:szCs w:val="20"/>
              </w:rPr>
            </w:pPr>
            <w:r w:rsidRPr="00506F80">
              <w:rPr>
                <w:sz w:val="20"/>
                <w:szCs w:val="20"/>
              </w:rPr>
              <w:t>tak</w:t>
            </w:r>
          </w:p>
        </w:tc>
        <w:tc>
          <w:tcPr>
            <w:tcW w:w="567" w:type="dxa"/>
            <w:vAlign w:val="bottom"/>
          </w:tcPr>
          <w:p w14:paraId="52D538A5" w14:textId="77777777" w:rsidR="008D390A" w:rsidRPr="00506F80" w:rsidRDefault="008D390A" w:rsidP="00D50974">
            <w:pPr>
              <w:rPr>
                <w:sz w:val="20"/>
                <w:szCs w:val="20"/>
              </w:rPr>
            </w:pPr>
            <w:r w:rsidRPr="00506F80">
              <w:rPr>
                <w:sz w:val="20"/>
                <w:szCs w:val="20"/>
              </w:rPr>
              <w:t>tak</w:t>
            </w:r>
          </w:p>
        </w:tc>
        <w:tc>
          <w:tcPr>
            <w:tcW w:w="567" w:type="dxa"/>
            <w:vAlign w:val="bottom"/>
          </w:tcPr>
          <w:p w14:paraId="58EAEA95" w14:textId="77777777" w:rsidR="008D390A" w:rsidRPr="00506F80" w:rsidRDefault="008D390A" w:rsidP="00D50974">
            <w:pPr>
              <w:rPr>
                <w:sz w:val="20"/>
                <w:szCs w:val="20"/>
              </w:rPr>
            </w:pPr>
            <w:r w:rsidRPr="00506F80">
              <w:rPr>
                <w:sz w:val="20"/>
                <w:szCs w:val="20"/>
              </w:rPr>
              <w:t>tak</w:t>
            </w:r>
          </w:p>
        </w:tc>
        <w:tc>
          <w:tcPr>
            <w:tcW w:w="709" w:type="dxa"/>
            <w:vAlign w:val="bottom"/>
          </w:tcPr>
          <w:p w14:paraId="47362B66" w14:textId="77777777" w:rsidR="008D390A" w:rsidRPr="00506F80" w:rsidRDefault="008D390A" w:rsidP="00D50974">
            <w:pPr>
              <w:rPr>
                <w:sz w:val="20"/>
                <w:szCs w:val="20"/>
              </w:rPr>
            </w:pPr>
            <w:r w:rsidRPr="00506F80">
              <w:rPr>
                <w:sz w:val="20"/>
                <w:szCs w:val="20"/>
              </w:rPr>
              <w:t>brak</w:t>
            </w:r>
          </w:p>
        </w:tc>
        <w:tc>
          <w:tcPr>
            <w:tcW w:w="708" w:type="dxa"/>
            <w:vAlign w:val="bottom"/>
          </w:tcPr>
          <w:p w14:paraId="042BB6A9" w14:textId="77777777" w:rsidR="008D390A" w:rsidRPr="00506F80" w:rsidRDefault="008D390A" w:rsidP="00D50974">
            <w:pPr>
              <w:rPr>
                <w:sz w:val="20"/>
                <w:szCs w:val="20"/>
              </w:rPr>
            </w:pPr>
            <w:r w:rsidRPr="00506F80">
              <w:rPr>
                <w:sz w:val="20"/>
                <w:szCs w:val="20"/>
              </w:rPr>
              <w:t>brak</w:t>
            </w:r>
          </w:p>
        </w:tc>
        <w:tc>
          <w:tcPr>
            <w:tcW w:w="567" w:type="dxa"/>
            <w:vAlign w:val="bottom"/>
          </w:tcPr>
          <w:p w14:paraId="1C0B1344" w14:textId="77777777" w:rsidR="008D390A" w:rsidRPr="00506F80" w:rsidRDefault="008D390A" w:rsidP="00D50974">
            <w:pPr>
              <w:rPr>
                <w:sz w:val="20"/>
                <w:szCs w:val="20"/>
              </w:rPr>
            </w:pPr>
            <w:r w:rsidRPr="00506F80">
              <w:rPr>
                <w:sz w:val="20"/>
                <w:szCs w:val="20"/>
              </w:rPr>
              <w:t>tak</w:t>
            </w:r>
          </w:p>
        </w:tc>
        <w:tc>
          <w:tcPr>
            <w:tcW w:w="567" w:type="dxa"/>
            <w:vAlign w:val="bottom"/>
          </w:tcPr>
          <w:p w14:paraId="6FEECF13" w14:textId="77777777" w:rsidR="008D390A" w:rsidRPr="00506F80" w:rsidRDefault="008D390A" w:rsidP="00D50974">
            <w:pPr>
              <w:rPr>
                <w:sz w:val="20"/>
                <w:szCs w:val="20"/>
              </w:rPr>
            </w:pPr>
            <w:r w:rsidRPr="00506F80">
              <w:rPr>
                <w:sz w:val="20"/>
                <w:szCs w:val="20"/>
              </w:rPr>
              <w:t>tak</w:t>
            </w:r>
          </w:p>
        </w:tc>
        <w:tc>
          <w:tcPr>
            <w:tcW w:w="567" w:type="dxa"/>
            <w:vAlign w:val="bottom"/>
          </w:tcPr>
          <w:p w14:paraId="378AEEA9" w14:textId="77777777" w:rsidR="008D390A" w:rsidRPr="00506F80" w:rsidRDefault="008D390A" w:rsidP="00D50974">
            <w:pPr>
              <w:rPr>
                <w:sz w:val="20"/>
                <w:szCs w:val="20"/>
              </w:rPr>
            </w:pPr>
            <w:r w:rsidRPr="00506F80">
              <w:rPr>
                <w:sz w:val="20"/>
                <w:szCs w:val="20"/>
              </w:rPr>
              <w:t>tak</w:t>
            </w:r>
          </w:p>
        </w:tc>
        <w:tc>
          <w:tcPr>
            <w:tcW w:w="567" w:type="dxa"/>
            <w:vAlign w:val="bottom"/>
          </w:tcPr>
          <w:p w14:paraId="67F28C4E" w14:textId="77777777" w:rsidR="008D390A" w:rsidRPr="00506F80" w:rsidRDefault="008D390A" w:rsidP="00D50974">
            <w:pPr>
              <w:rPr>
                <w:sz w:val="20"/>
                <w:szCs w:val="20"/>
              </w:rPr>
            </w:pPr>
            <w:r w:rsidRPr="00506F80">
              <w:rPr>
                <w:sz w:val="20"/>
                <w:szCs w:val="20"/>
              </w:rPr>
              <w:t>nie</w:t>
            </w:r>
          </w:p>
        </w:tc>
        <w:tc>
          <w:tcPr>
            <w:tcW w:w="3544" w:type="dxa"/>
            <w:vAlign w:val="bottom"/>
          </w:tcPr>
          <w:p w14:paraId="5EFD6E0A" w14:textId="77777777" w:rsidR="008D390A" w:rsidRPr="00506F80" w:rsidRDefault="008D390A" w:rsidP="00D50974">
            <w:pPr>
              <w:rPr>
                <w:sz w:val="20"/>
                <w:szCs w:val="20"/>
              </w:rPr>
            </w:pPr>
            <w:r w:rsidRPr="00506F80">
              <w:rPr>
                <w:sz w:val="20"/>
                <w:szCs w:val="20"/>
              </w:rPr>
              <w:t>Brak</w:t>
            </w:r>
          </w:p>
        </w:tc>
      </w:tr>
      <w:tr w:rsidR="008D390A" w:rsidRPr="00BD6F3A" w14:paraId="1C206619" w14:textId="77777777" w:rsidTr="00581953">
        <w:tc>
          <w:tcPr>
            <w:tcW w:w="534" w:type="dxa"/>
            <w:vAlign w:val="center"/>
          </w:tcPr>
          <w:p w14:paraId="56AD6DB9" w14:textId="77777777" w:rsidR="008D390A" w:rsidRPr="00506F80" w:rsidRDefault="008D390A" w:rsidP="00D50974">
            <w:pPr>
              <w:rPr>
                <w:sz w:val="20"/>
                <w:szCs w:val="20"/>
              </w:rPr>
            </w:pPr>
            <w:r w:rsidRPr="00506F80">
              <w:rPr>
                <w:sz w:val="20"/>
                <w:szCs w:val="20"/>
              </w:rPr>
              <w:lastRenderedPageBreak/>
              <w:t>217</w:t>
            </w:r>
          </w:p>
        </w:tc>
        <w:tc>
          <w:tcPr>
            <w:tcW w:w="2693" w:type="dxa"/>
            <w:vAlign w:val="center"/>
          </w:tcPr>
          <w:p w14:paraId="565747C5" w14:textId="77777777" w:rsidR="008D390A" w:rsidRPr="00506F80" w:rsidRDefault="008D390A" w:rsidP="00D50974">
            <w:pPr>
              <w:rPr>
                <w:sz w:val="20"/>
                <w:szCs w:val="20"/>
              </w:rPr>
            </w:pPr>
            <w:r w:rsidRPr="00506F80">
              <w:rPr>
                <w:sz w:val="20"/>
                <w:szCs w:val="20"/>
              </w:rPr>
              <w:t>PT Piaseczno</w:t>
            </w:r>
          </w:p>
        </w:tc>
        <w:tc>
          <w:tcPr>
            <w:tcW w:w="567" w:type="dxa"/>
            <w:vAlign w:val="center"/>
          </w:tcPr>
          <w:p w14:paraId="6D692A2E" w14:textId="77777777" w:rsidR="008D390A" w:rsidRPr="00506F80" w:rsidRDefault="008D390A" w:rsidP="00D50974">
            <w:pPr>
              <w:rPr>
                <w:sz w:val="20"/>
                <w:szCs w:val="20"/>
              </w:rPr>
            </w:pPr>
            <w:r w:rsidRPr="00506F80">
              <w:rPr>
                <w:sz w:val="20"/>
                <w:szCs w:val="20"/>
              </w:rPr>
              <w:t>tak</w:t>
            </w:r>
          </w:p>
        </w:tc>
        <w:tc>
          <w:tcPr>
            <w:tcW w:w="567" w:type="dxa"/>
            <w:vAlign w:val="center"/>
          </w:tcPr>
          <w:p w14:paraId="768409D7" w14:textId="77777777" w:rsidR="008D390A" w:rsidRPr="00506F80" w:rsidRDefault="008D390A" w:rsidP="00D50974">
            <w:pPr>
              <w:rPr>
                <w:sz w:val="20"/>
                <w:szCs w:val="20"/>
              </w:rPr>
            </w:pPr>
            <w:r w:rsidRPr="00506F80">
              <w:rPr>
                <w:sz w:val="20"/>
                <w:szCs w:val="20"/>
              </w:rPr>
              <w:t>nie</w:t>
            </w:r>
          </w:p>
        </w:tc>
        <w:tc>
          <w:tcPr>
            <w:tcW w:w="567" w:type="dxa"/>
            <w:vAlign w:val="center"/>
          </w:tcPr>
          <w:p w14:paraId="427A62EF" w14:textId="77777777" w:rsidR="008D390A" w:rsidRPr="00506F80" w:rsidRDefault="008D390A" w:rsidP="00D50974">
            <w:pPr>
              <w:rPr>
                <w:sz w:val="20"/>
                <w:szCs w:val="20"/>
              </w:rPr>
            </w:pPr>
            <w:r w:rsidRPr="00506F80">
              <w:rPr>
                <w:sz w:val="20"/>
                <w:szCs w:val="20"/>
              </w:rPr>
              <w:t>nie</w:t>
            </w:r>
          </w:p>
        </w:tc>
        <w:tc>
          <w:tcPr>
            <w:tcW w:w="567" w:type="dxa"/>
            <w:vAlign w:val="center"/>
          </w:tcPr>
          <w:p w14:paraId="6C323EF7" w14:textId="77777777" w:rsidR="008D390A" w:rsidRPr="00506F80" w:rsidRDefault="008D390A" w:rsidP="00D50974">
            <w:pPr>
              <w:rPr>
                <w:sz w:val="20"/>
                <w:szCs w:val="20"/>
              </w:rPr>
            </w:pPr>
            <w:r w:rsidRPr="00506F80">
              <w:rPr>
                <w:sz w:val="20"/>
                <w:szCs w:val="20"/>
              </w:rPr>
              <w:t>tak</w:t>
            </w:r>
          </w:p>
        </w:tc>
        <w:tc>
          <w:tcPr>
            <w:tcW w:w="567" w:type="dxa"/>
            <w:vAlign w:val="center"/>
          </w:tcPr>
          <w:p w14:paraId="5EA68942" w14:textId="77777777" w:rsidR="008D390A" w:rsidRPr="00506F80" w:rsidRDefault="008D390A" w:rsidP="00D50974">
            <w:pPr>
              <w:rPr>
                <w:sz w:val="20"/>
                <w:szCs w:val="20"/>
              </w:rPr>
            </w:pPr>
            <w:r w:rsidRPr="00506F80">
              <w:rPr>
                <w:sz w:val="20"/>
                <w:szCs w:val="20"/>
              </w:rPr>
              <w:t>tak</w:t>
            </w:r>
          </w:p>
        </w:tc>
        <w:tc>
          <w:tcPr>
            <w:tcW w:w="567" w:type="dxa"/>
            <w:vAlign w:val="center"/>
          </w:tcPr>
          <w:p w14:paraId="35EC88A9" w14:textId="77777777" w:rsidR="008D390A" w:rsidRPr="00506F80" w:rsidRDefault="008D390A" w:rsidP="00D50974">
            <w:pPr>
              <w:rPr>
                <w:sz w:val="20"/>
                <w:szCs w:val="20"/>
              </w:rPr>
            </w:pPr>
            <w:r w:rsidRPr="00506F80">
              <w:rPr>
                <w:sz w:val="20"/>
                <w:szCs w:val="20"/>
              </w:rPr>
              <w:t>tak</w:t>
            </w:r>
          </w:p>
        </w:tc>
        <w:tc>
          <w:tcPr>
            <w:tcW w:w="709" w:type="dxa"/>
            <w:vAlign w:val="center"/>
          </w:tcPr>
          <w:p w14:paraId="4E439382" w14:textId="77777777" w:rsidR="008D390A" w:rsidRPr="00506F80" w:rsidRDefault="008D390A" w:rsidP="00D50974">
            <w:pPr>
              <w:rPr>
                <w:sz w:val="20"/>
                <w:szCs w:val="20"/>
              </w:rPr>
            </w:pPr>
            <w:r w:rsidRPr="00506F80">
              <w:rPr>
                <w:sz w:val="20"/>
                <w:szCs w:val="20"/>
              </w:rPr>
              <w:t>brak</w:t>
            </w:r>
          </w:p>
        </w:tc>
        <w:tc>
          <w:tcPr>
            <w:tcW w:w="708" w:type="dxa"/>
            <w:vAlign w:val="center"/>
          </w:tcPr>
          <w:p w14:paraId="117ED372" w14:textId="77777777" w:rsidR="008D390A" w:rsidRPr="00506F80" w:rsidRDefault="008D390A" w:rsidP="00D50974">
            <w:pPr>
              <w:rPr>
                <w:sz w:val="20"/>
                <w:szCs w:val="20"/>
              </w:rPr>
            </w:pPr>
            <w:r w:rsidRPr="00506F80">
              <w:rPr>
                <w:sz w:val="20"/>
                <w:szCs w:val="20"/>
              </w:rPr>
              <w:t>brak</w:t>
            </w:r>
          </w:p>
        </w:tc>
        <w:tc>
          <w:tcPr>
            <w:tcW w:w="567" w:type="dxa"/>
            <w:vAlign w:val="center"/>
          </w:tcPr>
          <w:p w14:paraId="4982817F" w14:textId="77777777" w:rsidR="008D390A" w:rsidRPr="00506F80" w:rsidRDefault="008D390A" w:rsidP="00D50974">
            <w:pPr>
              <w:rPr>
                <w:sz w:val="20"/>
                <w:szCs w:val="20"/>
              </w:rPr>
            </w:pPr>
            <w:r w:rsidRPr="00506F80">
              <w:rPr>
                <w:sz w:val="20"/>
                <w:szCs w:val="20"/>
              </w:rPr>
              <w:t>nie</w:t>
            </w:r>
          </w:p>
        </w:tc>
        <w:tc>
          <w:tcPr>
            <w:tcW w:w="567" w:type="dxa"/>
            <w:vAlign w:val="center"/>
          </w:tcPr>
          <w:p w14:paraId="2EAED11C" w14:textId="77777777" w:rsidR="008D390A" w:rsidRPr="00506F80" w:rsidRDefault="008D390A" w:rsidP="00D50974">
            <w:pPr>
              <w:rPr>
                <w:sz w:val="20"/>
                <w:szCs w:val="20"/>
              </w:rPr>
            </w:pPr>
            <w:r w:rsidRPr="00506F80">
              <w:rPr>
                <w:sz w:val="20"/>
                <w:szCs w:val="20"/>
              </w:rPr>
              <w:t>tak</w:t>
            </w:r>
          </w:p>
        </w:tc>
        <w:tc>
          <w:tcPr>
            <w:tcW w:w="567" w:type="dxa"/>
            <w:vAlign w:val="center"/>
          </w:tcPr>
          <w:p w14:paraId="0398EF33" w14:textId="77777777" w:rsidR="008D390A" w:rsidRPr="00506F80" w:rsidRDefault="008D390A" w:rsidP="00D50974">
            <w:pPr>
              <w:rPr>
                <w:sz w:val="20"/>
                <w:szCs w:val="20"/>
              </w:rPr>
            </w:pPr>
            <w:r w:rsidRPr="00506F80">
              <w:rPr>
                <w:sz w:val="20"/>
                <w:szCs w:val="20"/>
              </w:rPr>
              <w:t>tak</w:t>
            </w:r>
          </w:p>
        </w:tc>
        <w:tc>
          <w:tcPr>
            <w:tcW w:w="567" w:type="dxa"/>
            <w:vAlign w:val="center"/>
          </w:tcPr>
          <w:p w14:paraId="1D1D2AB5" w14:textId="77777777" w:rsidR="008D390A" w:rsidRPr="00506F80" w:rsidRDefault="008D390A" w:rsidP="00D50974">
            <w:pPr>
              <w:rPr>
                <w:sz w:val="20"/>
                <w:szCs w:val="20"/>
              </w:rPr>
            </w:pPr>
            <w:r w:rsidRPr="00506F80">
              <w:rPr>
                <w:sz w:val="20"/>
                <w:szCs w:val="20"/>
              </w:rPr>
              <w:t>nie</w:t>
            </w:r>
          </w:p>
        </w:tc>
        <w:tc>
          <w:tcPr>
            <w:tcW w:w="3544" w:type="dxa"/>
            <w:vAlign w:val="center"/>
          </w:tcPr>
          <w:p w14:paraId="02FC178E" w14:textId="77777777" w:rsidR="008D390A" w:rsidRPr="00506F80" w:rsidRDefault="008D390A" w:rsidP="00D50974">
            <w:pPr>
              <w:rPr>
                <w:sz w:val="20"/>
                <w:szCs w:val="20"/>
              </w:rPr>
            </w:pPr>
            <w:r w:rsidRPr="00506F80">
              <w:rPr>
                <w:sz w:val="20"/>
                <w:szCs w:val="20"/>
              </w:rPr>
              <w:t xml:space="preserve">Drzwi zewnętrzne  aluminiowe, szkło bezpieczne </w:t>
            </w:r>
          </w:p>
        </w:tc>
      </w:tr>
      <w:tr w:rsidR="008D390A" w:rsidRPr="00BD6F3A" w14:paraId="2CAA3AEC" w14:textId="77777777" w:rsidTr="00581953">
        <w:tc>
          <w:tcPr>
            <w:tcW w:w="534" w:type="dxa"/>
            <w:vAlign w:val="center"/>
          </w:tcPr>
          <w:p w14:paraId="21F999D0" w14:textId="77777777" w:rsidR="008D390A" w:rsidRPr="00506F80" w:rsidRDefault="008D390A" w:rsidP="00D50974">
            <w:pPr>
              <w:rPr>
                <w:sz w:val="20"/>
                <w:szCs w:val="20"/>
              </w:rPr>
            </w:pPr>
            <w:r w:rsidRPr="00506F80">
              <w:rPr>
                <w:sz w:val="20"/>
                <w:szCs w:val="20"/>
              </w:rPr>
              <w:t>218</w:t>
            </w:r>
          </w:p>
        </w:tc>
        <w:tc>
          <w:tcPr>
            <w:tcW w:w="2693" w:type="dxa"/>
            <w:vAlign w:val="center"/>
          </w:tcPr>
          <w:p w14:paraId="7F8E8B0A" w14:textId="77777777" w:rsidR="008D390A" w:rsidRPr="00506F80" w:rsidRDefault="008D390A" w:rsidP="00D50974">
            <w:pPr>
              <w:rPr>
                <w:sz w:val="20"/>
                <w:szCs w:val="20"/>
              </w:rPr>
            </w:pPr>
            <w:r w:rsidRPr="00506F80">
              <w:rPr>
                <w:sz w:val="20"/>
                <w:szCs w:val="20"/>
              </w:rPr>
              <w:t>PT Nowy Dwór Mazowiecki</w:t>
            </w:r>
          </w:p>
        </w:tc>
        <w:tc>
          <w:tcPr>
            <w:tcW w:w="567" w:type="dxa"/>
            <w:vAlign w:val="center"/>
          </w:tcPr>
          <w:p w14:paraId="1A78ED9B" w14:textId="77777777" w:rsidR="008D390A" w:rsidRPr="00506F80" w:rsidRDefault="008D390A" w:rsidP="00D50974">
            <w:pPr>
              <w:rPr>
                <w:sz w:val="20"/>
                <w:szCs w:val="20"/>
              </w:rPr>
            </w:pPr>
            <w:r w:rsidRPr="00506F80">
              <w:rPr>
                <w:sz w:val="20"/>
                <w:szCs w:val="20"/>
              </w:rPr>
              <w:t>tak</w:t>
            </w:r>
          </w:p>
        </w:tc>
        <w:tc>
          <w:tcPr>
            <w:tcW w:w="567" w:type="dxa"/>
            <w:vAlign w:val="center"/>
          </w:tcPr>
          <w:p w14:paraId="2C40073C" w14:textId="77777777" w:rsidR="008D390A" w:rsidRPr="00506F80" w:rsidRDefault="008D390A" w:rsidP="00D50974">
            <w:pPr>
              <w:rPr>
                <w:sz w:val="20"/>
                <w:szCs w:val="20"/>
              </w:rPr>
            </w:pPr>
            <w:r w:rsidRPr="00506F80">
              <w:rPr>
                <w:sz w:val="20"/>
                <w:szCs w:val="20"/>
              </w:rPr>
              <w:t>nie</w:t>
            </w:r>
          </w:p>
        </w:tc>
        <w:tc>
          <w:tcPr>
            <w:tcW w:w="567" w:type="dxa"/>
            <w:vAlign w:val="center"/>
          </w:tcPr>
          <w:p w14:paraId="2F625DEB" w14:textId="77777777" w:rsidR="008D390A" w:rsidRPr="00506F80" w:rsidRDefault="008D390A" w:rsidP="00D50974">
            <w:pPr>
              <w:rPr>
                <w:sz w:val="20"/>
                <w:szCs w:val="20"/>
              </w:rPr>
            </w:pPr>
            <w:r w:rsidRPr="00506F80">
              <w:rPr>
                <w:sz w:val="20"/>
                <w:szCs w:val="20"/>
              </w:rPr>
              <w:t>nie</w:t>
            </w:r>
          </w:p>
        </w:tc>
        <w:tc>
          <w:tcPr>
            <w:tcW w:w="567" w:type="dxa"/>
            <w:vAlign w:val="center"/>
          </w:tcPr>
          <w:p w14:paraId="6BB9C108" w14:textId="77777777" w:rsidR="008D390A" w:rsidRPr="00506F80" w:rsidRDefault="008D390A" w:rsidP="00D50974">
            <w:pPr>
              <w:rPr>
                <w:sz w:val="20"/>
                <w:szCs w:val="20"/>
              </w:rPr>
            </w:pPr>
            <w:r w:rsidRPr="00506F80">
              <w:rPr>
                <w:sz w:val="20"/>
                <w:szCs w:val="20"/>
              </w:rPr>
              <w:t>tak</w:t>
            </w:r>
          </w:p>
        </w:tc>
        <w:tc>
          <w:tcPr>
            <w:tcW w:w="567" w:type="dxa"/>
            <w:vAlign w:val="center"/>
          </w:tcPr>
          <w:p w14:paraId="502F46BE" w14:textId="77777777" w:rsidR="008D390A" w:rsidRPr="00506F80" w:rsidRDefault="008D390A" w:rsidP="00D50974">
            <w:pPr>
              <w:rPr>
                <w:sz w:val="20"/>
                <w:szCs w:val="20"/>
              </w:rPr>
            </w:pPr>
            <w:r w:rsidRPr="00506F80">
              <w:rPr>
                <w:sz w:val="20"/>
                <w:szCs w:val="20"/>
              </w:rPr>
              <w:t>tak</w:t>
            </w:r>
          </w:p>
        </w:tc>
        <w:tc>
          <w:tcPr>
            <w:tcW w:w="567" w:type="dxa"/>
            <w:vAlign w:val="center"/>
          </w:tcPr>
          <w:p w14:paraId="40B9C402" w14:textId="77777777" w:rsidR="008D390A" w:rsidRPr="00506F80" w:rsidRDefault="008D390A" w:rsidP="00D50974">
            <w:pPr>
              <w:rPr>
                <w:sz w:val="20"/>
                <w:szCs w:val="20"/>
              </w:rPr>
            </w:pPr>
            <w:r w:rsidRPr="00506F80">
              <w:rPr>
                <w:sz w:val="20"/>
                <w:szCs w:val="20"/>
              </w:rPr>
              <w:t>tak</w:t>
            </w:r>
          </w:p>
        </w:tc>
        <w:tc>
          <w:tcPr>
            <w:tcW w:w="709" w:type="dxa"/>
            <w:vAlign w:val="center"/>
          </w:tcPr>
          <w:p w14:paraId="31A16A87" w14:textId="77777777" w:rsidR="008D390A" w:rsidRPr="00506F80" w:rsidRDefault="008D390A" w:rsidP="00D50974">
            <w:pPr>
              <w:rPr>
                <w:sz w:val="20"/>
                <w:szCs w:val="20"/>
              </w:rPr>
            </w:pPr>
            <w:r w:rsidRPr="00506F80">
              <w:rPr>
                <w:sz w:val="20"/>
                <w:szCs w:val="20"/>
              </w:rPr>
              <w:t>brak</w:t>
            </w:r>
          </w:p>
        </w:tc>
        <w:tc>
          <w:tcPr>
            <w:tcW w:w="708" w:type="dxa"/>
            <w:vAlign w:val="center"/>
          </w:tcPr>
          <w:p w14:paraId="188082CE" w14:textId="77777777" w:rsidR="008D390A" w:rsidRPr="00506F80" w:rsidRDefault="008D390A" w:rsidP="00D50974">
            <w:pPr>
              <w:rPr>
                <w:sz w:val="20"/>
                <w:szCs w:val="20"/>
              </w:rPr>
            </w:pPr>
            <w:r w:rsidRPr="00506F80">
              <w:rPr>
                <w:sz w:val="20"/>
                <w:szCs w:val="20"/>
              </w:rPr>
              <w:t>brak</w:t>
            </w:r>
          </w:p>
        </w:tc>
        <w:tc>
          <w:tcPr>
            <w:tcW w:w="567" w:type="dxa"/>
            <w:vAlign w:val="center"/>
          </w:tcPr>
          <w:p w14:paraId="1526D070" w14:textId="77777777" w:rsidR="008D390A" w:rsidRPr="00506F80" w:rsidRDefault="008D390A" w:rsidP="00D50974">
            <w:pPr>
              <w:rPr>
                <w:sz w:val="20"/>
                <w:szCs w:val="20"/>
              </w:rPr>
            </w:pPr>
            <w:r w:rsidRPr="00506F80">
              <w:rPr>
                <w:sz w:val="20"/>
                <w:szCs w:val="20"/>
              </w:rPr>
              <w:t> tak</w:t>
            </w:r>
          </w:p>
        </w:tc>
        <w:tc>
          <w:tcPr>
            <w:tcW w:w="567" w:type="dxa"/>
            <w:vAlign w:val="center"/>
          </w:tcPr>
          <w:p w14:paraId="0D1703A0" w14:textId="77777777" w:rsidR="008D390A" w:rsidRPr="00506F80" w:rsidRDefault="008D390A" w:rsidP="00D50974">
            <w:pPr>
              <w:rPr>
                <w:sz w:val="20"/>
                <w:szCs w:val="20"/>
              </w:rPr>
            </w:pPr>
            <w:r w:rsidRPr="00506F80">
              <w:rPr>
                <w:sz w:val="20"/>
                <w:szCs w:val="20"/>
              </w:rPr>
              <w:t>tak</w:t>
            </w:r>
          </w:p>
        </w:tc>
        <w:tc>
          <w:tcPr>
            <w:tcW w:w="567" w:type="dxa"/>
            <w:vAlign w:val="center"/>
          </w:tcPr>
          <w:p w14:paraId="46F2C7AC" w14:textId="77777777" w:rsidR="008D390A" w:rsidRPr="00506F80" w:rsidRDefault="008D390A" w:rsidP="00D50974">
            <w:pPr>
              <w:rPr>
                <w:sz w:val="20"/>
                <w:szCs w:val="20"/>
              </w:rPr>
            </w:pPr>
            <w:r w:rsidRPr="00506F80">
              <w:rPr>
                <w:sz w:val="20"/>
                <w:szCs w:val="20"/>
              </w:rPr>
              <w:t>tak</w:t>
            </w:r>
          </w:p>
        </w:tc>
        <w:tc>
          <w:tcPr>
            <w:tcW w:w="567" w:type="dxa"/>
            <w:vAlign w:val="center"/>
          </w:tcPr>
          <w:p w14:paraId="6AE2F450" w14:textId="77777777" w:rsidR="008D390A" w:rsidRPr="00506F80" w:rsidRDefault="008D390A" w:rsidP="00D50974">
            <w:pPr>
              <w:rPr>
                <w:sz w:val="20"/>
                <w:szCs w:val="20"/>
              </w:rPr>
            </w:pPr>
            <w:r w:rsidRPr="00506F80">
              <w:rPr>
                <w:sz w:val="20"/>
                <w:szCs w:val="20"/>
              </w:rPr>
              <w:t>nie</w:t>
            </w:r>
          </w:p>
        </w:tc>
        <w:tc>
          <w:tcPr>
            <w:tcW w:w="3544" w:type="dxa"/>
            <w:vAlign w:val="center"/>
          </w:tcPr>
          <w:p w14:paraId="1FC3914F" w14:textId="77777777" w:rsidR="008D390A" w:rsidRPr="00506F80" w:rsidRDefault="008D390A" w:rsidP="00D50974">
            <w:pPr>
              <w:rPr>
                <w:sz w:val="20"/>
                <w:szCs w:val="20"/>
              </w:rPr>
            </w:pPr>
            <w:r w:rsidRPr="00506F80">
              <w:rPr>
                <w:sz w:val="20"/>
                <w:szCs w:val="20"/>
              </w:rPr>
              <w:t>Drzwi zewnętrzne aluminiowe, szkło bezpieczne</w:t>
            </w:r>
          </w:p>
        </w:tc>
      </w:tr>
      <w:tr w:rsidR="008D390A" w:rsidRPr="00BD6F3A" w14:paraId="2DD022BA" w14:textId="77777777" w:rsidTr="00581953">
        <w:tc>
          <w:tcPr>
            <w:tcW w:w="534" w:type="dxa"/>
            <w:vAlign w:val="center"/>
          </w:tcPr>
          <w:p w14:paraId="19A3448E" w14:textId="77777777" w:rsidR="008D390A" w:rsidRPr="00506F80" w:rsidRDefault="008D390A" w:rsidP="00D50974">
            <w:pPr>
              <w:rPr>
                <w:sz w:val="20"/>
                <w:szCs w:val="20"/>
              </w:rPr>
            </w:pPr>
            <w:r w:rsidRPr="00506F80">
              <w:rPr>
                <w:sz w:val="20"/>
                <w:szCs w:val="20"/>
              </w:rPr>
              <w:t>219</w:t>
            </w:r>
          </w:p>
        </w:tc>
        <w:tc>
          <w:tcPr>
            <w:tcW w:w="2693" w:type="dxa"/>
            <w:vAlign w:val="center"/>
          </w:tcPr>
          <w:p w14:paraId="2789C6BE" w14:textId="77777777" w:rsidR="008D390A" w:rsidRPr="00506F80" w:rsidRDefault="008D390A" w:rsidP="00D50974">
            <w:pPr>
              <w:rPr>
                <w:sz w:val="20"/>
                <w:szCs w:val="20"/>
              </w:rPr>
            </w:pPr>
            <w:r w:rsidRPr="00506F80">
              <w:rPr>
                <w:sz w:val="20"/>
                <w:szCs w:val="20"/>
              </w:rPr>
              <w:t>PT Błonie</w:t>
            </w:r>
          </w:p>
        </w:tc>
        <w:tc>
          <w:tcPr>
            <w:tcW w:w="567" w:type="dxa"/>
            <w:vAlign w:val="center"/>
          </w:tcPr>
          <w:p w14:paraId="6B9A219D" w14:textId="77777777" w:rsidR="008D390A" w:rsidRPr="00506F80" w:rsidRDefault="008D390A" w:rsidP="00D50974">
            <w:pPr>
              <w:rPr>
                <w:sz w:val="20"/>
                <w:szCs w:val="20"/>
              </w:rPr>
            </w:pPr>
            <w:r w:rsidRPr="00506F80">
              <w:rPr>
                <w:sz w:val="20"/>
                <w:szCs w:val="20"/>
              </w:rPr>
              <w:t>tak</w:t>
            </w:r>
          </w:p>
        </w:tc>
        <w:tc>
          <w:tcPr>
            <w:tcW w:w="567" w:type="dxa"/>
            <w:vAlign w:val="center"/>
          </w:tcPr>
          <w:p w14:paraId="130885E4" w14:textId="77777777" w:rsidR="008D390A" w:rsidRPr="00506F80" w:rsidRDefault="008D390A" w:rsidP="00D50974">
            <w:pPr>
              <w:rPr>
                <w:sz w:val="20"/>
                <w:szCs w:val="20"/>
              </w:rPr>
            </w:pPr>
            <w:r w:rsidRPr="00506F80">
              <w:rPr>
                <w:sz w:val="20"/>
                <w:szCs w:val="20"/>
              </w:rPr>
              <w:t>nie</w:t>
            </w:r>
          </w:p>
        </w:tc>
        <w:tc>
          <w:tcPr>
            <w:tcW w:w="567" w:type="dxa"/>
            <w:vAlign w:val="center"/>
          </w:tcPr>
          <w:p w14:paraId="49052710" w14:textId="77777777" w:rsidR="008D390A" w:rsidRPr="00506F80" w:rsidRDefault="008D390A" w:rsidP="00D50974">
            <w:pPr>
              <w:rPr>
                <w:sz w:val="20"/>
                <w:szCs w:val="20"/>
              </w:rPr>
            </w:pPr>
            <w:r w:rsidRPr="00506F80">
              <w:rPr>
                <w:sz w:val="20"/>
                <w:szCs w:val="20"/>
              </w:rPr>
              <w:t>nie</w:t>
            </w:r>
          </w:p>
        </w:tc>
        <w:tc>
          <w:tcPr>
            <w:tcW w:w="567" w:type="dxa"/>
            <w:vAlign w:val="center"/>
          </w:tcPr>
          <w:p w14:paraId="65B8633B" w14:textId="77777777" w:rsidR="008D390A" w:rsidRPr="00506F80" w:rsidRDefault="008D390A" w:rsidP="00D50974">
            <w:pPr>
              <w:rPr>
                <w:sz w:val="20"/>
                <w:szCs w:val="20"/>
              </w:rPr>
            </w:pPr>
            <w:r w:rsidRPr="00506F80">
              <w:rPr>
                <w:sz w:val="20"/>
                <w:szCs w:val="20"/>
              </w:rPr>
              <w:t>tak</w:t>
            </w:r>
          </w:p>
        </w:tc>
        <w:tc>
          <w:tcPr>
            <w:tcW w:w="567" w:type="dxa"/>
            <w:vAlign w:val="center"/>
          </w:tcPr>
          <w:p w14:paraId="6DC3C724" w14:textId="77777777" w:rsidR="008D390A" w:rsidRPr="00506F80" w:rsidRDefault="008D390A" w:rsidP="00D50974">
            <w:pPr>
              <w:rPr>
                <w:sz w:val="20"/>
                <w:szCs w:val="20"/>
              </w:rPr>
            </w:pPr>
            <w:r w:rsidRPr="00506F80">
              <w:rPr>
                <w:sz w:val="20"/>
                <w:szCs w:val="20"/>
              </w:rPr>
              <w:t>tak</w:t>
            </w:r>
          </w:p>
        </w:tc>
        <w:tc>
          <w:tcPr>
            <w:tcW w:w="567" w:type="dxa"/>
            <w:vAlign w:val="center"/>
          </w:tcPr>
          <w:p w14:paraId="0ABBA1D3" w14:textId="77777777" w:rsidR="008D390A" w:rsidRPr="00506F80" w:rsidRDefault="008D390A" w:rsidP="00D50974">
            <w:pPr>
              <w:rPr>
                <w:sz w:val="20"/>
                <w:szCs w:val="20"/>
              </w:rPr>
            </w:pPr>
            <w:r w:rsidRPr="00506F80">
              <w:rPr>
                <w:sz w:val="20"/>
                <w:szCs w:val="20"/>
              </w:rPr>
              <w:t>tak</w:t>
            </w:r>
          </w:p>
        </w:tc>
        <w:tc>
          <w:tcPr>
            <w:tcW w:w="709" w:type="dxa"/>
            <w:vAlign w:val="center"/>
          </w:tcPr>
          <w:p w14:paraId="5B3BC4C9" w14:textId="77777777" w:rsidR="008D390A" w:rsidRPr="00506F80" w:rsidRDefault="008D390A" w:rsidP="00D50974">
            <w:pPr>
              <w:rPr>
                <w:sz w:val="20"/>
                <w:szCs w:val="20"/>
              </w:rPr>
            </w:pPr>
            <w:r w:rsidRPr="00506F80">
              <w:rPr>
                <w:sz w:val="20"/>
                <w:szCs w:val="20"/>
              </w:rPr>
              <w:t>brak</w:t>
            </w:r>
          </w:p>
        </w:tc>
        <w:tc>
          <w:tcPr>
            <w:tcW w:w="708" w:type="dxa"/>
            <w:vAlign w:val="center"/>
          </w:tcPr>
          <w:p w14:paraId="1EF94882" w14:textId="77777777" w:rsidR="008D390A" w:rsidRPr="00506F80" w:rsidRDefault="008D390A" w:rsidP="00D50974">
            <w:pPr>
              <w:rPr>
                <w:sz w:val="20"/>
                <w:szCs w:val="20"/>
              </w:rPr>
            </w:pPr>
            <w:r w:rsidRPr="00506F80">
              <w:rPr>
                <w:sz w:val="20"/>
                <w:szCs w:val="20"/>
              </w:rPr>
              <w:t>brak</w:t>
            </w:r>
          </w:p>
        </w:tc>
        <w:tc>
          <w:tcPr>
            <w:tcW w:w="567" w:type="dxa"/>
            <w:vAlign w:val="center"/>
          </w:tcPr>
          <w:p w14:paraId="5C5F75DF" w14:textId="77777777" w:rsidR="008D390A" w:rsidRPr="00506F80" w:rsidRDefault="008D390A" w:rsidP="00D50974">
            <w:pPr>
              <w:rPr>
                <w:sz w:val="20"/>
                <w:szCs w:val="20"/>
              </w:rPr>
            </w:pPr>
            <w:r w:rsidRPr="00506F80">
              <w:rPr>
                <w:sz w:val="20"/>
                <w:szCs w:val="20"/>
              </w:rPr>
              <w:t>nie</w:t>
            </w:r>
          </w:p>
        </w:tc>
        <w:tc>
          <w:tcPr>
            <w:tcW w:w="567" w:type="dxa"/>
            <w:vAlign w:val="center"/>
          </w:tcPr>
          <w:p w14:paraId="5539D343" w14:textId="77777777" w:rsidR="008D390A" w:rsidRPr="00506F80" w:rsidRDefault="008D390A" w:rsidP="00D50974">
            <w:pPr>
              <w:rPr>
                <w:sz w:val="20"/>
                <w:szCs w:val="20"/>
              </w:rPr>
            </w:pPr>
            <w:r w:rsidRPr="00506F80">
              <w:rPr>
                <w:sz w:val="20"/>
                <w:szCs w:val="20"/>
              </w:rPr>
              <w:t>tak</w:t>
            </w:r>
          </w:p>
        </w:tc>
        <w:tc>
          <w:tcPr>
            <w:tcW w:w="567" w:type="dxa"/>
            <w:vAlign w:val="center"/>
          </w:tcPr>
          <w:p w14:paraId="266A96B8" w14:textId="77777777" w:rsidR="008D390A" w:rsidRPr="00506F80" w:rsidRDefault="008D390A" w:rsidP="00D50974">
            <w:pPr>
              <w:rPr>
                <w:sz w:val="20"/>
                <w:szCs w:val="20"/>
              </w:rPr>
            </w:pPr>
            <w:r w:rsidRPr="00506F80">
              <w:rPr>
                <w:sz w:val="20"/>
                <w:szCs w:val="20"/>
              </w:rPr>
              <w:t>tak</w:t>
            </w:r>
          </w:p>
        </w:tc>
        <w:tc>
          <w:tcPr>
            <w:tcW w:w="567" w:type="dxa"/>
            <w:vAlign w:val="center"/>
          </w:tcPr>
          <w:p w14:paraId="6224E177" w14:textId="77777777" w:rsidR="008D390A" w:rsidRPr="00506F80" w:rsidRDefault="008D390A" w:rsidP="00D50974">
            <w:pPr>
              <w:rPr>
                <w:sz w:val="20"/>
                <w:szCs w:val="20"/>
              </w:rPr>
            </w:pPr>
            <w:r w:rsidRPr="00506F80">
              <w:rPr>
                <w:sz w:val="20"/>
                <w:szCs w:val="20"/>
              </w:rPr>
              <w:t>nie</w:t>
            </w:r>
          </w:p>
        </w:tc>
        <w:tc>
          <w:tcPr>
            <w:tcW w:w="3544" w:type="dxa"/>
            <w:vAlign w:val="center"/>
          </w:tcPr>
          <w:p w14:paraId="3BEA7D27" w14:textId="77777777" w:rsidR="008D390A" w:rsidRPr="00506F80" w:rsidRDefault="008D390A" w:rsidP="00D50974">
            <w:pPr>
              <w:rPr>
                <w:sz w:val="20"/>
                <w:szCs w:val="20"/>
              </w:rPr>
            </w:pPr>
            <w:r w:rsidRPr="00506F80">
              <w:rPr>
                <w:sz w:val="20"/>
                <w:szCs w:val="20"/>
              </w:rPr>
              <w:t>Drzwi zewnętrzne  aluminiowe, szkło bezpieczne</w:t>
            </w:r>
          </w:p>
        </w:tc>
      </w:tr>
      <w:tr w:rsidR="008D390A" w:rsidRPr="00BD6F3A" w14:paraId="737CDEBF" w14:textId="77777777" w:rsidTr="00581953">
        <w:tc>
          <w:tcPr>
            <w:tcW w:w="534" w:type="dxa"/>
            <w:vAlign w:val="bottom"/>
          </w:tcPr>
          <w:p w14:paraId="24D10014" w14:textId="77777777" w:rsidR="008D390A" w:rsidRPr="00506F80" w:rsidRDefault="008D390A" w:rsidP="00D50974">
            <w:pPr>
              <w:rPr>
                <w:sz w:val="20"/>
                <w:szCs w:val="20"/>
              </w:rPr>
            </w:pPr>
            <w:r w:rsidRPr="00506F80">
              <w:rPr>
                <w:sz w:val="20"/>
                <w:szCs w:val="20"/>
              </w:rPr>
              <w:t>220</w:t>
            </w:r>
          </w:p>
        </w:tc>
        <w:tc>
          <w:tcPr>
            <w:tcW w:w="2693" w:type="dxa"/>
            <w:vAlign w:val="bottom"/>
          </w:tcPr>
          <w:p w14:paraId="00FCD630" w14:textId="77777777" w:rsidR="008D390A" w:rsidRPr="00506F80" w:rsidRDefault="008D390A" w:rsidP="00D50974">
            <w:pPr>
              <w:rPr>
                <w:sz w:val="20"/>
                <w:szCs w:val="20"/>
              </w:rPr>
            </w:pPr>
            <w:r w:rsidRPr="00506F80">
              <w:rPr>
                <w:sz w:val="20"/>
                <w:szCs w:val="20"/>
              </w:rPr>
              <w:t>PT Ciechanów</w:t>
            </w:r>
          </w:p>
        </w:tc>
        <w:tc>
          <w:tcPr>
            <w:tcW w:w="567" w:type="dxa"/>
            <w:vAlign w:val="bottom"/>
          </w:tcPr>
          <w:p w14:paraId="7EB19785" w14:textId="77777777" w:rsidR="008D390A" w:rsidRPr="00506F80" w:rsidRDefault="008D390A" w:rsidP="00D50974">
            <w:pPr>
              <w:rPr>
                <w:sz w:val="20"/>
                <w:szCs w:val="20"/>
              </w:rPr>
            </w:pPr>
            <w:r w:rsidRPr="00506F80">
              <w:rPr>
                <w:sz w:val="20"/>
                <w:szCs w:val="20"/>
              </w:rPr>
              <w:t>tak</w:t>
            </w:r>
          </w:p>
        </w:tc>
        <w:tc>
          <w:tcPr>
            <w:tcW w:w="567" w:type="dxa"/>
            <w:vAlign w:val="bottom"/>
          </w:tcPr>
          <w:p w14:paraId="7E0ED056" w14:textId="77777777" w:rsidR="008D390A" w:rsidRPr="00506F80" w:rsidRDefault="008D390A" w:rsidP="00D50974">
            <w:pPr>
              <w:rPr>
                <w:sz w:val="20"/>
                <w:szCs w:val="20"/>
              </w:rPr>
            </w:pPr>
            <w:r w:rsidRPr="00506F80">
              <w:rPr>
                <w:sz w:val="20"/>
                <w:szCs w:val="20"/>
              </w:rPr>
              <w:t>nie</w:t>
            </w:r>
          </w:p>
        </w:tc>
        <w:tc>
          <w:tcPr>
            <w:tcW w:w="567" w:type="dxa"/>
            <w:vAlign w:val="bottom"/>
          </w:tcPr>
          <w:p w14:paraId="195B64C3" w14:textId="77777777" w:rsidR="008D390A" w:rsidRPr="00506F80" w:rsidRDefault="008D390A" w:rsidP="00D50974">
            <w:pPr>
              <w:rPr>
                <w:sz w:val="20"/>
                <w:szCs w:val="20"/>
              </w:rPr>
            </w:pPr>
            <w:r w:rsidRPr="00506F80">
              <w:rPr>
                <w:sz w:val="20"/>
                <w:szCs w:val="20"/>
              </w:rPr>
              <w:t>tak</w:t>
            </w:r>
          </w:p>
        </w:tc>
        <w:tc>
          <w:tcPr>
            <w:tcW w:w="567" w:type="dxa"/>
            <w:vAlign w:val="bottom"/>
          </w:tcPr>
          <w:p w14:paraId="62354782" w14:textId="77777777" w:rsidR="008D390A" w:rsidRPr="00506F80" w:rsidRDefault="008D390A" w:rsidP="00D50974">
            <w:pPr>
              <w:rPr>
                <w:sz w:val="20"/>
                <w:szCs w:val="20"/>
              </w:rPr>
            </w:pPr>
            <w:r w:rsidRPr="00506F80">
              <w:rPr>
                <w:sz w:val="20"/>
                <w:szCs w:val="20"/>
              </w:rPr>
              <w:t>tak</w:t>
            </w:r>
          </w:p>
        </w:tc>
        <w:tc>
          <w:tcPr>
            <w:tcW w:w="567" w:type="dxa"/>
            <w:vAlign w:val="bottom"/>
          </w:tcPr>
          <w:p w14:paraId="310528AF" w14:textId="77777777" w:rsidR="008D390A" w:rsidRPr="00506F80" w:rsidRDefault="008D390A" w:rsidP="00D50974">
            <w:pPr>
              <w:rPr>
                <w:sz w:val="20"/>
                <w:szCs w:val="20"/>
              </w:rPr>
            </w:pPr>
            <w:r w:rsidRPr="00506F80">
              <w:rPr>
                <w:sz w:val="20"/>
                <w:szCs w:val="20"/>
              </w:rPr>
              <w:t>tak</w:t>
            </w:r>
          </w:p>
        </w:tc>
        <w:tc>
          <w:tcPr>
            <w:tcW w:w="567" w:type="dxa"/>
            <w:vAlign w:val="bottom"/>
          </w:tcPr>
          <w:p w14:paraId="2DF68EFA" w14:textId="77777777" w:rsidR="008D390A" w:rsidRPr="00506F80" w:rsidRDefault="008D390A" w:rsidP="00D50974">
            <w:pPr>
              <w:rPr>
                <w:sz w:val="20"/>
                <w:szCs w:val="20"/>
              </w:rPr>
            </w:pPr>
            <w:r w:rsidRPr="00506F80">
              <w:rPr>
                <w:sz w:val="20"/>
                <w:szCs w:val="20"/>
              </w:rPr>
              <w:t>nie</w:t>
            </w:r>
          </w:p>
        </w:tc>
        <w:tc>
          <w:tcPr>
            <w:tcW w:w="709" w:type="dxa"/>
            <w:vAlign w:val="bottom"/>
          </w:tcPr>
          <w:p w14:paraId="66D7D8A5" w14:textId="77777777" w:rsidR="008D390A" w:rsidRPr="00506F80" w:rsidRDefault="008D390A" w:rsidP="00D50974">
            <w:pPr>
              <w:rPr>
                <w:sz w:val="20"/>
                <w:szCs w:val="20"/>
              </w:rPr>
            </w:pPr>
            <w:r w:rsidRPr="00506F80">
              <w:rPr>
                <w:sz w:val="20"/>
                <w:szCs w:val="20"/>
              </w:rPr>
              <w:t>brak</w:t>
            </w:r>
          </w:p>
        </w:tc>
        <w:tc>
          <w:tcPr>
            <w:tcW w:w="708" w:type="dxa"/>
            <w:vAlign w:val="bottom"/>
          </w:tcPr>
          <w:p w14:paraId="019F2B41" w14:textId="77777777" w:rsidR="008D390A" w:rsidRPr="00506F80" w:rsidRDefault="008D390A" w:rsidP="00D50974">
            <w:pPr>
              <w:rPr>
                <w:sz w:val="20"/>
                <w:szCs w:val="20"/>
              </w:rPr>
            </w:pPr>
            <w:r w:rsidRPr="00506F80">
              <w:rPr>
                <w:sz w:val="20"/>
                <w:szCs w:val="20"/>
              </w:rPr>
              <w:t>brak</w:t>
            </w:r>
          </w:p>
        </w:tc>
        <w:tc>
          <w:tcPr>
            <w:tcW w:w="567" w:type="dxa"/>
            <w:vAlign w:val="bottom"/>
          </w:tcPr>
          <w:p w14:paraId="524B1303" w14:textId="77777777" w:rsidR="008D390A" w:rsidRPr="00506F80" w:rsidRDefault="008D390A" w:rsidP="00D50974">
            <w:pPr>
              <w:rPr>
                <w:sz w:val="20"/>
                <w:szCs w:val="20"/>
              </w:rPr>
            </w:pPr>
            <w:r w:rsidRPr="00506F80">
              <w:rPr>
                <w:sz w:val="20"/>
                <w:szCs w:val="20"/>
              </w:rPr>
              <w:t>tak</w:t>
            </w:r>
          </w:p>
        </w:tc>
        <w:tc>
          <w:tcPr>
            <w:tcW w:w="567" w:type="dxa"/>
            <w:vAlign w:val="bottom"/>
          </w:tcPr>
          <w:p w14:paraId="25252EFD" w14:textId="77777777" w:rsidR="008D390A" w:rsidRPr="00506F80" w:rsidRDefault="008D390A" w:rsidP="00D50974">
            <w:pPr>
              <w:rPr>
                <w:sz w:val="20"/>
                <w:szCs w:val="20"/>
              </w:rPr>
            </w:pPr>
            <w:r w:rsidRPr="00506F80">
              <w:rPr>
                <w:sz w:val="20"/>
                <w:szCs w:val="20"/>
              </w:rPr>
              <w:t>tak</w:t>
            </w:r>
          </w:p>
        </w:tc>
        <w:tc>
          <w:tcPr>
            <w:tcW w:w="567" w:type="dxa"/>
            <w:vAlign w:val="bottom"/>
          </w:tcPr>
          <w:p w14:paraId="1E885722" w14:textId="77777777" w:rsidR="008D390A" w:rsidRPr="00506F80" w:rsidRDefault="008D390A" w:rsidP="00D50974">
            <w:pPr>
              <w:rPr>
                <w:sz w:val="20"/>
                <w:szCs w:val="20"/>
              </w:rPr>
            </w:pPr>
            <w:r w:rsidRPr="00506F80">
              <w:rPr>
                <w:sz w:val="20"/>
                <w:szCs w:val="20"/>
              </w:rPr>
              <w:t>tak</w:t>
            </w:r>
          </w:p>
        </w:tc>
        <w:tc>
          <w:tcPr>
            <w:tcW w:w="567" w:type="dxa"/>
            <w:vAlign w:val="bottom"/>
          </w:tcPr>
          <w:p w14:paraId="6F83882B" w14:textId="77777777" w:rsidR="008D390A" w:rsidRPr="00506F80" w:rsidRDefault="008D390A" w:rsidP="00D50974">
            <w:pPr>
              <w:rPr>
                <w:sz w:val="20"/>
                <w:szCs w:val="20"/>
              </w:rPr>
            </w:pPr>
            <w:r w:rsidRPr="00506F80">
              <w:rPr>
                <w:sz w:val="20"/>
                <w:szCs w:val="20"/>
              </w:rPr>
              <w:t>tak</w:t>
            </w:r>
          </w:p>
        </w:tc>
        <w:tc>
          <w:tcPr>
            <w:tcW w:w="3544" w:type="dxa"/>
            <w:vAlign w:val="bottom"/>
          </w:tcPr>
          <w:p w14:paraId="240BCB24" w14:textId="77777777" w:rsidR="008D390A" w:rsidRPr="00506F80" w:rsidRDefault="008D390A" w:rsidP="00D50974">
            <w:pPr>
              <w:rPr>
                <w:sz w:val="20"/>
                <w:szCs w:val="20"/>
              </w:rPr>
            </w:pPr>
            <w:r w:rsidRPr="00506F80">
              <w:rPr>
                <w:sz w:val="20"/>
                <w:szCs w:val="20"/>
              </w:rPr>
              <w:t>Brak</w:t>
            </w:r>
          </w:p>
        </w:tc>
      </w:tr>
      <w:tr w:rsidR="008D390A" w:rsidRPr="00BD6F3A" w14:paraId="4B9882ED" w14:textId="77777777" w:rsidTr="00581953">
        <w:tc>
          <w:tcPr>
            <w:tcW w:w="534" w:type="dxa"/>
            <w:vAlign w:val="bottom"/>
          </w:tcPr>
          <w:p w14:paraId="187A27D8" w14:textId="77777777" w:rsidR="008D390A" w:rsidRPr="00506F80" w:rsidRDefault="008D390A" w:rsidP="00D50974">
            <w:pPr>
              <w:rPr>
                <w:sz w:val="20"/>
                <w:szCs w:val="20"/>
              </w:rPr>
            </w:pPr>
            <w:r w:rsidRPr="00506F80">
              <w:rPr>
                <w:sz w:val="20"/>
                <w:szCs w:val="20"/>
              </w:rPr>
              <w:t>221</w:t>
            </w:r>
          </w:p>
        </w:tc>
        <w:tc>
          <w:tcPr>
            <w:tcW w:w="2693" w:type="dxa"/>
            <w:vAlign w:val="bottom"/>
          </w:tcPr>
          <w:p w14:paraId="215756DF" w14:textId="77777777" w:rsidR="008D390A" w:rsidRPr="00506F80" w:rsidRDefault="008D390A" w:rsidP="00D50974">
            <w:pPr>
              <w:rPr>
                <w:sz w:val="20"/>
                <w:szCs w:val="20"/>
              </w:rPr>
            </w:pPr>
            <w:r w:rsidRPr="00506F80">
              <w:rPr>
                <w:sz w:val="20"/>
                <w:szCs w:val="20"/>
              </w:rPr>
              <w:t>PT Mława</w:t>
            </w:r>
          </w:p>
        </w:tc>
        <w:tc>
          <w:tcPr>
            <w:tcW w:w="567" w:type="dxa"/>
            <w:vAlign w:val="bottom"/>
          </w:tcPr>
          <w:p w14:paraId="2EAC74D7" w14:textId="77777777" w:rsidR="008D390A" w:rsidRPr="00506F80" w:rsidRDefault="008D390A" w:rsidP="00D50974">
            <w:pPr>
              <w:rPr>
                <w:sz w:val="20"/>
                <w:szCs w:val="20"/>
              </w:rPr>
            </w:pPr>
            <w:r w:rsidRPr="00506F80">
              <w:rPr>
                <w:sz w:val="20"/>
                <w:szCs w:val="20"/>
              </w:rPr>
              <w:t>tak</w:t>
            </w:r>
          </w:p>
        </w:tc>
        <w:tc>
          <w:tcPr>
            <w:tcW w:w="567" w:type="dxa"/>
            <w:vAlign w:val="bottom"/>
          </w:tcPr>
          <w:p w14:paraId="290B2F0E" w14:textId="77777777" w:rsidR="008D390A" w:rsidRPr="00506F80" w:rsidRDefault="008D390A" w:rsidP="00D50974">
            <w:pPr>
              <w:rPr>
                <w:sz w:val="20"/>
                <w:szCs w:val="20"/>
              </w:rPr>
            </w:pPr>
            <w:r w:rsidRPr="00506F80">
              <w:rPr>
                <w:sz w:val="20"/>
                <w:szCs w:val="20"/>
              </w:rPr>
              <w:t>nie</w:t>
            </w:r>
          </w:p>
        </w:tc>
        <w:tc>
          <w:tcPr>
            <w:tcW w:w="567" w:type="dxa"/>
            <w:vAlign w:val="bottom"/>
          </w:tcPr>
          <w:p w14:paraId="2D18E27C" w14:textId="77777777" w:rsidR="008D390A" w:rsidRPr="00506F80" w:rsidRDefault="008D390A" w:rsidP="00D50974">
            <w:pPr>
              <w:rPr>
                <w:sz w:val="20"/>
                <w:szCs w:val="20"/>
              </w:rPr>
            </w:pPr>
            <w:r w:rsidRPr="00506F80">
              <w:rPr>
                <w:sz w:val="20"/>
                <w:szCs w:val="20"/>
              </w:rPr>
              <w:t>nie</w:t>
            </w:r>
          </w:p>
        </w:tc>
        <w:tc>
          <w:tcPr>
            <w:tcW w:w="567" w:type="dxa"/>
            <w:vAlign w:val="bottom"/>
          </w:tcPr>
          <w:p w14:paraId="2EB583F1" w14:textId="77777777" w:rsidR="008D390A" w:rsidRPr="00506F80" w:rsidRDefault="008D390A" w:rsidP="00D50974">
            <w:pPr>
              <w:rPr>
                <w:sz w:val="20"/>
                <w:szCs w:val="20"/>
              </w:rPr>
            </w:pPr>
            <w:r w:rsidRPr="00506F80">
              <w:rPr>
                <w:sz w:val="20"/>
                <w:szCs w:val="20"/>
              </w:rPr>
              <w:t>nie</w:t>
            </w:r>
          </w:p>
        </w:tc>
        <w:tc>
          <w:tcPr>
            <w:tcW w:w="567" w:type="dxa"/>
            <w:vAlign w:val="bottom"/>
          </w:tcPr>
          <w:p w14:paraId="049386AD" w14:textId="77777777" w:rsidR="008D390A" w:rsidRPr="00506F80" w:rsidRDefault="008D390A" w:rsidP="00D50974">
            <w:pPr>
              <w:rPr>
                <w:sz w:val="20"/>
                <w:szCs w:val="20"/>
              </w:rPr>
            </w:pPr>
            <w:r w:rsidRPr="00506F80">
              <w:rPr>
                <w:sz w:val="20"/>
                <w:szCs w:val="20"/>
              </w:rPr>
              <w:t>tak</w:t>
            </w:r>
          </w:p>
        </w:tc>
        <w:tc>
          <w:tcPr>
            <w:tcW w:w="567" w:type="dxa"/>
            <w:vAlign w:val="bottom"/>
          </w:tcPr>
          <w:p w14:paraId="2AA25152" w14:textId="77777777" w:rsidR="008D390A" w:rsidRPr="00506F80" w:rsidRDefault="008D390A" w:rsidP="00D50974">
            <w:pPr>
              <w:rPr>
                <w:sz w:val="20"/>
                <w:szCs w:val="20"/>
              </w:rPr>
            </w:pPr>
            <w:r w:rsidRPr="00506F80">
              <w:rPr>
                <w:sz w:val="20"/>
                <w:szCs w:val="20"/>
              </w:rPr>
              <w:t>nie</w:t>
            </w:r>
          </w:p>
        </w:tc>
        <w:tc>
          <w:tcPr>
            <w:tcW w:w="709" w:type="dxa"/>
            <w:vAlign w:val="bottom"/>
          </w:tcPr>
          <w:p w14:paraId="301692A7" w14:textId="77777777" w:rsidR="008D390A" w:rsidRPr="00506F80" w:rsidRDefault="008D390A" w:rsidP="00D50974">
            <w:pPr>
              <w:rPr>
                <w:sz w:val="20"/>
                <w:szCs w:val="20"/>
              </w:rPr>
            </w:pPr>
            <w:r w:rsidRPr="00506F80">
              <w:rPr>
                <w:sz w:val="20"/>
                <w:szCs w:val="20"/>
              </w:rPr>
              <w:t>brak</w:t>
            </w:r>
          </w:p>
        </w:tc>
        <w:tc>
          <w:tcPr>
            <w:tcW w:w="708" w:type="dxa"/>
            <w:vAlign w:val="bottom"/>
          </w:tcPr>
          <w:p w14:paraId="6D04DEAA" w14:textId="77777777" w:rsidR="008D390A" w:rsidRPr="00506F80" w:rsidRDefault="008D390A" w:rsidP="00D50974">
            <w:pPr>
              <w:rPr>
                <w:sz w:val="20"/>
                <w:szCs w:val="20"/>
              </w:rPr>
            </w:pPr>
            <w:r w:rsidRPr="00506F80">
              <w:rPr>
                <w:sz w:val="20"/>
                <w:szCs w:val="20"/>
              </w:rPr>
              <w:t>brak</w:t>
            </w:r>
          </w:p>
        </w:tc>
        <w:tc>
          <w:tcPr>
            <w:tcW w:w="567" w:type="dxa"/>
            <w:vAlign w:val="bottom"/>
          </w:tcPr>
          <w:p w14:paraId="6EDF2354" w14:textId="77777777" w:rsidR="008D390A" w:rsidRPr="00506F80" w:rsidRDefault="008D390A" w:rsidP="00D50974">
            <w:pPr>
              <w:rPr>
                <w:sz w:val="20"/>
                <w:szCs w:val="20"/>
              </w:rPr>
            </w:pPr>
            <w:r w:rsidRPr="00506F80">
              <w:rPr>
                <w:sz w:val="20"/>
                <w:szCs w:val="20"/>
              </w:rPr>
              <w:t>nie</w:t>
            </w:r>
          </w:p>
        </w:tc>
        <w:tc>
          <w:tcPr>
            <w:tcW w:w="567" w:type="dxa"/>
            <w:vAlign w:val="bottom"/>
          </w:tcPr>
          <w:p w14:paraId="015B4C39" w14:textId="77777777" w:rsidR="008D390A" w:rsidRPr="00506F80" w:rsidRDefault="008D390A" w:rsidP="00D50974">
            <w:pPr>
              <w:rPr>
                <w:sz w:val="20"/>
                <w:szCs w:val="20"/>
              </w:rPr>
            </w:pPr>
            <w:r w:rsidRPr="00506F80">
              <w:rPr>
                <w:sz w:val="20"/>
                <w:szCs w:val="20"/>
              </w:rPr>
              <w:t>tak</w:t>
            </w:r>
          </w:p>
        </w:tc>
        <w:tc>
          <w:tcPr>
            <w:tcW w:w="567" w:type="dxa"/>
            <w:vAlign w:val="bottom"/>
          </w:tcPr>
          <w:p w14:paraId="2687E02E" w14:textId="77777777" w:rsidR="008D390A" w:rsidRPr="00506F80" w:rsidRDefault="008D390A" w:rsidP="00D50974">
            <w:pPr>
              <w:rPr>
                <w:sz w:val="20"/>
                <w:szCs w:val="20"/>
              </w:rPr>
            </w:pPr>
            <w:r w:rsidRPr="00506F80">
              <w:rPr>
                <w:sz w:val="20"/>
                <w:szCs w:val="20"/>
              </w:rPr>
              <w:t>tak</w:t>
            </w:r>
          </w:p>
        </w:tc>
        <w:tc>
          <w:tcPr>
            <w:tcW w:w="567" w:type="dxa"/>
            <w:vAlign w:val="bottom"/>
          </w:tcPr>
          <w:p w14:paraId="45B00467" w14:textId="77777777" w:rsidR="008D390A" w:rsidRPr="00506F80" w:rsidRDefault="008D390A" w:rsidP="00D50974">
            <w:pPr>
              <w:rPr>
                <w:sz w:val="20"/>
                <w:szCs w:val="20"/>
              </w:rPr>
            </w:pPr>
            <w:r w:rsidRPr="00506F80">
              <w:rPr>
                <w:sz w:val="20"/>
                <w:szCs w:val="20"/>
              </w:rPr>
              <w:t>nie</w:t>
            </w:r>
          </w:p>
        </w:tc>
        <w:tc>
          <w:tcPr>
            <w:tcW w:w="3544" w:type="dxa"/>
            <w:vAlign w:val="bottom"/>
          </w:tcPr>
          <w:p w14:paraId="0CA5B189" w14:textId="77777777" w:rsidR="008D390A" w:rsidRPr="00506F80" w:rsidRDefault="008D390A" w:rsidP="00D50974">
            <w:pPr>
              <w:rPr>
                <w:sz w:val="20"/>
                <w:szCs w:val="20"/>
              </w:rPr>
            </w:pPr>
            <w:r w:rsidRPr="00506F80">
              <w:rPr>
                <w:sz w:val="20"/>
                <w:szCs w:val="20"/>
              </w:rPr>
              <w:t>Brak</w:t>
            </w:r>
          </w:p>
        </w:tc>
      </w:tr>
      <w:tr w:rsidR="008D390A" w:rsidRPr="00BD6F3A" w14:paraId="7225331F" w14:textId="77777777" w:rsidTr="00581953">
        <w:tc>
          <w:tcPr>
            <w:tcW w:w="534" w:type="dxa"/>
            <w:vAlign w:val="bottom"/>
          </w:tcPr>
          <w:p w14:paraId="34E393BE" w14:textId="77777777" w:rsidR="008D390A" w:rsidRPr="00506F80" w:rsidRDefault="008D390A" w:rsidP="00D50974">
            <w:pPr>
              <w:rPr>
                <w:sz w:val="20"/>
                <w:szCs w:val="20"/>
              </w:rPr>
            </w:pPr>
            <w:r w:rsidRPr="00506F80">
              <w:rPr>
                <w:sz w:val="20"/>
                <w:szCs w:val="20"/>
              </w:rPr>
              <w:t>222</w:t>
            </w:r>
          </w:p>
        </w:tc>
        <w:tc>
          <w:tcPr>
            <w:tcW w:w="2693" w:type="dxa"/>
            <w:vAlign w:val="bottom"/>
          </w:tcPr>
          <w:p w14:paraId="19A7AB1B" w14:textId="77777777" w:rsidR="008D390A" w:rsidRPr="00506F80" w:rsidRDefault="008D390A" w:rsidP="00D50974">
            <w:pPr>
              <w:rPr>
                <w:sz w:val="20"/>
                <w:szCs w:val="20"/>
              </w:rPr>
            </w:pPr>
            <w:r w:rsidRPr="00506F80">
              <w:rPr>
                <w:sz w:val="20"/>
                <w:szCs w:val="20"/>
              </w:rPr>
              <w:t>PT Żuromin</w:t>
            </w:r>
          </w:p>
        </w:tc>
        <w:tc>
          <w:tcPr>
            <w:tcW w:w="567" w:type="dxa"/>
            <w:vAlign w:val="bottom"/>
          </w:tcPr>
          <w:p w14:paraId="505BDE6F" w14:textId="77777777" w:rsidR="008D390A" w:rsidRPr="00506F80" w:rsidRDefault="008D390A" w:rsidP="00D50974">
            <w:pPr>
              <w:rPr>
                <w:sz w:val="20"/>
                <w:szCs w:val="20"/>
              </w:rPr>
            </w:pPr>
            <w:r w:rsidRPr="00506F80">
              <w:rPr>
                <w:sz w:val="20"/>
                <w:szCs w:val="20"/>
              </w:rPr>
              <w:t>tak</w:t>
            </w:r>
          </w:p>
        </w:tc>
        <w:tc>
          <w:tcPr>
            <w:tcW w:w="567" w:type="dxa"/>
            <w:vAlign w:val="bottom"/>
          </w:tcPr>
          <w:p w14:paraId="6F7127EE" w14:textId="77777777" w:rsidR="008D390A" w:rsidRPr="00506F80" w:rsidRDefault="008D390A" w:rsidP="00D50974">
            <w:pPr>
              <w:rPr>
                <w:sz w:val="20"/>
                <w:szCs w:val="20"/>
              </w:rPr>
            </w:pPr>
            <w:r w:rsidRPr="00506F80">
              <w:rPr>
                <w:sz w:val="20"/>
                <w:szCs w:val="20"/>
              </w:rPr>
              <w:t>nie</w:t>
            </w:r>
          </w:p>
        </w:tc>
        <w:tc>
          <w:tcPr>
            <w:tcW w:w="567" w:type="dxa"/>
            <w:vAlign w:val="bottom"/>
          </w:tcPr>
          <w:p w14:paraId="6315CCF8" w14:textId="77777777" w:rsidR="008D390A" w:rsidRPr="00506F80" w:rsidRDefault="008D390A" w:rsidP="00D50974">
            <w:pPr>
              <w:rPr>
                <w:sz w:val="20"/>
                <w:szCs w:val="20"/>
              </w:rPr>
            </w:pPr>
            <w:r w:rsidRPr="00506F80">
              <w:rPr>
                <w:sz w:val="20"/>
                <w:szCs w:val="20"/>
              </w:rPr>
              <w:t>nie</w:t>
            </w:r>
          </w:p>
        </w:tc>
        <w:tc>
          <w:tcPr>
            <w:tcW w:w="567" w:type="dxa"/>
            <w:vAlign w:val="bottom"/>
          </w:tcPr>
          <w:p w14:paraId="56653B81" w14:textId="77777777" w:rsidR="008D390A" w:rsidRPr="00506F80" w:rsidRDefault="008D390A" w:rsidP="00D50974">
            <w:pPr>
              <w:rPr>
                <w:sz w:val="20"/>
                <w:szCs w:val="20"/>
              </w:rPr>
            </w:pPr>
            <w:r w:rsidRPr="00506F80">
              <w:rPr>
                <w:sz w:val="20"/>
                <w:szCs w:val="20"/>
              </w:rPr>
              <w:t>nie</w:t>
            </w:r>
          </w:p>
        </w:tc>
        <w:tc>
          <w:tcPr>
            <w:tcW w:w="567" w:type="dxa"/>
            <w:vAlign w:val="bottom"/>
          </w:tcPr>
          <w:p w14:paraId="04A8B5E8" w14:textId="77777777" w:rsidR="008D390A" w:rsidRPr="00506F80" w:rsidRDefault="008D390A" w:rsidP="00D50974">
            <w:pPr>
              <w:rPr>
                <w:sz w:val="20"/>
                <w:szCs w:val="20"/>
              </w:rPr>
            </w:pPr>
            <w:r w:rsidRPr="00506F80">
              <w:rPr>
                <w:sz w:val="20"/>
                <w:szCs w:val="20"/>
              </w:rPr>
              <w:t>tak</w:t>
            </w:r>
          </w:p>
        </w:tc>
        <w:tc>
          <w:tcPr>
            <w:tcW w:w="567" w:type="dxa"/>
            <w:vAlign w:val="bottom"/>
          </w:tcPr>
          <w:p w14:paraId="57574A4A" w14:textId="77777777" w:rsidR="008D390A" w:rsidRPr="00506F80" w:rsidRDefault="008D390A" w:rsidP="00D50974">
            <w:pPr>
              <w:rPr>
                <w:sz w:val="20"/>
                <w:szCs w:val="20"/>
              </w:rPr>
            </w:pPr>
            <w:r w:rsidRPr="00506F80">
              <w:rPr>
                <w:sz w:val="20"/>
                <w:szCs w:val="20"/>
              </w:rPr>
              <w:t>nie</w:t>
            </w:r>
          </w:p>
        </w:tc>
        <w:tc>
          <w:tcPr>
            <w:tcW w:w="709" w:type="dxa"/>
            <w:vAlign w:val="bottom"/>
          </w:tcPr>
          <w:p w14:paraId="4AC9DDE3" w14:textId="77777777" w:rsidR="008D390A" w:rsidRPr="00506F80" w:rsidRDefault="008D390A" w:rsidP="00D50974">
            <w:pPr>
              <w:rPr>
                <w:sz w:val="20"/>
                <w:szCs w:val="20"/>
              </w:rPr>
            </w:pPr>
            <w:r w:rsidRPr="00506F80">
              <w:rPr>
                <w:sz w:val="20"/>
                <w:szCs w:val="20"/>
              </w:rPr>
              <w:t>brak</w:t>
            </w:r>
          </w:p>
        </w:tc>
        <w:tc>
          <w:tcPr>
            <w:tcW w:w="708" w:type="dxa"/>
            <w:vAlign w:val="bottom"/>
          </w:tcPr>
          <w:p w14:paraId="3D52219C" w14:textId="77777777" w:rsidR="008D390A" w:rsidRPr="00506F80" w:rsidRDefault="008D390A" w:rsidP="00D50974">
            <w:pPr>
              <w:rPr>
                <w:sz w:val="20"/>
                <w:szCs w:val="20"/>
              </w:rPr>
            </w:pPr>
            <w:r w:rsidRPr="00506F80">
              <w:rPr>
                <w:sz w:val="20"/>
                <w:szCs w:val="20"/>
              </w:rPr>
              <w:t>brak</w:t>
            </w:r>
          </w:p>
        </w:tc>
        <w:tc>
          <w:tcPr>
            <w:tcW w:w="567" w:type="dxa"/>
            <w:vAlign w:val="bottom"/>
          </w:tcPr>
          <w:p w14:paraId="12E036D7" w14:textId="77777777" w:rsidR="008D390A" w:rsidRPr="00506F80" w:rsidRDefault="008D390A" w:rsidP="00D50974">
            <w:pPr>
              <w:rPr>
                <w:sz w:val="20"/>
                <w:szCs w:val="20"/>
              </w:rPr>
            </w:pPr>
            <w:r w:rsidRPr="00506F80">
              <w:rPr>
                <w:sz w:val="20"/>
                <w:szCs w:val="20"/>
              </w:rPr>
              <w:t>nie</w:t>
            </w:r>
          </w:p>
        </w:tc>
        <w:tc>
          <w:tcPr>
            <w:tcW w:w="567" w:type="dxa"/>
            <w:vAlign w:val="bottom"/>
          </w:tcPr>
          <w:p w14:paraId="3EA48F6D" w14:textId="77777777" w:rsidR="008D390A" w:rsidRPr="00506F80" w:rsidRDefault="008D390A" w:rsidP="00D50974">
            <w:pPr>
              <w:rPr>
                <w:sz w:val="20"/>
                <w:szCs w:val="20"/>
              </w:rPr>
            </w:pPr>
            <w:r w:rsidRPr="00506F80">
              <w:rPr>
                <w:sz w:val="20"/>
                <w:szCs w:val="20"/>
              </w:rPr>
              <w:t>tak</w:t>
            </w:r>
          </w:p>
        </w:tc>
        <w:tc>
          <w:tcPr>
            <w:tcW w:w="567" w:type="dxa"/>
            <w:vAlign w:val="bottom"/>
          </w:tcPr>
          <w:p w14:paraId="4A1F20B7" w14:textId="77777777" w:rsidR="008D390A" w:rsidRPr="00506F80" w:rsidRDefault="008D390A" w:rsidP="00D50974">
            <w:pPr>
              <w:rPr>
                <w:sz w:val="20"/>
                <w:szCs w:val="20"/>
              </w:rPr>
            </w:pPr>
            <w:r w:rsidRPr="00506F80">
              <w:rPr>
                <w:sz w:val="20"/>
                <w:szCs w:val="20"/>
              </w:rPr>
              <w:t>tak</w:t>
            </w:r>
          </w:p>
        </w:tc>
        <w:tc>
          <w:tcPr>
            <w:tcW w:w="567" w:type="dxa"/>
            <w:vAlign w:val="bottom"/>
          </w:tcPr>
          <w:p w14:paraId="2736D756" w14:textId="77777777" w:rsidR="008D390A" w:rsidRPr="00506F80" w:rsidRDefault="008D390A" w:rsidP="00D50974">
            <w:pPr>
              <w:rPr>
                <w:sz w:val="20"/>
                <w:szCs w:val="20"/>
              </w:rPr>
            </w:pPr>
            <w:r w:rsidRPr="00506F80">
              <w:rPr>
                <w:sz w:val="20"/>
                <w:szCs w:val="20"/>
              </w:rPr>
              <w:t>nie</w:t>
            </w:r>
          </w:p>
        </w:tc>
        <w:tc>
          <w:tcPr>
            <w:tcW w:w="3544" w:type="dxa"/>
            <w:vAlign w:val="bottom"/>
          </w:tcPr>
          <w:p w14:paraId="7DEFC353" w14:textId="77777777" w:rsidR="008D390A" w:rsidRPr="00506F80" w:rsidRDefault="008D390A" w:rsidP="00D50974">
            <w:pPr>
              <w:rPr>
                <w:sz w:val="20"/>
                <w:szCs w:val="20"/>
              </w:rPr>
            </w:pPr>
            <w:r w:rsidRPr="00506F80">
              <w:rPr>
                <w:sz w:val="20"/>
                <w:szCs w:val="20"/>
              </w:rPr>
              <w:t>Brak</w:t>
            </w:r>
          </w:p>
        </w:tc>
      </w:tr>
      <w:tr w:rsidR="008D390A" w:rsidRPr="00BD6F3A" w14:paraId="290B5821" w14:textId="77777777" w:rsidTr="00581953">
        <w:tc>
          <w:tcPr>
            <w:tcW w:w="534" w:type="dxa"/>
            <w:vAlign w:val="bottom"/>
          </w:tcPr>
          <w:p w14:paraId="182722BA" w14:textId="77777777" w:rsidR="008D390A" w:rsidRPr="00506F80" w:rsidRDefault="008D390A" w:rsidP="00D50974">
            <w:pPr>
              <w:rPr>
                <w:sz w:val="20"/>
                <w:szCs w:val="20"/>
              </w:rPr>
            </w:pPr>
            <w:r w:rsidRPr="00506F80">
              <w:rPr>
                <w:sz w:val="20"/>
                <w:szCs w:val="20"/>
              </w:rPr>
              <w:t>223</w:t>
            </w:r>
          </w:p>
        </w:tc>
        <w:tc>
          <w:tcPr>
            <w:tcW w:w="2693" w:type="dxa"/>
            <w:vAlign w:val="bottom"/>
          </w:tcPr>
          <w:p w14:paraId="306BF3CA" w14:textId="77777777" w:rsidR="008D390A" w:rsidRPr="00506F80" w:rsidRDefault="008D390A" w:rsidP="00D50974">
            <w:pPr>
              <w:rPr>
                <w:sz w:val="20"/>
                <w:szCs w:val="20"/>
              </w:rPr>
            </w:pPr>
            <w:r w:rsidRPr="00506F80">
              <w:rPr>
                <w:sz w:val="20"/>
                <w:szCs w:val="20"/>
              </w:rPr>
              <w:t>PT Pułtusk</w:t>
            </w:r>
          </w:p>
        </w:tc>
        <w:tc>
          <w:tcPr>
            <w:tcW w:w="567" w:type="dxa"/>
            <w:vAlign w:val="bottom"/>
          </w:tcPr>
          <w:p w14:paraId="38746B65" w14:textId="77777777" w:rsidR="008D390A" w:rsidRPr="00506F80" w:rsidRDefault="008D390A" w:rsidP="00D50974">
            <w:pPr>
              <w:rPr>
                <w:sz w:val="20"/>
                <w:szCs w:val="20"/>
              </w:rPr>
            </w:pPr>
            <w:r w:rsidRPr="00506F80">
              <w:rPr>
                <w:sz w:val="20"/>
                <w:szCs w:val="20"/>
              </w:rPr>
              <w:t>tak</w:t>
            </w:r>
          </w:p>
        </w:tc>
        <w:tc>
          <w:tcPr>
            <w:tcW w:w="567" w:type="dxa"/>
            <w:vAlign w:val="bottom"/>
          </w:tcPr>
          <w:p w14:paraId="6548C174" w14:textId="77777777" w:rsidR="008D390A" w:rsidRPr="00506F80" w:rsidRDefault="008D390A" w:rsidP="00D50974">
            <w:pPr>
              <w:rPr>
                <w:sz w:val="20"/>
                <w:szCs w:val="20"/>
              </w:rPr>
            </w:pPr>
            <w:r w:rsidRPr="00506F80">
              <w:rPr>
                <w:sz w:val="20"/>
                <w:szCs w:val="20"/>
              </w:rPr>
              <w:t>nie</w:t>
            </w:r>
          </w:p>
        </w:tc>
        <w:tc>
          <w:tcPr>
            <w:tcW w:w="567" w:type="dxa"/>
            <w:vAlign w:val="bottom"/>
          </w:tcPr>
          <w:p w14:paraId="33326F16" w14:textId="77777777" w:rsidR="008D390A" w:rsidRPr="00506F80" w:rsidRDefault="008D390A" w:rsidP="00D50974">
            <w:pPr>
              <w:rPr>
                <w:sz w:val="20"/>
                <w:szCs w:val="20"/>
              </w:rPr>
            </w:pPr>
            <w:r w:rsidRPr="00506F80">
              <w:rPr>
                <w:sz w:val="20"/>
                <w:szCs w:val="20"/>
              </w:rPr>
              <w:t>tak</w:t>
            </w:r>
          </w:p>
        </w:tc>
        <w:tc>
          <w:tcPr>
            <w:tcW w:w="567" w:type="dxa"/>
            <w:vAlign w:val="bottom"/>
          </w:tcPr>
          <w:p w14:paraId="30DC60B5" w14:textId="77777777" w:rsidR="008D390A" w:rsidRPr="00506F80" w:rsidRDefault="008D390A" w:rsidP="00D50974">
            <w:pPr>
              <w:rPr>
                <w:sz w:val="20"/>
                <w:szCs w:val="20"/>
              </w:rPr>
            </w:pPr>
            <w:r w:rsidRPr="00506F80">
              <w:rPr>
                <w:sz w:val="20"/>
                <w:szCs w:val="20"/>
              </w:rPr>
              <w:t>tak</w:t>
            </w:r>
          </w:p>
        </w:tc>
        <w:tc>
          <w:tcPr>
            <w:tcW w:w="567" w:type="dxa"/>
            <w:vAlign w:val="bottom"/>
          </w:tcPr>
          <w:p w14:paraId="1176BEB2" w14:textId="77777777" w:rsidR="008D390A" w:rsidRPr="00506F80" w:rsidRDefault="008D390A" w:rsidP="00D50974">
            <w:pPr>
              <w:rPr>
                <w:sz w:val="20"/>
                <w:szCs w:val="20"/>
              </w:rPr>
            </w:pPr>
            <w:r w:rsidRPr="00506F80">
              <w:rPr>
                <w:sz w:val="20"/>
                <w:szCs w:val="20"/>
              </w:rPr>
              <w:t>tak</w:t>
            </w:r>
          </w:p>
        </w:tc>
        <w:tc>
          <w:tcPr>
            <w:tcW w:w="567" w:type="dxa"/>
            <w:vAlign w:val="bottom"/>
          </w:tcPr>
          <w:p w14:paraId="137E7C52" w14:textId="77777777" w:rsidR="008D390A" w:rsidRPr="00506F80" w:rsidRDefault="008D390A" w:rsidP="00D50974">
            <w:pPr>
              <w:rPr>
                <w:sz w:val="20"/>
                <w:szCs w:val="20"/>
              </w:rPr>
            </w:pPr>
            <w:r w:rsidRPr="00506F80">
              <w:rPr>
                <w:sz w:val="20"/>
                <w:szCs w:val="20"/>
              </w:rPr>
              <w:t>nie</w:t>
            </w:r>
          </w:p>
        </w:tc>
        <w:tc>
          <w:tcPr>
            <w:tcW w:w="709" w:type="dxa"/>
            <w:vAlign w:val="bottom"/>
          </w:tcPr>
          <w:p w14:paraId="76741E77" w14:textId="77777777" w:rsidR="008D390A" w:rsidRPr="00506F80" w:rsidRDefault="008D390A" w:rsidP="00D50974">
            <w:pPr>
              <w:rPr>
                <w:sz w:val="20"/>
                <w:szCs w:val="20"/>
              </w:rPr>
            </w:pPr>
            <w:r w:rsidRPr="00506F80">
              <w:rPr>
                <w:sz w:val="20"/>
                <w:szCs w:val="20"/>
              </w:rPr>
              <w:t>brak</w:t>
            </w:r>
          </w:p>
        </w:tc>
        <w:tc>
          <w:tcPr>
            <w:tcW w:w="708" w:type="dxa"/>
            <w:vAlign w:val="bottom"/>
          </w:tcPr>
          <w:p w14:paraId="5FC1C2C6" w14:textId="77777777" w:rsidR="008D390A" w:rsidRPr="00506F80" w:rsidRDefault="008D390A" w:rsidP="00D50974">
            <w:pPr>
              <w:rPr>
                <w:sz w:val="20"/>
                <w:szCs w:val="20"/>
              </w:rPr>
            </w:pPr>
            <w:r w:rsidRPr="00506F80">
              <w:rPr>
                <w:sz w:val="20"/>
                <w:szCs w:val="20"/>
              </w:rPr>
              <w:t>brak</w:t>
            </w:r>
          </w:p>
        </w:tc>
        <w:tc>
          <w:tcPr>
            <w:tcW w:w="567" w:type="dxa"/>
            <w:vAlign w:val="bottom"/>
          </w:tcPr>
          <w:p w14:paraId="275A1666" w14:textId="77777777" w:rsidR="008D390A" w:rsidRPr="00506F80" w:rsidRDefault="008D390A" w:rsidP="00D50974">
            <w:pPr>
              <w:rPr>
                <w:sz w:val="20"/>
                <w:szCs w:val="20"/>
              </w:rPr>
            </w:pPr>
            <w:r w:rsidRPr="00506F80">
              <w:rPr>
                <w:sz w:val="20"/>
                <w:szCs w:val="20"/>
              </w:rPr>
              <w:t>nie</w:t>
            </w:r>
          </w:p>
        </w:tc>
        <w:tc>
          <w:tcPr>
            <w:tcW w:w="567" w:type="dxa"/>
            <w:vAlign w:val="bottom"/>
          </w:tcPr>
          <w:p w14:paraId="461A132F" w14:textId="77777777" w:rsidR="008D390A" w:rsidRPr="00506F80" w:rsidRDefault="008D390A" w:rsidP="00D50974">
            <w:pPr>
              <w:rPr>
                <w:sz w:val="20"/>
                <w:szCs w:val="20"/>
              </w:rPr>
            </w:pPr>
            <w:r w:rsidRPr="00506F80">
              <w:rPr>
                <w:sz w:val="20"/>
                <w:szCs w:val="20"/>
              </w:rPr>
              <w:t>tak</w:t>
            </w:r>
          </w:p>
        </w:tc>
        <w:tc>
          <w:tcPr>
            <w:tcW w:w="567" w:type="dxa"/>
            <w:vAlign w:val="bottom"/>
          </w:tcPr>
          <w:p w14:paraId="715EBA87" w14:textId="77777777" w:rsidR="008D390A" w:rsidRPr="00506F80" w:rsidRDefault="008D390A" w:rsidP="00D50974">
            <w:pPr>
              <w:rPr>
                <w:sz w:val="20"/>
                <w:szCs w:val="20"/>
              </w:rPr>
            </w:pPr>
            <w:r w:rsidRPr="00506F80">
              <w:rPr>
                <w:sz w:val="20"/>
                <w:szCs w:val="20"/>
              </w:rPr>
              <w:t>tak</w:t>
            </w:r>
          </w:p>
        </w:tc>
        <w:tc>
          <w:tcPr>
            <w:tcW w:w="567" w:type="dxa"/>
            <w:vAlign w:val="bottom"/>
          </w:tcPr>
          <w:p w14:paraId="5A26BFAF" w14:textId="77777777" w:rsidR="008D390A" w:rsidRPr="00506F80" w:rsidRDefault="008D390A" w:rsidP="00D50974">
            <w:pPr>
              <w:rPr>
                <w:sz w:val="20"/>
                <w:szCs w:val="20"/>
              </w:rPr>
            </w:pPr>
            <w:r w:rsidRPr="00506F80">
              <w:rPr>
                <w:sz w:val="20"/>
                <w:szCs w:val="20"/>
              </w:rPr>
              <w:t>nie</w:t>
            </w:r>
          </w:p>
        </w:tc>
        <w:tc>
          <w:tcPr>
            <w:tcW w:w="3544" w:type="dxa"/>
            <w:vAlign w:val="bottom"/>
          </w:tcPr>
          <w:p w14:paraId="1B9472F8" w14:textId="77777777" w:rsidR="008D390A" w:rsidRPr="00506F80" w:rsidRDefault="008D390A" w:rsidP="00D50974">
            <w:pPr>
              <w:rPr>
                <w:sz w:val="20"/>
                <w:szCs w:val="20"/>
              </w:rPr>
            </w:pPr>
            <w:r w:rsidRPr="00506F80">
              <w:rPr>
                <w:sz w:val="20"/>
                <w:szCs w:val="20"/>
              </w:rPr>
              <w:t>Brak</w:t>
            </w:r>
          </w:p>
        </w:tc>
      </w:tr>
      <w:tr w:rsidR="008D390A" w:rsidRPr="00BD6F3A" w14:paraId="5D53D526" w14:textId="77777777" w:rsidTr="00581953">
        <w:tc>
          <w:tcPr>
            <w:tcW w:w="534" w:type="dxa"/>
            <w:vAlign w:val="center"/>
          </w:tcPr>
          <w:p w14:paraId="3340C122" w14:textId="77777777" w:rsidR="008D390A" w:rsidRPr="00506F80" w:rsidRDefault="008D390A" w:rsidP="00D50974">
            <w:pPr>
              <w:rPr>
                <w:sz w:val="20"/>
                <w:szCs w:val="20"/>
              </w:rPr>
            </w:pPr>
            <w:r w:rsidRPr="00506F80">
              <w:rPr>
                <w:sz w:val="20"/>
                <w:szCs w:val="20"/>
              </w:rPr>
              <w:t>224</w:t>
            </w:r>
          </w:p>
        </w:tc>
        <w:tc>
          <w:tcPr>
            <w:tcW w:w="2693" w:type="dxa"/>
            <w:vAlign w:val="center"/>
          </w:tcPr>
          <w:p w14:paraId="563DF258" w14:textId="77777777" w:rsidR="008D390A" w:rsidRPr="00506F80" w:rsidRDefault="008D390A" w:rsidP="00D50974">
            <w:pPr>
              <w:rPr>
                <w:sz w:val="20"/>
                <w:szCs w:val="20"/>
              </w:rPr>
            </w:pPr>
            <w:r w:rsidRPr="00506F80">
              <w:rPr>
                <w:sz w:val="20"/>
                <w:szCs w:val="20"/>
              </w:rPr>
              <w:t xml:space="preserve">PT Płońsk </w:t>
            </w:r>
          </w:p>
        </w:tc>
        <w:tc>
          <w:tcPr>
            <w:tcW w:w="567" w:type="dxa"/>
            <w:vAlign w:val="center"/>
          </w:tcPr>
          <w:p w14:paraId="2186EE44" w14:textId="77777777" w:rsidR="008D390A" w:rsidRPr="00506F80" w:rsidRDefault="008D390A" w:rsidP="00D50974">
            <w:pPr>
              <w:rPr>
                <w:sz w:val="20"/>
                <w:szCs w:val="20"/>
              </w:rPr>
            </w:pPr>
            <w:r w:rsidRPr="00506F80">
              <w:rPr>
                <w:sz w:val="20"/>
                <w:szCs w:val="20"/>
              </w:rPr>
              <w:t>tak</w:t>
            </w:r>
          </w:p>
        </w:tc>
        <w:tc>
          <w:tcPr>
            <w:tcW w:w="567" w:type="dxa"/>
            <w:vAlign w:val="center"/>
          </w:tcPr>
          <w:p w14:paraId="506F6771" w14:textId="77777777" w:rsidR="008D390A" w:rsidRPr="00506F80" w:rsidRDefault="008D390A" w:rsidP="00D50974">
            <w:pPr>
              <w:rPr>
                <w:sz w:val="20"/>
                <w:szCs w:val="20"/>
              </w:rPr>
            </w:pPr>
            <w:r w:rsidRPr="00506F80">
              <w:rPr>
                <w:sz w:val="20"/>
                <w:szCs w:val="20"/>
              </w:rPr>
              <w:t>nie</w:t>
            </w:r>
          </w:p>
        </w:tc>
        <w:tc>
          <w:tcPr>
            <w:tcW w:w="567" w:type="dxa"/>
            <w:vAlign w:val="center"/>
          </w:tcPr>
          <w:p w14:paraId="5CE0317E" w14:textId="77777777" w:rsidR="008D390A" w:rsidRPr="00506F80" w:rsidRDefault="008D390A" w:rsidP="00D50974">
            <w:pPr>
              <w:rPr>
                <w:sz w:val="20"/>
                <w:szCs w:val="20"/>
              </w:rPr>
            </w:pPr>
            <w:r w:rsidRPr="00506F80">
              <w:rPr>
                <w:sz w:val="20"/>
                <w:szCs w:val="20"/>
              </w:rPr>
              <w:t>tak</w:t>
            </w:r>
          </w:p>
        </w:tc>
        <w:tc>
          <w:tcPr>
            <w:tcW w:w="567" w:type="dxa"/>
            <w:vAlign w:val="center"/>
          </w:tcPr>
          <w:p w14:paraId="1FD787A4" w14:textId="77777777" w:rsidR="008D390A" w:rsidRPr="00506F80" w:rsidRDefault="008D390A" w:rsidP="00D50974">
            <w:pPr>
              <w:rPr>
                <w:sz w:val="20"/>
                <w:szCs w:val="20"/>
              </w:rPr>
            </w:pPr>
            <w:r w:rsidRPr="00506F80">
              <w:rPr>
                <w:sz w:val="20"/>
                <w:szCs w:val="20"/>
              </w:rPr>
              <w:t>tak</w:t>
            </w:r>
          </w:p>
        </w:tc>
        <w:tc>
          <w:tcPr>
            <w:tcW w:w="567" w:type="dxa"/>
            <w:vAlign w:val="center"/>
          </w:tcPr>
          <w:p w14:paraId="2A7B6264" w14:textId="77777777" w:rsidR="008D390A" w:rsidRPr="00506F80" w:rsidRDefault="008D390A" w:rsidP="00D50974">
            <w:pPr>
              <w:rPr>
                <w:sz w:val="20"/>
                <w:szCs w:val="20"/>
              </w:rPr>
            </w:pPr>
            <w:r w:rsidRPr="00506F80">
              <w:rPr>
                <w:sz w:val="20"/>
                <w:szCs w:val="20"/>
              </w:rPr>
              <w:t>nie</w:t>
            </w:r>
          </w:p>
        </w:tc>
        <w:tc>
          <w:tcPr>
            <w:tcW w:w="567" w:type="dxa"/>
            <w:vAlign w:val="center"/>
          </w:tcPr>
          <w:p w14:paraId="5A7A5890" w14:textId="77777777" w:rsidR="008D390A" w:rsidRPr="00506F80" w:rsidRDefault="008D390A" w:rsidP="00D50974">
            <w:pPr>
              <w:rPr>
                <w:sz w:val="20"/>
                <w:szCs w:val="20"/>
              </w:rPr>
            </w:pPr>
            <w:r w:rsidRPr="00506F80">
              <w:rPr>
                <w:sz w:val="20"/>
                <w:szCs w:val="20"/>
              </w:rPr>
              <w:t>nie</w:t>
            </w:r>
          </w:p>
        </w:tc>
        <w:tc>
          <w:tcPr>
            <w:tcW w:w="709" w:type="dxa"/>
            <w:vAlign w:val="center"/>
          </w:tcPr>
          <w:p w14:paraId="22A47C08" w14:textId="77777777" w:rsidR="008D390A" w:rsidRPr="00506F80" w:rsidRDefault="008D390A" w:rsidP="00D50974">
            <w:pPr>
              <w:rPr>
                <w:sz w:val="20"/>
                <w:szCs w:val="20"/>
              </w:rPr>
            </w:pPr>
            <w:r w:rsidRPr="00506F80">
              <w:rPr>
                <w:sz w:val="20"/>
                <w:szCs w:val="20"/>
              </w:rPr>
              <w:t>brak</w:t>
            </w:r>
          </w:p>
        </w:tc>
        <w:tc>
          <w:tcPr>
            <w:tcW w:w="708" w:type="dxa"/>
            <w:vAlign w:val="center"/>
          </w:tcPr>
          <w:p w14:paraId="1B371214" w14:textId="77777777" w:rsidR="008D390A" w:rsidRPr="00506F80" w:rsidRDefault="008D390A" w:rsidP="00D50974">
            <w:pPr>
              <w:rPr>
                <w:sz w:val="20"/>
                <w:szCs w:val="20"/>
              </w:rPr>
            </w:pPr>
            <w:r w:rsidRPr="00506F80">
              <w:rPr>
                <w:sz w:val="20"/>
                <w:szCs w:val="20"/>
              </w:rPr>
              <w:t>brak</w:t>
            </w:r>
          </w:p>
        </w:tc>
        <w:tc>
          <w:tcPr>
            <w:tcW w:w="567" w:type="dxa"/>
            <w:vAlign w:val="center"/>
          </w:tcPr>
          <w:p w14:paraId="2ABD5492" w14:textId="77777777" w:rsidR="008D390A" w:rsidRPr="00506F80" w:rsidRDefault="008D390A" w:rsidP="00D50974">
            <w:pPr>
              <w:rPr>
                <w:sz w:val="20"/>
                <w:szCs w:val="20"/>
              </w:rPr>
            </w:pPr>
            <w:r w:rsidRPr="00506F80">
              <w:rPr>
                <w:sz w:val="20"/>
                <w:szCs w:val="20"/>
              </w:rPr>
              <w:t>nie</w:t>
            </w:r>
          </w:p>
        </w:tc>
        <w:tc>
          <w:tcPr>
            <w:tcW w:w="567" w:type="dxa"/>
            <w:vAlign w:val="center"/>
          </w:tcPr>
          <w:p w14:paraId="3C622D92" w14:textId="77777777" w:rsidR="008D390A" w:rsidRPr="00506F80" w:rsidRDefault="008D390A" w:rsidP="00D50974">
            <w:pPr>
              <w:rPr>
                <w:sz w:val="20"/>
                <w:szCs w:val="20"/>
              </w:rPr>
            </w:pPr>
            <w:r w:rsidRPr="00506F80">
              <w:rPr>
                <w:sz w:val="20"/>
                <w:szCs w:val="20"/>
              </w:rPr>
              <w:t>tak</w:t>
            </w:r>
          </w:p>
        </w:tc>
        <w:tc>
          <w:tcPr>
            <w:tcW w:w="567" w:type="dxa"/>
            <w:vAlign w:val="center"/>
          </w:tcPr>
          <w:p w14:paraId="1D7B0D49" w14:textId="77777777" w:rsidR="008D390A" w:rsidRPr="00506F80" w:rsidRDefault="008D390A" w:rsidP="00D50974">
            <w:pPr>
              <w:rPr>
                <w:sz w:val="20"/>
                <w:szCs w:val="20"/>
              </w:rPr>
            </w:pPr>
            <w:r w:rsidRPr="00506F80">
              <w:rPr>
                <w:sz w:val="20"/>
                <w:szCs w:val="20"/>
              </w:rPr>
              <w:t>tak</w:t>
            </w:r>
          </w:p>
        </w:tc>
        <w:tc>
          <w:tcPr>
            <w:tcW w:w="567" w:type="dxa"/>
            <w:vAlign w:val="center"/>
          </w:tcPr>
          <w:p w14:paraId="14B97BCB" w14:textId="77777777" w:rsidR="008D390A" w:rsidRPr="00506F80" w:rsidRDefault="008D390A" w:rsidP="00D50974">
            <w:pPr>
              <w:rPr>
                <w:sz w:val="20"/>
                <w:szCs w:val="20"/>
              </w:rPr>
            </w:pPr>
            <w:r w:rsidRPr="00506F80">
              <w:rPr>
                <w:sz w:val="20"/>
                <w:szCs w:val="20"/>
              </w:rPr>
              <w:t>nie</w:t>
            </w:r>
          </w:p>
        </w:tc>
        <w:tc>
          <w:tcPr>
            <w:tcW w:w="3544" w:type="dxa"/>
            <w:vAlign w:val="center"/>
          </w:tcPr>
          <w:p w14:paraId="2ACEDF28" w14:textId="77777777" w:rsidR="008D390A" w:rsidRPr="00506F80" w:rsidRDefault="008D390A" w:rsidP="00D50974">
            <w:pPr>
              <w:rPr>
                <w:sz w:val="20"/>
                <w:szCs w:val="20"/>
              </w:rPr>
            </w:pPr>
            <w:r w:rsidRPr="00506F80">
              <w:rPr>
                <w:sz w:val="20"/>
                <w:szCs w:val="20"/>
              </w:rPr>
              <w:t>Miejscowy elektroniczny monitoring placu przyzakładowego</w:t>
            </w:r>
          </w:p>
        </w:tc>
      </w:tr>
      <w:tr w:rsidR="008D390A" w:rsidRPr="00BD6F3A" w14:paraId="4725A2F4" w14:textId="77777777" w:rsidTr="00581953">
        <w:tc>
          <w:tcPr>
            <w:tcW w:w="534" w:type="dxa"/>
            <w:vAlign w:val="center"/>
          </w:tcPr>
          <w:p w14:paraId="742507EA" w14:textId="77777777" w:rsidR="008D390A" w:rsidRPr="00506F80" w:rsidRDefault="008D390A" w:rsidP="00D50974">
            <w:pPr>
              <w:rPr>
                <w:sz w:val="20"/>
                <w:szCs w:val="20"/>
              </w:rPr>
            </w:pPr>
            <w:r w:rsidRPr="00506F80">
              <w:rPr>
                <w:sz w:val="20"/>
                <w:szCs w:val="20"/>
              </w:rPr>
              <w:t>225</w:t>
            </w:r>
          </w:p>
        </w:tc>
        <w:tc>
          <w:tcPr>
            <w:tcW w:w="2693" w:type="dxa"/>
            <w:vAlign w:val="center"/>
          </w:tcPr>
          <w:p w14:paraId="4BAD988A" w14:textId="77777777" w:rsidR="008D390A" w:rsidRPr="00506F80" w:rsidRDefault="008D390A" w:rsidP="00D50974">
            <w:pPr>
              <w:rPr>
                <w:sz w:val="20"/>
                <w:szCs w:val="20"/>
              </w:rPr>
            </w:pPr>
            <w:r w:rsidRPr="00506F80">
              <w:rPr>
                <w:sz w:val="20"/>
                <w:szCs w:val="20"/>
              </w:rPr>
              <w:t>PT Ostrołęka</w:t>
            </w:r>
          </w:p>
        </w:tc>
        <w:tc>
          <w:tcPr>
            <w:tcW w:w="567" w:type="dxa"/>
            <w:vAlign w:val="center"/>
          </w:tcPr>
          <w:p w14:paraId="5DC1BBA0" w14:textId="77777777" w:rsidR="008D390A" w:rsidRPr="00506F80" w:rsidRDefault="008D390A" w:rsidP="00D50974">
            <w:pPr>
              <w:rPr>
                <w:sz w:val="20"/>
                <w:szCs w:val="20"/>
              </w:rPr>
            </w:pPr>
            <w:r w:rsidRPr="00506F80">
              <w:rPr>
                <w:sz w:val="20"/>
                <w:szCs w:val="20"/>
              </w:rPr>
              <w:t>tak</w:t>
            </w:r>
          </w:p>
        </w:tc>
        <w:tc>
          <w:tcPr>
            <w:tcW w:w="567" w:type="dxa"/>
            <w:vAlign w:val="center"/>
          </w:tcPr>
          <w:p w14:paraId="6C47CCA1" w14:textId="77777777" w:rsidR="008D390A" w:rsidRPr="00506F80" w:rsidRDefault="008D390A" w:rsidP="00D50974">
            <w:pPr>
              <w:rPr>
                <w:sz w:val="20"/>
                <w:szCs w:val="20"/>
              </w:rPr>
            </w:pPr>
            <w:r w:rsidRPr="00506F80">
              <w:rPr>
                <w:sz w:val="20"/>
                <w:szCs w:val="20"/>
              </w:rPr>
              <w:t>tak</w:t>
            </w:r>
          </w:p>
        </w:tc>
        <w:tc>
          <w:tcPr>
            <w:tcW w:w="567" w:type="dxa"/>
            <w:vAlign w:val="center"/>
          </w:tcPr>
          <w:p w14:paraId="19821EB9" w14:textId="77777777" w:rsidR="008D390A" w:rsidRPr="00506F80" w:rsidRDefault="008D390A" w:rsidP="00D50974">
            <w:pPr>
              <w:rPr>
                <w:sz w:val="20"/>
                <w:szCs w:val="20"/>
              </w:rPr>
            </w:pPr>
            <w:r w:rsidRPr="00506F80">
              <w:rPr>
                <w:sz w:val="20"/>
                <w:szCs w:val="20"/>
              </w:rPr>
              <w:t>nie</w:t>
            </w:r>
          </w:p>
        </w:tc>
        <w:tc>
          <w:tcPr>
            <w:tcW w:w="567" w:type="dxa"/>
            <w:vAlign w:val="center"/>
          </w:tcPr>
          <w:p w14:paraId="2FE157C7" w14:textId="77777777" w:rsidR="008D390A" w:rsidRPr="00506F80" w:rsidRDefault="008D390A" w:rsidP="00D50974">
            <w:pPr>
              <w:rPr>
                <w:sz w:val="20"/>
                <w:szCs w:val="20"/>
              </w:rPr>
            </w:pPr>
            <w:r w:rsidRPr="00506F80">
              <w:rPr>
                <w:sz w:val="20"/>
                <w:szCs w:val="20"/>
              </w:rPr>
              <w:t>tak</w:t>
            </w:r>
          </w:p>
        </w:tc>
        <w:tc>
          <w:tcPr>
            <w:tcW w:w="567" w:type="dxa"/>
            <w:vAlign w:val="center"/>
          </w:tcPr>
          <w:p w14:paraId="72F14C73" w14:textId="77777777" w:rsidR="008D390A" w:rsidRPr="00506F80" w:rsidRDefault="008D390A" w:rsidP="00D50974">
            <w:pPr>
              <w:rPr>
                <w:sz w:val="20"/>
                <w:szCs w:val="20"/>
              </w:rPr>
            </w:pPr>
            <w:r w:rsidRPr="00506F80">
              <w:rPr>
                <w:sz w:val="20"/>
                <w:szCs w:val="20"/>
              </w:rPr>
              <w:t>tak</w:t>
            </w:r>
          </w:p>
        </w:tc>
        <w:tc>
          <w:tcPr>
            <w:tcW w:w="567" w:type="dxa"/>
            <w:vAlign w:val="center"/>
          </w:tcPr>
          <w:p w14:paraId="2E0ECBD8" w14:textId="77777777" w:rsidR="008D390A" w:rsidRPr="00506F80" w:rsidRDefault="008D390A" w:rsidP="00D50974">
            <w:pPr>
              <w:rPr>
                <w:sz w:val="20"/>
                <w:szCs w:val="20"/>
              </w:rPr>
            </w:pPr>
            <w:r w:rsidRPr="00506F80">
              <w:rPr>
                <w:sz w:val="20"/>
                <w:szCs w:val="20"/>
              </w:rPr>
              <w:t>nie</w:t>
            </w:r>
          </w:p>
        </w:tc>
        <w:tc>
          <w:tcPr>
            <w:tcW w:w="709" w:type="dxa"/>
            <w:vAlign w:val="center"/>
          </w:tcPr>
          <w:p w14:paraId="08AEDEE3" w14:textId="77777777" w:rsidR="008D390A" w:rsidRPr="00506F80" w:rsidRDefault="008D390A" w:rsidP="00D50974">
            <w:pPr>
              <w:rPr>
                <w:sz w:val="20"/>
                <w:szCs w:val="20"/>
              </w:rPr>
            </w:pPr>
            <w:r w:rsidRPr="00506F80">
              <w:rPr>
                <w:sz w:val="20"/>
                <w:szCs w:val="20"/>
              </w:rPr>
              <w:t>brak</w:t>
            </w:r>
          </w:p>
        </w:tc>
        <w:tc>
          <w:tcPr>
            <w:tcW w:w="708" w:type="dxa"/>
            <w:vAlign w:val="center"/>
          </w:tcPr>
          <w:p w14:paraId="37A94D88" w14:textId="77777777" w:rsidR="008D390A" w:rsidRPr="00506F80" w:rsidRDefault="008D390A" w:rsidP="00D50974">
            <w:pPr>
              <w:rPr>
                <w:sz w:val="20"/>
                <w:szCs w:val="20"/>
              </w:rPr>
            </w:pPr>
            <w:r w:rsidRPr="00506F80">
              <w:rPr>
                <w:sz w:val="20"/>
                <w:szCs w:val="20"/>
              </w:rPr>
              <w:t>brak</w:t>
            </w:r>
          </w:p>
        </w:tc>
        <w:tc>
          <w:tcPr>
            <w:tcW w:w="567" w:type="dxa"/>
            <w:vAlign w:val="center"/>
          </w:tcPr>
          <w:p w14:paraId="7510348B" w14:textId="77777777" w:rsidR="008D390A" w:rsidRPr="00506F80" w:rsidRDefault="008D390A" w:rsidP="00D50974">
            <w:pPr>
              <w:rPr>
                <w:sz w:val="20"/>
                <w:szCs w:val="20"/>
              </w:rPr>
            </w:pPr>
            <w:r w:rsidRPr="00506F80">
              <w:rPr>
                <w:sz w:val="20"/>
                <w:szCs w:val="20"/>
              </w:rPr>
              <w:t>tak</w:t>
            </w:r>
          </w:p>
        </w:tc>
        <w:tc>
          <w:tcPr>
            <w:tcW w:w="567" w:type="dxa"/>
            <w:vAlign w:val="center"/>
          </w:tcPr>
          <w:p w14:paraId="09BCA60B" w14:textId="77777777" w:rsidR="008D390A" w:rsidRPr="00506F80" w:rsidRDefault="008D390A" w:rsidP="00D50974">
            <w:pPr>
              <w:rPr>
                <w:sz w:val="20"/>
                <w:szCs w:val="20"/>
              </w:rPr>
            </w:pPr>
            <w:r w:rsidRPr="00506F80">
              <w:rPr>
                <w:sz w:val="20"/>
                <w:szCs w:val="20"/>
              </w:rPr>
              <w:t>tak</w:t>
            </w:r>
          </w:p>
        </w:tc>
        <w:tc>
          <w:tcPr>
            <w:tcW w:w="567" w:type="dxa"/>
            <w:vAlign w:val="center"/>
          </w:tcPr>
          <w:p w14:paraId="253ABCE7" w14:textId="77777777" w:rsidR="008D390A" w:rsidRPr="00506F80" w:rsidRDefault="008D390A" w:rsidP="00D50974">
            <w:pPr>
              <w:rPr>
                <w:sz w:val="20"/>
                <w:szCs w:val="20"/>
              </w:rPr>
            </w:pPr>
            <w:r w:rsidRPr="00506F80">
              <w:rPr>
                <w:sz w:val="20"/>
                <w:szCs w:val="20"/>
              </w:rPr>
              <w:t>tak</w:t>
            </w:r>
          </w:p>
        </w:tc>
        <w:tc>
          <w:tcPr>
            <w:tcW w:w="567" w:type="dxa"/>
            <w:vAlign w:val="center"/>
          </w:tcPr>
          <w:p w14:paraId="596DB9A4" w14:textId="77777777" w:rsidR="008D390A" w:rsidRPr="00506F80" w:rsidRDefault="008D390A" w:rsidP="00D50974">
            <w:pPr>
              <w:rPr>
                <w:sz w:val="20"/>
                <w:szCs w:val="20"/>
              </w:rPr>
            </w:pPr>
            <w:r w:rsidRPr="00506F80">
              <w:rPr>
                <w:sz w:val="20"/>
                <w:szCs w:val="20"/>
              </w:rPr>
              <w:t>tak</w:t>
            </w:r>
          </w:p>
        </w:tc>
        <w:tc>
          <w:tcPr>
            <w:tcW w:w="3544" w:type="dxa"/>
            <w:vAlign w:val="center"/>
          </w:tcPr>
          <w:p w14:paraId="6177AC9B" w14:textId="77777777" w:rsidR="008D390A" w:rsidRPr="00506F80" w:rsidRDefault="008D390A" w:rsidP="00D50974">
            <w:pPr>
              <w:rPr>
                <w:sz w:val="20"/>
                <w:szCs w:val="20"/>
              </w:rPr>
            </w:pPr>
            <w:r w:rsidRPr="00506F80">
              <w:rPr>
                <w:sz w:val="20"/>
                <w:szCs w:val="20"/>
              </w:rPr>
              <w:t>System oddymiający zainstalowany na pionowych drogach ewakuacyjnych budynku. Aktywny system gaszenia gazem w serwerowni.</w:t>
            </w:r>
          </w:p>
        </w:tc>
      </w:tr>
      <w:tr w:rsidR="008D390A" w:rsidRPr="00BD6F3A" w14:paraId="4FD87884" w14:textId="77777777" w:rsidTr="00581953">
        <w:tc>
          <w:tcPr>
            <w:tcW w:w="534" w:type="dxa"/>
            <w:vAlign w:val="bottom"/>
          </w:tcPr>
          <w:p w14:paraId="09E95305" w14:textId="77777777" w:rsidR="008D390A" w:rsidRPr="00506F80" w:rsidRDefault="008D390A" w:rsidP="00D50974">
            <w:pPr>
              <w:rPr>
                <w:sz w:val="20"/>
                <w:szCs w:val="20"/>
              </w:rPr>
            </w:pPr>
            <w:r w:rsidRPr="00506F80">
              <w:rPr>
                <w:sz w:val="20"/>
                <w:szCs w:val="20"/>
              </w:rPr>
              <w:t>226</w:t>
            </w:r>
          </w:p>
        </w:tc>
        <w:tc>
          <w:tcPr>
            <w:tcW w:w="2693" w:type="dxa"/>
            <w:vAlign w:val="bottom"/>
          </w:tcPr>
          <w:p w14:paraId="57229B44" w14:textId="77777777" w:rsidR="008D390A" w:rsidRPr="00506F80" w:rsidRDefault="008D390A" w:rsidP="00D50974">
            <w:pPr>
              <w:rPr>
                <w:sz w:val="20"/>
                <w:szCs w:val="20"/>
              </w:rPr>
            </w:pPr>
            <w:r w:rsidRPr="00506F80">
              <w:rPr>
                <w:sz w:val="20"/>
                <w:szCs w:val="20"/>
              </w:rPr>
              <w:t>PT Maków Mazowiecki</w:t>
            </w:r>
          </w:p>
        </w:tc>
        <w:tc>
          <w:tcPr>
            <w:tcW w:w="567" w:type="dxa"/>
            <w:vAlign w:val="bottom"/>
          </w:tcPr>
          <w:p w14:paraId="65AB5F3C" w14:textId="77777777" w:rsidR="008D390A" w:rsidRPr="00506F80" w:rsidRDefault="008D390A" w:rsidP="00D50974">
            <w:pPr>
              <w:rPr>
                <w:sz w:val="20"/>
                <w:szCs w:val="20"/>
              </w:rPr>
            </w:pPr>
            <w:r w:rsidRPr="00506F80">
              <w:rPr>
                <w:sz w:val="20"/>
                <w:szCs w:val="20"/>
              </w:rPr>
              <w:t>tak</w:t>
            </w:r>
          </w:p>
        </w:tc>
        <w:tc>
          <w:tcPr>
            <w:tcW w:w="567" w:type="dxa"/>
            <w:vAlign w:val="bottom"/>
          </w:tcPr>
          <w:p w14:paraId="7A717156" w14:textId="77777777" w:rsidR="008D390A" w:rsidRPr="00506F80" w:rsidRDefault="008D390A" w:rsidP="00D50974">
            <w:pPr>
              <w:rPr>
                <w:sz w:val="20"/>
                <w:szCs w:val="20"/>
              </w:rPr>
            </w:pPr>
            <w:r w:rsidRPr="00506F80">
              <w:rPr>
                <w:sz w:val="20"/>
                <w:szCs w:val="20"/>
              </w:rPr>
              <w:t>nie</w:t>
            </w:r>
          </w:p>
        </w:tc>
        <w:tc>
          <w:tcPr>
            <w:tcW w:w="567" w:type="dxa"/>
            <w:vAlign w:val="bottom"/>
          </w:tcPr>
          <w:p w14:paraId="6D15E9B3" w14:textId="77777777" w:rsidR="008D390A" w:rsidRPr="00506F80" w:rsidRDefault="008D390A" w:rsidP="00D50974">
            <w:pPr>
              <w:rPr>
                <w:sz w:val="20"/>
                <w:szCs w:val="20"/>
              </w:rPr>
            </w:pPr>
            <w:r w:rsidRPr="00506F80">
              <w:rPr>
                <w:sz w:val="20"/>
                <w:szCs w:val="20"/>
              </w:rPr>
              <w:t>nie</w:t>
            </w:r>
          </w:p>
        </w:tc>
        <w:tc>
          <w:tcPr>
            <w:tcW w:w="567" w:type="dxa"/>
            <w:vAlign w:val="bottom"/>
          </w:tcPr>
          <w:p w14:paraId="7CB362CC" w14:textId="77777777" w:rsidR="008D390A" w:rsidRPr="00506F80" w:rsidRDefault="008D390A" w:rsidP="00D50974">
            <w:pPr>
              <w:rPr>
                <w:sz w:val="20"/>
                <w:szCs w:val="20"/>
              </w:rPr>
            </w:pPr>
            <w:r w:rsidRPr="00506F80">
              <w:rPr>
                <w:sz w:val="20"/>
                <w:szCs w:val="20"/>
              </w:rPr>
              <w:t>tak</w:t>
            </w:r>
          </w:p>
        </w:tc>
        <w:tc>
          <w:tcPr>
            <w:tcW w:w="567" w:type="dxa"/>
            <w:vAlign w:val="bottom"/>
          </w:tcPr>
          <w:p w14:paraId="08E2262C" w14:textId="77777777" w:rsidR="008D390A" w:rsidRPr="00506F80" w:rsidRDefault="008D390A" w:rsidP="00D50974">
            <w:pPr>
              <w:rPr>
                <w:sz w:val="20"/>
                <w:szCs w:val="20"/>
              </w:rPr>
            </w:pPr>
            <w:r w:rsidRPr="00506F80">
              <w:rPr>
                <w:sz w:val="20"/>
                <w:szCs w:val="20"/>
              </w:rPr>
              <w:t>tak</w:t>
            </w:r>
          </w:p>
        </w:tc>
        <w:tc>
          <w:tcPr>
            <w:tcW w:w="567" w:type="dxa"/>
            <w:vAlign w:val="bottom"/>
          </w:tcPr>
          <w:p w14:paraId="66DF1569" w14:textId="77777777" w:rsidR="008D390A" w:rsidRPr="00506F80" w:rsidRDefault="008D390A" w:rsidP="00D50974">
            <w:pPr>
              <w:rPr>
                <w:sz w:val="20"/>
                <w:szCs w:val="20"/>
              </w:rPr>
            </w:pPr>
            <w:r w:rsidRPr="00506F80">
              <w:rPr>
                <w:sz w:val="20"/>
                <w:szCs w:val="20"/>
              </w:rPr>
              <w:t>tak</w:t>
            </w:r>
          </w:p>
        </w:tc>
        <w:tc>
          <w:tcPr>
            <w:tcW w:w="709" w:type="dxa"/>
            <w:vAlign w:val="bottom"/>
          </w:tcPr>
          <w:p w14:paraId="17455C87" w14:textId="77777777" w:rsidR="008D390A" w:rsidRPr="00506F80" w:rsidRDefault="008D390A" w:rsidP="00D50974">
            <w:pPr>
              <w:rPr>
                <w:sz w:val="20"/>
                <w:szCs w:val="20"/>
              </w:rPr>
            </w:pPr>
            <w:r w:rsidRPr="00506F80">
              <w:rPr>
                <w:sz w:val="20"/>
                <w:szCs w:val="20"/>
              </w:rPr>
              <w:t>brak</w:t>
            </w:r>
          </w:p>
        </w:tc>
        <w:tc>
          <w:tcPr>
            <w:tcW w:w="708" w:type="dxa"/>
            <w:vAlign w:val="bottom"/>
          </w:tcPr>
          <w:p w14:paraId="5AFB526D" w14:textId="77777777" w:rsidR="008D390A" w:rsidRPr="00506F80" w:rsidRDefault="008D390A" w:rsidP="00D50974">
            <w:pPr>
              <w:rPr>
                <w:sz w:val="20"/>
                <w:szCs w:val="20"/>
              </w:rPr>
            </w:pPr>
            <w:r w:rsidRPr="00506F80">
              <w:rPr>
                <w:sz w:val="20"/>
                <w:szCs w:val="20"/>
              </w:rPr>
              <w:t>brak</w:t>
            </w:r>
          </w:p>
        </w:tc>
        <w:tc>
          <w:tcPr>
            <w:tcW w:w="567" w:type="dxa"/>
            <w:vAlign w:val="bottom"/>
          </w:tcPr>
          <w:p w14:paraId="7695FFF4" w14:textId="77777777" w:rsidR="008D390A" w:rsidRPr="00506F80" w:rsidRDefault="008D390A" w:rsidP="00D50974">
            <w:pPr>
              <w:rPr>
                <w:sz w:val="20"/>
                <w:szCs w:val="20"/>
              </w:rPr>
            </w:pPr>
            <w:r w:rsidRPr="00506F80">
              <w:rPr>
                <w:sz w:val="20"/>
                <w:szCs w:val="20"/>
              </w:rPr>
              <w:t>nie</w:t>
            </w:r>
          </w:p>
        </w:tc>
        <w:tc>
          <w:tcPr>
            <w:tcW w:w="567" w:type="dxa"/>
            <w:vAlign w:val="bottom"/>
          </w:tcPr>
          <w:p w14:paraId="7389241B" w14:textId="77777777" w:rsidR="008D390A" w:rsidRPr="00506F80" w:rsidRDefault="008D390A" w:rsidP="00D50974">
            <w:pPr>
              <w:rPr>
                <w:sz w:val="20"/>
                <w:szCs w:val="20"/>
              </w:rPr>
            </w:pPr>
            <w:r w:rsidRPr="00506F80">
              <w:rPr>
                <w:sz w:val="20"/>
                <w:szCs w:val="20"/>
              </w:rPr>
              <w:t>tak</w:t>
            </w:r>
          </w:p>
        </w:tc>
        <w:tc>
          <w:tcPr>
            <w:tcW w:w="567" w:type="dxa"/>
            <w:vAlign w:val="bottom"/>
          </w:tcPr>
          <w:p w14:paraId="6F3B125F" w14:textId="77777777" w:rsidR="008D390A" w:rsidRPr="00506F80" w:rsidRDefault="008D390A" w:rsidP="00D50974">
            <w:pPr>
              <w:rPr>
                <w:sz w:val="20"/>
                <w:szCs w:val="20"/>
              </w:rPr>
            </w:pPr>
            <w:r w:rsidRPr="00506F80">
              <w:rPr>
                <w:sz w:val="20"/>
                <w:szCs w:val="20"/>
              </w:rPr>
              <w:t>tak</w:t>
            </w:r>
          </w:p>
        </w:tc>
        <w:tc>
          <w:tcPr>
            <w:tcW w:w="567" w:type="dxa"/>
            <w:vAlign w:val="bottom"/>
          </w:tcPr>
          <w:p w14:paraId="483CBC60" w14:textId="77777777" w:rsidR="008D390A" w:rsidRPr="00506F80" w:rsidRDefault="008D390A" w:rsidP="00D50974">
            <w:pPr>
              <w:rPr>
                <w:sz w:val="20"/>
                <w:szCs w:val="20"/>
              </w:rPr>
            </w:pPr>
            <w:r w:rsidRPr="00506F80">
              <w:rPr>
                <w:sz w:val="20"/>
                <w:szCs w:val="20"/>
              </w:rPr>
              <w:t>nie</w:t>
            </w:r>
          </w:p>
        </w:tc>
        <w:tc>
          <w:tcPr>
            <w:tcW w:w="3544" w:type="dxa"/>
            <w:vAlign w:val="bottom"/>
          </w:tcPr>
          <w:p w14:paraId="5D137E13" w14:textId="77777777" w:rsidR="008D390A" w:rsidRPr="00506F80" w:rsidRDefault="008D390A" w:rsidP="00D50974">
            <w:pPr>
              <w:rPr>
                <w:sz w:val="20"/>
                <w:szCs w:val="20"/>
              </w:rPr>
            </w:pPr>
            <w:r w:rsidRPr="00506F80">
              <w:rPr>
                <w:sz w:val="20"/>
                <w:szCs w:val="20"/>
              </w:rPr>
              <w:t>Brak</w:t>
            </w:r>
          </w:p>
        </w:tc>
      </w:tr>
      <w:tr w:rsidR="008D390A" w:rsidRPr="00BD6F3A" w14:paraId="49509416" w14:textId="77777777" w:rsidTr="00581953">
        <w:tc>
          <w:tcPr>
            <w:tcW w:w="534" w:type="dxa"/>
            <w:vAlign w:val="bottom"/>
          </w:tcPr>
          <w:p w14:paraId="3E944315" w14:textId="77777777" w:rsidR="008D390A" w:rsidRPr="00506F80" w:rsidRDefault="008D390A" w:rsidP="00D50974">
            <w:pPr>
              <w:rPr>
                <w:sz w:val="20"/>
                <w:szCs w:val="20"/>
              </w:rPr>
            </w:pPr>
            <w:r w:rsidRPr="00506F80">
              <w:rPr>
                <w:sz w:val="20"/>
                <w:szCs w:val="20"/>
              </w:rPr>
              <w:t>227</w:t>
            </w:r>
          </w:p>
        </w:tc>
        <w:tc>
          <w:tcPr>
            <w:tcW w:w="2693" w:type="dxa"/>
            <w:vAlign w:val="bottom"/>
          </w:tcPr>
          <w:p w14:paraId="58DE6261" w14:textId="77777777" w:rsidR="008D390A" w:rsidRPr="00506F80" w:rsidRDefault="008D390A" w:rsidP="00D50974">
            <w:pPr>
              <w:rPr>
                <w:sz w:val="20"/>
                <w:szCs w:val="20"/>
              </w:rPr>
            </w:pPr>
            <w:r w:rsidRPr="00506F80">
              <w:rPr>
                <w:sz w:val="20"/>
                <w:szCs w:val="20"/>
              </w:rPr>
              <w:t>PT Myszyniec</w:t>
            </w:r>
          </w:p>
        </w:tc>
        <w:tc>
          <w:tcPr>
            <w:tcW w:w="567" w:type="dxa"/>
            <w:vAlign w:val="bottom"/>
          </w:tcPr>
          <w:p w14:paraId="667116B3" w14:textId="77777777" w:rsidR="008D390A" w:rsidRPr="00506F80" w:rsidRDefault="008D390A" w:rsidP="00D50974">
            <w:pPr>
              <w:rPr>
                <w:sz w:val="20"/>
                <w:szCs w:val="20"/>
              </w:rPr>
            </w:pPr>
            <w:r w:rsidRPr="00506F80">
              <w:rPr>
                <w:sz w:val="20"/>
                <w:szCs w:val="20"/>
              </w:rPr>
              <w:t>tak</w:t>
            </w:r>
          </w:p>
        </w:tc>
        <w:tc>
          <w:tcPr>
            <w:tcW w:w="567" w:type="dxa"/>
            <w:vAlign w:val="bottom"/>
          </w:tcPr>
          <w:p w14:paraId="1B80CDB6" w14:textId="77777777" w:rsidR="008D390A" w:rsidRPr="00506F80" w:rsidRDefault="008D390A" w:rsidP="00D50974">
            <w:pPr>
              <w:rPr>
                <w:sz w:val="20"/>
                <w:szCs w:val="20"/>
              </w:rPr>
            </w:pPr>
            <w:r w:rsidRPr="00506F80">
              <w:rPr>
                <w:sz w:val="20"/>
                <w:szCs w:val="20"/>
              </w:rPr>
              <w:t>nie</w:t>
            </w:r>
          </w:p>
        </w:tc>
        <w:tc>
          <w:tcPr>
            <w:tcW w:w="567" w:type="dxa"/>
            <w:vAlign w:val="bottom"/>
          </w:tcPr>
          <w:p w14:paraId="37607C2F" w14:textId="77777777" w:rsidR="008D390A" w:rsidRPr="00506F80" w:rsidRDefault="008D390A" w:rsidP="00D50974">
            <w:pPr>
              <w:rPr>
                <w:sz w:val="20"/>
                <w:szCs w:val="20"/>
              </w:rPr>
            </w:pPr>
            <w:r w:rsidRPr="00506F80">
              <w:rPr>
                <w:sz w:val="20"/>
                <w:szCs w:val="20"/>
              </w:rPr>
              <w:t>tak</w:t>
            </w:r>
          </w:p>
        </w:tc>
        <w:tc>
          <w:tcPr>
            <w:tcW w:w="567" w:type="dxa"/>
            <w:vAlign w:val="bottom"/>
          </w:tcPr>
          <w:p w14:paraId="0B88F257" w14:textId="77777777" w:rsidR="008D390A" w:rsidRPr="00506F80" w:rsidRDefault="008D390A" w:rsidP="00D50974">
            <w:pPr>
              <w:rPr>
                <w:sz w:val="20"/>
                <w:szCs w:val="20"/>
              </w:rPr>
            </w:pPr>
            <w:r w:rsidRPr="00506F80">
              <w:rPr>
                <w:sz w:val="20"/>
                <w:szCs w:val="20"/>
              </w:rPr>
              <w:t>tak</w:t>
            </w:r>
          </w:p>
        </w:tc>
        <w:tc>
          <w:tcPr>
            <w:tcW w:w="567" w:type="dxa"/>
            <w:vAlign w:val="bottom"/>
          </w:tcPr>
          <w:p w14:paraId="1FC5B03A" w14:textId="77777777" w:rsidR="008D390A" w:rsidRPr="00506F80" w:rsidRDefault="008D390A" w:rsidP="00D50974">
            <w:pPr>
              <w:rPr>
                <w:sz w:val="20"/>
                <w:szCs w:val="20"/>
              </w:rPr>
            </w:pPr>
            <w:r w:rsidRPr="00506F80">
              <w:rPr>
                <w:sz w:val="20"/>
                <w:szCs w:val="20"/>
              </w:rPr>
              <w:t>tak</w:t>
            </w:r>
          </w:p>
        </w:tc>
        <w:tc>
          <w:tcPr>
            <w:tcW w:w="567" w:type="dxa"/>
            <w:vAlign w:val="bottom"/>
          </w:tcPr>
          <w:p w14:paraId="7E065285" w14:textId="77777777" w:rsidR="008D390A" w:rsidRPr="00506F80" w:rsidRDefault="008D390A" w:rsidP="00D50974">
            <w:pPr>
              <w:rPr>
                <w:sz w:val="20"/>
                <w:szCs w:val="20"/>
              </w:rPr>
            </w:pPr>
            <w:r w:rsidRPr="00506F80">
              <w:rPr>
                <w:sz w:val="20"/>
                <w:szCs w:val="20"/>
              </w:rPr>
              <w:t>nie</w:t>
            </w:r>
          </w:p>
        </w:tc>
        <w:tc>
          <w:tcPr>
            <w:tcW w:w="709" w:type="dxa"/>
            <w:vAlign w:val="bottom"/>
          </w:tcPr>
          <w:p w14:paraId="5398B406" w14:textId="77777777" w:rsidR="008D390A" w:rsidRPr="00506F80" w:rsidRDefault="008D390A" w:rsidP="00D50974">
            <w:pPr>
              <w:rPr>
                <w:sz w:val="20"/>
                <w:szCs w:val="20"/>
              </w:rPr>
            </w:pPr>
            <w:r w:rsidRPr="00506F80">
              <w:rPr>
                <w:sz w:val="20"/>
                <w:szCs w:val="20"/>
              </w:rPr>
              <w:t>brak</w:t>
            </w:r>
          </w:p>
        </w:tc>
        <w:tc>
          <w:tcPr>
            <w:tcW w:w="708" w:type="dxa"/>
            <w:vAlign w:val="bottom"/>
          </w:tcPr>
          <w:p w14:paraId="243F1FD3" w14:textId="77777777" w:rsidR="008D390A" w:rsidRPr="00506F80" w:rsidRDefault="008D390A" w:rsidP="00D50974">
            <w:pPr>
              <w:rPr>
                <w:sz w:val="20"/>
                <w:szCs w:val="20"/>
              </w:rPr>
            </w:pPr>
            <w:r w:rsidRPr="00506F80">
              <w:rPr>
                <w:sz w:val="20"/>
                <w:szCs w:val="20"/>
              </w:rPr>
              <w:t>brak</w:t>
            </w:r>
          </w:p>
        </w:tc>
        <w:tc>
          <w:tcPr>
            <w:tcW w:w="567" w:type="dxa"/>
            <w:vAlign w:val="bottom"/>
          </w:tcPr>
          <w:p w14:paraId="24B4ACBC" w14:textId="77777777" w:rsidR="008D390A" w:rsidRPr="00506F80" w:rsidRDefault="008D390A" w:rsidP="00D50974">
            <w:pPr>
              <w:rPr>
                <w:sz w:val="20"/>
                <w:szCs w:val="20"/>
              </w:rPr>
            </w:pPr>
            <w:r w:rsidRPr="00506F80">
              <w:rPr>
                <w:sz w:val="20"/>
                <w:szCs w:val="20"/>
              </w:rPr>
              <w:t>nie</w:t>
            </w:r>
          </w:p>
        </w:tc>
        <w:tc>
          <w:tcPr>
            <w:tcW w:w="567" w:type="dxa"/>
            <w:vAlign w:val="bottom"/>
          </w:tcPr>
          <w:p w14:paraId="42535BEC" w14:textId="77777777" w:rsidR="008D390A" w:rsidRPr="00506F80" w:rsidRDefault="008D390A" w:rsidP="00D50974">
            <w:pPr>
              <w:rPr>
                <w:sz w:val="20"/>
                <w:szCs w:val="20"/>
              </w:rPr>
            </w:pPr>
            <w:r w:rsidRPr="00506F80">
              <w:rPr>
                <w:sz w:val="20"/>
                <w:szCs w:val="20"/>
              </w:rPr>
              <w:t>tak</w:t>
            </w:r>
          </w:p>
        </w:tc>
        <w:tc>
          <w:tcPr>
            <w:tcW w:w="567" w:type="dxa"/>
            <w:vAlign w:val="bottom"/>
          </w:tcPr>
          <w:p w14:paraId="12FA4C59" w14:textId="77777777" w:rsidR="008D390A" w:rsidRPr="00506F80" w:rsidRDefault="008D390A" w:rsidP="00D50974">
            <w:pPr>
              <w:rPr>
                <w:sz w:val="20"/>
                <w:szCs w:val="20"/>
              </w:rPr>
            </w:pPr>
            <w:r w:rsidRPr="00506F80">
              <w:rPr>
                <w:sz w:val="20"/>
                <w:szCs w:val="20"/>
              </w:rPr>
              <w:t>tak</w:t>
            </w:r>
          </w:p>
        </w:tc>
        <w:tc>
          <w:tcPr>
            <w:tcW w:w="567" w:type="dxa"/>
            <w:vAlign w:val="bottom"/>
          </w:tcPr>
          <w:p w14:paraId="274F9D1E" w14:textId="77777777" w:rsidR="008D390A" w:rsidRPr="00506F80" w:rsidRDefault="008D390A" w:rsidP="00D50974">
            <w:pPr>
              <w:rPr>
                <w:sz w:val="20"/>
                <w:szCs w:val="20"/>
              </w:rPr>
            </w:pPr>
            <w:r w:rsidRPr="00506F80">
              <w:rPr>
                <w:sz w:val="20"/>
                <w:szCs w:val="20"/>
              </w:rPr>
              <w:t>nie</w:t>
            </w:r>
          </w:p>
        </w:tc>
        <w:tc>
          <w:tcPr>
            <w:tcW w:w="3544" w:type="dxa"/>
            <w:vAlign w:val="bottom"/>
          </w:tcPr>
          <w:p w14:paraId="344B56E0" w14:textId="77777777" w:rsidR="008D390A" w:rsidRPr="00506F80" w:rsidRDefault="008D390A" w:rsidP="00D50974">
            <w:pPr>
              <w:rPr>
                <w:sz w:val="20"/>
                <w:szCs w:val="20"/>
              </w:rPr>
            </w:pPr>
            <w:r w:rsidRPr="00506F80">
              <w:rPr>
                <w:sz w:val="20"/>
                <w:szCs w:val="20"/>
              </w:rPr>
              <w:t>Brak</w:t>
            </w:r>
          </w:p>
        </w:tc>
      </w:tr>
      <w:tr w:rsidR="008D390A" w:rsidRPr="00BD6F3A" w14:paraId="42693185" w14:textId="77777777" w:rsidTr="00581953">
        <w:tc>
          <w:tcPr>
            <w:tcW w:w="534" w:type="dxa"/>
            <w:vAlign w:val="bottom"/>
          </w:tcPr>
          <w:p w14:paraId="334DD920" w14:textId="77777777" w:rsidR="008D390A" w:rsidRPr="00506F80" w:rsidRDefault="008D390A" w:rsidP="00D50974">
            <w:pPr>
              <w:rPr>
                <w:sz w:val="20"/>
                <w:szCs w:val="20"/>
              </w:rPr>
            </w:pPr>
            <w:r w:rsidRPr="00506F80">
              <w:rPr>
                <w:sz w:val="20"/>
                <w:szCs w:val="20"/>
              </w:rPr>
              <w:t>228</w:t>
            </w:r>
          </w:p>
        </w:tc>
        <w:tc>
          <w:tcPr>
            <w:tcW w:w="2693" w:type="dxa"/>
            <w:vAlign w:val="bottom"/>
          </w:tcPr>
          <w:p w14:paraId="4C8F5EE4" w14:textId="77777777" w:rsidR="008D390A" w:rsidRPr="00506F80" w:rsidRDefault="008D390A" w:rsidP="00D50974">
            <w:pPr>
              <w:rPr>
                <w:sz w:val="20"/>
                <w:szCs w:val="20"/>
              </w:rPr>
            </w:pPr>
            <w:r w:rsidRPr="00506F80">
              <w:rPr>
                <w:sz w:val="20"/>
                <w:szCs w:val="20"/>
              </w:rPr>
              <w:t>PT Wyszków</w:t>
            </w:r>
          </w:p>
        </w:tc>
        <w:tc>
          <w:tcPr>
            <w:tcW w:w="567" w:type="dxa"/>
            <w:vAlign w:val="bottom"/>
          </w:tcPr>
          <w:p w14:paraId="3338287F" w14:textId="77777777" w:rsidR="008D390A" w:rsidRPr="00506F80" w:rsidRDefault="008D390A" w:rsidP="00D50974">
            <w:pPr>
              <w:rPr>
                <w:sz w:val="20"/>
                <w:szCs w:val="20"/>
              </w:rPr>
            </w:pPr>
            <w:r w:rsidRPr="00506F80">
              <w:rPr>
                <w:sz w:val="20"/>
                <w:szCs w:val="20"/>
              </w:rPr>
              <w:t>tak</w:t>
            </w:r>
          </w:p>
        </w:tc>
        <w:tc>
          <w:tcPr>
            <w:tcW w:w="567" w:type="dxa"/>
            <w:vAlign w:val="bottom"/>
          </w:tcPr>
          <w:p w14:paraId="0C76578C" w14:textId="77777777" w:rsidR="008D390A" w:rsidRPr="00506F80" w:rsidRDefault="008D390A" w:rsidP="00D50974">
            <w:pPr>
              <w:rPr>
                <w:sz w:val="20"/>
                <w:szCs w:val="20"/>
              </w:rPr>
            </w:pPr>
            <w:r w:rsidRPr="00506F80">
              <w:rPr>
                <w:sz w:val="20"/>
                <w:szCs w:val="20"/>
              </w:rPr>
              <w:t>tak</w:t>
            </w:r>
          </w:p>
        </w:tc>
        <w:tc>
          <w:tcPr>
            <w:tcW w:w="567" w:type="dxa"/>
            <w:vAlign w:val="bottom"/>
          </w:tcPr>
          <w:p w14:paraId="33094D4F" w14:textId="77777777" w:rsidR="008D390A" w:rsidRPr="00506F80" w:rsidRDefault="008D390A" w:rsidP="00D50974">
            <w:pPr>
              <w:rPr>
                <w:sz w:val="20"/>
                <w:szCs w:val="20"/>
              </w:rPr>
            </w:pPr>
            <w:r w:rsidRPr="00506F80">
              <w:rPr>
                <w:sz w:val="20"/>
                <w:szCs w:val="20"/>
              </w:rPr>
              <w:t>tak</w:t>
            </w:r>
          </w:p>
        </w:tc>
        <w:tc>
          <w:tcPr>
            <w:tcW w:w="567" w:type="dxa"/>
            <w:vAlign w:val="bottom"/>
          </w:tcPr>
          <w:p w14:paraId="06E79310" w14:textId="77777777" w:rsidR="008D390A" w:rsidRPr="00506F80" w:rsidRDefault="008D390A" w:rsidP="00D50974">
            <w:pPr>
              <w:rPr>
                <w:sz w:val="20"/>
                <w:szCs w:val="20"/>
              </w:rPr>
            </w:pPr>
            <w:r w:rsidRPr="00506F80">
              <w:rPr>
                <w:sz w:val="20"/>
                <w:szCs w:val="20"/>
              </w:rPr>
              <w:t>tak</w:t>
            </w:r>
          </w:p>
        </w:tc>
        <w:tc>
          <w:tcPr>
            <w:tcW w:w="567" w:type="dxa"/>
            <w:vAlign w:val="bottom"/>
          </w:tcPr>
          <w:p w14:paraId="7D018B99" w14:textId="77777777" w:rsidR="008D390A" w:rsidRPr="00506F80" w:rsidRDefault="008D390A" w:rsidP="00D50974">
            <w:pPr>
              <w:rPr>
                <w:sz w:val="20"/>
                <w:szCs w:val="20"/>
              </w:rPr>
            </w:pPr>
            <w:r w:rsidRPr="00506F80">
              <w:rPr>
                <w:sz w:val="20"/>
                <w:szCs w:val="20"/>
              </w:rPr>
              <w:t>tak</w:t>
            </w:r>
          </w:p>
        </w:tc>
        <w:tc>
          <w:tcPr>
            <w:tcW w:w="567" w:type="dxa"/>
            <w:vAlign w:val="bottom"/>
          </w:tcPr>
          <w:p w14:paraId="3F557507" w14:textId="77777777" w:rsidR="008D390A" w:rsidRPr="00506F80" w:rsidRDefault="008D390A" w:rsidP="00D50974">
            <w:pPr>
              <w:rPr>
                <w:sz w:val="20"/>
                <w:szCs w:val="20"/>
              </w:rPr>
            </w:pPr>
            <w:r w:rsidRPr="00506F80">
              <w:rPr>
                <w:sz w:val="20"/>
                <w:szCs w:val="20"/>
              </w:rPr>
              <w:t>nie</w:t>
            </w:r>
          </w:p>
        </w:tc>
        <w:tc>
          <w:tcPr>
            <w:tcW w:w="709" w:type="dxa"/>
            <w:vAlign w:val="bottom"/>
          </w:tcPr>
          <w:p w14:paraId="4C775E8A" w14:textId="77777777" w:rsidR="008D390A" w:rsidRPr="00506F80" w:rsidRDefault="008D390A" w:rsidP="00D50974">
            <w:pPr>
              <w:rPr>
                <w:sz w:val="20"/>
                <w:szCs w:val="20"/>
              </w:rPr>
            </w:pPr>
            <w:r w:rsidRPr="00506F80">
              <w:rPr>
                <w:sz w:val="20"/>
                <w:szCs w:val="20"/>
              </w:rPr>
              <w:t>brak</w:t>
            </w:r>
          </w:p>
        </w:tc>
        <w:tc>
          <w:tcPr>
            <w:tcW w:w="708" w:type="dxa"/>
            <w:vAlign w:val="bottom"/>
          </w:tcPr>
          <w:p w14:paraId="1A72BB89" w14:textId="77777777" w:rsidR="008D390A" w:rsidRPr="00506F80" w:rsidRDefault="008D390A" w:rsidP="00D50974">
            <w:pPr>
              <w:rPr>
                <w:sz w:val="20"/>
                <w:szCs w:val="20"/>
              </w:rPr>
            </w:pPr>
            <w:r w:rsidRPr="00506F80">
              <w:rPr>
                <w:sz w:val="20"/>
                <w:szCs w:val="20"/>
              </w:rPr>
              <w:t>brak</w:t>
            </w:r>
          </w:p>
        </w:tc>
        <w:tc>
          <w:tcPr>
            <w:tcW w:w="567" w:type="dxa"/>
            <w:vAlign w:val="bottom"/>
          </w:tcPr>
          <w:p w14:paraId="3E9143B9" w14:textId="77777777" w:rsidR="008D390A" w:rsidRPr="00506F80" w:rsidRDefault="008D390A" w:rsidP="00D50974">
            <w:pPr>
              <w:rPr>
                <w:sz w:val="20"/>
                <w:szCs w:val="20"/>
              </w:rPr>
            </w:pPr>
            <w:r w:rsidRPr="00506F80">
              <w:rPr>
                <w:sz w:val="20"/>
                <w:szCs w:val="20"/>
              </w:rPr>
              <w:t>nie</w:t>
            </w:r>
          </w:p>
        </w:tc>
        <w:tc>
          <w:tcPr>
            <w:tcW w:w="567" w:type="dxa"/>
            <w:vAlign w:val="bottom"/>
          </w:tcPr>
          <w:p w14:paraId="65DFD896" w14:textId="77777777" w:rsidR="008D390A" w:rsidRPr="00506F80" w:rsidRDefault="008D390A" w:rsidP="00D50974">
            <w:pPr>
              <w:rPr>
                <w:sz w:val="20"/>
                <w:szCs w:val="20"/>
              </w:rPr>
            </w:pPr>
            <w:r w:rsidRPr="00506F80">
              <w:rPr>
                <w:sz w:val="20"/>
                <w:szCs w:val="20"/>
              </w:rPr>
              <w:t>tak</w:t>
            </w:r>
          </w:p>
        </w:tc>
        <w:tc>
          <w:tcPr>
            <w:tcW w:w="567" w:type="dxa"/>
            <w:vAlign w:val="bottom"/>
          </w:tcPr>
          <w:p w14:paraId="5784DE2A" w14:textId="77777777" w:rsidR="008D390A" w:rsidRPr="00506F80" w:rsidRDefault="008D390A" w:rsidP="00D50974">
            <w:pPr>
              <w:rPr>
                <w:sz w:val="20"/>
                <w:szCs w:val="20"/>
              </w:rPr>
            </w:pPr>
            <w:r w:rsidRPr="00506F80">
              <w:rPr>
                <w:sz w:val="20"/>
                <w:szCs w:val="20"/>
              </w:rPr>
              <w:t>tak</w:t>
            </w:r>
          </w:p>
        </w:tc>
        <w:tc>
          <w:tcPr>
            <w:tcW w:w="567" w:type="dxa"/>
            <w:vAlign w:val="bottom"/>
          </w:tcPr>
          <w:p w14:paraId="1F4BCBC6" w14:textId="77777777" w:rsidR="008D390A" w:rsidRPr="00506F80" w:rsidRDefault="008D390A" w:rsidP="00D50974">
            <w:pPr>
              <w:rPr>
                <w:sz w:val="20"/>
                <w:szCs w:val="20"/>
              </w:rPr>
            </w:pPr>
            <w:r w:rsidRPr="00506F80">
              <w:rPr>
                <w:sz w:val="20"/>
                <w:szCs w:val="20"/>
              </w:rPr>
              <w:t>nie</w:t>
            </w:r>
          </w:p>
        </w:tc>
        <w:tc>
          <w:tcPr>
            <w:tcW w:w="3544" w:type="dxa"/>
            <w:vAlign w:val="bottom"/>
          </w:tcPr>
          <w:p w14:paraId="39D52E97" w14:textId="77777777" w:rsidR="008D390A" w:rsidRPr="00506F80" w:rsidRDefault="008D390A" w:rsidP="00D50974">
            <w:pPr>
              <w:rPr>
                <w:sz w:val="20"/>
                <w:szCs w:val="20"/>
              </w:rPr>
            </w:pPr>
            <w:r w:rsidRPr="00506F80">
              <w:rPr>
                <w:sz w:val="20"/>
                <w:szCs w:val="20"/>
              </w:rPr>
              <w:t>Brak</w:t>
            </w:r>
          </w:p>
        </w:tc>
      </w:tr>
      <w:tr w:rsidR="008D390A" w:rsidRPr="00BD6F3A" w14:paraId="78876E9F" w14:textId="77777777" w:rsidTr="00581953">
        <w:tc>
          <w:tcPr>
            <w:tcW w:w="534" w:type="dxa"/>
            <w:vAlign w:val="bottom"/>
          </w:tcPr>
          <w:p w14:paraId="589D8CEA" w14:textId="77777777" w:rsidR="008D390A" w:rsidRPr="00506F80" w:rsidRDefault="008D390A" w:rsidP="00D50974">
            <w:pPr>
              <w:rPr>
                <w:sz w:val="20"/>
                <w:szCs w:val="20"/>
              </w:rPr>
            </w:pPr>
            <w:r w:rsidRPr="00506F80">
              <w:rPr>
                <w:sz w:val="20"/>
                <w:szCs w:val="20"/>
              </w:rPr>
              <w:t>229</w:t>
            </w:r>
          </w:p>
        </w:tc>
        <w:tc>
          <w:tcPr>
            <w:tcW w:w="2693" w:type="dxa"/>
            <w:vAlign w:val="bottom"/>
          </w:tcPr>
          <w:p w14:paraId="2F33BF6E" w14:textId="77777777" w:rsidR="008D390A" w:rsidRPr="00506F80" w:rsidRDefault="008D390A" w:rsidP="00D50974">
            <w:pPr>
              <w:rPr>
                <w:sz w:val="20"/>
                <w:szCs w:val="20"/>
              </w:rPr>
            </w:pPr>
            <w:r w:rsidRPr="00506F80">
              <w:rPr>
                <w:sz w:val="20"/>
                <w:szCs w:val="20"/>
              </w:rPr>
              <w:t>PT Przasnysz</w:t>
            </w:r>
          </w:p>
        </w:tc>
        <w:tc>
          <w:tcPr>
            <w:tcW w:w="567" w:type="dxa"/>
            <w:vAlign w:val="bottom"/>
          </w:tcPr>
          <w:p w14:paraId="6F43B14E" w14:textId="77777777" w:rsidR="008D390A" w:rsidRPr="00506F80" w:rsidRDefault="008D390A" w:rsidP="00D50974">
            <w:pPr>
              <w:rPr>
                <w:sz w:val="20"/>
                <w:szCs w:val="20"/>
              </w:rPr>
            </w:pPr>
            <w:r w:rsidRPr="00506F80">
              <w:rPr>
                <w:sz w:val="20"/>
                <w:szCs w:val="20"/>
              </w:rPr>
              <w:t>tak</w:t>
            </w:r>
          </w:p>
        </w:tc>
        <w:tc>
          <w:tcPr>
            <w:tcW w:w="567" w:type="dxa"/>
            <w:vAlign w:val="bottom"/>
          </w:tcPr>
          <w:p w14:paraId="12F5EF15" w14:textId="77777777" w:rsidR="008D390A" w:rsidRPr="00506F80" w:rsidRDefault="008D390A" w:rsidP="00D50974">
            <w:pPr>
              <w:rPr>
                <w:sz w:val="20"/>
                <w:szCs w:val="20"/>
              </w:rPr>
            </w:pPr>
            <w:r w:rsidRPr="00506F80">
              <w:rPr>
                <w:sz w:val="20"/>
                <w:szCs w:val="20"/>
              </w:rPr>
              <w:t>nie</w:t>
            </w:r>
          </w:p>
        </w:tc>
        <w:tc>
          <w:tcPr>
            <w:tcW w:w="567" w:type="dxa"/>
            <w:vAlign w:val="bottom"/>
          </w:tcPr>
          <w:p w14:paraId="7FE1A1C3" w14:textId="77777777" w:rsidR="008D390A" w:rsidRPr="00506F80" w:rsidRDefault="008D390A" w:rsidP="00D50974">
            <w:pPr>
              <w:rPr>
                <w:sz w:val="20"/>
                <w:szCs w:val="20"/>
              </w:rPr>
            </w:pPr>
            <w:r w:rsidRPr="00506F80">
              <w:rPr>
                <w:sz w:val="20"/>
                <w:szCs w:val="20"/>
              </w:rPr>
              <w:t>nie</w:t>
            </w:r>
          </w:p>
        </w:tc>
        <w:tc>
          <w:tcPr>
            <w:tcW w:w="567" w:type="dxa"/>
            <w:vAlign w:val="bottom"/>
          </w:tcPr>
          <w:p w14:paraId="0E07AB55" w14:textId="77777777" w:rsidR="008D390A" w:rsidRPr="00506F80" w:rsidRDefault="008D390A" w:rsidP="00D50974">
            <w:pPr>
              <w:rPr>
                <w:sz w:val="20"/>
                <w:szCs w:val="20"/>
              </w:rPr>
            </w:pPr>
            <w:r w:rsidRPr="00506F80">
              <w:rPr>
                <w:sz w:val="20"/>
                <w:szCs w:val="20"/>
              </w:rPr>
              <w:t>tak</w:t>
            </w:r>
          </w:p>
        </w:tc>
        <w:tc>
          <w:tcPr>
            <w:tcW w:w="567" w:type="dxa"/>
            <w:vAlign w:val="bottom"/>
          </w:tcPr>
          <w:p w14:paraId="57448829" w14:textId="77777777" w:rsidR="008D390A" w:rsidRPr="00506F80" w:rsidRDefault="008D390A" w:rsidP="00D50974">
            <w:pPr>
              <w:rPr>
                <w:sz w:val="20"/>
                <w:szCs w:val="20"/>
              </w:rPr>
            </w:pPr>
            <w:r w:rsidRPr="00506F80">
              <w:rPr>
                <w:sz w:val="20"/>
                <w:szCs w:val="20"/>
              </w:rPr>
              <w:t>tak</w:t>
            </w:r>
          </w:p>
        </w:tc>
        <w:tc>
          <w:tcPr>
            <w:tcW w:w="567" w:type="dxa"/>
            <w:vAlign w:val="bottom"/>
          </w:tcPr>
          <w:p w14:paraId="7B287424" w14:textId="77777777" w:rsidR="008D390A" w:rsidRPr="00506F80" w:rsidRDefault="008D390A" w:rsidP="00D50974">
            <w:pPr>
              <w:rPr>
                <w:sz w:val="20"/>
                <w:szCs w:val="20"/>
              </w:rPr>
            </w:pPr>
            <w:r w:rsidRPr="00506F80">
              <w:rPr>
                <w:sz w:val="20"/>
                <w:szCs w:val="20"/>
              </w:rPr>
              <w:t>nie</w:t>
            </w:r>
          </w:p>
        </w:tc>
        <w:tc>
          <w:tcPr>
            <w:tcW w:w="709" w:type="dxa"/>
            <w:vAlign w:val="bottom"/>
          </w:tcPr>
          <w:p w14:paraId="59FC94D1" w14:textId="77777777" w:rsidR="008D390A" w:rsidRPr="00506F80" w:rsidRDefault="008D390A" w:rsidP="00D50974">
            <w:pPr>
              <w:rPr>
                <w:sz w:val="20"/>
                <w:szCs w:val="20"/>
              </w:rPr>
            </w:pPr>
            <w:r w:rsidRPr="00506F80">
              <w:rPr>
                <w:sz w:val="20"/>
                <w:szCs w:val="20"/>
              </w:rPr>
              <w:t>brak</w:t>
            </w:r>
          </w:p>
        </w:tc>
        <w:tc>
          <w:tcPr>
            <w:tcW w:w="708" w:type="dxa"/>
            <w:vAlign w:val="bottom"/>
          </w:tcPr>
          <w:p w14:paraId="49E60CFD" w14:textId="77777777" w:rsidR="008D390A" w:rsidRPr="00506F80" w:rsidRDefault="008D390A" w:rsidP="00D50974">
            <w:pPr>
              <w:rPr>
                <w:sz w:val="20"/>
                <w:szCs w:val="20"/>
              </w:rPr>
            </w:pPr>
            <w:r w:rsidRPr="00506F80">
              <w:rPr>
                <w:sz w:val="20"/>
                <w:szCs w:val="20"/>
              </w:rPr>
              <w:t>brak</w:t>
            </w:r>
          </w:p>
        </w:tc>
        <w:tc>
          <w:tcPr>
            <w:tcW w:w="567" w:type="dxa"/>
            <w:vAlign w:val="bottom"/>
          </w:tcPr>
          <w:p w14:paraId="198D1171" w14:textId="77777777" w:rsidR="008D390A" w:rsidRPr="00506F80" w:rsidRDefault="008D390A" w:rsidP="00D50974">
            <w:pPr>
              <w:rPr>
                <w:sz w:val="20"/>
                <w:szCs w:val="20"/>
              </w:rPr>
            </w:pPr>
            <w:r w:rsidRPr="00506F80">
              <w:rPr>
                <w:sz w:val="20"/>
                <w:szCs w:val="20"/>
              </w:rPr>
              <w:t>nie</w:t>
            </w:r>
          </w:p>
        </w:tc>
        <w:tc>
          <w:tcPr>
            <w:tcW w:w="567" w:type="dxa"/>
            <w:vAlign w:val="bottom"/>
          </w:tcPr>
          <w:p w14:paraId="53E2D31F" w14:textId="77777777" w:rsidR="008D390A" w:rsidRPr="00506F80" w:rsidRDefault="008D390A" w:rsidP="00D50974">
            <w:pPr>
              <w:rPr>
                <w:sz w:val="20"/>
                <w:szCs w:val="20"/>
              </w:rPr>
            </w:pPr>
            <w:r w:rsidRPr="00506F80">
              <w:rPr>
                <w:sz w:val="20"/>
                <w:szCs w:val="20"/>
              </w:rPr>
              <w:t>tak</w:t>
            </w:r>
          </w:p>
        </w:tc>
        <w:tc>
          <w:tcPr>
            <w:tcW w:w="567" w:type="dxa"/>
            <w:vAlign w:val="bottom"/>
          </w:tcPr>
          <w:p w14:paraId="3FCA3982" w14:textId="77777777" w:rsidR="008D390A" w:rsidRPr="00506F80" w:rsidRDefault="008D390A" w:rsidP="00D50974">
            <w:pPr>
              <w:rPr>
                <w:sz w:val="20"/>
                <w:szCs w:val="20"/>
              </w:rPr>
            </w:pPr>
            <w:r w:rsidRPr="00506F80">
              <w:rPr>
                <w:sz w:val="20"/>
                <w:szCs w:val="20"/>
              </w:rPr>
              <w:t>tak</w:t>
            </w:r>
          </w:p>
        </w:tc>
        <w:tc>
          <w:tcPr>
            <w:tcW w:w="567" w:type="dxa"/>
            <w:vAlign w:val="bottom"/>
          </w:tcPr>
          <w:p w14:paraId="4C0D039F" w14:textId="77777777" w:rsidR="008D390A" w:rsidRPr="00506F80" w:rsidRDefault="008D390A" w:rsidP="00D50974">
            <w:pPr>
              <w:rPr>
                <w:sz w:val="20"/>
                <w:szCs w:val="20"/>
              </w:rPr>
            </w:pPr>
            <w:r w:rsidRPr="00506F80">
              <w:rPr>
                <w:sz w:val="20"/>
                <w:szCs w:val="20"/>
              </w:rPr>
              <w:t>nie</w:t>
            </w:r>
          </w:p>
        </w:tc>
        <w:tc>
          <w:tcPr>
            <w:tcW w:w="3544" w:type="dxa"/>
            <w:vAlign w:val="bottom"/>
          </w:tcPr>
          <w:p w14:paraId="2A50CAF9" w14:textId="77777777" w:rsidR="008D390A" w:rsidRPr="00506F80" w:rsidRDefault="008D390A" w:rsidP="00D50974">
            <w:pPr>
              <w:rPr>
                <w:sz w:val="20"/>
                <w:szCs w:val="20"/>
              </w:rPr>
            </w:pPr>
            <w:r w:rsidRPr="00506F80">
              <w:rPr>
                <w:sz w:val="20"/>
                <w:szCs w:val="20"/>
              </w:rPr>
              <w:t>Brak</w:t>
            </w:r>
          </w:p>
        </w:tc>
      </w:tr>
      <w:tr w:rsidR="008D390A" w:rsidRPr="00BD6F3A" w14:paraId="4FB666D8" w14:textId="77777777" w:rsidTr="00581953">
        <w:tc>
          <w:tcPr>
            <w:tcW w:w="534" w:type="dxa"/>
            <w:vAlign w:val="bottom"/>
          </w:tcPr>
          <w:p w14:paraId="7EABC47E" w14:textId="77777777" w:rsidR="008D390A" w:rsidRPr="00506F80" w:rsidRDefault="008D390A" w:rsidP="00D50974">
            <w:pPr>
              <w:rPr>
                <w:sz w:val="20"/>
                <w:szCs w:val="20"/>
              </w:rPr>
            </w:pPr>
            <w:r w:rsidRPr="00506F80">
              <w:rPr>
                <w:sz w:val="20"/>
                <w:szCs w:val="20"/>
              </w:rPr>
              <w:t>230</w:t>
            </w:r>
          </w:p>
        </w:tc>
        <w:tc>
          <w:tcPr>
            <w:tcW w:w="2693" w:type="dxa"/>
            <w:vAlign w:val="bottom"/>
          </w:tcPr>
          <w:p w14:paraId="1E9E03D8" w14:textId="77777777" w:rsidR="008D390A" w:rsidRPr="00506F80" w:rsidRDefault="008D390A" w:rsidP="00D50974">
            <w:pPr>
              <w:rPr>
                <w:sz w:val="20"/>
                <w:szCs w:val="20"/>
              </w:rPr>
            </w:pPr>
            <w:r w:rsidRPr="00506F80">
              <w:rPr>
                <w:sz w:val="20"/>
                <w:szCs w:val="20"/>
              </w:rPr>
              <w:t>PT Ostrów Mazowiecki</w:t>
            </w:r>
          </w:p>
        </w:tc>
        <w:tc>
          <w:tcPr>
            <w:tcW w:w="567" w:type="dxa"/>
            <w:vAlign w:val="bottom"/>
          </w:tcPr>
          <w:p w14:paraId="2F0648DE" w14:textId="77777777" w:rsidR="008D390A" w:rsidRPr="00506F80" w:rsidRDefault="008D390A" w:rsidP="00D50974">
            <w:pPr>
              <w:rPr>
                <w:sz w:val="20"/>
                <w:szCs w:val="20"/>
              </w:rPr>
            </w:pPr>
            <w:r w:rsidRPr="00506F80">
              <w:rPr>
                <w:sz w:val="20"/>
                <w:szCs w:val="20"/>
              </w:rPr>
              <w:t>tak</w:t>
            </w:r>
          </w:p>
        </w:tc>
        <w:tc>
          <w:tcPr>
            <w:tcW w:w="567" w:type="dxa"/>
            <w:vAlign w:val="bottom"/>
          </w:tcPr>
          <w:p w14:paraId="1F26267F" w14:textId="77777777" w:rsidR="008D390A" w:rsidRPr="00506F80" w:rsidRDefault="008D390A" w:rsidP="00D50974">
            <w:pPr>
              <w:rPr>
                <w:sz w:val="20"/>
                <w:szCs w:val="20"/>
              </w:rPr>
            </w:pPr>
            <w:r w:rsidRPr="00506F80">
              <w:rPr>
                <w:sz w:val="20"/>
                <w:szCs w:val="20"/>
              </w:rPr>
              <w:t>nie</w:t>
            </w:r>
          </w:p>
        </w:tc>
        <w:tc>
          <w:tcPr>
            <w:tcW w:w="567" w:type="dxa"/>
            <w:vAlign w:val="bottom"/>
          </w:tcPr>
          <w:p w14:paraId="159F924F" w14:textId="77777777" w:rsidR="008D390A" w:rsidRPr="00506F80" w:rsidRDefault="008D390A" w:rsidP="00D50974">
            <w:pPr>
              <w:rPr>
                <w:sz w:val="20"/>
                <w:szCs w:val="20"/>
              </w:rPr>
            </w:pPr>
            <w:r w:rsidRPr="00506F80">
              <w:rPr>
                <w:sz w:val="20"/>
                <w:szCs w:val="20"/>
              </w:rPr>
              <w:t>nie</w:t>
            </w:r>
          </w:p>
        </w:tc>
        <w:tc>
          <w:tcPr>
            <w:tcW w:w="567" w:type="dxa"/>
            <w:vAlign w:val="bottom"/>
          </w:tcPr>
          <w:p w14:paraId="25BC8EB5" w14:textId="77777777" w:rsidR="008D390A" w:rsidRPr="00506F80" w:rsidRDefault="008D390A" w:rsidP="00D50974">
            <w:pPr>
              <w:rPr>
                <w:sz w:val="20"/>
                <w:szCs w:val="20"/>
              </w:rPr>
            </w:pPr>
            <w:r w:rsidRPr="00506F80">
              <w:rPr>
                <w:sz w:val="20"/>
                <w:szCs w:val="20"/>
              </w:rPr>
              <w:t>nie</w:t>
            </w:r>
          </w:p>
        </w:tc>
        <w:tc>
          <w:tcPr>
            <w:tcW w:w="567" w:type="dxa"/>
            <w:vAlign w:val="bottom"/>
          </w:tcPr>
          <w:p w14:paraId="4DBB7D76" w14:textId="77777777" w:rsidR="008D390A" w:rsidRPr="00506F80" w:rsidRDefault="008D390A" w:rsidP="00D50974">
            <w:pPr>
              <w:rPr>
                <w:sz w:val="20"/>
                <w:szCs w:val="20"/>
              </w:rPr>
            </w:pPr>
            <w:r w:rsidRPr="00506F80">
              <w:rPr>
                <w:sz w:val="20"/>
                <w:szCs w:val="20"/>
              </w:rPr>
              <w:t>tak</w:t>
            </w:r>
          </w:p>
        </w:tc>
        <w:tc>
          <w:tcPr>
            <w:tcW w:w="567" w:type="dxa"/>
            <w:vAlign w:val="bottom"/>
          </w:tcPr>
          <w:p w14:paraId="2CC8EB30" w14:textId="77777777" w:rsidR="008D390A" w:rsidRPr="00506F80" w:rsidRDefault="008D390A" w:rsidP="00D50974">
            <w:pPr>
              <w:rPr>
                <w:sz w:val="20"/>
                <w:szCs w:val="20"/>
              </w:rPr>
            </w:pPr>
            <w:r w:rsidRPr="00506F80">
              <w:rPr>
                <w:sz w:val="20"/>
                <w:szCs w:val="20"/>
              </w:rPr>
              <w:t>nie</w:t>
            </w:r>
          </w:p>
        </w:tc>
        <w:tc>
          <w:tcPr>
            <w:tcW w:w="709" w:type="dxa"/>
            <w:vAlign w:val="bottom"/>
          </w:tcPr>
          <w:p w14:paraId="32F369AE" w14:textId="77777777" w:rsidR="008D390A" w:rsidRPr="00506F80" w:rsidRDefault="008D390A" w:rsidP="00D50974">
            <w:pPr>
              <w:rPr>
                <w:sz w:val="20"/>
                <w:szCs w:val="20"/>
              </w:rPr>
            </w:pPr>
            <w:r w:rsidRPr="00506F80">
              <w:rPr>
                <w:sz w:val="20"/>
                <w:szCs w:val="20"/>
              </w:rPr>
              <w:t>brak</w:t>
            </w:r>
          </w:p>
        </w:tc>
        <w:tc>
          <w:tcPr>
            <w:tcW w:w="708" w:type="dxa"/>
            <w:vAlign w:val="bottom"/>
          </w:tcPr>
          <w:p w14:paraId="3F29F880" w14:textId="77777777" w:rsidR="008D390A" w:rsidRPr="00506F80" w:rsidRDefault="008D390A" w:rsidP="00D50974">
            <w:pPr>
              <w:rPr>
                <w:sz w:val="20"/>
                <w:szCs w:val="20"/>
              </w:rPr>
            </w:pPr>
            <w:r w:rsidRPr="00506F80">
              <w:rPr>
                <w:sz w:val="20"/>
                <w:szCs w:val="20"/>
              </w:rPr>
              <w:t>brak</w:t>
            </w:r>
          </w:p>
        </w:tc>
        <w:tc>
          <w:tcPr>
            <w:tcW w:w="567" w:type="dxa"/>
            <w:vAlign w:val="bottom"/>
          </w:tcPr>
          <w:p w14:paraId="482F1A7F" w14:textId="77777777" w:rsidR="008D390A" w:rsidRPr="00506F80" w:rsidRDefault="008D390A" w:rsidP="00D50974">
            <w:pPr>
              <w:rPr>
                <w:sz w:val="20"/>
                <w:szCs w:val="20"/>
              </w:rPr>
            </w:pPr>
            <w:r w:rsidRPr="00506F80">
              <w:rPr>
                <w:sz w:val="20"/>
                <w:szCs w:val="20"/>
              </w:rPr>
              <w:t>nie</w:t>
            </w:r>
          </w:p>
        </w:tc>
        <w:tc>
          <w:tcPr>
            <w:tcW w:w="567" w:type="dxa"/>
            <w:vAlign w:val="bottom"/>
          </w:tcPr>
          <w:p w14:paraId="5218455D" w14:textId="77777777" w:rsidR="008D390A" w:rsidRPr="00506F80" w:rsidRDefault="008D390A" w:rsidP="00D50974">
            <w:pPr>
              <w:rPr>
                <w:sz w:val="20"/>
                <w:szCs w:val="20"/>
              </w:rPr>
            </w:pPr>
            <w:r w:rsidRPr="00506F80">
              <w:rPr>
                <w:sz w:val="20"/>
                <w:szCs w:val="20"/>
              </w:rPr>
              <w:t>tak</w:t>
            </w:r>
          </w:p>
        </w:tc>
        <w:tc>
          <w:tcPr>
            <w:tcW w:w="567" w:type="dxa"/>
            <w:vAlign w:val="bottom"/>
          </w:tcPr>
          <w:p w14:paraId="0829E8B7" w14:textId="77777777" w:rsidR="008D390A" w:rsidRPr="00506F80" w:rsidRDefault="008D390A" w:rsidP="00D50974">
            <w:pPr>
              <w:rPr>
                <w:sz w:val="20"/>
                <w:szCs w:val="20"/>
              </w:rPr>
            </w:pPr>
            <w:r w:rsidRPr="00506F80">
              <w:rPr>
                <w:sz w:val="20"/>
                <w:szCs w:val="20"/>
              </w:rPr>
              <w:t>tak</w:t>
            </w:r>
          </w:p>
        </w:tc>
        <w:tc>
          <w:tcPr>
            <w:tcW w:w="567" w:type="dxa"/>
            <w:vAlign w:val="bottom"/>
          </w:tcPr>
          <w:p w14:paraId="4AD1657C" w14:textId="77777777" w:rsidR="008D390A" w:rsidRPr="00506F80" w:rsidRDefault="008D390A" w:rsidP="00D50974">
            <w:pPr>
              <w:rPr>
                <w:sz w:val="20"/>
                <w:szCs w:val="20"/>
              </w:rPr>
            </w:pPr>
            <w:r w:rsidRPr="00506F80">
              <w:rPr>
                <w:sz w:val="20"/>
                <w:szCs w:val="20"/>
              </w:rPr>
              <w:t>nie</w:t>
            </w:r>
          </w:p>
        </w:tc>
        <w:tc>
          <w:tcPr>
            <w:tcW w:w="3544" w:type="dxa"/>
            <w:vAlign w:val="bottom"/>
          </w:tcPr>
          <w:p w14:paraId="5E2F17F1" w14:textId="77777777" w:rsidR="008D390A" w:rsidRPr="00506F80" w:rsidRDefault="008D390A" w:rsidP="00D50974">
            <w:pPr>
              <w:rPr>
                <w:sz w:val="20"/>
                <w:szCs w:val="20"/>
              </w:rPr>
            </w:pPr>
            <w:r w:rsidRPr="00506F80">
              <w:rPr>
                <w:sz w:val="20"/>
                <w:szCs w:val="20"/>
              </w:rPr>
              <w:t>Brak</w:t>
            </w:r>
          </w:p>
        </w:tc>
      </w:tr>
      <w:tr w:rsidR="008D390A" w:rsidRPr="00BD6F3A" w14:paraId="38505B16" w14:textId="77777777" w:rsidTr="00581953">
        <w:tc>
          <w:tcPr>
            <w:tcW w:w="534" w:type="dxa"/>
            <w:vAlign w:val="bottom"/>
          </w:tcPr>
          <w:p w14:paraId="239454B2" w14:textId="77777777" w:rsidR="008D390A" w:rsidRPr="00506F80" w:rsidRDefault="008D390A" w:rsidP="00D50974">
            <w:pPr>
              <w:rPr>
                <w:sz w:val="20"/>
                <w:szCs w:val="20"/>
              </w:rPr>
            </w:pPr>
            <w:r w:rsidRPr="00506F80">
              <w:rPr>
                <w:sz w:val="20"/>
                <w:szCs w:val="20"/>
              </w:rPr>
              <w:t>231</w:t>
            </w:r>
          </w:p>
        </w:tc>
        <w:tc>
          <w:tcPr>
            <w:tcW w:w="2693" w:type="dxa"/>
            <w:vAlign w:val="bottom"/>
          </w:tcPr>
          <w:p w14:paraId="0C81FD8B" w14:textId="77777777" w:rsidR="008D390A" w:rsidRPr="00506F80" w:rsidRDefault="008D390A" w:rsidP="00D50974">
            <w:pPr>
              <w:rPr>
                <w:sz w:val="20"/>
                <w:szCs w:val="20"/>
              </w:rPr>
            </w:pPr>
            <w:r w:rsidRPr="00506F80">
              <w:rPr>
                <w:sz w:val="20"/>
                <w:szCs w:val="20"/>
              </w:rPr>
              <w:t>PT Płock</w:t>
            </w:r>
          </w:p>
        </w:tc>
        <w:tc>
          <w:tcPr>
            <w:tcW w:w="567" w:type="dxa"/>
            <w:vAlign w:val="bottom"/>
          </w:tcPr>
          <w:p w14:paraId="71E87EE8" w14:textId="77777777" w:rsidR="008D390A" w:rsidRPr="00506F80" w:rsidRDefault="008D390A" w:rsidP="00D50974">
            <w:pPr>
              <w:rPr>
                <w:sz w:val="20"/>
                <w:szCs w:val="20"/>
              </w:rPr>
            </w:pPr>
            <w:r w:rsidRPr="00506F80">
              <w:rPr>
                <w:sz w:val="20"/>
                <w:szCs w:val="20"/>
              </w:rPr>
              <w:t>tak</w:t>
            </w:r>
          </w:p>
        </w:tc>
        <w:tc>
          <w:tcPr>
            <w:tcW w:w="567" w:type="dxa"/>
            <w:vAlign w:val="bottom"/>
          </w:tcPr>
          <w:p w14:paraId="7F597A12" w14:textId="77777777" w:rsidR="008D390A" w:rsidRPr="00506F80" w:rsidRDefault="008D390A" w:rsidP="00D50974">
            <w:pPr>
              <w:rPr>
                <w:sz w:val="20"/>
                <w:szCs w:val="20"/>
              </w:rPr>
            </w:pPr>
            <w:r w:rsidRPr="00506F80">
              <w:rPr>
                <w:sz w:val="20"/>
                <w:szCs w:val="20"/>
              </w:rPr>
              <w:t>nie</w:t>
            </w:r>
          </w:p>
        </w:tc>
        <w:tc>
          <w:tcPr>
            <w:tcW w:w="567" w:type="dxa"/>
            <w:vAlign w:val="bottom"/>
          </w:tcPr>
          <w:p w14:paraId="26AD050B" w14:textId="77777777" w:rsidR="008D390A" w:rsidRPr="00506F80" w:rsidRDefault="008D390A" w:rsidP="00D50974">
            <w:pPr>
              <w:rPr>
                <w:sz w:val="20"/>
                <w:szCs w:val="20"/>
              </w:rPr>
            </w:pPr>
            <w:r w:rsidRPr="00506F80">
              <w:rPr>
                <w:sz w:val="20"/>
                <w:szCs w:val="20"/>
              </w:rPr>
              <w:t>tak</w:t>
            </w:r>
          </w:p>
        </w:tc>
        <w:tc>
          <w:tcPr>
            <w:tcW w:w="567" w:type="dxa"/>
            <w:vAlign w:val="bottom"/>
          </w:tcPr>
          <w:p w14:paraId="56A73E40" w14:textId="77777777" w:rsidR="008D390A" w:rsidRPr="00506F80" w:rsidRDefault="008D390A" w:rsidP="00D50974">
            <w:pPr>
              <w:rPr>
                <w:sz w:val="20"/>
                <w:szCs w:val="20"/>
              </w:rPr>
            </w:pPr>
            <w:r w:rsidRPr="00506F80">
              <w:rPr>
                <w:sz w:val="20"/>
                <w:szCs w:val="20"/>
              </w:rPr>
              <w:t>tak</w:t>
            </w:r>
          </w:p>
        </w:tc>
        <w:tc>
          <w:tcPr>
            <w:tcW w:w="567" w:type="dxa"/>
            <w:vAlign w:val="bottom"/>
          </w:tcPr>
          <w:p w14:paraId="690C137C" w14:textId="77777777" w:rsidR="008D390A" w:rsidRPr="00506F80" w:rsidRDefault="008D390A" w:rsidP="00D50974">
            <w:pPr>
              <w:rPr>
                <w:sz w:val="20"/>
                <w:szCs w:val="20"/>
              </w:rPr>
            </w:pPr>
            <w:r w:rsidRPr="00506F80">
              <w:rPr>
                <w:sz w:val="20"/>
                <w:szCs w:val="20"/>
              </w:rPr>
              <w:t>nie</w:t>
            </w:r>
          </w:p>
        </w:tc>
        <w:tc>
          <w:tcPr>
            <w:tcW w:w="567" w:type="dxa"/>
            <w:vAlign w:val="bottom"/>
          </w:tcPr>
          <w:p w14:paraId="0F546E04" w14:textId="77777777" w:rsidR="008D390A" w:rsidRPr="00506F80" w:rsidRDefault="008D390A" w:rsidP="00D50974">
            <w:pPr>
              <w:rPr>
                <w:sz w:val="20"/>
                <w:szCs w:val="20"/>
              </w:rPr>
            </w:pPr>
            <w:r w:rsidRPr="00506F80">
              <w:rPr>
                <w:sz w:val="20"/>
                <w:szCs w:val="20"/>
              </w:rPr>
              <w:t>nie</w:t>
            </w:r>
          </w:p>
        </w:tc>
        <w:tc>
          <w:tcPr>
            <w:tcW w:w="709" w:type="dxa"/>
            <w:vAlign w:val="bottom"/>
          </w:tcPr>
          <w:p w14:paraId="350D4D7F" w14:textId="77777777" w:rsidR="008D390A" w:rsidRPr="00506F80" w:rsidRDefault="008D390A" w:rsidP="00D50974">
            <w:pPr>
              <w:rPr>
                <w:sz w:val="20"/>
                <w:szCs w:val="20"/>
              </w:rPr>
            </w:pPr>
            <w:r w:rsidRPr="00506F80">
              <w:rPr>
                <w:sz w:val="20"/>
                <w:szCs w:val="20"/>
              </w:rPr>
              <w:t>brak</w:t>
            </w:r>
          </w:p>
        </w:tc>
        <w:tc>
          <w:tcPr>
            <w:tcW w:w="708" w:type="dxa"/>
            <w:vAlign w:val="bottom"/>
          </w:tcPr>
          <w:p w14:paraId="5A62C3E6" w14:textId="77777777" w:rsidR="008D390A" w:rsidRPr="00506F80" w:rsidRDefault="008D390A" w:rsidP="00D50974">
            <w:pPr>
              <w:rPr>
                <w:sz w:val="20"/>
                <w:szCs w:val="20"/>
              </w:rPr>
            </w:pPr>
            <w:r w:rsidRPr="00506F80">
              <w:rPr>
                <w:sz w:val="20"/>
                <w:szCs w:val="20"/>
              </w:rPr>
              <w:t>brak</w:t>
            </w:r>
          </w:p>
        </w:tc>
        <w:tc>
          <w:tcPr>
            <w:tcW w:w="567" w:type="dxa"/>
            <w:vAlign w:val="bottom"/>
          </w:tcPr>
          <w:p w14:paraId="1A022254" w14:textId="77777777" w:rsidR="008D390A" w:rsidRPr="00506F80" w:rsidRDefault="008D390A" w:rsidP="00D50974">
            <w:pPr>
              <w:rPr>
                <w:sz w:val="20"/>
                <w:szCs w:val="20"/>
              </w:rPr>
            </w:pPr>
            <w:r w:rsidRPr="00506F80">
              <w:rPr>
                <w:sz w:val="20"/>
                <w:szCs w:val="20"/>
              </w:rPr>
              <w:t>tak</w:t>
            </w:r>
          </w:p>
        </w:tc>
        <w:tc>
          <w:tcPr>
            <w:tcW w:w="567" w:type="dxa"/>
            <w:vAlign w:val="bottom"/>
          </w:tcPr>
          <w:p w14:paraId="5EEBA6D6" w14:textId="77777777" w:rsidR="008D390A" w:rsidRPr="00506F80" w:rsidRDefault="008D390A" w:rsidP="00D50974">
            <w:pPr>
              <w:rPr>
                <w:sz w:val="20"/>
                <w:szCs w:val="20"/>
              </w:rPr>
            </w:pPr>
            <w:r w:rsidRPr="00506F80">
              <w:rPr>
                <w:sz w:val="20"/>
                <w:szCs w:val="20"/>
              </w:rPr>
              <w:t>tak</w:t>
            </w:r>
          </w:p>
        </w:tc>
        <w:tc>
          <w:tcPr>
            <w:tcW w:w="567" w:type="dxa"/>
            <w:vAlign w:val="bottom"/>
          </w:tcPr>
          <w:p w14:paraId="116C5409" w14:textId="77777777" w:rsidR="008D390A" w:rsidRPr="00506F80" w:rsidRDefault="008D390A" w:rsidP="00D50974">
            <w:pPr>
              <w:rPr>
                <w:sz w:val="20"/>
                <w:szCs w:val="20"/>
              </w:rPr>
            </w:pPr>
            <w:r w:rsidRPr="00506F80">
              <w:rPr>
                <w:sz w:val="20"/>
                <w:szCs w:val="20"/>
              </w:rPr>
              <w:t>tak</w:t>
            </w:r>
          </w:p>
        </w:tc>
        <w:tc>
          <w:tcPr>
            <w:tcW w:w="567" w:type="dxa"/>
            <w:vAlign w:val="bottom"/>
          </w:tcPr>
          <w:p w14:paraId="03E08D27" w14:textId="77777777" w:rsidR="008D390A" w:rsidRPr="00506F80" w:rsidRDefault="008D390A" w:rsidP="00D50974">
            <w:pPr>
              <w:rPr>
                <w:sz w:val="20"/>
                <w:szCs w:val="20"/>
              </w:rPr>
            </w:pPr>
            <w:r w:rsidRPr="00506F80">
              <w:rPr>
                <w:sz w:val="20"/>
                <w:szCs w:val="20"/>
              </w:rPr>
              <w:t>tak</w:t>
            </w:r>
          </w:p>
        </w:tc>
        <w:tc>
          <w:tcPr>
            <w:tcW w:w="3544" w:type="dxa"/>
            <w:vAlign w:val="bottom"/>
          </w:tcPr>
          <w:p w14:paraId="5893C744" w14:textId="77777777" w:rsidR="008D390A" w:rsidRPr="00506F80" w:rsidRDefault="008D390A" w:rsidP="00D50974">
            <w:pPr>
              <w:rPr>
                <w:sz w:val="20"/>
                <w:szCs w:val="20"/>
              </w:rPr>
            </w:pPr>
            <w:r w:rsidRPr="00506F80">
              <w:rPr>
                <w:sz w:val="20"/>
                <w:szCs w:val="20"/>
              </w:rPr>
              <w:t>Brak</w:t>
            </w:r>
          </w:p>
        </w:tc>
      </w:tr>
      <w:tr w:rsidR="008D390A" w:rsidRPr="00BD6F3A" w14:paraId="2C505C27" w14:textId="77777777" w:rsidTr="00581953">
        <w:tc>
          <w:tcPr>
            <w:tcW w:w="534" w:type="dxa"/>
            <w:vAlign w:val="bottom"/>
          </w:tcPr>
          <w:p w14:paraId="7DC33D98" w14:textId="77777777" w:rsidR="008D390A" w:rsidRPr="00506F80" w:rsidRDefault="008D390A" w:rsidP="00D50974">
            <w:pPr>
              <w:rPr>
                <w:sz w:val="20"/>
                <w:szCs w:val="20"/>
              </w:rPr>
            </w:pPr>
            <w:r w:rsidRPr="00506F80">
              <w:rPr>
                <w:sz w:val="20"/>
                <w:szCs w:val="20"/>
              </w:rPr>
              <w:t>232</w:t>
            </w:r>
          </w:p>
        </w:tc>
        <w:tc>
          <w:tcPr>
            <w:tcW w:w="2693" w:type="dxa"/>
            <w:vAlign w:val="bottom"/>
          </w:tcPr>
          <w:p w14:paraId="461EF1EB" w14:textId="77777777" w:rsidR="008D390A" w:rsidRPr="00506F80" w:rsidRDefault="008D390A" w:rsidP="00D50974">
            <w:pPr>
              <w:rPr>
                <w:sz w:val="20"/>
                <w:szCs w:val="20"/>
              </w:rPr>
            </w:pPr>
            <w:r w:rsidRPr="00506F80">
              <w:rPr>
                <w:sz w:val="20"/>
                <w:szCs w:val="20"/>
              </w:rPr>
              <w:t>PT Gostynin</w:t>
            </w:r>
          </w:p>
        </w:tc>
        <w:tc>
          <w:tcPr>
            <w:tcW w:w="567" w:type="dxa"/>
            <w:vAlign w:val="bottom"/>
          </w:tcPr>
          <w:p w14:paraId="2C33AE65" w14:textId="77777777" w:rsidR="008D390A" w:rsidRPr="00506F80" w:rsidRDefault="008D390A" w:rsidP="00D50974">
            <w:pPr>
              <w:rPr>
                <w:sz w:val="20"/>
                <w:szCs w:val="20"/>
              </w:rPr>
            </w:pPr>
            <w:r w:rsidRPr="00506F80">
              <w:rPr>
                <w:sz w:val="20"/>
                <w:szCs w:val="20"/>
              </w:rPr>
              <w:t>tak</w:t>
            </w:r>
          </w:p>
        </w:tc>
        <w:tc>
          <w:tcPr>
            <w:tcW w:w="567" w:type="dxa"/>
            <w:vAlign w:val="bottom"/>
          </w:tcPr>
          <w:p w14:paraId="55B6335B" w14:textId="77777777" w:rsidR="008D390A" w:rsidRPr="00506F80" w:rsidRDefault="008D390A" w:rsidP="00D50974">
            <w:pPr>
              <w:rPr>
                <w:sz w:val="20"/>
                <w:szCs w:val="20"/>
              </w:rPr>
            </w:pPr>
            <w:r w:rsidRPr="00506F80">
              <w:rPr>
                <w:sz w:val="20"/>
                <w:szCs w:val="20"/>
              </w:rPr>
              <w:t>nie</w:t>
            </w:r>
          </w:p>
        </w:tc>
        <w:tc>
          <w:tcPr>
            <w:tcW w:w="567" w:type="dxa"/>
            <w:vAlign w:val="bottom"/>
          </w:tcPr>
          <w:p w14:paraId="49DCFBA8" w14:textId="77777777" w:rsidR="008D390A" w:rsidRPr="00506F80" w:rsidRDefault="008D390A" w:rsidP="00D50974">
            <w:pPr>
              <w:rPr>
                <w:sz w:val="20"/>
                <w:szCs w:val="20"/>
              </w:rPr>
            </w:pPr>
            <w:r w:rsidRPr="00506F80">
              <w:rPr>
                <w:sz w:val="20"/>
                <w:szCs w:val="20"/>
              </w:rPr>
              <w:t>tak</w:t>
            </w:r>
          </w:p>
        </w:tc>
        <w:tc>
          <w:tcPr>
            <w:tcW w:w="567" w:type="dxa"/>
            <w:vAlign w:val="bottom"/>
          </w:tcPr>
          <w:p w14:paraId="3DAF2E74" w14:textId="77777777" w:rsidR="008D390A" w:rsidRPr="00506F80" w:rsidRDefault="008D390A" w:rsidP="00D50974">
            <w:pPr>
              <w:rPr>
                <w:sz w:val="20"/>
                <w:szCs w:val="20"/>
              </w:rPr>
            </w:pPr>
            <w:r w:rsidRPr="00506F80">
              <w:rPr>
                <w:sz w:val="20"/>
                <w:szCs w:val="20"/>
              </w:rPr>
              <w:t>tak</w:t>
            </w:r>
          </w:p>
        </w:tc>
        <w:tc>
          <w:tcPr>
            <w:tcW w:w="567" w:type="dxa"/>
            <w:vAlign w:val="bottom"/>
          </w:tcPr>
          <w:p w14:paraId="0495EA7E" w14:textId="77777777" w:rsidR="008D390A" w:rsidRPr="00506F80" w:rsidRDefault="008D390A" w:rsidP="00D50974">
            <w:pPr>
              <w:rPr>
                <w:sz w:val="20"/>
                <w:szCs w:val="20"/>
              </w:rPr>
            </w:pPr>
            <w:r w:rsidRPr="00506F80">
              <w:rPr>
                <w:sz w:val="20"/>
                <w:szCs w:val="20"/>
              </w:rPr>
              <w:t>nie</w:t>
            </w:r>
          </w:p>
        </w:tc>
        <w:tc>
          <w:tcPr>
            <w:tcW w:w="567" w:type="dxa"/>
            <w:vAlign w:val="bottom"/>
          </w:tcPr>
          <w:p w14:paraId="065188CB" w14:textId="77777777" w:rsidR="008D390A" w:rsidRPr="00506F80" w:rsidRDefault="008D390A" w:rsidP="00D50974">
            <w:pPr>
              <w:rPr>
                <w:sz w:val="20"/>
                <w:szCs w:val="20"/>
              </w:rPr>
            </w:pPr>
            <w:r w:rsidRPr="00506F80">
              <w:rPr>
                <w:sz w:val="20"/>
                <w:szCs w:val="20"/>
              </w:rPr>
              <w:t>tak</w:t>
            </w:r>
          </w:p>
        </w:tc>
        <w:tc>
          <w:tcPr>
            <w:tcW w:w="709" w:type="dxa"/>
            <w:vAlign w:val="bottom"/>
          </w:tcPr>
          <w:p w14:paraId="00F97CE3" w14:textId="77777777" w:rsidR="008D390A" w:rsidRPr="00506F80" w:rsidRDefault="008D390A" w:rsidP="00D50974">
            <w:pPr>
              <w:rPr>
                <w:sz w:val="20"/>
                <w:szCs w:val="20"/>
              </w:rPr>
            </w:pPr>
            <w:r w:rsidRPr="00506F80">
              <w:rPr>
                <w:sz w:val="20"/>
                <w:szCs w:val="20"/>
              </w:rPr>
              <w:t>brak</w:t>
            </w:r>
          </w:p>
        </w:tc>
        <w:tc>
          <w:tcPr>
            <w:tcW w:w="708" w:type="dxa"/>
            <w:vAlign w:val="bottom"/>
          </w:tcPr>
          <w:p w14:paraId="7E38B939" w14:textId="77777777" w:rsidR="008D390A" w:rsidRPr="00506F80" w:rsidRDefault="008D390A" w:rsidP="00D50974">
            <w:pPr>
              <w:rPr>
                <w:sz w:val="20"/>
                <w:szCs w:val="20"/>
              </w:rPr>
            </w:pPr>
            <w:r w:rsidRPr="00506F80">
              <w:rPr>
                <w:sz w:val="20"/>
                <w:szCs w:val="20"/>
              </w:rPr>
              <w:t>brak</w:t>
            </w:r>
          </w:p>
        </w:tc>
        <w:tc>
          <w:tcPr>
            <w:tcW w:w="567" w:type="dxa"/>
            <w:vAlign w:val="bottom"/>
          </w:tcPr>
          <w:p w14:paraId="6126B8B7" w14:textId="77777777" w:rsidR="008D390A" w:rsidRPr="00506F80" w:rsidRDefault="008D390A" w:rsidP="00D50974">
            <w:pPr>
              <w:rPr>
                <w:sz w:val="20"/>
                <w:szCs w:val="20"/>
              </w:rPr>
            </w:pPr>
            <w:r w:rsidRPr="00506F80">
              <w:rPr>
                <w:sz w:val="20"/>
                <w:szCs w:val="20"/>
              </w:rPr>
              <w:t>nie</w:t>
            </w:r>
          </w:p>
        </w:tc>
        <w:tc>
          <w:tcPr>
            <w:tcW w:w="567" w:type="dxa"/>
            <w:vAlign w:val="bottom"/>
          </w:tcPr>
          <w:p w14:paraId="25893733" w14:textId="77777777" w:rsidR="008D390A" w:rsidRPr="00506F80" w:rsidRDefault="008D390A" w:rsidP="00D50974">
            <w:pPr>
              <w:rPr>
                <w:sz w:val="20"/>
                <w:szCs w:val="20"/>
              </w:rPr>
            </w:pPr>
            <w:r w:rsidRPr="00506F80">
              <w:rPr>
                <w:sz w:val="20"/>
                <w:szCs w:val="20"/>
              </w:rPr>
              <w:t>tak</w:t>
            </w:r>
          </w:p>
        </w:tc>
        <w:tc>
          <w:tcPr>
            <w:tcW w:w="567" w:type="dxa"/>
            <w:vAlign w:val="bottom"/>
          </w:tcPr>
          <w:p w14:paraId="1C175687" w14:textId="77777777" w:rsidR="008D390A" w:rsidRPr="00506F80" w:rsidRDefault="008D390A" w:rsidP="00D50974">
            <w:pPr>
              <w:rPr>
                <w:sz w:val="20"/>
                <w:szCs w:val="20"/>
              </w:rPr>
            </w:pPr>
            <w:r w:rsidRPr="00506F80">
              <w:rPr>
                <w:sz w:val="20"/>
                <w:szCs w:val="20"/>
              </w:rPr>
              <w:t>nie</w:t>
            </w:r>
          </w:p>
        </w:tc>
        <w:tc>
          <w:tcPr>
            <w:tcW w:w="567" w:type="dxa"/>
            <w:vAlign w:val="bottom"/>
          </w:tcPr>
          <w:p w14:paraId="465F38F5" w14:textId="77777777" w:rsidR="008D390A" w:rsidRPr="00506F80" w:rsidRDefault="008D390A" w:rsidP="00D50974">
            <w:pPr>
              <w:rPr>
                <w:sz w:val="20"/>
                <w:szCs w:val="20"/>
              </w:rPr>
            </w:pPr>
            <w:r w:rsidRPr="00506F80">
              <w:rPr>
                <w:sz w:val="20"/>
                <w:szCs w:val="20"/>
              </w:rPr>
              <w:t>nie</w:t>
            </w:r>
          </w:p>
        </w:tc>
        <w:tc>
          <w:tcPr>
            <w:tcW w:w="3544" w:type="dxa"/>
            <w:vAlign w:val="bottom"/>
          </w:tcPr>
          <w:p w14:paraId="4E18E685" w14:textId="77777777" w:rsidR="008D390A" w:rsidRPr="00506F80" w:rsidRDefault="008D390A" w:rsidP="00D50974">
            <w:pPr>
              <w:rPr>
                <w:sz w:val="20"/>
                <w:szCs w:val="20"/>
              </w:rPr>
            </w:pPr>
            <w:r w:rsidRPr="00506F80">
              <w:rPr>
                <w:sz w:val="20"/>
                <w:szCs w:val="20"/>
              </w:rPr>
              <w:t>Brak</w:t>
            </w:r>
          </w:p>
        </w:tc>
      </w:tr>
      <w:tr w:rsidR="008D390A" w:rsidRPr="00BD6F3A" w14:paraId="6D81B596" w14:textId="77777777" w:rsidTr="00581953">
        <w:tc>
          <w:tcPr>
            <w:tcW w:w="534" w:type="dxa"/>
            <w:vAlign w:val="bottom"/>
          </w:tcPr>
          <w:p w14:paraId="21EC03DC" w14:textId="77777777" w:rsidR="008D390A" w:rsidRPr="00506F80" w:rsidRDefault="008D390A" w:rsidP="00D50974">
            <w:pPr>
              <w:rPr>
                <w:sz w:val="20"/>
                <w:szCs w:val="20"/>
              </w:rPr>
            </w:pPr>
            <w:r w:rsidRPr="00506F80">
              <w:rPr>
                <w:sz w:val="20"/>
                <w:szCs w:val="20"/>
              </w:rPr>
              <w:t>233</w:t>
            </w:r>
          </w:p>
        </w:tc>
        <w:tc>
          <w:tcPr>
            <w:tcW w:w="2693" w:type="dxa"/>
            <w:vAlign w:val="bottom"/>
          </w:tcPr>
          <w:p w14:paraId="765CD188" w14:textId="77777777" w:rsidR="008D390A" w:rsidRPr="00506F80" w:rsidRDefault="008D390A" w:rsidP="00D50974">
            <w:pPr>
              <w:rPr>
                <w:sz w:val="20"/>
                <w:szCs w:val="20"/>
              </w:rPr>
            </w:pPr>
            <w:r w:rsidRPr="00506F80">
              <w:rPr>
                <w:sz w:val="20"/>
                <w:szCs w:val="20"/>
              </w:rPr>
              <w:t>PT Sierpc</w:t>
            </w:r>
          </w:p>
        </w:tc>
        <w:tc>
          <w:tcPr>
            <w:tcW w:w="567" w:type="dxa"/>
            <w:vAlign w:val="bottom"/>
          </w:tcPr>
          <w:p w14:paraId="61DF3A9A" w14:textId="77777777" w:rsidR="008D390A" w:rsidRPr="00506F80" w:rsidRDefault="008D390A" w:rsidP="00D50974">
            <w:pPr>
              <w:rPr>
                <w:sz w:val="20"/>
                <w:szCs w:val="20"/>
              </w:rPr>
            </w:pPr>
            <w:r w:rsidRPr="00506F80">
              <w:rPr>
                <w:sz w:val="20"/>
                <w:szCs w:val="20"/>
              </w:rPr>
              <w:t>tak</w:t>
            </w:r>
          </w:p>
        </w:tc>
        <w:tc>
          <w:tcPr>
            <w:tcW w:w="567" w:type="dxa"/>
            <w:vAlign w:val="bottom"/>
          </w:tcPr>
          <w:p w14:paraId="4BD80AE0" w14:textId="77777777" w:rsidR="008D390A" w:rsidRPr="00506F80" w:rsidRDefault="008D390A" w:rsidP="00D50974">
            <w:pPr>
              <w:rPr>
                <w:sz w:val="20"/>
                <w:szCs w:val="20"/>
              </w:rPr>
            </w:pPr>
            <w:r w:rsidRPr="00506F80">
              <w:rPr>
                <w:sz w:val="20"/>
                <w:szCs w:val="20"/>
              </w:rPr>
              <w:t>nie</w:t>
            </w:r>
          </w:p>
        </w:tc>
        <w:tc>
          <w:tcPr>
            <w:tcW w:w="567" w:type="dxa"/>
            <w:vAlign w:val="bottom"/>
          </w:tcPr>
          <w:p w14:paraId="3A26008D" w14:textId="77777777" w:rsidR="008D390A" w:rsidRPr="00506F80" w:rsidRDefault="008D390A" w:rsidP="00D50974">
            <w:pPr>
              <w:rPr>
                <w:sz w:val="20"/>
                <w:szCs w:val="20"/>
              </w:rPr>
            </w:pPr>
            <w:r w:rsidRPr="00506F80">
              <w:rPr>
                <w:sz w:val="20"/>
                <w:szCs w:val="20"/>
              </w:rPr>
              <w:t>tak</w:t>
            </w:r>
          </w:p>
        </w:tc>
        <w:tc>
          <w:tcPr>
            <w:tcW w:w="567" w:type="dxa"/>
            <w:vAlign w:val="bottom"/>
          </w:tcPr>
          <w:p w14:paraId="5EEFFE82" w14:textId="77777777" w:rsidR="008D390A" w:rsidRPr="00506F80" w:rsidRDefault="008D390A" w:rsidP="00D50974">
            <w:pPr>
              <w:rPr>
                <w:sz w:val="20"/>
                <w:szCs w:val="20"/>
              </w:rPr>
            </w:pPr>
            <w:r w:rsidRPr="00506F80">
              <w:rPr>
                <w:sz w:val="20"/>
                <w:szCs w:val="20"/>
              </w:rPr>
              <w:t>tak</w:t>
            </w:r>
          </w:p>
        </w:tc>
        <w:tc>
          <w:tcPr>
            <w:tcW w:w="567" w:type="dxa"/>
            <w:vAlign w:val="bottom"/>
          </w:tcPr>
          <w:p w14:paraId="3803A089" w14:textId="77777777" w:rsidR="008D390A" w:rsidRPr="00506F80" w:rsidRDefault="008D390A" w:rsidP="00D50974">
            <w:pPr>
              <w:rPr>
                <w:sz w:val="20"/>
                <w:szCs w:val="20"/>
              </w:rPr>
            </w:pPr>
            <w:r w:rsidRPr="00506F80">
              <w:rPr>
                <w:sz w:val="20"/>
                <w:szCs w:val="20"/>
              </w:rPr>
              <w:t>tak</w:t>
            </w:r>
          </w:p>
        </w:tc>
        <w:tc>
          <w:tcPr>
            <w:tcW w:w="567" w:type="dxa"/>
            <w:vAlign w:val="bottom"/>
          </w:tcPr>
          <w:p w14:paraId="7E328367" w14:textId="77777777" w:rsidR="008D390A" w:rsidRPr="00506F80" w:rsidRDefault="008D390A" w:rsidP="00D50974">
            <w:pPr>
              <w:rPr>
                <w:sz w:val="20"/>
                <w:szCs w:val="20"/>
              </w:rPr>
            </w:pPr>
            <w:r w:rsidRPr="00506F80">
              <w:rPr>
                <w:sz w:val="20"/>
                <w:szCs w:val="20"/>
              </w:rPr>
              <w:t>tak</w:t>
            </w:r>
          </w:p>
        </w:tc>
        <w:tc>
          <w:tcPr>
            <w:tcW w:w="709" w:type="dxa"/>
            <w:vAlign w:val="bottom"/>
          </w:tcPr>
          <w:p w14:paraId="72E80C3D" w14:textId="77777777" w:rsidR="008D390A" w:rsidRPr="00506F80" w:rsidRDefault="008D390A" w:rsidP="00D50974">
            <w:pPr>
              <w:rPr>
                <w:sz w:val="20"/>
                <w:szCs w:val="20"/>
              </w:rPr>
            </w:pPr>
            <w:r w:rsidRPr="00506F80">
              <w:rPr>
                <w:sz w:val="20"/>
                <w:szCs w:val="20"/>
              </w:rPr>
              <w:t>brak</w:t>
            </w:r>
          </w:p>
        </w:tc>
        <w:tc>
          <w:tcPr>
            <w:tcW w:w="708" w:type="dxa"/>
            <w:vAlign w:val="bottom"/>
          </w:tcPr>
          <w:p w14:paraId="4B2A69BC" w14:textId="77777777" w:rsidR="008D390A" w:rsidRPr="00506F80" w:rsidRDefault="008D390A" w:rsidP="00D50974">
            <w:pPr>
              <w:rPr>
                <w:sz w:val="20"/>
                <w:szCs w:val="20"/>
              </w:rPr>
            </w:pPr>
            <w:r w:rsidRPr="00506F80">
              <w:rPr>
                <w:sz w:val="20"/>
                <w:szCs w:val="20"/>
              </w:rPr>
              <w:t>brak</w:t>
            </w:r>
          </w:p>
        </w:tc>
        <w:tc>
          <w:tcPr>
            <w:tcW w:w="567" w:type="dxa"/>
            <w:vAlign w:val="bottom"/>
          </w:tcPr>
          <w:p w14:paraId="35272897" w14:textId="77777777" w:rsidR="008D390A" w:rsidRPr="00506F80" w:rsidRDefault="008D390A" w:rsidP="00D50974">
            <w:pPr>
              <w:rPr>
                <w:sz w:val="20"/>
                <w:szCs w:val="20"/>
              </w:rPr>
            </w:pPr>
            <w:r w:rsidRPr="00506F80">
              <w:rPr>
                <w:sz w:val="20"/>
                <w:szCs w:val="20"/>
              </w:rPr>
              <w:t>nie</w:t>
            </w:r>
          </w:p>
        </w:tc>
        <w:tc>
          <w:tcPr>
            <w:tcW w:w="567" w:type="dxa"/>
            <w:vAlign w:val="bottom"/>
          </w:tcPr>
          <w:p w14:paraId="3A4CF3C9" w14:textId="77777777" w:rsidR="008D390A" w:rsidRPr="00506F80" w:rsidRDefault="008D390A" w:rsidP="00D50974">
            <w:pPr>
              <w:rPr>
                <w:sz w:val="20"/>
                <w:szCs w:val="20"/>
              </w:rPr>
            </w:pPr>
            <w:r w:rsidRPr="00506F80">
              <w:rPr>
                <w:sz w:val="20"/>
                <w:szCs w:val="20"/>
              </w:rPr>
              <w:t>tak</w:t>
            </w:r>
          </w:p>
        </w:tc>
        <w:tc>
          <w:tcPr>
            <w:tcW w:w="567" w:type="dxa"/>
            <w:vAlign w:val="bottom"/>
          </w:tcPr>
          <w:p w14:paraId="35313213" w14:textId="77777777" w:rsidR="008D390A" w:rsidRPr="00506F80" w:rsidRDefault="008D390A" w:rsidP="00D50974">
            <w:pPr>
              <w:rPr>
                <w:sz w:val="20"/>
                <w:szCs w:val="20"/>
              </w:rPr>
            </w:pPr>
            <w:r w:rsidRPr="00506F80">
              <w:rPr>
                <w:sz w:val="20"/>
                <w:szCs w:val="20"/>
              </w:rPr>
              <w:t>nie</w:t>
            </w:r>
          </w:p>
        </w:tc>
        <w:tc>
          <w:tcPr>
            <w:tcW w:w="567" w:type="dxa"/>
            <w:vAlign w:val="bottom"/>
          </w:tcPr>
          <w:p w14:paraId="3B5AC464" w14:textId="77777777" w:rsidR="008D390A" w:rsidRPr="00506F80" w:rsidRDefault="008D390A" w:rsidP="00D50974">
            <w:pPr>
              <w:rPr>
                <w:sz w:val="20"/>
                <w:szCs w:val="20"/>
              </w:rPr>
            </w:pPr>
            <w:r w:rsidRPr="00506F80">
              <w:rPr>
                <w:sz w:val="20"/>
                <w:szCs w:val="20"/>
              </w:rPr>
              <w:t>nie</w:t>
            </w:r>
          </w:p>
        </w:tc>
        <w:tc>
          <w:tcPr>
            <w:tcW w:w="3544" w:type="dxa"/>
            <w:vAlign w:val="bottom"/>
          </w:tcPr>
          <w:p w14:paraId="242D00BA" w14:textId="77777777" w:rsidR="008D390A" w:rsidRPr="00506F80" w:rsidRDefault="008D390A" w:rsidP="00D50974">
            <w:pPr>
              <w:rPr>
                <w:sz w:val="20"/>
                <w:szCs w:val="20"/>
              </w:rPr>
            </w:pPr>
            <w:r w:rsidRPr="00506F80">
              <w:rPr>
                <w:sz w:val="20"/>
                <w:szCs w:val="20"/>
              </w:rPr>
              <w:t>Brak</w:t>
            </w:r>
          </w:p>
        </w:tc>
      </w:tr>
      <w:tr w:rsidR="008D390A" w:rsidRPr="00BD6F3A" w14:paraId="49F41B3F" w14:textId="77777777" w:rsidTr="00581953">
        <w:tc>
          <w:tcPr>
            <w:tcW w:w="534" w:type="dxa"/>
            <w:vAlign w:val="bottom"/>
          </w:tcPr>
          <w:p w14:paraId="2420296A" w14:textId="77777777" w:rsidR="008D390A" w:rsidRPr="00506F80" w:rsidRDefault="008D390A" w:rsidP="00D50974">
            <w:pPr>
              <w:rPr>
                <w:sz w:val="20"/>
                <w:szCs w:val="20"/>
              </w:rPr>
            </w:pPr>
            <w:r w:rsidRPr="00506F80">
              <w:rPr>
                <w:sz w:val="20"/>
                <w:szCs w:val="20"/>
              </w:rPr>
              <w:t>234</w:t>
            </w:r>
          </w:p>
        </w:tc>
        <w:tc>
          <w:tcPr>
            <w:tcW w:w="2693" w:type="dxa"/>
            <w:vAlign w:val="bottom"/>
          </w:tcPr>
          <w:p w14:paraId="00E18CF8" w14:textId="77777777" w:rsidR="008D390A" w:rsidRPr="00506F80" w:rsidRDefault="008D390A" w:rsidP="00D50974">
            <w:pPr>
              <w:rPr>
                <w:sz w:val="20"/>
                <w:szCs w:val="20"/>
              </w:rPr>
            </w:pPr>
            <w:r w:rsidRPr="00506F80">
              <w:rPr>
                <w:sz w:val="20"/>
                <w:szCs w:val="20"/>
              </w:rPr>
              <w:t>PT Wyszogród</w:t>
            </w:r>
          </w:p>
        </w:tc>
        <w:tc>
          <w:tcPr>
            <w:tcW w:w="567" w:type="dxa"/>
            <w:vAlign w:val="bottom"/>
          </w:tcPr>
          <w:p w14:paraId="67E9C82E" w14:textId="77777777" w:rsidR="008D390A" w:rsidRPr="00506F80" w:rsidRDefault="008D390A" w:rsidP="00D50974">
            <w:pPr>
              <w:rPr>
                <w:sz w:val="20"/>
                <w:szCs w:val="20"/>
              </w:rPr>
            </w:pPr>
            <w:r w:rsidRPr="00506F80">
              <w:rPr>
                <w:sz w:val="20"/>
                <w:szCs w:val="20"/>
              </w:rPr>
              <w:t>tak</w:t>
            </w:r>
          </w:p>
        </w:tc>
        <w:tc>
          <w:tcPr>
            <w:tcW w:w="567" w:type="dxa"/>
            <w:vAlign w:val="bottom"/>
          </w:tcPr>
          <w:p w14:paraId="0EB16E7F" w14:textId="77777777" w:rsidR="008D390A" w:rsidRPr="00506F80" w:rsidRDefault="008D390A" w:rsidP="00D50974">
            <w:pPr>
              <w:rPr>
                <w:sz w:val="20"/>
                <w:szCs w:val="20"/>
              </w:rPr>
            </w:pPr>
            <w:r w:rsidRPr="00506F80">
              <w:rPr>
                <w:sz w:val="20"/>
                <w:szCs w:val="20"/>
              </w:rPr>
              <w:t>nie</w:t>
            </w:r>
          </w:p>
        </w:tc>
        <w:tc>
          <w:tcPr>
            <w:tcW w:w="567" w:type="dxa"/>
            <w:vAlign w:val="bottom"/>
          </w:tcPr>
          <w:p w14:paraId="47E8BEA6" w14:textId="77777777" w:rsidR="008D390A" w:rsidRPr="00506F80" w:rsidRDefault="008D390A" w:rsidP="00D50974">
            <w:pPr>
              <w:rPr>
                <w:sz w:val="20"/>
                <w:szCs w:val="20"/>
              </w:rPr>
            </w:pPr>
            <w:r w:rsidRPr="00506F80">
              <w:rPr>
                <w:sz w:val="20"/>
                <w:szCs w:val="20"/>
              </w:rPr>
              <w:t>nie</w:t>
            </w:r>
          </w:p>
        </w:tc>
        <w:tc>
          <w:tcPr>
            <w:tcW w:w="567" w:type="dxa"/>
            <w:vAlign w:val="bottom"/>
          </w:tcPr>
          <w:p w14:paraId="46E6CF34" w14:textId="77777777" w:rsidR="008D390A" w:rsidRPr="00506F80" w:rsidRDefault="008D390A" w:rsidP="00D50974">
            <w:pPr>
              <w:rPr>
                <w:sz w:val="20"/>
                <w:szCs w:val="20"/>
              </w:rPr>
            </w:pPr>
            <w:r w:rsidRPr="00506F80">
              <w:rPr>
                <w:sz w:val="20"/>
                <w:szCs w:val="20"/>
              </w:rPr>
              <w:t>tak</w:t>
            </w:r>
          </w:p>
        </w:tc>
        <w:tc>
          <w:tcPr>
            <w:tcW w:w="567" w:type="dxa"/>
            <w:vAlign w:val="bottom"/>
          </w:tcPr>
          <w:p w14:paraId="1FA7E31F" w14:textId="77777777" w:rsidR="008D390A" w:rsidRPr="00506F80" w:rsidRDefault="008D390A" w:rsidP="00D50974">
            <w:pPr>
              <w:rPr>
                <w:sz w:val="20"/>
                <w:szCs w:val="20"/>
              </w:rPr>
            </w:pPr>
            <w:r w:rsidRPr="00506F80">
              <w:rPr>
                <w:sz w:val="20"/>
                <w:szCs w:val="20"/>
              </w:rPr>
              <w:t>nie</w:t>
            </w:r>
          </w:p>
        </w:tc>
        <w:tc>
          <w:tcPr>
            <w:tcW w:w="567" w:type="dxa"/>
            <w:vAlign w:val="bottom"/>
          </w:tcPr>
          <w:p w14:paraId="06C0DEF4" w14:textId="77777777" w:rsidR="008D390A" w:rsidRPr="00506F80" w:rsidRDefault="008D390A" w:rsidP="00D50974">
            <w:pPr>
              <w:rPr>
                <w:sz w:val="20"/>
                <w:szCs w:val="20"/>
              </w:rPr>
            </w:pPr>
            <w:r w:rsidRPr="00506F80">
              <w:rPr>
                <w:sz w:val="20"/>
                <w:szCs w:val="20"/>
              </w:rPr>
              <w:t>nie</w:t>
            </w:r>
          </w:p>
        </w:tc>
        <w:tc>
          <w:tcPr>
            <w:tcW w:w="709" w:type="dxa"/>
            <w:vAlign w:val="bottom"/>
          </w:tcPr>
          <w:p w14:paraId="3035DD15" w14:textId="77777777" w:rsidR="008D390A" w:rsidRPr="00506F80" w:rsidRDefault="008D390A" w:rsidP="00D50974">
            <w:pPr>
              <w:rPr>
                <w:sz w:val="20"/>
                <w:szCs w:val="20"/>
              </w:rPr>
            </w:pPr>
            <w:r w:rsidRPr="00506F80">
              <w:rPr>
                <w:sz w:val="20"/>
                <w:szCs w:val="20"/>
              </w:rPr>
              <w:t>brak</w:t>
            </w:r>
          </w:p>
        </w:tc>
        <w:tc>
          <w:tcPr>
            <w:tcW w:w="708" w:type="dxa"/>
            <w:vAlign w:val="bottom"/>
          </w:tcPr>
          <w:p w14:paraId="1D6F2913" w14:textId="77777777" w:rsidR="008D390A" w:rsidRPr="00506F80" w:rsidRDefault="008D390A" w:rsidP="00D50974">
            <w:pPr>
              <w:rPr>
                <w:sz w:val="20"/>
                <w:szCs w:val="20"/>
              </w:rPr>
            </w:pPr>
            <w:r w:rsidRPr="00506F80">
              <w:rPr>
                <w:sz w:val="20"/>
                <w:szCs w:val="20"/>
              </w:rPr>
              <w:t>brak</w:t>
            </w:r>
          </w:p>
        </w:tc>
        <w:tc>
          <w:tcPr>
            <w:tcW w:w="567" w:type="dxa"/>
            <w:vAlign w:val="bottom"/>
          </w:tcPr>
          <w:p w14:paraId="4C878B74" w14:textId="77777777" w:rsidR="008D390A" w:rsidRPr="00506F80" w:rsidRDefault="008D390A" w:rsidP="00D50974">
            <w:pPr>
              <w:rPr>
                <w:sz w:val="20"/>
                <w:szCs w:val="20"/>
              </w:rPr>
            </w:pPr>
            <w:r w:rsidRPr="00506F80">
              <w:rPr>
                <w:sz w:val="20"/>
                <w:szCs w:val="20"/>
              </w:rPr>
              <w:t>nie</w:t>
            </w:r>
          </w:p>
        </w:tc>
        <w:tc>
          <w:tcPr>
            <w:tcW w:w="567" w:type="dxa"/>
            <w:vAlign w:val="bottom"/>
          </w:tcPr>
          <w:p w14:paraId="06FDBAE9" w14:textId="77777777" w:rsidR="008D390A" w:rsidRPr="00506F80" w:rsidRDefault="008D390A" w:rsidP="00D50974">
            <w:pPr>
              <w:rPr>
                <w:sz w:val="20"/>
                <w:szCs w:val="20"/>
              </w:rPr>
            </w:pPr>
            <w:r w:rsidRPr="00506F80">
              <w:rPr>
                <w:sz w:val="20"/>
                <w:szCs w:val="20"/>
              </w:rPr>
              <w:t>tak</w:t>
            </w:r>
          </w:p>
        </w:tc>
        <w:tc>
          <w:tcPr>
            <w:tcW w:w="567" w:type="dxa"/>
            <w:vAlign w:val="bottom"/>
          </w:tcPr>
          <w:p w14:paraId="4EF820FC" w14:textId="77777777" w:rsidR="008D390A" w:rsidRPr="00506F80" w:rsidRDefault="008D390A" w:rsidP="00D50974">
            <w:pPr>
              <w:rPr>
                <w:sz w:val="20"/>
                <w:szCs w:val="20"/>
              </w:rPr>
            </w:pPr>
            <w:r w:rsidRPr="00506F80">
              <w:rPr>
                <w:sz w:val="20"/>
                <w:szCs w:val="20"/>
              </w:rPr>
              <w:t>nie</w:t>
            </w:r>
          </w:p>
        </w:tc>
        <w:tc>
          <w:tcPr>
            <w:tcW w:w="567" w:type="dxa"/>
            <w:vAlign w:val="bottom"/>
          </w:tcPr>
          <w:p w14:paraId="2016410F" w14:textId="77777777" w:rsidR="008D390A" w:rsidRPr="00506F80" w:rsidRDefault="008D390A" w:rsidP="00D50974">
            <w:pPr>
              <w:rPr>
                <w:sz w:val="20"/>
                <w:szCs w:val="20"/>
              </w:rPr>
            </w:pPr>
            <w:r w:rsidRPr="00506F80">
              <w:rPr>
                <w:sz w:val="20"/>
                <w:szCs w:val="20"/>
              </w:rPr>
              <w:t>nie</w:t>
            </w:r>
          </w:p>
        </w:tc>
        <w:tc>
          <w:tcPr>
            <w:tcW w:w="3544" w:type="dxa"/>
            <w:vAlign w:val="bottom"/>
          </w:tcPr>
          <w:p w14:paraId="10CAAA4E" w14:textId="77777777" w:rsidR="008D390A" w:rsidRPr="00506F80" w:rsidRDefault="008D390A" w:rsidP="00D50974">
            <w:pPr>
              <w:rPr>
                <w:sz w:val="20"/>
                <w:szCs w:val="20"/>
              </w:rPr>
            </w:pPr>
            <w:r w:rsidRPr="00506F80">
              <w:rPr>
                <w:sz w:val="20"/>
                <w:szCs w:val="20"/>
              </w:rPr>
              <w:t>Brak</w:t>
            </w:r>
          </w:p>
        </w:tc>
      </w:tr>
      <w:tr w:rsidR="008D390A" w:rsidRPr="00BD6F3A" w14:paraId="44C6F05E" w14:textId="77777777" w:rsidTr="00581953">
        <w:tc>
          <w:tcPr>
            <w:tcW w:w="534" w:type="dxa"/>
            <w:vAlign w:val="bottom"/>
          </w:tcPr>
          <w:p w14:paraId="34C62078" w14:textId="77777777" w:rsidR="008D390A" w:rsidRPr="00506F80" w:rsidRDefault="008D390A" w:rsidP="00D50974">
            <w:pPr>
              <w:rPr>
                <w:sz w:val="20"/>
                <w:szCs w:val="20"/>
              </w:rPr>
            </w:pPr>
            <w:r w:rsidRPr="00506F80">
              <w:rPr>
                <w:sz w:val="20"/>
                <w:szCs w:val="20"/>
              </w:rPr>
              <w:t>235</w:t>
            </w:r>
          </w:p>
        </w:tc>
        <w:tc>
          <w:tcPr>
            <w:tcW w:w="2693" w:type="dxa"/>
            <w:vAlign w:val="bottom"/>
          </w:tcPr>
          <w:p w14:paraId="2FD87A9B" w14:textId="77777777" w:rsidR="008D390A" w:rsidRPr="00506F80" w:rsidRDefault="008D390A" w:rsidP="00D50974">
            <w:pPr>
              <w:rPr>
                <w:sz w:val="20"/>
                <w:szCs w:val="20"/>
              </w:rPr>
            </w:pPr>
            <w:r w:rsidRPr="00506F80">
              <w:rPr>
                <w:sz w:val="20"/>
                <w:szCs w:val="20"/>
              </w:rPr>
              <w:t>PT Radom</w:t>
            </w:r>
          </w:p>
        </w:tc>
        <w:tc>
          <w:tcPr>
            <w:tcW w:w="567" w:type="dxa"/>
            <w:vAlign w:val="bottom"/>
          </w:tcPr>
          <w:p w14:paraId="1EE44C13" w14:textId="77777777" w:rsidR="008D390A" w:rsidRPr="00506F80" w:rsidRDefault="008D390A" w:rsidP="00D50974">
            <w:pPr>
              <w:rPr>
                <w:sz w:val="20"/>
                <w:szCs w:val="20"/>
              </w:rPr>
            </w:pPr>
            <w:r w:rsidRPr="00506F80">
              <w:rPr>
                <w:sz w:val="20"/>
                <w:szCs w:val="20"/>
              </w:rPr>
              <w:t>tak</w:t>
            </w:r>
          </w:p>
        </w:tc>
        <w:tc>
          <w:tcPr>
            <w:tcW w:w="567" w:type="dxa"/>
            <w:vAlign w:val="bottom"/>
          </w:tcPr>
          <w:p w14:paraId="37473E7C" w14:textId="77777777" w:rsidR="008D390A" w:rsidRPr="00506F80" w:rsidRDefault="008D390A" w:rsidP="00D50974">
            <w:pPr>
              <w:rPr>
                <w:sz w:val="20"/>
                <w:szCs w:val="20"/>
              </w:rPr>
            </w:pPr>
            <w:r w:rsidRPr="00506F80">
              <w:rPr>
                <w:sz w:val="20"/>
                <w:szCs w:val="20"/>
              </w:rPr>
              <w:t>nie</w:t>
            </w:r>
          </w:p>
        </w:tc>
        <w:tc>
          <w:tcPr>
            <w:tcW w:w="567" w:type="dxa"/>
            <w:vAlign w:val="bottom"/>
          </w:tcPr>
          <w:p w14:paraId="4334DCC2" w14:textId="77777777" w:rsidR="008D390A" w:rsidRPr="00506F80" w:rsidRDefault="008D390A" w:rsidP="00D50974">
            <w:pPr>
              <w:rPr>
                <w:sz w:val="20"/>
                <w:szCs w:val="20"/>
              </w:rPr>
            </w:pPr>
            <w:r w:rsidRPr="00506F80">
              <w:rPr>
                <w:sz w:val="20"/>
                <w:szCs w:val="20"/>
              </w:rPr>
              <w:t>nie</w:t>
            </w:r>
          </w:p>
        </w:tc>
        <w:tc>
          <w:tcPr>
            <w:tcW w:w="567" w:type="dxa"/>
            <w:vAlign w:val="bottom"/>
          </w:tcPr>
          <w:p w14:paraId="5E05E3C7" w14:textId="77777777" w:rsidR="008D390A" w:rsidRPr="00506F80" w:rsidRDefault="008D390A" w:rsidP="00D50974">
            <w:pPr>
              <w:rPr>
                <w:sz w:val="20"/>
                <w:szCs w:val="20"/>
              </w:rPr>
            </w:pPr>
            <w:r w:rsidRPr="00506F80">
              <w:rPr>
                <w:sz w:val="20"/>
                <w:szCs w:val="20"/>
              </w:rPr>
              <w:t>tak</w:t>
            </w:r>
          </w:p>
        </w:tc>
        <w:tc>
          <w:tcPr>
            <w:tcW w:w="567" w:type="dxa"/>
            <w:vAlign w:val="bottom"/>
          </w:tcPr>
          <w:p w14:paraId="23003950" w14:textId="77777777" w:rsidR="008D390A" w:rsidRPr="00506F80" w:rsidRDefault="008D390A" w:rsidP="00D50974">
            <w:pPr>
              <w:rPr>
                <w:sz w:val="20"/>
                <w:szCs w:val="20"/>
              </w:rPr>
            </w:pPr>
            <w:r w:rsidRPr="00506F80">
              <w:rPr>
                <w:sz w:val="20"/>
                <w:szCs w:val="20"/>
              </w:rPr>
              <w:t>nie</w:t>
            </w:r>
          </w:p>
        </w:tc>
        <w:tc>
          <w:tcPr>
            <w:tcW w:w="567" w:type="dxa"/>
            <w:vAlign w:val="bottom"/>
          </w:tcPr>
          <w:p w14:paraId="5AA37ABE" w14:textId="77777777" w:rsidR="008D390A" w:rsidRPr="00506F80" w:rsidRDefault="008D390A" w:rsidP="00D50974">
            <w:pPr>
              <w:rPr>
                <w:sz w:val="20"/>
                <w:szCs w:val="20"/>
              </w:rPr>
            </w:pPr>
            <w:r w:rsidRPr="00506F80">
              <w:rPr>
                <w:sz w:val="20"/>
                <w:szCs w:val="20"/>
              </w:rPr>
              <w:t>nie</w:t>
            </w:r>
          </w:p>
        </w:tc>
        <w:tc>
          <w:tcPr>
            <w:tcW w:w="709" w:type="dxa"/>
            <w:vAlign w:val="bottom"/>
          </w:tcPr>
          <w:p w14:paraId="4CA8AC34" w14:textId="77777777" w:rsidR="008D390A" w:rsidRPr="00506F80" w:rsidRDefault="008D390A" w:rsidP="00D50974">
            <w:pPr>
              <w:rPr>
                <w:sz w:val="20"/>
                <w:szCs w:val="20"/>
              </w:rPr>
            </w:pPr>
            <w:r w:rsidRPr="00506F80">
              <w:rPr>
                <w:sz w:val="20"/>
                <w:szCs w:val="20"/>
              </w:rPr>
              <w:t>brak</w:t>
            </w:r>
          </w:p>
        </w:tc>
        <w:tc>
          <w:tcPr>
            <w:tcW w:w="708" w:type="dxa"/>
            <w:vAlign w:val="bottom"/>
          </w:tcPr>
          <w:p w14:paraId="7DE33748" w14:textId="77777777" w:rsidR="008D390A" w:rsidRPr="00506F80" w:rsidRDefault="008D390A" w:rsidP="00D50974">
            <w:pPr>
              <w:rPr>
                <w:sz w:val="20"/>
                <w:szCs w:val="20"/>
              </w:rPr>
            </w:pPr>
            <w:r w:rsidRPr="00506F80">
              <w:rPr>
                <w:sz w:val="20"/>
                <w:szCs w:val="20"/>
              </w:rPr>
              <w:t>brak</w:t>
            </w:r>
          </w:p>
        </w:tc>
        <w:tc>
          <w:tcPr>
            <w:tcW w:w="567" w:type="dxa"/>
            <w:vAlign w:val="bottom"/>
          </w:tcPr>
          <w:p w14:paraId="10CCB0AE" w14:textId="77777777" w:rsidR="008D390A" w:rsidRPr="00506F80" w:rsidRDefault="008D390A" w:rsidP="00D50974">
            <w:pPr>
              <w:rPr>
                <w:sz w:val="20"/>
                <w:szCs w:val="20"/>
              </w:rPr>
            </w:pPr>
            <w:r w:rsidRPr="00506F80">
              <w:rPr>
                <w:sz w:val="20"/>
                <w:szCs w:val="20"/>
              </w:rPr>
              <w:t>tak</w:t>
            </w:r>
          </w:p>
        </w:tc>
        <w:tc>
          <w:tcPr>
            <w:tcW w:w="567" w:type="dxa"/>
            <w:vAlign w:val="bottom"/>
          </w:tcPr>
          <w:p w14:paraId="17A2CFDE" w14:textId="77777777" w:rsidR="008D390A" w:rsidRPr="00506F80" w:rsidRDefault="008D390A" w:rsidP="00D50974">
            <w:pPr>
              <w:rPr>
                <w:sz w:val="20"/>
                <w:szCs w:val="20"/>
              </w:rPr>
            </w:pPr>
            <w:r w:rsidRPr="00506F80">
              <w:rPr>
                <w:sz w:val="20"/>
                <w:szCs w:val="20"/>
              </w:rPr>
              <w:t>tak</w:t>
            </w:r>
          </w:p>
        </w:tc>
        <w:tc>
          <w:tcPr>
            <w:tcW w:w="567" w:type="dxa"/>
            <w:vAlign w:val="bottom"/>
          </w:tcPr>
          <w:p w14:paraId="5C0D2428" w14:textId="77777777" w:rsidR="008D390A" w:rsidRPr="00506F80" w:rsidRDefault="008D390A" w:rsidP="00D50974">
            <w:pPr>
              <w:rPr>
                <w:sz w:val="20"/>
                <w:szCs w:val="20"/>
              </w:rPr>
            </w:pPr>
            <w:r w:rsidRPr="00506F80">
              <w:rPr>
                <w:sz w:val="20"/>
                <w:szCs w:val="20"/>
              </w:rPr>
              <w:t>tak</w:t>
            </w:r>
          </w:p>
        </w:tc>
        <w:tc>
          <w:tcPr>
            <w:tcW w:w="567" w:type="dxa"/>
            <w:vAlign w:val="bottom"/>
          </w:tcPr>
          <w:p w14:paraId="7F30E852" w14:textId="77777777" w:rsidR="008D390A" w:rsidRPr="00506F80" w:rsidRDefault="008D390A" w:rsidP="00D50974">
            <w:pPr>
              <w:rPr>
                <w:sz w:val="20"/>
                <w:szCs w:val="20"/>
              </w:rPr>
            </w:pPr>
            <w:r w:rsidRPr="00506F80">
              <w:rPr>
                <w:sz w:val="20"/>
                <w:szCs w:val="20"/>
              </w:rPr>
              <w:t>tak</w:t>
            </w:r>
          </w:p>
        </w:tc>
        <w:tc>
          <w:tcPr>
            <w:tcW w:w="3544" w:type="dxa"/>
            <w:vAlign w:val="bottom"/>
          </w:tcPr>
          <w:p w14:paraId="124D912C" w14:textId="77777777" w:rsidR="008D390A" w:rsidRPr="00506F80" w:rsidRDefault="008D390A" w:rsidP="00D50974">
            <w:pPr>
              <w:rPr>
                <w:sz w:val="20"/>
                <w:szCs w:val="20"/>
              </w:rPr>
            </w:pPr>
            <w:r w:rsidRPr="00506F80">
              <w:rPr>
                <w:sz w:val="20"/>
                <w:szCs w:val="20"/>
              </w:rPr>
              <w:t>Czujniki gazu i dymu</w:t>
            </w:r>
          </w:p>
        </w:tc>
      </w:tr>
      <w:tr w:rsidR="008D390A" w:rsidRPr="00BD6F3A" w14:paraId="5C7EAD48" w14:textId="77777777" w:rsidTr="00581953">
        <w:tc>
          <w:tcPr>
            <w:tcW w:w="534" w:type="dxa"/>
            <w:vAlign w:val="bottom"/>
          </w:tcPr>
          <w:p w14:paraId="1F002682" w14:textId="77777777" w:rsidR="008D390A" w:rsidRPr="00506F80" w:rsidRDefault="008D390A" w:rsidP="00D50974">
            <w:pPr>
              <w:rPr>
                <w:sz w:val="20"/>
                <w:szCs w:val="20"/>
              </w:rPr>
            </w:pPr>
            <w:r w:rsidRPr="00506F80">
              <w:rPr>
                <w:sz w:val="20"/>
                <w:szCs w:val="20"/>
              </w:rPr>
              <w:t>236</w:t>
            </w:r>
          </w:p>
        </w:tc>
        <w:tc>
          <w:tcPr>
            <w:tcW w:w="2693" w:type="dxa"/>
            <w:vAlign w:val="bottom"/>
          </w:tcPr>
          <w:p w14:paraId="63D21354" w14:textId="77777777" w:rsidR="008D390A" w:rsidRPr="00506F80" w:rsidRDefault="008D390A" w:rsidP="00D50974">
            <w:pPr>
              <w:rPr>
                <w:sz w:val="20"/>
                <w:szCs w:val="20"/>
              </w:rPr>
            </w:pPr>
            <w:r w:rsidRPr="00506F80">
              <w:rPr>
                <w:sz w:val="20"/>
                <w:szCs w:val="20"/>
              </w:rPr>
              <w:t>PT Białobrzegi</w:t>
            </w:r>
          </w:p>
        </w:tc>
        <w:tc>
          <w:tcPr>
            <w:tcW w:w="567" w:type="dxa"/>
            <w:vAlign w:val="bottom"/>
          </w:tcPr>
          <w:p w14:paraId="0D3C7002" w14:textId="77777777" w:rsidR="008D390A" w:rsidRPr="00506F80" w:rsidRDefault="008D390A" w:rsidP="00D50974">
            <w:pPr>
              <w:rPr>
                <w:sz w:val="20"/>
                <w:szCs w:val="20"/>
              </w:rPr>
            </w:pPr>
            <w:r w:rsidRPr="00506F80">
              <w:rPr>
                <w:sz w:val="20"/>
                <w:szCs w:val="20"/>
              </w:rPr>
              <w:t>tak</w:t>
            </w:r>
          </w:p>
        </w:tc>
        <w:tc>
          <w:tcPr>
            <w:tcW w:w="567" w:type="dxa"/>
            <w:vAlign w:val="bottom"/>
          </w:tcPr>
          <w:p w14:paraId="62A1C52E" w14:textId="77777777" w:rsidR="008D390A" w:rsidRPr="00506F80" w:rsidRDefault="008D390A" w:rsidP="00D50974">
            <w:pPr>
              <w:rPr>
                <w:sz w:val="20"/>
                <w:szCs w:val="20"/>
              </w:rPr>
            </w:pPr>
            <w:r w:rsidRPr="00506F80">
              <w:rPr>
                <w:sz w:val="20"/>
                <w:szCs w:val="20"/>
              </w:rPr>
              <w:t>nie</w:t>
            </w:r>
          </w:p>
        </w:tc>
        <w:tc>
          <w:tcPr>
            <w:tcW w:w="567" w:type="dxa"/>
            <w:vAlign w:val="bottom"/>
          </w:tcPr>
          <w:p w14:paraId="73166859" w14:textId="77777777" w:rsidR="008D390A" w:rsidRPr="00506F80" w:rsidRDefault="008D390A" w:rsidP="00D50974">
            <w:pPr>
              <w:rPr>
                <w:sz w:val="20"/>
                <w:szCs w:val="20"/>
              </w:rPr>
            </w:pPr>
            <w:r w:rsidRPr="00506F80">
              <w:rPr>
                <w:sz w:val="20"/>
                <w:szCs w:val="20"/>
              </w:rPr>
              <w:t>nie</w:t>
            </w:r>
          </w:p>
        </w:tc>
        <w:tc>
          <w:tcPr>
            <w:tcW w:w="567" w:type="dxa"/>
            <w:vAlign w:val="bottom"/>
          </w:tcPr>
          <w:p w14:paraId="3DAE1B17" w14:textId="77777777" w:rsidR="008D390A" w:rsidRPr="00506F80" w:rsidRDefault="008D390A" w:rsidP="00D50974">
            <w:pPr>
              <w:rPr>
                <w:sz w:val="20"/>
                <w:szCs w:val="20"/>
              </w:rPr>
            </w:pPr>
            <w:r w:rsidRPr="00506F80">
              <w:rPr>
                <w:sz w:val="20"/>
                <w:szCs w:val="20"/>
              </w:rPr>
              <w:t>nie</w:t>
            </w:r>
          </w:p>
        </w:tc>
        <w:tc>
          <w:tcPr>
            <w:tcW w:w="567" w:type="dxa"/>
            <w:vAlign w:val="bottom"/>
          </w:tcPr>
          <w:p w14:paraId="5B520577" w14:textId="77777777" w:rsidR="008D390A" w:rsidRPr="00506F80" w:rsidRDefault="008D390A" w:rsidP="00D50974">
            <w:pPr>
              <w:rPr>
                <w:sz w:val="20"/>
                <w:szCs w:val="20"/>
              </w:rPr>
            </w:pPr>
            <w:r w:rsidRPr="00506F80">
              <w:rPr>
                <w:sz w:val="20"/>
                <w:szCs w:val="20"/>
              </w:rPr>
              <w:t>nie</w:t>
            </w:r>
          </w:p>
        </w:tc>
        <w:tc>
          <w:tcPr>
            <w:tcW w:w="567" w:type="dxa"/>
            <w:vAlign w:val="bottom"/>
          </w:tcPr>
          <w:p w14:paraId="74A88456" w14:textId="77777777" w:rsidR="008D390A" w:rsidRPr="00506F80" w:rsidRDefault="008D390A" w:rsidP="00D50974">
            <w:pPr>
              <w:rPr>
                <w:sz w:val="20"/>
                <w:szCs w:val="20"/>
              </w:rPr>
            </w:pPr>
            <w:r w:rsidRPr="00506F80">
              <w:rPr>
                <w:sz w:val="20"/>
                <w:szCs w:val="20"/>
              </w:rPr>
              <w:t>nie</w:t>
            </w:r>
          </w:p>
        </w:tc>
        <w:tc>
          <w:tcPr>
            <w:tcW w:w="709" w:type="dxa"/>
            <w:vAlign w:val="bottom"/>
          </w:tcPr>
          <w:p w14:paraId="7FE9DCD6" w14:textId="77777777" w:rsidR="008D390A" w:rsidRPr="00506F80" w:rsidRDefault="008D390A" w:rsidP="00D50974">
            <w:pPr>
              <w:rPr>
                <w:sz w:val="20"/>
                <w:szCs w:val="20"/>
              </w:rPr>
            </w:pPr>
            <w:r w:rsidRPr="00506F80">
              <w:rPr>
                <w:sz w:val="20"/>
                <w:szCs w:val="20"/>
              </w:rPr>
              <w:t>brak</w:t>
            </w:r>
          </w:p>
        </w:tc>
        <w:tc>
          <w:tcPr>
            <w:tcW w:w="708" w:type="dxa"/>
            <w:vAlign w:val="bottom"/>
          </w:tcPr>
          <w:p w14:paraId="49C9F8D9" w14:textId="77777777" w:rsidR="008D390A" w:rsidRPr="00506F80" w:rsidRDefault="008D390A" w:rsidP="00D50974">
            <w:pPr>
              <w:rPr>
                <w:sz w:val="20"/>
                <w:szCs w:val="20"/>
              </w:rPr>
            </w:pPr>
            <w:r w:rsidRPr="00506F80">
              <w:rPr>
                <w:sz w:val="20"/>
                <w:szCs w:val="20"/>
              </w:rPr>
              <w:t>brak</w:t>
            </w:r>
          </w:p>
        </w:tc>
        <w:tc>
          <w:tcPr>
            <w:tcW w:w="567" w:type="dxa"/>
            <w:vAlign w:val="bottom"/>
          </w:tcPr>
          <w:p w14:paraId="645C8774" w14:textId="77777777" w:rsidR="008D390A" w:rsidRPr="00506F80" w:rsidRDefault="008D390A" w:rsidP="00D50974">
            <w:pPr>
              <w:rPr>
                <w:sz w:val="20"/>
                <w:szCs w:val="20"/>
              </w:rPr>
            </w:pPr>
            <w:r w:rsidRPr="00506F80">
              <w:rPr>
                <w:sz w:val="20"/>
                <w:szCs w:val="20"/>
              </w:rPr>
              <w:t>nie</w:t>
            </w:r>
          </w:p>
        </w:tc>
        <w:tc>
          <w:tcPr>
            <w:tcW w:w="567" w:type="dxa"/>
            <w:vAlign w:val="bottom"/>
          </w:tcPr>
          <w:p w14:paraId="4CC55930" w14:textId="77777777" w:rsidR="008D390A" w:rsidRPr="00506F80" w:rsidRDefault="008D390A" w:rsidP="00D50974">
            <w:pPr>
              <w:rPr>
                <w:sz w:val="20"/>
                <w:szCs w:val="20"/>
              </w:rPr>
            </w:pPr>
            <w:r w:rsidRPr="00506F80">
              <w:rPr>
                <w:sz w:val="20"/>
                <w:szCs w:val="20"/>
              </w:rPr>
              <w:t>tak</w:t>
            </w:r>
          </w:p>
        </w:tc>
        <w:tc>
          <w:tcPr>
            <w:tcW w:w="567" w:type="dxa"/>
            <w:vAlign w:val="bottom"/>
          </w:tcPr>
          <w:p w14:paraId="49FB5D6E" w14:textId="77777777" w:rsidR="008D390A" w:rsidRPr="00506F80" w:rsidRDefault="008D390A" w:rsidP="00D50974">
            <w:pPr>
              <w:rPr>
                <w:sz w:val="20"/>
                <w:szCs w:val="20"/>
              </w:rPr>
            </w:pPr>
            <w:r w:rsidRPr="00506F80">
              <w:rPr>
                <w:sz w:val="20"/>
                <w:szCs w:val="20"/>
              </w:rPr>
              <w:t>tak</w:t>
            </w:r>
          </w:p>
        </w:tc>
        <w:tc>
          <w:tcPr>
            <w:tcW w:w="567" w:type="dxa"/>
            <w:vAlign w:val="bottom"/>
          </w:tcPr>
          <w:p w14:paraId="4B3C1A61" w14:textId="77777777" w:rsidR="008D390A" w:rsidRPr="00506F80" w:rsidRDefault="008D390A" w:rsidP="00D50974">
            <w:pPr>
              <w:rPr>
                <w:sz w:val="20"/>
                <w:szCs w:val="20"/>
              </w:rPr>
            </w:pPr>
            <w:r w:rsidRPr="00506F80">
              <w:rPr>
                <w:sz w:val="20"/>
                <w:szCs w:val="20"/>
              </w:rPr>
              <w:t>nie</w:t>
            </w:r>
          </w:p>
        </w:tc>
        <w:tc>
          <w:tcPr>
            <w:tcW w:w="3544" w:type="dxa"/>
            <w:vAlign w:val="bottom"/>
          </w:tcPr>
          <w:p w14:paraId="5BCCD7C6" w14:textId="77777777" w:rsidR="008D390A" w:rsidRPr="00506F80" w:rsidRDefault="008D390A" w:rsidP="00D50974">
            <w:pPr>
              <w:rPr>
                <w:sz w:val="20"/>
                <w:szCs w:val="20"/>
              </w:rPr>
            </w:pPr>
            <w:r w:rsidRPr="00506F80">
              <w:rPr>
                <w:sz w:val="20"/>
                <w:szCs w:val="20"/>
              </w:rPr>
              <w:t>Brak</w:t>
            </w:r>
          </w:p>
        </w:tc>
      </w:tr>
      <w:tr w:rsidR="008D390A" w:rsidRPr="00BD6F3A" w14:paraId="65D6F87D" w14:textId="77777777" w:rsidTr="00581953">
        <w:tc>
          <w:tcPr>
            <w:tcW w:w="534" w:type="dxa"/>
            <w:vAlign w:val="bottom"/>
          </w:tcPr>
          <w:p w14:paraId="02CA81A5" w14:textId="77777777" w:rsidR="008D390A" w:rsidRPr="00506F80" w:rsidRDefault="008D390A" w:rsidP="00D50974">
            <w:pPr>
              <w:rPr>
                <w:sz w:val="20"/>
                <w:szCs w:val="20"/>
              </w:rPr>
            </w:pPr>
            <w:r w:rsidRPr="00506F80">
              <w:rPr>
                <w:sz w:val="20"/>
                <w:szCs w:val="20"/>
              </w:rPr>
              <w:t>237</w:t>
            </w:r>
          </w:p>
        </w:tc>
        <w:tc>
          <w:tcPr>
            <w:tcW w:w="2693" w:type="dxa"/>
            <w:vAlign w:val="bottom"/>
          </w:tcPr>
          <w:p w14:paraId="2DDC4C4B" w14:textId="77777777" w:rsidR="008D390A" w:rsidRPr="00506F80" w:rsidRDefault="008D390A" w:rsidP="00D50974">
            <w:pPr>
              <w:rPr>
                <w:sz w:val="20"/>
                <w:szCs w:val="20"/>
              </w:rPr>
            </w:pPr>
            <w:r w:rsidRPr="00506F80">
              <w:rPr>
                <w:sz w:val="20"/>
                <w:szCs w:val="20"/>
              </w:rPr>
              <w:t>PT Grójec</w:t>
            </w:r>
          </w:p>
        </w:tc>
        <w:tc>
          <w:tcPr>
            <w:tcW w:w="567" w:type="dxa"/>
            <w:vAlign w:val="bottom"/>
          </w:tcPr>
          <w:p w14:paraId="7767994F" w14:textId="77777777" w:rsidR="008D390A" w:rsidRPr="00506F80" w:rsidRDefault="008D390A" w:rsidP="00D50974">
            <w:pPr>
              <w:rPr>
                <w:sz w:val="20"/>
                <w:szCs w:val="20"/>
              </w:rPr>
            </w:pPr>
            <w:r w:rsidRPr="00506F80">
              <w:rPr>
                <w:sz w:val="20"/>
                <w:szCs w:val="20"/>
              </w:rPr>
              <w:t>tak</w:t>
            </w:r>
          </w:p>
        </w:tc>
        <w:tc>
          <w:tcPr>
            <w:tcW w:w="567" w:type="dxa"/>
            <w:vAlign w:val="bottom"/>
          </w:tcPr>
          <w:p w14:paraId="5C716827" w14:textId="77777777" w:rsidR="008D390A" w:rsidRPr="00506F80" w:rsidRDefault="008D390A" w:rsidP="00D50974">
            <w:pPr>
              <w:rPr>
                <w:sz w:val="20"/>
                <w:szCs w:val="20"/>
              </w:rPr>
            </w:pPr>
            <w:r w:rsidRPr="00506F80">
              <w:rPr>
                <w:sz w:val="20"/>
                <w:szCs w:val="20"/>
              </w:rPr>
              <w:t>nie</w:t>
            </w:r>
          </w:p>
        </w:tc>
        <w:tc>
          <w:tcPr>
            <w:tcW w:w="567" w:type="dxa"/>
            <w:vAlign w:val="bottom"/>
          </w:tcPr>
          <w:p w14:paraId="05B59523" w14:textId="77777777" w:rsidR="008D390A" w:rsidRPr="00506F80" w:rsidRDefault="008D390A" w:rsidP="00D50974">
            <w:pPr>
              <w:rPr>
                <w:sz w:val="20"/>
                <w:szCs w:val="20"/>
              </w:rPr>
            </w:pPr>
            <w:r w:rsidRPr="00506F80">
              <w:rPr>
                <w:sz w:val="20"/>
                <w:szCs w:val="20"/>
              </w:rPr>
              <w:t>nie</w:t>
            </w:r>
          </w:p>
        </w:tc>
        <w:tc>
          <w:tcPr>
            <w:tcW w:w="567" w:type="dxa"/>
            <w:vAlign w:val="bottom"/>
          </w:tcPr>
          <w:p w14:paraId="22270196" w14:textId="77777777" w:rsidR="008D390A" w:rsidRPr="00506F80" w:rsidRDefault="008D390A" w:rsidP="00D50974">
            <w:pPr>
              <w:rPr>
                <w:sz w:val="20"/>
                <w:szCs w:val="20"/>
              </w:rPr>
            </w:pPr>
            <w:r w:rsidRPr="00506F80">
              <w:rPr>
                <w:sz w:val="20"/>
                <w:szCs w:val="20"/>
              </w:rPr>
              <w:t>tak</w:t>
            </w:r>
          </w:p>
        </w:tc>
        <w:tc>
          <w:tcPr>
            <w:tcW w:w="567" w:type="dxa"/>
            <w:vAlign w:val="bottom"/>
          </w:tcPr>
          <w:p w14:paraId="4D748EDD" w14:textId="77777777" w:rsidR="008D390A" w:rsidRPr="00506F80" w:rsidRDefault="008D390A" w:rsidP="00D50974">
            <w:pPr>
              <w:rPr>
                <w:sz w:val="20"/>
                <w:szCs w:val="20"/>
              </w:rPr>
            </w:pPr>
            <w:r w:rsidRPr="00506F80">
              <w:rPr>
                <w:sz w:val="20"/>
                <w:szCs w:val="20"/>
              </w:rPr>
              <w:t>tak</w:t>
            </w:r>
          </w:p>
        </w:tc>
        <w:tc>
          <w:tcPr>
            <w:tcW w:w="567" w:type="dxa"/>
            <w:vAlign w:val="bottom"/>
          </w:tcPr>
          <w:p w14:paraId="0B99970B" w14:textId="77777777" w:rsidR="008D390A" w:rsidRPr="00506F80" w:rsidRDefault="008D390A" w:rsidP="00D50974">
            <w:pPr>
              <w:rPr>
                <w:sz w:val="20"/>
                <w:szCs w:val="20"/>
              </w:rPr>
            </w:pPr>
            <w:r w:rsidRPr="00506F80">
              <w:rPr>
                <w:sz w:val="20"/>
                <w:szCs w:val="20"/>
              </w:rPr>
              <w:t>nie</w:t>
            </w:r>
          </w:p>
        </w:tc>
        <w:tc>
          <w:tcPr>
            <w:tcW w:w="709" w:type="dxa"/>
            <w:vAlign w:val="bottom"/>
          </w:tcPr>
          <w:p w14:paraId="1E4443E9" w14:textId="77777777" w:rsidR="008D390A" w:rsidRPr="00506F80" w:rsidRDefault="008D390A" w:rsidP="00D50974">
            <w:pPr>
              <w:rPr>
                <w:sz w:val="20"/>
                <w:szCs w:val="20"/>
              </w:rPr>
            </w:pPr>
            <w:r w:rsidRPr="00506F80">
              <w:rPr>
                <w:sz w:val="20"/>
                <w:szCs w:val="20"/>
              </w:rPr>
              <w:t>brak</w:t>
            </w:r>
          </w:p>
        </w:tc>
        <w:tc>
          <w:tcPr>
            <w:tcW w:w="708" w:type="dxa"/>
            <w:vAlign w:val="bottom"/>
          </w:tcPr>
          <w:p w14:paraId="3BEDFCFD" w14:textId="77777777" w:rsidR="008D390A" w:rsidRPr="00506F80" w:rsidRDefault="008D390A" w:rsidP="00D50974">
            <w:pPr>
              <w:rPr>
                <w:sz w:val="20"/>
                <w:szCs w:val="20"/>
              </w:rPr>
            </w:pPr>
            <w:r w:rsidRPr="00506F80">
              <w:rPr>
                <w:sz w:val="20"/>
                <w:szCs w:val="20"/>
              </w:rPr>
              <w:t>brak</w:t>
            </w:r>
          </w:p>
        </w:tc>
        <w:tc>
          <w:tcPr>
            <w:tcW w:w="567" w:type="dxa"/>
            <w:vAlign w:val="bottom"/>
          </w:tcPr>
          <w:p w14:paraId="340F4A5B" w14:textId="77777777" w:rsidR="008D390A" w:rsidRPr="00506F80" w:rsidRDefault="008D390A" w:rsidP="00D50974">
            <w:pPr>
              <w:rPr>
                <w:sz w:val="20"/>
                <w:szCs w:val="20"/>
              </w:rPr>
            </w:pPr>
            <w:r w:rsidRPr="00506F80">
              <w:rPr>
                <w:sz w:val="20"/>
                <w:szCs w:val="20"/>
              </w:rPr>
              <w:t>nie</w:t>
            </w:r>
          </w:p>
        </w:tc>
        <w:tc>
          <w:tcPr>
            <w:tcW w:w="567" w:type="dxa"/>
            <w:vAlign w:val="bottom"/>
          </w:tcPr>
          <w:p w14:paraId="49A453BC" w14:textId="77777777" w:rsidR="008D390A" w:rsidRPr="00506F80" w:rsidRDefault="008D390A" w:rsidP="00D50974">
            <w:pPr>
              <w:rPr>
                <w:sz w:val="20"/>
                <w:szCs w:val="20"/>
              </w:rPr>
            </w:pPr>
            <w:r w:rsidRPr="00506F80">
              <w:rPr>
                <w:sz w:val="20"/>
                <w:szCs w:val="20"/>
              </w:rPr>
              <w:t>tak</w:t>
            </w:r>
          </w:p>
        </w:tc>
        <w:tc>
          <w:tcPr>
            <w:tcW w:w="567" w:type="dxa"/>
            <w:vAlign w:val="bottom"/>
          </w:tcPr>
          <w:p w14:paraId="402D227F" w14:textId="77777777" w:rsidR="008D390A" w:rsidRPr="00506F80" w:rsidRDefault="008D390A" w:rsidP="00D50974">
            <w:pPr>
              <w:rPr>
                <w:sz w:val="20"/>
                <w:szCs w:val="20"/>
              </w:rPr>
            </w:pPr>
            <w:r w:rsidRPr="00506F80">
              <w:rPr>
                <w:sz w:val="20"/>
                <w:szCs w:val="20"/>
              </w:rPr>
              <w:t>tak</w:t>
            </w:r>
          </w:p>
        </w:tc>
        <w:tc>
          <w:tcPr>
            <w:tcW w:w="567" w:type="dxa"/>
            <w:vAlign w:val="bottom"/>
          </w:tcPr>
          <w:p w14:paraId="1E913BC1" w14:textId="77777777" w:rsidR="008D390A" w:rsidRPr="00506F80" w:rsidRDefault="008D390A" w:rsidP="00D50974">
            <w:pPr>
              <w:rPr>
                <w:sz w:val="20"/>
                <w:szCs w:val="20"/>
              </w:rPr>
            </w:pPr>
            <w:r w:rsidRPr="00506F80">
              <w:rPr>
                <w:sz w:val="20"/>
                <w:szCs w:val="20"/>
              </w:rPr>
              <w:t>nie</w:t>
            </w:r>
          </w:p>
        </w:tc>
        <w:tc>
          <w:tcPr>
            <w:tcW w:w="3544" w:type="dxa"/>
            <w:vAlign w:val="bottom"/>
          </w:tcPr>
          <w:p w14:paraId="44AE17E1" w14:textId="77777777" w:rsidR="008D390A" w:rsidRPr="00506F80" w:rsidRDefault="008D390A" w:rsidP="00D50974">
            <w:pPr>
              <w:rPr>
                <w:sz w:val="20"/>
                <w:szCs w:val="20"/>
              </w:rPr>
            </w:pPr>
            <w:r w:rsidRPr="00506F80">
              <w:rPr>
                <w:sz w:val="20"/>
                <w:szCs w:val="20"/>
              </w:rPr>
              <w:t>Brak</w:t>
            </w:r>
          </w:p>
        </w:tc>
      </w:tr>
      <w:tr w:rsidR="008D390A" w:rsidRPr="00BD6F3A" w14:paraId="55DCDC20" w14:textId="77777777" w:rsidTr="00581953">
        <w:tc>
          <w:tcPr>
            <w:tcW w:w="534" w:type="dxa"/>
            <w:vAlign w:val="bottom"/>
          </w:tcPr>
          <w:p w14:paraId="0307C6E1" w14:textId="77777777" w:rsidR="008D390A" w:rsidRPr="00506F80" w:rsidRDefault="008D390A" w:rsidP="00D50974">
            <w:pPr>
              <w:rPr>
                <w:sz w:val="20"/>
                <w:szCs w:val="20"/>
              </w:rPr>
            </w:pPr>
            <w:r w:rsidRPr="00506F80">
              <w:rPr>
                <w:sz w:val="20"/>
                <w:szCs w:val="20"/>
              </w:rPr>
              <w:t>238</w:t>
            </w:r>
          </w:p>
        </w:tc>
        <w:tc>
          <w:tcPr>
            <w:tcW w:w="2693" w:type="dxa"/>
            <w:vAlign w:val="bottom"/>
          </w:tcPr>
          <w:p w14:paraId="5C6555B1" w14:textId="77777777" w:rsidR="008D390A" w:rsidRPr="00506F80" w:rsidRDefault="008D390A" w:rsidP="00D50974">
            <w:pPr>
              <w:rPr>
                <w:sz w:val="20"/>
                <w:szCs w:val="20"/>
              </w:rPr>
            </w:pPr>
            <w:r w:rsidRPr="00506F80">
              <w:rPr>
                <w:sz w:val="20"/>
                <w:szCs w:val="20"/>
              </w:rPr>
              <w:t>PT Kozienice</w:t>
            </w:r>
          </w:p>
        </w:tc>
        <w:tc>
          <w:tcPr>
            <w:tcW w:w="567" w:type="dxa"/>
            <w:vAlign w:val="bottom"/>
          </w:tcPr>
          <w:p w14:paraId="36954ABC" w14:textId="77777777" w:rsidR="008D390A" w:rsidRPr="00506F80" w:rsidRDefault="008D390A" w:rsidP="00D50974">
            <w:pPr>
              <w:rPr>
                <w:sz w:val="20"/>
                <w:szCs w:val="20"/>
              </w:rPr>
            </w:pPr>
            <w:r w:rsidRPr="00506F80">
              <w:rPr>
                <w:sz w:val="20"/>
                <w:szCs w:val="20"/>
              </w:rPr>
              <w:t>tak</w:t>
            </w:r>
          </w:p>
        </w:tc>
        <w:tc>
          <w:tcPr>
            <w:tcW w:w="567" w:type="dxa"/>
            <w:vAlign w:val="bottom"/>
          </w:tcPr>
          <w:p w14:paraId="1860DA34" w14:textId="77777777" w:rsidR="008D390A" w:rsidRPr="00506F80" w:rsidRDefault="008D390A" w:rsidP="00D50974">
            <w:pPr>
              <w:rPr>
                <w:sz w:val="20"/>
                <w:szCs w:val="20"/>
              </w:rPr>
            </w:pPr>
            <w:r w:rsidRPr="00506F80">
              <w:rPr>
                <w:sz w:val="20"/>
                <w:szCs w:val="20"/>
              </w:rPr>
              <w:t>nie</w:t>
            </w:r>
          </w:p>
        </w:tc>
        <w:tc>
          <w:tcPr>
            <w:tcW w:w="567" w:type="dxa"/>
            <w:vAlign w:val="bottom"/>
          </w:tcPr>
          <w:p w14:paraId="569FB071" w14:textId="77777777" w:rsidR="008D390A" w:rsidRPr="00506F80" w:rsidRDefault="008D390A" w:rsidP="00D50974">
            <w:pPr>
              <w:rPr>
                <w:sz w:val="20"/>
                <w:szCs w:val="20"/>
              </w:rPr>
            </w:pPr>
            <w:r w:rsidRPr="00506F80">
              <w:rPr>
                <w:sz w:val="20"/>
                <w:szCs w:val="20"/>
              </w:rPr>
              <w:t>nie</w:t>
            </w:r>
          </w:p>
        </w:tc>
        <w:tc>
          <w:tcPr>
            <w:tcW w:w="567" w:type="dxa"/>
            <w:vAlign w:val="bottom"/>
          </w:tcPr>
          <w:p w14:paraId="4740B7B1" w14:textId="77777777" w:rsidR="008D390A" w:rsidRPr="00506F80" w:rsidRDefault="008D390A" w:rsidP="00D50974">
            <w:pPr>
              <w:rPr>
                <w:sz w:val="20"/>
                <w:szCs w:val="20"/>
              </w:rPr>
            </w:pPr>
            <w:r w:rsidRPr="00506F80">
              <w:rPr>
                <w:sz w:val="20"/>
                <w:szCs w:val="20"/>
              </w:rPr>
              <w:t>tak</w:t>
            </w:r>
          </w:p>
        </w:tc>
        <w:tc>
          <w:tcPr>
            <w:tcW w:w="567" w:type="dxa"/>
            <w:vAlign w:val="bottom"/>
          </w:tcPr>
          <w:p w14:paraId="18D3D692" w14:textId="77777777" w:rsidR="008D390A" w:rsidRPr="00506F80" w:rsidRDefault="008D390A" w:rsidP="00D50974">
            <w:pPr>
              <w:rPr>
                <w:sz w:val="20"/>
                <w:szCs w:val="20"/>
              </w:rPr>
            </w:pPr>
            <w:r w:rsidRPr="00506F80">
              <w:rPr>
                <w:sz w:val="20"/>
                <w:szCs w:val="20"/>
              </w:rPr>
              <w:t>nie</w:t>
            </w:r>
          </w:p>
        </w:tc>
        <w:tc>
          <w:tcPr>
            <w:tcW w:w="567" w:type="dxa"/>
            <w:vAlign w:val="bottom"/>
          </w:tcPr>
          <w:p w14:paraId="11DB6DA4" w14:textId="77777777" w:rsidR="008D390A" w:rsidRPr="00506F80" w:rsidRDefault="008D390A" w:rsidP="00D50974">
            <w:pPr>
              <w:rPr>
                <w:sz w:val="20"/>
                <w:szCs w:val="20"/>
              </w:rPr>
            </w:pPr>
            <w:r w:rsidRPr="00506F80">
              <w:rPr>
                <w:sz w:val="20"/>
                <w:szCs w:val="20"/>
              </w:rPr>
              <w:t>nie</w:t>
            </w:r>
          </w:p>
        </w:tc>
        <w:tc>
          <w:tcPr>
            <w:tcW w:w="709" w:type="dxa"/>
            <w:vAlign w:val="bottom"/>
          </w:tcPr>
          <w:p w14:paraId="2A09F4D0" w14:textId="77777777" w:rsidR="008D390A" w:rsidRPr="00506F80" w:rsidRDefault="008D390A" w:rsidP="00D50974">
            <w:pPr>
              <w:rPr>
                <w:sz w:val="20"/>
                <w:szCs w:val="20"/>
              </w:rPr>
            </w:pPr>
            <w:r w:rsidRPr="00506F80">
              <w:rPr>
                <w:sz w:val="20"/>
                <w:szCs w:val="20"/>
              </w:rPr>
              <w:t>brak</w:t>
            </w:r>
          </w:p>
        </w:tc>
        <w:tc>
          <w:tcPr>
            <w:tcW w:w="708" w:type="dxa"/>
            <w:vAlign w:val="bottom"/>
          </w:tcPr>
          <w:p w14:paraId="5B0186EF" w14:textId="77777777" w:rsidR="008D390A" w:rsidRPr="00506F80" w:rsidRDefault="008D390A" w:rsidP="00D50974">
            <w:pPr>
              <w:rPr>
                <w:sz w:val="20"/>
                <w:szCs w:val="20"/>
              </w:rPr>
            </w:pPr>
            <w:r w:rsidRPr="00506F80">
              <w:rPr>
                <w:sz w:val="20"/>
                <w:szCs w:val="20"/>
              </w:rPr>
              <w:t>brak</w:t>
            </w:r>
          </w:p>
        </w:tc>
        <w:tc>
          <w:tcPr>
            <w:tcW w:w="567" w:type="dxa"/>
            <w:vAlign w:val="bottom"/>
          </w:tcPr>
          <w:p w14:paraId="64A26194" w14:textId="77777777" w:rsidR="008D390A" w:rsidRPr="00506F80" w:rsidRDefault="008D390A" w:rsidP="00D50974">
            <w:pPr>
              <w:rPr>
                <w:sz w:val="20"/>
                <w:szCs w:val="20"/>
              </w:rPr>
            </w:pPr>
            <w:r w:rsidRPr="00506F80">
              <w:rPr>
                <w:sz w:val="20"/>
                <w:szCs w:val="20"/>
              </w:rPr>
              <w:t>nie</w:t>
            </w:r>
          </w:p>
        </w:tc>
        <w:tc>
          <w:tcPr>
            <w:tcW w:w="567" w:type="dxa"/>
            <w:vAlign w:val="bottom"/>
          </w:tcPr>
          <w:p w14:paraId="4486540A" w14:textId="77777777" w:rsidR="008D390A" w:rsidRPr="00506F80" w:rsidRDefault="008D390A" w:rsidP="00D50974">
            <w:pPr>
              <w:rPr>
                <w:sz w:val="20"/>
                <w:szCs w:val="20"/>
              </w:rPr>
            </w:pPr>
            <w:r w:rsidRPr="00506F80">
              <w:rPr>
                <w:sz w:val="20"/>
                <w:szCs w:val="20"/>
              </w:rPr>
              <w:t>tak</w:t>
            </w:r>
          </w:p>
        </w:tc>
        <w:tc>
          <w:tcPr>
            <w:tcW w:w="567" w:type="dxa"/>
            <w:vAlign w:val="bottom"/>
          </w:tcPr>
          <w:p w14:paraId="7052E556" w14:textId="77777777" w:rsidR="008D390A" w:rsidRPr="00506F80" w:rsidRDefault="008D390A" w:rsidP="00D50974">
            <w:pPr>
              <w:rPr>
                <w:sz w:val="20"/>
                <w:szCs w:val="20"/>
              </w:rPr>
            </w:pPr>
            <w:r w:rsidRPr="00506F80">
              <w:rPr>
                <w:sz w:val="20"/>
                <w:szCs w:val="20"/>
              </w:rPr>
              <w:t>tak</w:t>
            </w:r>
          </w:p>
        </w:tc>
        <w:tc>
          <w:tcPr>
            <w:tcW w:w="567" w:type="dxa"/>
            <w:vAlign w:val="bottom"/>
          </w:tcPr>
          <w:p w14:paraId="37350F0D" w14:textId="77777777" w:rsidR="008D390A" w:rsidRPr="00506F80" w:rsidRDefault="008D390A" w:rsidP="00D50974">
            <w:pPr>
              <w:rPr>
                <w:sz w:val="20"/>
                <w:szCs w:val="20"/>
              </w:rPr>
            </w:pPr>
            <w:r w:rsidRPr="00506F80">
              <w:rPr>
                <w:sz w:val="20"/>
                <w:szCs w:val="20"/>
              </w:rPr>
              <w:t>nie</w:t>
            </w:r>
          </w:p>
        </w:tc>
        <w:tc>
          <w:tcPr>
            <w:tcW w:w="3544" w:type="dxa"/>
            <w:vAlign w:val="bottom"/>
          </w:tcPr>
          <w:p w14:paraId="098F347A" w14:textId="77777777" w:rsidR="008D390A" w:rsidRPr="00506F80" w:rsidRDefault="008D390A" w:rsidP="00D50974">
            <w:pPr>
              <w:rPr>
                <w:sz w:val="20"/>
                <w:szCs w:val="20"/>
              </w:rPr>
            </w:pPr>
            <w:r w:rsidRPr="00506F80">
              <w:rPr>
                <w:sz w:val="20"/>
                <w:szCs w:val="20"/>
              </w:rPr>
              <w:t>Brak</w:t>
            </w:r>
          </w:p>
        </w:tc>
      </w:tr>
      <w:tr w:rsidR="008D390A" w:rsidRPr="00BD6F3A" w14:paraId="4B0F445A" w14:textId="77777777" w:rsidTr="00581953">
        <w:tc>
          <w:tcPr>
            <w:tcW w:w="534" w:type="dxa"/>
            <w:vAlign w:val="bottom"/>
          </w:tcPr>
          <w:p w14:paraId="14F58D1F" w14:textId="77777777" w:rsidR="008D390A" w:rsidRPr="00506F80" w:rsidRDefault="008D390A" w:rsidP="00D50974">
            <w:pPr>
              <w:rPr>
                <w:sz w:val="20"/>
                <w:szCs w:val="20"/>
              </w:rPr>
            </w:pPr>
            <w:r w:rsidRPr="00506F80">
              <w:rPr>
                <w:sz w:val="20"/>
                <w:szCs w:val="20"/>
              </w:rPr>
              <w:t>239</w:t>
            </w:r>
          </w:p>
        </w:tc>
        <w:tc>
          <w:tcPr>
            <w:tcW w:w="2693" w:type="dxa"/>
            <w:vAlign w:val="bottom"/>
          </w:tcPr>
          <w:p w14:paraId="2B339B68" w14:textId="77777777" w:rsidR="008D390A" w:rsidRPr="00506F80" w:rsidRDefault="008D390A" w:rsidP="00D50974">
            <w:pPr>
              <w:rPr>
                <w:sz w:val="20"/>
                <w:szCs w:val="20"/>
              </w:rPr>
            </w:pPr>
            <w:r w:rsidRPr="00506F80">
              <w:rPr>
                <w:sz w:val="20"/>
                <w:szCs w:val="20"/>
              </w:rPr>
              <w:t>PT Lipsk</w:t>
            </w:r>
          </w:p>
        </w:tc>
        <w:tc>
          <w:tcPr>
            <w:tcW w:w="567" w:type="dxa"/>
            <w:vAlign w:val="bottom"/>
          </w:tcPr>
          <w:p w14:paraId="75DDA0A5" w14:textId="77777777" w:rsidR="008D390A" w:rsidRPr="00506F80" w:rsidRDefault="008D390A" w:rsidP="00D50974">
            <w:pPr>
              <w:rPr>
                <w:sz w:val="20"/>
                <w:szCs w:val="20"/>
              </w:rPr>
            </w:pPr>
            <w:r w:rsidRPr="00506F80">
              <w:rPr>
                <w:sz w:val="20"/>
                <w:szCs w:val="20"/>
              </w:rPr>
              <w:t>tak</w:t>
            </w:r>
          </w:p>
        </w:tc>
        <w:tc>
          <w:tcPr>
            <w:tcW w:w="567" w:type="dxa"/>
            <w:vAlign w:val="bottom"/>
          </w:tcPr>
          <w:p w14:paraId="5268DF2A" w14:textId="77777777" w:rsidR="008D390A" w:rsidRPr="00506F80" w:rsidRDefault="008D390A" w:rsidP="00D50974">
            <w:pPr>
              <w:rPr>
                <w:sz w:val="20"/>
                <w:szCs w:val="20"/>
              </w:rPr>
            </w:pPr>
            <w:r w:rsidRPr="00506F80">
              <w:rPr>
                <w:sz w:val="20"/>
                <w:szCs w:val="20"/>
              </w:rPr>
              <w:t>nie</w:t>
            </w:r>
          </w:p>
        </w:tc>
        <w:tc>
          <w:tcPr>
            <w:tcW w:w="567" w:type="dxa"/>
            <w:vAlign w:val="bottom"/>
          </w:tcPr>
          <w:p w14:paraId="1C462673" w14:textId="77777777" w:rsidR="008D390A" w:rsidRPr="00506F80" w:rsidRDefault="008D390A" w:rsidP="00D50974">
            <w:pPr>
              <w:rPr>
                <w:sz w:val="20"/>
                <w:szCs w:val="20"/>
              </w:rPr>
            </w:pPr>
            <w:r w:rsidRPr="00506F80">
              <w:rPr>
                <w:sz w:val="20"/>
                <w:szCs w:val="20"/>
              </w:rPr>
              <w:t>nie</w:t>
            </w:r>
          </w:p>
        </w:tc>
        <w:tc>
          <w:tcPr>
            <w:tcW w:w="567" w:type="dxa"/>
            <w:vAlign w:val="bottom"/>
          </w:tcPr>
          <w:p w14:paraId="4A3DDB99" w14:textId="77777777" w:rsidR="008D390A" w:rsidRPr="00506F80" w:rsidRDefault="008D390A" w:rsidP="00D50974">
            <w:pPr>
              <w:rPr>
                <w:sz w:val="20"/>
                <w:szCs w:val="20"/>
              </w:rPr>
            </w:pPr>
            <w:r w:rsidRPr="00506F80">
              <w:rPr>
                <w:sz w:val="20"/>
                <w:szCs w:val="20"/>
              </w:rPr>
              <w:t>tak</w:t>
            </w:r>
          </w:p>
        </w:tc>
        <w:tc>
          <w:tcPr>
            <w:tcW w:w="567" w:type="dxa"/>
            <w:vAlign w:val="bottom"/>
          </w:tcPr>
          <w:p w14:paraId="421E63E9" w14:textId="77777777" w:rsidR="008D390A" w:rsidRPr="00506F80" w:rsidRDefault="008D390A" w:rsidP="00D50974">
            <w:pPr>
              <w:rPr>
                <w:sz w:val="20"/>
                <w:szCs w:val="20"/>
              </w:rPr>
            </w:pPr>
            <w:r w:rsidRPr="00506F80">
              <w:rPr>
                <w:sz w:val="20"/>
                <w:szCs w:val="20"/>
              </w:rPr>
              <w:t>tak</w:t>
            </w:r>
          </w:p>
        </w:tc>
        <w:tc>
          <w:tcPr>
            <w:tcW w:w="567" w:type="dxa"/>
            <w:vAlign w:val="bottom"/>
          </w:tcPr>
          <w:p w14:paraId="22EBA7A1" w14:textId="77777777" w:rsidR="008D390A" w:rsidRPr="00506F80" w:rsidRDefault="008D390A" w:rsidP="00D50974">
            <w:pPr>
              <w:rPr>
                <w:sz w:val="20"/>
                <w:szCs w:val="20"/>
              </w:rPr>
            </w:pPr>
            <w:r w:rsidRPr="00506F80">
              <w:rPr>
                <w:sz w:val="20"/>
                <w:szCs w:val="20"/>
              </w:rPr>
              <w:t>nie</w:t>
            </w:r>
          </w:p>
        </w:tc>
        <w:tc>
          <w:tcPr>
            <w:tcW w:w="709" w:type="dxa"/>
            <w:vAlign w:val="bottom"/>
          </w:tcPr>
          <w:p w14:paraId="458A97FD" w14:textId="77777777" w:rsidR="008D390A" w:rsidRPr="00506F80" w:rsidRDefault="008D390A" w:rsidP="00D50974">
            <w:pPr>
              <w:rPr>
                <w:sz w:val="20"/>
                <w:szCs w:val="20"/>
              </w:rPr>
            </w:pPr>
            <w:r w:rsidRPr="00506F80">
              <w:rPr>
                <w:sz w:val="20"/>
                <w:szCs w:val="20"/>
              </w:rPr>
              <w:t>brak</w:t>
            </w:r>
          </w:p>
        </w:tc>
        <w:tc>
          <w:tcPr>
            <w:tcW w:w="708" w:type="dxa"/>
            <w:vAlign w:val="bottom"/>
          </w:tcPr>
          <w:p w14:paraId="70F5B034" w14:textId="77777777" w:rsidR="008D390A" w:rsidRPr="00506F80" w:rsidRDefault="008D390A" w:rsidP="00D50974">
            <w:pPr>
              <w:rPr>
                <w:sz w:val="20"/>
                <w:szCs w:val="20"/>
              </w:rPr>
            </w:pPr>
            <w:r w:rsidRPr="00506F80">
              <w:rPr>
                <w:sz w:val="20"/>
                <w:szCs w:val="20"/>
              </w:rPr>
              <w:t>brak</w:t>
            </w:r>
          </w:p>
        </w:tc>
        <w:tc>
          <w:tcPr>
            <w:tcW w:w="567" w:type="dxa"/>
            <w:vAlign w:val="bottom"/>
          </w:tcPr>
          <w:p w14:paraId="1C75BF4B" w14:textId="77777777" w:rsidR="008D390A" w:rsidRPr="00506F80" w:rsidRDefault="008D390A" w:rsidP="00D50974">
            <w:pPr>
              <w:rPr>
                <w:sz w:val="20"/>
                <w:szCs w:val="20"/>
              </w:rPr>
            </w:pPr>
            <w:r w:rsidRPr="00506F80">
              <w:rPr>
                <w:sz w:val="20"/>
                <w:szCs w:val="20"/>
              </w:rPr>
              <w:t>nie</w:t>
            </w:r>
          </w:p>
        </w:tc>
        <w:tc>
          <w:tcPr>
            <w:tcW w:w="567" w:type="dxa"/>
            <w:vAlign w:val="bottom"/>
          </w:tcPr>
          <w:p w14:paraId="6C385239" w14:textId="77777777" w:rsidR="008D390A" w:rsidRPr="00506F80" w:rsidRDefault="008D390A" w:rsidP="00D50974">
            <w:pPr>
              <w:rPr>
                <w:sz w:val="20"/>
                <w:szCs w:val="20"/>
              </w:rPr>
            </w:pPr>
            <w:r w:rsidRPr="00506F80">
              <w:rPr>
                <w:sz w:val="20"/>
                <w:szCs w:val="20"/>
              </w:rPr>
              <w:t>tak</w:t>
            </w:r>
          </w:p>
        </w:tc>
        <w:tc>
          <w:tcPr>
            <w:tcW w:w="567" w:type="dxa"/>
            <w:vAlign w:val="bottom"/>
          </w:tcPr>
          <w:p w14:paraId="47B73477" w14:textId="77777777" w:rsidR="008D390A" w:rsidRPr="00506F80" w:rsidRDefault="008D390A" w:rsidP="00D50974">
            <w:pPr>
              <w:rPr>
                <w:sz w:val="20"/>
                <w:szCs w:val="20"/>
              </w:rPr>
            </w:pPr>
            <w:r w:rsidRPr="00506F80">
              <w:rPr>
                <w:sz w:val="20"/>
                <w:szCs w:val="20"/>
              </w:rPr>
              <w:t>tak</w:t>
            </w:r>
          </w:p>
        </w:tc>
        <w:tc>
          <w:tcPr>
            <w:tcW w:w="567" w:type="dxa"/>
            <w:vAlign w:val="bottom"/>
          </w:tcPr>
          <w:p w14:paraId="5A649850" w14:textId="77777777" w:rsidR="008D390A" w:rsidRPr="00506F80" w:rsidRDefault="008D390A" w:rsidP="00D50974">
            <w:pPr>
              <w:rPr>
                <w:sz w:val="20"/>
                <w:szCs w:val="20"/>
              </w:rPr>
            </w:pPr>
            <w:r w:rsidRPr="00506F80">
              <w:rPr>
                <w:sz w:val="20"/>
                <w:szCs w:val="20"/>
              </w:rPr>
              <w:t>nie</w:t>
            </w:r>
          </w:p>
        </w:tc>
        <w:tc>
          <w:tcPr>
            <w:tcW w:w="3544" w:type="dxa"/>
            <w:vAlign w:val="bottom"/>
          </w:tcPr>
          <w:p w14:paraId="60342228" w14:textId="77777777" w:rsidR="008D390A" w:rsidRPr="00506F80" w:rsidRDefault="008D390A" w:rsidP="00D50974">
            <w:pPr>
              <w:rPr>
                <w:sz w:val="20"/>
                <w:szCs w:val="20"/>
              </w:rPr>
            </w:pPr>
            <w:r w:rsidRPr="00506F80">
              <w:rPr>
                <w:sz w:val="20"/>
                <w:szCs w:val="20"/>
              </w:rPr>
              <w:t>Brak</w:t>
            </w:r>
          </w:p>
        </w:tc>
      </w:tr>
      <w:tr w:rsidR="008D390A" w:rsidRPr="00BD6F3A" w14:paraId="3E6C7A23" w14:textId="77777777" w:rsidTr="00581953">
        <w:tc>
          <w:tcPr>
            <w:tcW w:w="534" w:type="dxa"/>
            <w:vAlign w:val="bottom"/>
          </w:tcPr>
          <w:p w14:paraId="23BE1926" w14:textId="77777777" w:rsidR="008D390A" w:rsidRPr="00506F80" w:rsidRDefault="008D390A" w:rsidP="00D50974">
            <w:pPr>
              <w:rPr>
                <w:sz w:val="20"/>
                <w:szCs w:val="20"/>
              </w:rPr>
            </w:pPr>
            <w:r w:rsidRPr="00506F80">
              <w:rPr>
                <w:sz w:val="20"/>
                <w:szCs w:val="20"/>
              </w:rPr>
              <w:t>240</w:t>
            </w:r>
          </w:p>
        </w:tc>
        <w:tc>
          <w:tcPr>
            <w:tcW w:w="2693" w:type="dxa"/>
            <w:vAlign w:val="bottom"/>
          </w:tcPr>
          <w:p w14:paraId="4ED78239" w14:textId="77777777" w:rsidR="008D390A" w:rsidRPr="00506F80" w:rsidRDefault="008D390A" w:rsidP="00D50974">
            <w:pPr>
              <w:rPr>
                <w:sz w:val="20"/>
                <w:szCs w:val="20"/>
              </w:rPr>
            </w:pPr>
            <w:r w:rsidRPr="00506F80">
              <w:rPr>
                <w:sz w:val="20"/>
                <w:szCs w:val="20"/>
              </w:rPr>
              <w:t>PT Przysucha</w:t>
            </w:r>
          </w:p>
        </w:tc>
        <w:tc>
          <w:tcPr>
            <w:tcW w:w="567" w:type="dxa"/>
            <w:vAlign w:val="bottom"/>
          </w:tcPr>
          <w:p w14:paraId="3CABA01F" w14:textId="77777777" w:rsidR="008D390A" w:rsidRPr="00506F80" w:rsidRDefault="008D390A" w:rsidP="00D50974">
            <w:pPr>
              <w:rPr>
                <w:sz w:val="20"/>
                <w:szCs w:val="20"/>
              </w:rPr>
            </w:pPr>
            <w:r w:rsidRPr="00506F80">
              <w:rPr>
                <w:sz w:val="20"/>
                <w:szCs w:val="20"/>
              </w:rPr>
              <w:t>tak</w:t>
            </w:r>
          </w:p>
        </w:tc>
        <w:tc>
          <w:tcPr>
            <w:tcW w:w="567" w:type="dxa"/>
            <w:vAlign w:val="bottom"/>
          </w:tcPr>
          <w:p w14:paraId="1F2A8FD1" w14:textId="77777777" w:rsidR="008D390A" w:rsidRPr="00506F80" w:rsidRDefault="008D390A" w:rsidP="00D50974">
            <w:pPr>
              <w:rPr>
                <w:sz w:val="20"/>
                <w:szCs w:val="20"/>
              </w:rPr>
            </w:pPr>
            <w:r w:rsidRPr="00506F80">
              <w:rPr>
                <w:sz w:val="20"/>
                <w:szCs w:val="20"/>
              </w:rPr>
              <w:t>nie</w:t>
            </w:r>
          </w:p>
        </w:tc>
        <w:tc>
          <w:tcPr>
            <w:tcW w:w="567" w:type="dxa"/>
            <w:vAlign w:val="bottom"/>
          </w:tcPr>
          <w:p w14:paraId="3EDC1480" w14:textId="77777777" w:rsidR="008D390A" w:rsidRPr="00506F80" w:rsidRDefault="008D390A" w:rsidP="00D50974">
            <w:pPr>
              <w:rPr>
                <w:sz w:val="20"/>
                <w:szCs w:val="20"/>
              </w:rPr>
            </w:pPr>
            <w:r w:rsidRPr="00506F80">
              <w:rPr>
                <w:sz w:val="20"/>
                <w:szCs w:val="20"/>
              </w:rPr>
              <w:t>nie</w:t>
            </w:r>
          </w:p>
        </w:tc>
        <w:tc>
          <w:tcPr>
            <w:tcW w:w="567" w:type="dxa"/>
            <w:vAlign w:val="bottom"/>
          </w:tcPr>
          <w:p w14:paraId="1C0B4898" w14:textId="77777777" w:rsidR="008D390A" w:rsidRPr="00506F80" w:rsidRDefault="008D390A" w:rsidP="00D50974">
            <w:pPr>
              <w:rPr>
                <w:sz w:val="20"/>
                <w:szCs w:val="20"/>
              </w:rPr>
            </w:pPr>
            <w:r w:rsidRPr="00506F80">
              <w:rPr>
                <w:sz w:val="20"/>
                <w:szCs w:val="20"/>
              </w:rPr>
              <w:t>tak</w:t>
            </w:r>
          </w:p>
        </w:tc>
        <w:tc>
          <w:tcPr>
            <w:tcW w:w="567" w:type="dxa"/>
            <w:vAlign w:val="bottom"/>
          </w:tcPr>
          <w:p w14:paraId="77ECBDBE" w14:textId="77777777" w:rsidR="008D390A" w:rsidRPr="00506F80" w:rsidRDefault="008D390A" w:rsidP="00D50974">
            <w:pPr>
              <w:rPr>
                <w:sz w:val="20"/>
                <w:szCs w:val="20"/>
              </w:rPr>
            </w:pPr>
            <w:r w:rsidRPr="00506F80">
              <w:rPr>
                <w:sz w:val="20"/>
                <w:szCs w:val="20"/>
              </w:rPr>
              <w:t>tak</w:t>
            </w:r>
          </w:p>
        </w:tc>
        <w:tc>
          <w:tcPr>
            <w:tcW w:w="567" w:type="dxa"/>
            <w:vAlign w:val="bottom"/>
          </w:tcPr>
          <w:p w14:paraId="503809A6" w14:textId="77777777" w:rsidR="008D390A" w:rsidRPr="00506F80" w:rsidRDefault="008D390A" w:rsidP="00D50974">
            <w:pPr>
              <w:rPr>
                <w:sz w:val="20"/>
                <w:szCs w:val="20"/>
              </w:rPr>
            </w:pPr>
            <w:r w:rsidRPr="00506F80">
              <w:rPr>
                <w:sz w:val="20"/>
                <w:szCs w:val="20"/>
              </w:rPr>
              <w:t>nie</w:t>
            </w:r>
          </w:p>
        </w:tc>
        <w:tc>
          <w:tcPr>
            <w:tcW w:w="709" w:type="dxa"/>
            <w:vAlign w:val="bottom"/>
          </w:tcPr>
          <w:p w14:paraId="10D7073D" w14:textId="77777777" w:rsidR="008D390A" w:rsidRPr="00506F80" w:rsidRDefault="008D390A" w:rsidP="00D50974">
            <w:pPr>
              <w:rPr>
                <w:sz w:val="20"/>
                <w:szCs w:val="20"/>
              </w:rPr>
            </w:pPr>
            <w:r w:rsidRPr="00506F80">
              <w:rPr>
                <w:sz w:val="20"/>
                <w:szCs w:val="20"/>
              </w:rPr>
              <w:t>brak</w:t>
            </w:r>
          </w:p>
        </w:tc>
        <w:tc>
          <w:tcPr>
            <w:tcW w:w="708" w:type="dxa"/>
            <w:vAlign w:val="bottom"/>
          </w:tcPr>
          <w:p w14:paraId="243D7226" w14:textId="77777777" w:rsidR="008D390A" w:rsidRPr="00506F80" w:rsidRDefault="008D390A" w:rsidP="00D50974">
            <w:pPr>
              <w:rPr>
                <w:sz w:val="20"/>
                <w:szCs w:val="20"/>
              </w:rPr>
            </w:pPr>
            <w:r w:rsidRPr="00506F80">
              <w:rPr>
                <w:sz w:val="20"/>
                <w:szCs w:val="20"/>
              </w:rPr>
              <w:t>brak</w:t>
            </w:r>
          </w:p>
        </w:tc>
        <w:tc>
          <w:tcPr>
            <w:tcW w:w="567" w:type="dxa"/>
            <w:vAlign w:val="bottom"/>
          </w:tcPr>
          <w:p w14:paraId="6450DE1D" w14:textId="77777777" w:rsidR="008D390A" w:rsidRPr="00506F80" w:rsidRDefault="008D390A" w:rsidP="00D50974">
            <w:pPr>
              <w:rPr>
                <w:sz w:val="20"/>
                <w:szCs w:val="20"/>
              </w:rPr>
            </w:pPr>
            <w:r w:rsidRPr="00506F80">
              <w:rPr>
                <w:sz w:val="20"/>
                <w:szCs w:val="20"/>
              </w:rPr>
              <w:t>nie</w:t>
            </w:r>
          </w:p>
        </w:tc>
        <w:tc>
          <w:tcPr>
            <w:tcW w:w="567" w:type="dxa"/>
            <w:vAlign w:val="bottom"/>
          </w:tcPr>
          <w:p w14:paraId="0D65F53A" w14:textId="77777777" w:rsidR="008D390A" w:rsidRPr="00506F80" w:rsidRDefault="008D390A" w:rsidP="00D50974">
            <w:pPr>
              <w:rPr>
                <w:sz w:val="20"/>
                <w:szCs w:val="20"/>
              </w:rPr>
            </w:pPr>
            <w:r w:rsidRPr="00506F80">
              <w:rPr>
                <w:sz w:val="20"/>
                <w:szCs w:val="20"/>
              </w:rPr>
              <w:t>tak</w:t>
            </w:r>
          </w:p>
        </w:tc>
        <w:tc>
          <w:tcPr>
            <w:tcW w:w="567" w:type="dxa"/>
            <w:vAlign w:val="bottom"/>
          </w:tcPr>
          <w:p w14:paraId="1B7D5AC2" w14:textId="77777777" w:rsidR="008D390A" w:rsidRPr="00506F80" w:rsidRDefault="008D390A" w:rsidP="00D50974">
            <w:pPr>
              <w:rPr>
                <w:sz w:val="20"/>
                <w:szCs w:val="20"/>
              </w:rPr>
            </w:pPr>
            <w:r w:rsidRPr="00506F80">
              <w:rPr>
                <w:sz w:val="20"/>
                <w:szCs w:val="20"/>
              </w:rPr>
              <w:t>tak</w:t>
            </w:r>
          </w:p>
        </w:tc>
        <w:tc>
          <w:tcPr>
            <w:tcW w:w="567" w:type="dxa"/>
            <w:vAlign w:val="bottom"/>
          </w:tcPr>
          <w:p w14:paraId="330F9028" w14:textId="77777777" w:rsidR="008D390A" w:rsidRPr="00506F80" w:rsidRDefault="008D390A" w:rsidP="00D50974">
            <w:pPr>
              <w:rPr>
                <w:sz w:val="20"/>
                <w:szCs w:val="20"/>
              </w:rPr>
            </w:pPr>
            <w:r w:rsidRPr="00506F80">
              <w:rPr>
                <w:sz w:val="20"/>
                <w:szCs w:val="20"/>
              </w:rPr>
              <w:t>nie</w:t>
            </w:r>
          </w:p>
        </w:tc>
        <w:tc>
          <w:tcPr>
            <w:tcW w:w="3544" w:type="dxa"/>
            <w:vAlign w:val="bottom"/>
          </w:tcPr>
          <w:p w14:paraId="771A138A" w14:textId="77777777" w:rsidR="008D390A" w:rsidRPr="00506F80" w:rsidRDefault="008D390A" w:rsidP="00D50974">
            <w:pPr>
              <w:rPr>
                <w:sz w:val="20"/>
                <w:szCs w:val="20"/>
              </w:rPr>
            </w:pPr>
            <w:r w:rsidRPr="00506F80">
              <w:rPr>
                <w:sz w:val="20"/>
                <w:szCs w:val="20"/>
              </w:rPr>
              <w:t>Brak</w:t>
            </w:r>
          </w:p>
        </w:tc>
      </w:tr>
      <w:tr w:rsidR="008D390A" w:rsidRPr="00BD6F3A" w14:paraId="4EA277FF" w14:textId="77777777" w:rsidTr="00581953">
        <w:tc>
          <w:tcPr>
            <w:tcW w:w="534" w:type="dxa"/>
            <w:vAlign w:val="bottom"/>
          </w:tcPr>
          <w:p w14:paraId="629664DC" w14:textId="77777777" w:rsidR="008D390A" w:rsidRPr="00506F80" w:rsidRDefault="008D390A" w:rsidP="00D50974">
            <w:pPr>
              <w:rPr>
                <w:sz w:val="20"/>
                <w:szCs w:val="20"/>
              </w:rPr>
            </w:pPr>
            <w:r w:rsidRPr="00506F80">
              <w:rPr>
                <w:sz w:val="20"/>
                <w:szCs w:val="20"/>
              </w:rPr>
              <w:t>241</w:t>
            </w:r>
          </w:p>
        </w:tc>
        <w:tc>
          <w:tcPr>
            <w:tcW w:w="2693" w:type="dxa"/>
            <w:vAlign w:val="bottom"/>
          </w:tcPr>
          <w:p w14:paraId="3EA82516" w14:textId="77777777" w:rsidR="008D390A" w:rsidRPr="00506F80" w:rsidRDefault="008D390A" w:rsidP="00D50974">
            <w:pPr>
              <w:rPr>
                <w:sz w:val="20"/>
                <w:szCs w:val="20"/>
              </w:rPr>
            </w:pPr>
            <w:r w:rsidRPr="00506F80">
              <w:rPr>
                <w:sz w:val="20"/>
                <w:szCs w:val="20"/>
              </w:rPr>
              <w:t>PT Zwoleń</w:t>
            </w:r>
          </w:p>
        </w:tc>
        <w:tc>
          <w:tcPr>
            <w:tcW w:w="567" w:type="dxa"/>
            <w:vAlign w:val="bottom"/>
          </w:tcPr>
          <w:p w14:paraId="53A39CAD" w14:textId="77777777" w:rsidR="008D390A" w:rsidRPr="00506F80" w:rsidRDefault="008D390A" w:rsidP="00D50974">
            <w:pPr>
              <w:rPr>
                <w:sz w:val="20"/>
                <w:szCs w:val="20"/>
              </w:rPr>
            </w:pPr>
            <w:r w:rsidRPr="00506F80">
              <w:rPr>
                <w:sz w:val="20"/>
                <w:szCs w:val="20"/>
              </w:rPr>
              <w:t>tak</w:t>
            </w:r>
          </w:p>
        </w:tc>
        <w:tc>
          <w:tcPr>
            <w:tcW w:w="567" w:type="dxa"/>
            <w:vAlign w:val="bottom"/>
          </w:tcPr>
          <w:p w14:paraId="46BE70F7" w14:textId="77777777" w:rsidR="008D390A" w:rsidRPr="00506F80" w:rsidRDefault="008D390A" w:rsidP="00D50974">
            <w:pPr>
              <w:rPr>
                <w:sz w:val="20"/>
                <w:szCs w:val="20"/>
              </w:rPr>
            </w:pPr>
            <w:r w:rsidRPr="00506F80">
              <w:rPr>
                <w:sz w:val="20"/>
                <w:szCs w:val="20"/>
              </w:rPr>
              <w:t>nie</w:t>
            </w:r>
          </w:p>
        </w:tc>
        <w:tc>
          <w:tcPr>
            <w:tcW w:w="567" w:type="dxa"/>
            <w:vAlign w:val="bottom"/>
          </w:tcPr>
          <w:p w14:paraId="13007E96" w14:textId="77777777" w:rsidR="008D390A" w:rsidRPr="00506F80" w:rsidRDefault="008D390A" w:rsidP="00D50974">
            <w:pPr>
              <w:rPr>
                <w:sz w:val="20"/>
                <w:szCs w:val="20"/>
              </w:rPr>
            </w:pPr>
            <w:r w:rsidRPr="00506F80">
              <w:rPr>
                <w:sz w:val="20"/>
                <w:szCs w:val="20"/>
              </w:rPr>
              <w:t>nie</w:t>
            </w:r>
          </w:p>
        </w:tc>
        <w:tc>
          <w:tcPr>
            <w:tcW w:w="567" w:type="dxa"/>
            <w:vAlign w:val="bottom"/>
          </w:tcPr>
          <w:p w14:paraId="15050594" w14:textId="77777777" w:rsidR="008D390A" w:rsidRPr="00506F80" w:rsidRDefault="008D390A" w:rsidP="00D50974">
            <w:pPr>
              <w:rPr>
                <w:sz w:val="20"/>
                <w:szCs w:val="20"/>
              </w:rPr>
            </w:pPr>
            <w:r w:rsidRPr="00506F80">
              <w:rPr>
                <w:sz w:val="20"/>
                <w:szCs w:val="20"/>
              </w:rPr>
              <w:t>tak</w:t>
            </w:r>
          </w:p>
        </w:tc>
        <w:tc>
          <w:tcPr>
            <w:tcW w:w="567" w:type="dxa"/>
            <w:vAlign w:val="bottom"/>
          </w:tcPr>
          <w:p w14:paraId="7CB3C45F" w14:textId="77777777" w:rsidR="008D390A" w:rsidRPr="00506F80" w:rsidRDefault="008D390A" w:rsidP="00D50974">
            <w:pPr>
              <w:rPr>
                <w:sz w:val="20"/>
                <w:szCs w:val="20"/>
              </w:rPr>
            </w:pPr>
            <w:r w:rsidRPr="00506F80">
              <w:rPr>
                <w:sz w:val="20"/>
                <w:szCs w:val="20"/>
              </w:rPr>
              <w:t>tak</w:t>
            </w:r>
          </w:p>
        </w:tc>
        <w:tc>
          <w:tcPr>
            <w:tcW w:w="567" w:type="dxa"/>
            <w:vAlign w:val="bottom"/>
          </w:tcPr>
          <w:p w14:paraId="178166E7" w14:textId="77777777" w:rsidR="008D390A" w:rsidRPr="00506F80" w:rsidRDefault="008D390A" w:rsidP="00D50974">
            <w:pPr>
              <w:rPr>
                <w:sz w:val="20"/>
                <w:szCs w:val="20"/>
              </w:rPr>
            </w:pPr>
            <w:r w:rsidRPr="00506F80">
              <w:rPr>
                <w:sz w:val="20"/>
                <w:szCs w:val="20"/>
              </w:rPr>
              <w:t>nie</w:t>
            </w:r>
          </w:p>
        </w:tc>
        <w:tc>
          <w:tcPr>
            <w:tcW w:w="709" w:type="dxa"/>
            <w:vAlign w:val="bottom"/>
          </w:tcPr>
          <w:p w14:paraId="5A555F18" w14:textId="77777777" w:rsidR="008D390A" w:rsidRPr="00506F80" w:rsidRDefault="008D390A" w:rsidP="00D50974">
            <w:pPr>
              <w:rPr>
                <w:sz w:val="20"/>
                <w:szCs w:val="20"/>
              </w:rPr>
            </w:pPr>
            <w:r w:rsidRPr="00506F80">
              <w:rPr>
                <w:sz w:val="20"/>
                <w:szCs w:val="20"/>
              </w:rPr>
              <w:t>brak</w:t>
            </w:r>
          </w:p>
        </w:tc>
        <w:tc>
          <w:tcPr>
            <w:tcW w:w="708" w:type="dxa"/>
            <w:vAlign w:val="bottom"/>
          </w:tcPr>
          <w:p w14:paraId="182DF7E2" w14:textId="77777777" w:rsidR="008D390A" w:rsidRPr="00506F80" w:rsidRDefault="008D390A" w:rsidP="00D50974">
            <w:pPr>
              <w:rPr>
                <w:sz w:val="20"/>
                <w:szCs w:val="20"/>
              </w:rPr>
            </w:pPr>
            <w:r w:rsidRPr="00506F80">
              <w:rPr>
                <w:sz w:val="20"/>
                <w:szCs w:val="20"/>
              </w:rPr>
              <w:t>brak</w:t>
            </w:r>
          </w:p>
        </w:tc>
        <w:tc>
          <w:tcPr>
            <w:tcW w:w="567" w:type="dxa"/>
            <w:vAlign w:val="bottom"/>
          </w:tcPr>
          <w:p w14:paraId="368B5C9D" w14:textId="77777777" w:rsidR="008D390A" w:rsidRPr="00506F80" w:rsidRDefault="008D390A" w:rsidP="00D50974">
            <w:pPr>
              <w:rPr>
                <w:sz w:val="20"/>
                <w:szCs w:val="20"/>
              </w:rPr>
            </w:pPr>
            <w:r w:rsidRPr="00506F80">
              <w:rPr>
                <w:sz w:val="20"/>
                <w:szCs w:val="20"/>
              </w:rPr>
              <w:t>nie</w:t>
            </w:r>
          </w:p>
        </w:tc>
        <w:tc>
          <w:tcPr>
            <w:tcW w:w="567" w:type="dxa"/>
            <w:vAlign w:val="bottom"/>
          </w:tcPr>
          <w:p w14:paraId="1B6CBFC4" w14:textId="77777777" w:rsidR="008D390A" w:rsidRPr="00506F80" w:rsidRDefault="008D390A" w:rsidP="00D50974">
            <w:pPr>
              <w:rPr>
                <w:sz w:val="20"/>
                <w:szCs w:val="20"/>
              </w:rPr>
            </w:pPr>
            <w:r w:rsidRPr="00506F80">
              <w:rPr>
                <w:sz w:val="20"/>
                <w:szCs w:val="20"/>
              </w:rPr>
              <w:t>tak</w:t>
            </w:r>
          </w:p>
        </w:tc>
        <w:tc>
          <w:tcPr>
            <w:tcW w:w="567" w:type="dxa"/>
            <w:vAlign w:val="bottom"/>
          </w:tcPr>
          <w:p w14:paraId="360575AE" w14:textId="77777777" w:rsidR="008D390A" w:rsidRPr="00506F80" w:rsidRDefault="008D390A" w:rsidP="00D50974">
            <w:pPr>
              <w:rPr>
                <w:sz w:val="20"/>
                <w:szCs w:val="20"/>
              </w:rPr>
            </w:pPr>
            <w:r w:rsidRPr="00506F80">
              <w:rPr>
                <w:sz w:val="20"/>
                <w:szCs w:val="20"/>
              </w:rPr>
              <w:t>tak</w:t>
            </w:r>
          </w:p>
        </w:tc>
        <w:tc>
          <w:tcPr>
            <w:tcW w:w="567" w:type="dxa"/>
            <w:vAlign w:val="bottom"/>
          </w:tcPr>
          <w:p w14:paraId="0A8065E3" w14:textId="77777777" w:rsidR="008D390A" w:rsidRPr="00506F80" w:rsidRDefault="008D390A" w:rsidP="00D50974">
            <w:pPr>
              <w:rPr>
                <w:sz w:val="20"/>
                <w:szCs w:val="20"/>
              </w:rPr>
            </w:pPr>
            <w:r w:rsidRPr="00506F80">
              <w:rPr>
                <w:sz w:val="20"/>
                <w:szCs w:val="20"/>
              </w:rPr>
              <w:t>nie</w:t>
            </w:r>
          </w:p>
        </w:tc>
        <w:tc>
          <w:tcPr>
            <w:tcW w:w="3544" w:type="dxa"/>
            <w:vAlign w:val="bottom"/>
          </w:tcPr>
          <w:p w14:paraId="7AD1687D" w14:textId="77777777" w:rsidR="008D390A" w:rsidRPr="00506F80" w:rsidRDefault="008D390A" w:rsidP="00D50974">
            <w:pPr>
              <w:rPr>
                <w:sz w:val="20"/>
                <w:szCs w:val="20"/>
              </w:rPr>
            </w:pPr>
            <w:r w:rsidRPr="00506F80">
              <w:rPr>
                <w:sz w:val="20"/>
                <w:szCs w:val="20"/>
              </w:rPr>
              <w:t>Brak</w:t>
            </w:r>
          </w:p>
        </w:tc>
      </w:tr>
      <w:tr w:rsidR="008D390A" w:rsidRPr="00BD6F3A" w14:paraId="21C5035B" w14:textId="77777777" w:rsidTr="00581953">
        <w:tc>
          <w:tcPr>
            <w:tcW w:w="534" w:type="dxa"/>
            <w:vAlign w:val="center"/>
          </w:tcPr>
          <w:p w14:paraId="49E263C1" w14:textId="77777777" w:rsidR="008D390A" w:rsidRPr="00506F80" w:rsidRDefault="008D390A" w:rsidP="00D50974">
            <w:pPr>
              <w:rPr>
                <w:sz w:val="20"/>
                <w:szCs w:val="20"/>
              </w:rPr>
            </w:pPr>
            <w:r w:rsidRPr="00506F80">
              <w:rPr>
                <w:sz w:val="20"/>
                <w:szCs w:val="20"/>
              </w:rPr>
              <w:t>242</w:t>
            </w:r>
          </w:p>
        </w:tc>
        <w:tc>
          <w:tcPr>
            <w:tcW w:w="2693" w:type="dxa"/>
            <w:vAlign w:val="center"/>
          </w:tcPr>
          <w:p w14:paraId="0D19AF18" w14:textId="77777777" w:rsidR="008D390A" w:rsidRPr="00506F80" w:rsidRDefault="008D390A" w:rsidP="00D50974">
            <w:pPr>
              <w:rPr>
                <w:sz w:val="20"/>
                <w:szCs w:val="20"/>
              </w:rPr>
            </w:pPr>
            <w:r w:rsidRPr="00506F80">
              <w:rPr>
                <w:sz w:val="20"/>
                <w:szCs w:val="20"/>
              </w:rPr>
              <w:t>PT Siedlce</w:t>
            </w:r>
          </w:p>
        </w:tc>
        <w:tc>
          <w:tcPr>
            <w:tcW w:w="567" w:type="dxa"/>
            <w:vAlign w:val="center"/>
          </w:tcPr>
          <w:p w14:paraId="2D5EE63D" w14:textId="77777777" w:rsidR="008D390A" w:rsidRPr="00506F80" w:rsidRDefault="008D390A" w:rsidP="00D50974">
            <w:pPr>
              <w:rPr>
                <w:sz w:val="20"/>
                <w:szCs w:val="20"/>
              </w:rPr>
            </w:pPr>
            <w:r w:rsidRPr="00506F80">
              <w:rPr>
                <w:sz w:val="20"/>
                <w:szCs w:val="20"/>
              </w:rPr>
              <w:t>tak</w:t>
            </w:r>
          </w:p>
        </w:tc>
        <w:tc>
          <w:tcPr>
            <w:tcW w:w="567" w:type="dxa"/>
            <w:vAlign w:val="center"/>
          </w:tcPr>
          <w:p w14:paraId="2CB386AE" w14:textId="77777777" w:rsidR="008D390A" w:rsidRPr="00506F80" w:rsidRDefault="008D390A" w:rsidP="00D50974">
            <w:pPr>
              <w:rPr>
                <w:sz w:val="20"/>
                <w:szCs w:val="20"/>
              </w:rPr>
            </w:pPr>
            <w:r w:rsidRPr="00506F80">
              <w:rPr>
                <w:sz w:val="20"/>
                <w:szCs w:val="20"/>
              </w:rPr>
              <w:t>nie</w:t>
            </w:r>
          </w:p>
        </w:tc>
        <w:tc>
          <w:tcPr>
            <w:tcW w:w="567" w:type="dxa"/>
            <w:vAlign w:val="center"/>
          </w:tcPr>
          <w:p w14:paraId="7E4296DA" w14:textId="77777777" w:rsidR="008D390A" w:rsidRPr="00506F80" w:rsidRDefault="008D390A" w:rsidP="00D50974">
            <w:pPr>
              <w:rPr>
                <w:sz w:val="20"/>
                <w:szCs w:val="20"/>
              </w:rPr>
            </w:pPr>
            <w:r w:rsidRPr="00506F80">
              <w:rPr>
                <w:sz w:val="20"/>
                <w:szCs w:val="20"/>
              </w:rPr>
              <w:t>tak</w:t>
            </w:r>
          </w:p>
        </w:tc>
        <w:tc>
          <w:tcPr>
            <w:tcW w:w="567" w:type="dxa"/>
            <w:vAlign w:val="center"/>
          </w:tcPr>
          <w:p w14:paraId="5BA21AA3" w14:textId="77777777" w:rsidR="008D390A" w:rsidRPr="00506F80" w:rsidRDefault="008D390A" w:rsidP="00D50974">
            <w:pPr>
              <w:rPr>
                <w:sz w:val="20"/>
                <w:szCs w:val="20"/>
              </w:rPr>
            </w:pPr>
            <w:r w:rsidRPr="00506F80">
              <w:rPr>
                <w:sz w:val="20"/>
                <w:szCs w:val="20"/>
              </w:rPr>
              <w:t>tak</w:t>
            </w:r>
          </w:p>
        </w:tc>
        <w:tc>
          <w:tcPr>
            <w:tcW w:w="567" w:type="dxa"/>
            <w:vAlign w:val="center"/>
          </w:tcPr>
          <w:p w14:paraId="74E4B933" w14:textId="77777777" w:rsidR="008D390A" w:rsidRPr="00506F80" w:rsidRDefault="008D390A" w:rsidP="00D50974">
            <w:pPr>
              <w:rPr>
                <w:sz w:val="20"/>
                <w:szCs w:val="20"/>
              </w:rPr>
            </w:pPr>
            <w:r w:rsidRPr="00506F80">
              <w:rPr>
                <w:sz w:val="20"/>
                <w:szCs w:val="20"/>
              </w:rPr>
              <w:t>tak</w:t>
            </w:r>
          </w:p>
        </w:tc>
        <w:tc>
          <w:tcPr>
            <w:tcW w:w="567" w:type="dxa"/>
            <w:vAlign w:val="center"/>
          </w:tcPr>
          <w:p w14:paraId="05A1DF81" w14:textId="77777777" w:rsidR="008D390A" w:rsidRPr="00506F80" w:rsidRDefault="008D390A" w:rsidP="00D50974">
            <w:pPr>
              <w:rPr>
                <w:sz w:val="20"/>
                <w:szCs w:val="20"/>
              </w:rPr>
            </w:pPr>
            <w:r w:rsidRPr="00506F80">
              <w:rPr>
                <w:sz w:val="20"/>
                <w:szCs w:val="20"/>
              </w:rPr>
              <w:t>tak</w:t>
            </w:r>
          </w:p>
        </w:tc>
        <w:tc>
          <w:tcPr>
            <w:tcW w:w="709" w:type="dxa"/>
            <w:vAlign w:val="center"/>
          </w:tcPr>
          <w:p w14:paraId="2E0802A6" w14:textId="77777777" w:rsidR="008D390A" w:rsidRPr="00506F80" w:rsidRDefault="008D390A" w:rsidP="00D50974">
            <w:pPr>
              <w:rPr>
                <w:sz w:val="20"/>
                <w:szCs w:val="20"/>
              </w:rPr>
            </w:pPr>
            <w:r w:rsidRPr="00506F80">
              <w:rPr>
                <w:sz w:val="20"/>
                <w:szCs w:val="20"/>
              </w:rPr>
              <w:t>brak</w:t>
            </w:r>
          </w:p>
        </w:tc>
        <w:tc>
          <w:tcPr>
            <w:tcW w:w="708" w:type="dxa"/>
            <w:vAlign w:val="center"/>
          </w:tcPr>
          <w:p w14:paraId="045A6948" w14:textId="77777777" w:rsidR="008D390A" w:rsidRPr="00506F80" w:rsidRDefault="008D390A" w:rsidP="00D50974">
            <w:pPr>
              <w:rPr>
                <w:sz w:val="20"/>
                <w:szCs w:val="20"/>
              </w:rPr>
            </w:pPr>
            <w:r w:rsidRPr="00506F80">
              <w:rPr>
                <w:sz w:val="20"/>
                <w:szCs w:val="20"/>
              </w:rPr>
              <w:t>brak</w:t>
            </w:r>
          </w:p>
        </w:tc>
        <w:tc>
          <w:tcPr>
            <w:tcW w:w="567" w:type="dxa"/>
            <w:vAlign w:val="center"/>
          </w:tcPr>
          <w:p w14:paraId="1B85B3DE" w14:textId="77777777" w:rsidR="008D390A" w:rsidRPr="00506F80" w:rsidRDefault="008D390A" w:rsidP="00D50974">
            <w:pPr>
              <w:rPr>
                <w:sz w:val="20"/>
                <w:szCs w:val="20"/>
              </w:rPr>
            </w:pPr>
            <w:r w:rsidRPr="00506F80">
              <w:rPr>
                <w:sz w:val="20"/>
                <w:szCs w:val="20"/>
              </w:rPr>
              <w:t>tak</w:t>
            </w:r>
          </w:p>
        </w:tc>
        <w:tc>
          <w:tcPr>
            <w:tcW w:w="567" w:type="dxa"/>
            <w:vAlign w:val="center"/>
          </w:tcPr>
          <w:p w14:paraId="735214C7" w14:textId="77777777" w:rsidR="008D390A" w:rsidRPr="00506F80" w:rsidRDefault="008D390A" w:rsidP="00D50974">
            <w:pPr>
              <w:rPr>
                <w:sz w:val="20"/>
                <w:szCs w:val="20"/>
              </w:rPr>
            </w:pPr>
            <w:r w:rsidRPr="00506F80">
              <w:rPr>
                <w:sz w:val="20"/>
                <w:szCs w:val="20"/>
              </w:rPr>
              <w:t>tak</w:t>
            </w:r>
          </w:p>
        </w:tc>
        <w:tc>
          <w:tcPr>
            <w:tcW w:w="567" w:type="dxa"/>
            <w:vAlign w:val="center"/>
          </w:tcPr>
          <w:p w14:paraId="2EF3FAEC" w14:textId="77777777" w:rsidR="008D390A" w:rsidRPr="00506F80" w:rsidRDefault="008D390A" w:rsidP="00D50974">
            <w:pPr>
              <w:rPr>
                <w:sz w:val="20"/>
                <w:szCs w:val="20"/>
              </w:rPr>
            </w:pPr>
            <w:r w:rsidRPr="00506F80">
              <w:rPr>
                <w:sz w:val="20"/>
                <w:szCs w:val="20"/>
              </w:rPr>
              <w:t>tak</w:t>
            </w:r>
          </w:p>
        </w:tc>
        <w:tc>
          <w:tcPr>
            <w:tcW w:w="567" w:type="dxa"/>
            <w:vAlign w:val="center"/>
          </w:tcPr>
          <w:p w14:paraId="60EE0779" w14:textId="77777777" w:rsidR="008D390A" w:rsidRPr="00506F80" w:rsidRDefault="008D390A" w:rsidP="00D50974">
            <w:pPr>
              <w:rPr>
                <w:sz w:val="20"/>
                <w:szCs w:val="20"/>
              </w:rPr>
            </w:pPr>
            <w:r w:rsidRPr="00506F80">
              <w:rPr>
                <w:sz w:val="20"/>
                <w:szCs w:val="20"/>
              </w:rPr>
              <w:t>tak</w:t>
            </w:r>
          </w:p>
        </w:tc>
        <w:tc>
          <w:tcPr>
            <w:tcW w:w="3544" w:type="dxa"/>
            <w:vAlign w:val="center"/>
          </w:tcPr>
          <w:p w14:paraId="26A1A1B2" w14:textId="77777777" w:rsidR="008D390A" w:rsidRPr="00506F80" w:rsidRDefault="008D390A" w:rsidP="00D50974">
            <w:pPr>
              <w:rPr>
                <w:sz w:val="20"/>
                <w:szCs w:val="20"/>
              </w:rPr>
            </w:pPr>
            <w:r w:rsidRPr="00506F80">
              <w:rPr>
                <w:sz w:val="20"/>
                <w:szCs w:val="20"/>
              </w:rPr>
              <w:t>Drzwi zewnętrzne aluminiowe, monitoring  antywłamaniowy  i  p .poż. całodobowy, szyby bezpieczne. System oddymiający klatkę schodową, drzwi przeciwpożarowe</w:t>
            </w:r>
          </w:p>
        </w:tc>
      </w:tr>
      <w:tr w:rsidR="008D390A" w:rsidRPr="00BD6F3A" w14:paraId="7ADA02FE" w14:textId="77777777" w:rsidTr="00581953">
        <w:tc>
          <w:tcPr>
            <w:tcW w:w="534" w:type="dxa"/>
            <w:vAlign w:val="center"/>
          </w:tcPr>
          <w:p w14:paraId="1E1E7DCC" w14:textId="77777777" w:rsidR="008D390A" w:rsidRPr="00506F80" w:rsidRDefault="008D390A" w:rsidP="00D50974">
            <w:pPr>
              <w:rPr>
                <w:sz w:val="20"/>
                <w:szCs w:val="20"/>
              </w:rPr>
            </w:pPr>
            <w:r w:rsidRPr="00506F80">
              <w:rPr>
                <w:sz w:val="20"/>
                <w:szCs w:val="20"/>
              </w:rPr>
              <w:t>243</w:t>
            </w:r>
          </w:p>
        </w:tc>
        <w:tc>
          <w:tcPr>
            <w:tcW w:w="2693" w:type="dxa"/>
            <w:vAlign w:val="center"/>
          </w:tcPr>
          <w:p w14:paraId="12CCB661" w14:textId="77777777" w:rsidR="008D390A" w:rsidRPr="00506F80" w:rsidRDefault="008D390A" w:rsidP="00D50974">
            <w:pPr>
              <w:rPr>
                <w:sz w:val="20"/>
                <w:szCs w:val="20"/>
              </w:rPr>
            </w:pPr>
            <w:r w:rsidRPr="00506F80">
              <w:rPr>
                <w:sz w:val="20"/>
                <w:szCs w:val="20"/>
              </w:rPr>
              <w:t>PT Garwolin</w:t>
            </w:r>
          </w:p>
        </w:tc>
        <w:tc>
          <w:tcPr>
            <w:tcW w:w="567" w:type="dxa"/>
            <w:vAlign w:val="center"/>
          </w:tcPr>
          <w:p w14:paraId="527D74B7" w14:textId="77777777" w:rsidR="008D390A" w:rsidRPr="00506F80" w:rsidRDefault="008D390A" w:rsidP="00D50974">
            <w:pPr>
              <w:rPr>
                <w:sz w:val="20"/>
                <w:szCs w:val="20"/>
              </w:rPr>
            </w:pPr>
            <w:r w:rsidRPr="00506F80">
              <w:rPr>
                <w:sz w:val="20"/>
                <w:szCs w:val="20"/>
              </w:rPr>
              <w:t>tak</w:t>
            </w:r>
          </w:p>
        </w:tc>
        <w:tc>
          <w:tcPr>
            <w:tcW w:w="567" w:type="dxa"/>
            <w:vAlign w:val="center"/>
          </w:tcPr>
          <w:p w14:paraId="31F36347" w14:textId="77777777" w:rsidR="008D390A" w:rsidRPr="00506F80" w:rsidRDefault="008D390A" w:rsidP="00D50974">
            <w:pPr>
              <w:rPr>
                <w:sz w:val="20"/>
                <w:szCs w:val="20"/>
              </w:rPr>
            </w:pPr>
            <w:r w:rsidRPr="00506F80">
              <w:rPr>
                <w:sz w:val="20"/>
                <w:szCs w:val="20"/>
              </w:rPr>
              <w:t>nie</w:t>
            </w:r>
          </w:p>
        </w:tc>
        <w:tc>
          <w:tcPr>
            <w:tcW w:w="567" w:type="dxa"/>
            <w:vAlign w:val="center"/>
          </w:tcPr>
          <w:p w14:paraId="6134699E" w14:textId="77777777" w:rsidR="008D390A" w:rsidRPr="00506F80" w:rsidRDefault="008D390A" w:rsidP="00D50974">
            <w:pPr>
              <w:rPr>
                <w:sz w:val="20"/>
                <w:szCs w:val="20"/>
              </w:rPr>
            </w:pPr>
            <w:r w:rsidRPr="00506F80">
              <w:rPr>
                <w:sz w:val="20"/>
                <w:szCs w:val="20"/>
              </w:rPr>
              <w:t>tak</w:t>
            </w:r>
          </w:p>
        </w:tc>
        <w:tc>
          <w:tcPr>
            <w:tcW w:w="567" w:type="dxa"/>
            <w:vAlign w:val="center"/>
          </w:tcPr>
          <w:p w14:paraId="32C4AF89" w14:textId="77777777" w:rsidR="008D390A" w:rsidRPr="00506F80" w:rsidRDefault="008D390A" w:rsidP="00D50974">
            <w:pPr>
              <w:rPr>
                <w:sz w:val="20"/>
                <w:szCs w:val="20"/>
              </w:rPr>
            </w:pPr>
            <w:r w:rsidRPr="00506F80">
              <w:rPr>
                <w:sz w:val="20"/>
                <w:szCs w:val="20"/>
              </w:rPr>
              <w:t>tak</w:t>
            </w:r>
          </w:p>
        </w:tc>
        <w:tc>
          <w:tcPr>
            <w:tcW w:w="567" w:type="dxa"/>
            <w:vAlign w:val="center"/>
          </w:tcPr>
          <w:p w14:paraId="3E8EEC24" w14:textId="77777777" w:rsidR="008D390A" w:rsidRPr="00506F80" w:rsidRDefault="008D390A" w:rsidP="00D50974">
            <w:pPr>
              <w:rPr>
                <w:sz w:val="20"/>
                <w:szCs w:val="20"/>
              </w:rPr>
            </w:pPr>
            <w:r w:rsidRPr="00506F80">
              <w:rPr>
                <w:sz w:val="20"/>
                <w:szCs w:val="20"/>
              </w:rPr>
              <w:t>tak</w:t>
            </w:r>
          </w:p>
        </w:tc>
        <w:tc>
          <w:tcPr>
            <w:tcW w:w="567" w:type="dxa"/>
            <w:vAlign w:val="center"/>
          </w:tcPr>
          <w:p w14:paraId="0C0604F6" w14:textId="77777777" w:rsidR="008D390A" w:rsidRPr="00506F80" w:rsidRDefault="008D390A" w:rsidP="00D50974">
            <w:pPr>
              <w:rPr>
                <w:sz w:val="20"/>
                <w:szCs w:val="20"/>
              </w:rPr>
            </w:pPr>
            <w:r w:rsidRPr="00506F80">
              <w:rPr>
                <w:sz w:val="20"/>
                <w:szCs w:val="20"/>
              </w:rPr>
              <w:t>tak</w:t>
            </w:r>
          </w:p>
        </w:tc>
        <w:tc>
          <w:tcPr>
            <w:tcW w:w="709" w:type="dxa"/>
            <w:vAlign w:val="center"/>
          </w:tcPr>
          <w:p w14:paraId="5DF909B6" w14:textId="77777777" w:rsidR="008D390A" w:rsidRPr="00506F80" w:rsidRDefault="008D390A" w:rsidP="00D50974">
            <w:pPr>
              <w:rPr>
                <w:sz w:val="20"/>
                <w:szCs w:val="20"/>
              </w:rPr>
            </w:pPr>
            <w:r w:rsidRPr="00506F80">
              <w:rPr>
                <w:sz w:val="20"/>
                <w:szCs w:val="20"/>
              </w:rPr>
              <w:t>brak</w:t>
            </w:r>
          </w:p>
        </w:tc>
        <w:tc>
          <w:tcPr>
            <w:tcW w:w="708" w:type="dxa"/>
            <w:vAlign w:val="center"/>
          </w:tcPr>
          <w:p w14:paraId="35F67BBC" w14:textId="77777777" w:rsidR="008D390A" w:rsidRPr="00506F80" w:rsidRDefault="008D390A" w:rsidP="00D50974">
            <w:pPr>
              <w:rPr>
                <w:sz w:val="20"/>
                <w:szCs w:val="20"/>
              </w:rPr>
            </w:pPr>
            <w:r w:rsidRPr="00506F80">
              <w:rPr>
                <w:sz w:val="20"/>
                <w:szCs w:val="20"/>
              </w:rPr>
              <w:t>brak</w:t>
            </w:r>
          </w:p>
        </w:tc>
        <w:tc>
          <w:tcPr>
            <w:tcW w:w="567" w:type="dxa"/>
            <w:vAlign w:val="center"/>
          </w:tcPr>
          <w:p w14:paraId="4BF5B55C" w14:textId="77777777" w:rsidR="008D390A" w:rsidRPr="00506F80" w:rsidRDefault="008D390A" w:rsidP="00D50974">
            <w:pPr>
              <w:rPr>
                <w:sz w:val="20"/>
                <w:szCs w:val="20"/>
              </w:rPr>
            </w:pPr>
            <w:r w:rsidRPr="00506F80">
              <w:rPr>
                <w:sz w:val="20"/>
                <w:szCs w:val="20"/>
              </w:rPr>
              <w:t>nie</w:t>
            </w:r>
          </w:p>
        </w:tc>
        <w:tc>
          <w:tcPr>
            <w:tcW w:w="567" w:type="dxa"/>
            <w:vAlign w:val="center"/>
          </w:tcPr>
          <w:p w14:paraId="2C3B7100" w14:textId="77777777" w:rsidR="008D390A" w:rsidRPr="00506F80" w:rsidRDefault="008D390A" w:rsidP="00D50974">
            <w:pPr>
              <w:rPr>
                <w:sz w:val="20"/>
                <w:szCs w:val="20"/>
              </w:rPr>
            </w:pPr>
            <w:r w:rsidRPr="00506F80">
              <w:rPr>
                <w:sz w:val="20"/>
                <w:szCs w:val="20"/>
              </w:rPr>
              <w:t>tak</w:t>
            </w:r>
          </w:p>
        </w:tc>
        <w:tc>
          <w:tcPr>
            <w:tcW w:w="567" w:type="dxa"/>
            <w:vAlign w:val="center"/>
          </w:tcPr>
          <w:p w14:paraId="7F6ADA06" w14:textId="77777777" w:rsidR="008D390A" w:rsidRPr="00506F80" w:rsidRDefault="008D390A" w:rsidP="00D50974">
            <w:pPr>
              <w:rPr>
                <w:sz w:val="20"/>
                <w:szCs w:val="20"/>
              </w:rPr>
            </w:pPr>
            <w:r w:rsidRPr="00506F80">
              <w:rPr>
                <w:sz w:val="20"/>
                <w:szCs w:val="20"/>
              </w:rPr>
              <w:t>tak</w:t>
            </w:r>
          </w:p>
        </w:tc>
        <w:tc>
          <w:tcPr>
            <w:tcW w:w="567" w:type="dxa"/>
            <w:vAlign w:val="center"/>
          </w:tcPr>
          <w:p w14:paraId="413B0DE4" w14:textId="77777777" w:rsidR="008D390A" w:rsidRPr="00506F80" w:rsidRDefault="008D390A" w:rsidP="00D50974">
            <w:pPr>
              <w:rPr>
                <w:sz w:val="20"/>
                <w:szCs w:val="20"/>
              </w:rPr>
            </w:pPr>
            <w:r w:rsidRPr="00506F80">
              <w:rPr>
                <w:sz w:val="20"/>
                <w:szCs w:val="20"/>
              </w:rPr>
              <w:t>nie</w:t>
            </w:r>
          </w:p>
        </w:tc>
        <w:tc>
          <w:tcPr>
            <w:tcW w:w="3544" w:type="dxa"/>
            <w:vAlign w:val="center"/>
          </w:tcPr>
          <w:p w14:paraId="1190CB75" w14:textId="77777777" w:rsidR="008D390A" w:rsidRPr="00506F80" w:rsidRDefault="008D390A" w:rsidP="00D50974">
            <w:pPr>
              <w:rPr>
                <w:sz w:val="20"/>
                <w:szCs w:val="20"/>
              </w:rPr>
            </w:pPr>
            <w:r w:rsidRPr="00506F80">
              <w:rPr>
                <w:sz w:val="20"/>
                <w:szCs w:val="20"/>
              </w:rPr>
              <w:t xml:space="preserve">Drzwi zewnętrzne aluminiowe, </w:t>
            </w:r>
            <w:r w:rsidRPr="00506F80">
              <w:rPr>
                <w:sz w:val="20"/>
                <w:szCs w:val="20"/>
              </w:rPr>
              <w:lastRenderedPageBreak/>
              <w:t>monitoring  antywłamaniowy  i  p. poż. całodobowy, szyby bezpieczne, okna antywłamaniowe</w:t>
            </w:r>
          </w:p>
        </w:tc>
      </w:tr>
      <w:tr w:rsidR="008D390A" w:rsidRPr="00BD6F3A" w14:paraId="34BAA5F9" w14:textId="77777777" w:rsidTr="00581953">
        <w:tc>
          <w:tcPr>
            <w:tcW w:w="534" w:type="dxa"/>
            <w:vAlign w:val="center"/>
          </w:tcPr>
          <w:p w14:paraId="18B1D305" w14:textId="77777777" w:rsidR="008D390A" w:rsidRPr="00506F80" w:rsidRDefault="008D390A" w:rsidP="00D50974">
            <w:pPr>
              <w:rPr>
                <w:sz w:val="20"/>
                <w:szCs w:val="20"/>
              </w:rPr>
            </w:pPr>
            <w:r w:rsidRPr="00506F80">
              <w:rPr>
                <w:sz w:val="20"/>
                <w:szCs w:val="20"/>
              </w:rPr>
              <w:lastRenderedPageBreak/>
              <w:t>244</w:t>
            </w:r>
          </w:p>
        </w:tc>
        <w:tc>
          <w:tcPr>
            <w:tcW w:w="2693" w:type="dxa"/>
            <w:vAlign w:val="center"/>
          </w:tcPr>
          <w:p w14:paraId="78F92D52" w14:textId="77777777" w:rsidR="008D390A" w:rsidRPr="00506F80" w:rsidRDefault="008D390A" w:rsidP="00D50974">
            <w:pPr>
              <w:rPr>
                <w:sz w:val="20"/>
                <w:szCs w:val="20"/>
              </w:rPr>
            </w:pPr>
            <w:r w:rsidRPr="00506F80">
              <w:rPr>
                <w:sz w:val="20"/>
                <w:szCs w:val="20"/>
              </w:rPr>
              <w:t>PT Łosice</w:t>
            </w:r>
          </w:p>
        </w:tc>
        <w:tc>
          <w:tcPr>
            <w:tcW w:w="567" w:type="dxa"/>
            <w:vAlign w:val="center"/>
          </w:tcPr>
          <w:p w14:paraId="0A4CA013" w14:textId="77777777" w:rsidR="008D390A" w:rsidRPr="00506F80" w:rsidRDefault="008D390A" w:rsidP="00D50974">
            <w:pPr>
              <w:rPr>
                <w:sz w:val="20"/>
                <w:szCs w:val="20"/>
              </w:rPr>
            </w:pPr>
            <w:r w:rsidRPr="00506F80">
              <w:rPr>
                <w:sz w:val="20"/>
                <w:szCs w:val="20"/>
              </w:rPr>
              <w:t>tak</w:t>
            </w:r>
          </w:p>
        </w:tc>
        <w:tc>
          <w:tcPr>
            <w:tcW w:w="567" w:type="dxa"/>
            <w:vAlign w:val="center"/>
          </w:tcPr>
          <w:p w14:paraId="38A5A0FD" w14:textId="77777777" w:rsidR="008D390A" w:rsidRPr="00506F80" w:rsidRDefault="008D390A" w:rsidP="00D50974">
            <w:pPr>
              <w:rPr>
                <w:sz w:val="20"/>
                <w:szCs w:val="20"/>
              </w:rPr>
            </w:pPr>
            <w:r w:rsidRPr="00506F80">
              <w:rPr>
                <w:sz w:val="20"/>
                <w:szCs w:val="20"/>
              </w:rPr>
              <w:t>nie</w:t>
            </w:r>
          </w:p>
        </w:tc>
        <w:tc>
          <w:tcPr>
            <w:tcW w:w="567" w:type="dxa"/>
            <w:vAlign w:val="center"/>
          </w:tcPr>
          <w:p w14:paraId="451DEA91" w14:textId="77777777" w:rsidR="008D390A" w:rsidRPr="00506F80" w:rsidRDefault="008D390A" w:rsidP="00D50974">
            <w:pPr>
              <w:rPr>
                <w:sz w:val="20"/>
                <w:szCs w:val="20"/>
              </w:rPr>
            </w:pPr>
            <w:r w:rsidRPr="00506F80">
              <w:rPr>
                <w:sz w:val="20"/>
                <w:szCs w:val="20"/>
              </w:rPr>
              <w:t>tak</w:t>
            </w:r>
          </w:p>
        </w:tc>
        <w:tc>
          <w:tcPr>
            <w:tcW w:w="567" w:type="dxa"/>
            <w:vAlign w:val="center"/>
          </w:tcPr>
          <w:p w14:paraId="27BCA2A8" w14:textId="77777777" w:rsidR="008D390A" w:rsidRPr="00506F80" w:rsidRDefault="008D390A" w:rsidP="00D50974">
            <w:pPr>
              <w:rPr>
                <w:sz w:val="20"/>
                <w:szCs w:val="20"/>
              </w:rPr>
            </w:pPr>
            <w:r w:rsidRPr="00506F80">
              <w:rPr>
                <w:sz w:val="20"/>
                <w:szCs w:val="20"/>
              </w:rPr>
              <w:t>tak</w:t>
            </w:r>
          </w:p>
        </w:tc>
        <w:tc>
          <w:tcPr>
            <w:tcW w:w="567" w:type="dxa"/>
            <w:vAlign w:val="center"/>
          </w:tcPr>
          <w:p w14:paraId="0AB8C2AE" w14:textId="77777777" w:rsidR="008D390A" w:rsidRPr="00506F80" w:rsidRDefault="008D390A" w:rsidP="00D50974">
            <w:pPr>
              <w:rPr>
                <w:sz w:val="20"/>
                <w:szCs w:val="20"/>
              </w:rPr>
            </w:pPr>
            <w:r w:rsidRPr="00506F80">
              <w:rPr>
                <w:sz w:val="20"/>
                <w:szCs w:val="20"/>
              </w:rPr>
              <w:t>tak</w:t>
            </w:r>
          </w:p>
        </w:tc>
        <w:tc>
          <w:tcPr>
            <w:tcW w:w="567" w:type="dxa"/>
            <w:vAlign w:val="center"/>
          </w:tcPr>
          <w:p w14:paraId="6D1130CD" w14:textId="77777777" w:rsidR="008D390A" w:rsidRPr="00506F80" w:rsidRDefault="008D390A" w:rsidP="00D50974">
            <w:pPr>
              <w:rPr>
                <w:sz w:val="20"/>
                <w:szCs w:val="20"/>
              </w:rPr>
            </w:pPr>
            <w:r w:rsidRPr="00506F80">
              <w:rPr>
                <w:sz w:val="20"/>
                <w:szCs w:val="20"/>
              </w:rPr>
              <w:t>tak</w:t>
            </w:r>
          </w:p>
        </w:tc>
        <w:tc>
          <w:tcPr>
            <w:tcW w:w="709" w:type="dxa"/>
            <w:vAlign w:val="center"/>
          </w:tcPr>
          <w:p w14:paraId="478A0D07" w14:textId="77777777" w:rsidR="008D390A" w:rsidRPr="00506F80" w:rsidRDefault="008D390A" w:rsidP="00D50974">
            <w:pPr>
              <w:rPr>
                <w:sz w:val="20"/>
                <w:szCs w:val="20"/>
              </w:rPr>
            </w:pPr>
            <w:r w:rsidRPr="00506F80">
              <w:rPr>
                <w:sz w:val="20"/>
                <w:szCs w:val="20"/>
              </w:rPr>
              <w:t>brak</w:t>
            </w:r>
          </w:p>
        </w:tc>
        <w:tc>
          <w:tcPr>
            <w:tcW w:w="708" w:type="dxa"/>
            <w:vAlign w:val="center"/>
          </w:tcPr>
          <w:p w14:paraId="1622963E" w14:textId="77777777" w:rsidR="008D390A" w:rsidRPr="00506F80" w:rsidRDefault="008D390A" w:rsidP="00D50974">
            <w:pPr>
              <w:rPr>
                <w:sz w:val="20"/>
                <w:szCs w:val="20"/>
              </w:rPr>
            </w:pPr>
            <w:r w:rsidRPr="00506F80">
              <w:rPr>
                <w:sz w:val="20"/>
                <w:szCs w:val="20"/>
              </w:rPr>
              <w:t>brak</w:t>
            </w:r>
          </w:p>
        </w:tc>
        <w:tc>
          <w:tcPr>
            <w:tcW w:w="567" w:type="dxa"/>
            <w:vAlign w:val="center"/>
          </w:tcPr>
          <w:p w14:paraId="47EA940D" w14:textId="77777777" w:rsidR="008D390A" w:rsidRPr="00506F80" w:rsidRDefault="008D390A" w:rsidP="00D50974">
            <w:pPr>
              <w:rPr>
                <w:sz w:val="20"/>
                <w:szCs w:val="20"/>
              </w:rPr>
            </w:pPr>
            <w:r w:rsidRPr="00506F80">
              <w:rPr>
                <w:sz w:val="20"/>
                <w:szCs w:val="20"/>
              </w:rPr>
              <w:t>nie</w:t>
            </w:r>
          </w:p>
        </w:tc>
        <w:tc>
          <w:tcPr>
            <w:tcW w:w="567" w:type="dxa"/>
            <w:vAlign w:val="center"/>
          </w:tcPr>
          <w:p w14:paraId="0D3E9429" w14:textId="77777777" w:rsidR="008D390A" w:rsidRPr="00506F80" w:rsidRDefault="008D390A" w:rsidP="00D50974">
            <w:pPr>
              <w:rPr>
                <w:sz w:val="20"/>
                <w:szCs w:val="20"/>
              </w:rPr>
            </w:pPr>
            <w:r w:rsidRPr="00506F80">
              <w:rPr>
                <w:sz w:val="20"/>
                <w:szCs w:val="20"/>
              </w:rPr>
              <w:t>tak</w:t>
            </w:r>
          </w:p>
        </w:tc>
        <w:tc>
          <w:tcPr>
            <w:tcW w:w="567" w:type="dxa"/>
            <w:vAlign w:val="center"/>
          </w:tcPr>
          <w:p w14:paraId="34C6AFC7" w14:textId="77777777" w:rsidR="008D390A" w:rsidRPr="00506F80" w:rsidRDefault="008D390A" w:rsidP="00D50974">
            <w:pPr>
              <w:rPr>
                <w:sz w:val="20"/>
                <w:szCs w:val="20"/>
              </w:rPr>
            </w:pPr>
            <w:r w:rsidRPr="00506F80">
              <w:rPr>
                <w:sz w:val="20"/>
                <w:szCs w:val="20"/>
              </w:rPr>
              <w:t>tak</w:t>
            </w:r>
          </w:p>
        </w:tc>
        <w:tc>
          <w:tcPr>
            <w:tcW w:w="567" w:type="dxa"/>
            <w:vAlign w:val="center"/>
          </w:tcPr>
          <w:p w14:paraId="455238B0" w14:textId="77777777" w:rsidR="008D390A" w:rsidRPr="00506F80" w:rsidRDefault="008D390A" w:rsidP="00D50974">
            <w:pPr>
              <w:rPr>
                <w:sz w:val="20"/>
                <w:szCs w:val="20"/>
              </w:rPr>
            </w:pPr>
            <w:r w:rsidRPr="00506F80">
              <w:rPr>
                <w:sz w:val="20"/>
                <w:szCs w:val="20"/>
              </w:rPr>
              <w:t>nie</w:t>
            </w:r>
          </w:p>
        </w:tc>
        <w:tc>
          <w:tcPr>
            <w:tcW w:w="3544" w:type="dxa"/>
            <w:vAlign w:val="center"/>
          </w:tcPr>
          <w:p w14:paraId="7E559824" w14:textId="77777777" w:rsidR="008D390A" w:rsidRPr="00506F80" w:rsidRDefault="008D390A" w:rsidP="00D50974">
            <w:pPr>
              <w:rPr>
                <w:sz w:val="20"/>
                <w:szCs w:val="20"/>
              </w:rPr>
            </w:pPr>
            <w:r w:rsidRPr="00506F80">
              <w:rPr>
                <w:sz w:val="20"/>
                <w:szCs w:val="20"/>
              </w:rPr>
              <w:t>Drzwi zewnętrzne aluminiowe, monitoring  antywłamaniowy  i  p. poż. całodobowy, szyby antywłamaniowe, okna antywłamaniowe</w:t>
            </w:r>
          </w:p>
        </w:tc>
      </w:tr>
      <w:tr w:rsidR="008D390A" w:rsidRPr="00BD6F3A" w14:paraId="73EAAB7F" w14:textId="77777777" w:rsidTr="00581953">
        <w:tc>
          <w:tcPr>
            <w:tcW w:w="534" w:type="dxa"/>
            <w:vAlign w:val="center"/>
          </w:tcPr>
          <w:p w14:paraId="777E15E6" w14:textId="77777777" w:rsidR="008D390A" w:rsidRPr="00506F80" w:rsidRDefault="008D390A" w:rsidP="00D50974">
            <w:pPr>
              <w:rPr>
                <w:sz w:val="20"/>
                <w:szCs w:val="20"/>
              </w:rPr>
            </w:pPr>
            <w:r w:rsidRPr="00506F80">
              <w:rPr>
                <w:sz w:val="20"/>
                <w:szCs w:val="20"/>
              </w:rPr>
              <w:t>245</w:t>
            </w:r>
          </w:p>
        </w:tc>
        <w:tc>
          <w:tcPr>
            <w:tcW w:w="2693" w:type="dxa"/>
            <w:vAlign w:val="center"/>
          </w:tcPr>
          <w:p w14:paraId="3B1B0D98" w14:textId="77777777" w:rsidR="008D390A" w:rsidRPr="00506F80" w:rsidRDefault="008D390A" w:rsidP="00D50974">
            <w:pPr>
              <w:rPr>
                <w:sz w:val="20"/>
                <w:szCs w:val="20"/>
              </w:rPr>
            </w:pPr>
            <w:r w:rsidRPr="00506F80">
              <w:rPr>
                <w:sz w:val="20"/>
                <w:szCs w:val="20"/>
              </w:rPr>
              <w:t>PT Mińsk Mazowiecki</w:t>
            </w:r>
          </w:p>
        </w:tc>
        <w:tc>
          <w:tcPr>
            <w:tcW w:w="567" w:type="dxa"/>
            <w:vAlign w:val="center"/>
          </w:tcPr>
          <w:p w14:paraId="17E54F6C" w14:textId="77777777" w:rsidR="008D390A" w:rsidRPr="00506F80" w:rsidRDefault="008D390A" w:rsidP="00D50974">
            <w:pPr>
              <w:rPr>
                <w:sz w:val="20"/>
                <w:szCs w:val="20"/>
              </w:rPr>
            </w:pPr>
            <w:r w:rsidRPr="00506F80">
              <w:rPr>
                <w:sz w:val="20"/>
                <w:szCs w:val="20"/>
              </w:rPr>
              <w:t>tak</w:t>
            </w:r>
          </w:p>
        </w:tc>
        <w:tc>
          <w:tcPr>
            <w:tcW w:w="567" w:type="dxa"/>
            <w:vAlign w:val="center"/>
          </w:tcPr>
          <w:p w14:paraId="5324957C" w14:textId="77777777" w:rsidR="008D390A" w:rsidRPr="00506F80" w:rsidRDefault="008D390A" w:rsidP="00D50974">
            <w:pPr>
              <w:rPr>
                <w:sz w:val="20"/>
                <w:szCs w:val="20"/>
              </w:rPr>
            </w:pPr>
            <w:r w:rsidRPr="00506F80">
              <w:rPr>
                <w:sz w:val="20"/>
                <w:szCs w:val="20"/>
              </w:rPr>
              <w:t>nie</w:t>
            </w:r>
          </w:p>
        </w:tc>
        <w:tc>
          <w:tcPr>
            <w:tcW w:w="567" w:type="dxa"/>
            <w:vAlign w:val="center"/>
          </w:tcPr>
          <w:p w14:paraId="3D87992D" w14:textId="77777777" w:rsidR="008D390A" w:rsidRPr="00506F80" w:rsidRDefault="008D390A" w:rsidP="00D50974">
            <w:pPr>
              <w:rPr>
                <w:sz w:val="20"/>
                <w:szCs w:val="20"/>
              </w:rPr>
            </w:pPr>
            <w:r w:rsidRPr="00506F80">
              <w:rPr>
                <w:sz w:val="20"/>
                <w:szCs w:val="20"/>
              </w:rPr>
              <w:t>tak</w:t>
            </w:r>
          </w:p>
        </w:tc>
        <w:tc>
          <w:tcPr>
            <w:tcW w:w="567" w:type="dxa"/>
            <w:vAlign w:val="center"/>
          </w:tcPr>
          <w:p w14:paraId="160C391A" w14:textId="77777777" w:rsidR="008D390A" w:rsidRPr="00506F80" w:rsidRDefault="008D390A" w:rsidP="00D50974">
            <w:pPr>
              <w:rPr>
                <w:sz w:val="20"/>
                <w:szCs w:val="20"/>
              </w:rPr>
            </w:pPr>
            <w:r w:rsidRPr="00506F80">
              <w:rPr>
                <w:sz w:val="20"/>
                <w:szCs w:val="20"/>
              </w:rPr>
              <w:t>tak</w:t>
            </w:r>
          </w:p>
        </w:tc>
        <w:tc>
          <w:tcPr>
            <w:tcW w:w="567" w:type="dxa"/>
            <w:vAlign w:val="center"/>
          </w:tcPr>
          <w:p w14:paraId="6DF7678B" w14:textId="77777777" w:rsidR="008D390A" w:rsidRPr="00506F80" w:rsidRDefault="008D390A" w:rsidP="00D50974">
            <w:pPr>
              <w:rPr>
                <w:sz w:val="20"/>
                <w:szCs w:val="20"/>
              </w:rPr>
            </w:pPr>
            <w:r w:rsidRPr="00506F80">
              <w:rPr>
                <w:sz w:val="20"/>
                <w:szCs w:val="20"/>
              </w:rPr>
              <w:t>tak</w:t>
            </w:r>
          </w:p>
        </w:tc>
        <w:tc>
          <w:tcPr>
            <w:tcW w:w="567" w:type="dxa"/>
            <w:vAlign w:val="center"/>
          </w:tcPr>
          <w:p w14:paraId="474C3C2D" w14:textId="77777777" w:rsidR="008D390A" w:rsidRPr="00506F80" w:rsidRDefault="008D390A" w:rsidP="00D50974">
            <w:pPr>
              <w:rPr>
                <w:sz w:val="20"/>
                <w:szCs w:val="20"/>
              </w:rPr>
            </w:pPr>
            <w:r w:rsidRPr="00506F80">
              <w:rPr>
                <w:sz w:val="20"/>
                <w:szCs w:val="20"/>
              </w:rPr>
              <w:t>tak</w:t>
            </w:r>
          </w:p>
        </w:tc>
        <w:tc>
          <w:tcPr>
            <w:tcW w:w="709" w:type="dxa"/>
            <w:vAlign w:val="center"/>
          </w:tcPr>
          <w:p w14:paraId="52AD6DC7" w14:textId="77777777" w:rsidR="008D390A" w:rsidRPr="00506F80" w:rsidRDefault="008D390A" w:rsidP="00D50974">
            <w:pPr>
              <w:rPr>
                <w:sz w:val="20"/>
                <w:szCs w:val="20"/>
              </w:rPr>
            </w:pPr>
            <w:r w:rsidRPr="00506F80">
              <w:rPr>
                <w:sz w:val="20"/>
                <w:szCs w:val="20"/>
              </w:rPr>
              <w:t>brak</w:t>
            </w:r>
          </w:p>
        </w:tc>
        <w:tc>
          <w:tcPr>
            <w:tcW w:w="708" w:type="dxa"/>
            <w:vAlign w:val="center"/>
          </w:tcPr>
          <w:p w14:paraId="6259468E" w14:textId="77777777" w:rsidR="008D390A" w:rsidRPr="00506F80" w:rsidRDefault="008D390A" w:rsidP="00D50974">
            <w:pPr>
              <w:rPr>
                <w:sz w:val="20"/>
                <w:szCs w:val="20"/>
              </w:rPr>
            </w:pPr>
            <w:r w:rsidRPr="00506F80">
              <w:rPr>
                <w:sz w:val="20"/>
                <w:szCs w:val="20"/>
              </w:rPr>
              <w:t>brak</w:t>
            </w:r>
          </w:p>
        </w:tc>
        <w:tc>
          <w:tcPr>
            <w:tcW w:w="567" w:type="dxa"/>
            <w:vAlign w:val="center"/>
          </w:tcPr>
          <w:p w14:paraId="15F49892" w14:textId="77777777" w:rsidR="008D390A" w:rsidRPr="00506F80" w:rsidRDefault="008D390A" w:rsidP="00D50974">
            <w:pPr>
              <w:rPr>
                <w:sz w:val="20"/>
                <w:szCs w:val="20"/>
              </w:rPr>
            </w:pPr>
            <w:r w:rsidRPr="00506F80">
              <w:rPr>
                <w:sz w:val="20"/>
                <w:szCs w:val="20"/>
              </w:rPr>
              <w:t>nie</w:t>
            </w:r>
          </w:p>
        </w:tc>
        <w:tc>
          <w:tcPr>
            <w:tcW w:w="567" w:type="dxa"/>
            <w:vAlign w:val="center"/>
          </w:tcPr>
          <w:p w14:paraId="638DCA7D" w14:textId="77777777" w:rsidR="008D390A" w:rsidRPr="00506F80" w:rsidRDefault="008D390A" w:rsidP="00D50974">
            <w:pPr>
              <w:rPr>
                <w:sz w:val="20"/>
                <w:szCs w:val="20"/>
              </w:rPr>
            </w:pPr>
            <w:r w:rsidRPr="00506F80">
              <w:rPr>
                <w:sz w:val="20"/>
                <w:szCs w:val="20"/>
              </w:rPr>
              <w:t>tak</w:t>
            </w:r>
          </w:p>
        </w:tc>
        <w:tc>
          <w:tcPr>
            <w:tcW w:w="567" w:type="dxa"/>
            <w:vAlign w:val="center"/>
          </w:tcPr>
          <w:p w14:paraId="519E191E" w14:textId="77777777" w:rsidR="008D390A" w:rsidRPr="00506F80" w:rsidRDefault="008D390A" w:rsidP="00D50974">
            <w:pPr>
              <w:rPr>
                <w:sz w:val="20"/>
                <w:szCs w:val="20"/>
              </w:rPr>
            </w:pPr>
            <w:r w:rsidRPr="00506F80">
              <w:rPr>
                <w:sz w:val="20"/>
                <w:szCs w:val="20"/>
              </w:rPr>
              <w:t>tak</w:t>
            </w:r>
          </w:p>
        </w:tc>
        <w:tc>
          <w:tcPr>
            <w:tcW w:w="567" w:type="dxa"/>
            <w:vAlign w:val="center"/>
          </w:tcPr>
          <w:p w14:paraId="39366978" w14:textId="77777777" w:rsidR="008D390A" w:rsidRPr="00506F80" w:rsidRDefault="008D390A" w:rsidP="00D50974">
            <w:pPr>
              <w:rPr>
                <w:sz w:val="20"/>
                <w:szCs w:val="20"/>
              </w:rPr>
            </w:pPr>
            <w:r w:rsidRPr="00506F80">
              <w:rPr>
                <w:sz w:val="20"/>
                <w:szCs w:val="20"/>
              </w:rPr>
              <w:t>nie</w:t>
            </w:r>
          </w:p>
        </w:tc>
        <w:tc>
          <w:tcPr>
            <w:tcW w:w="3544" w:type="dxa"/>
            <w:vAlign w:val="center"/>
          </w:tcPr>
          <w:p w14:paraId="7778E4B3" w14:textId="77777777" w:rsidR="008D390A" w:rsidRPr="00506F80" w:rsidRDefault="008D390A" w:rsidP="00D50974">
            <w:pPr>
              <w:rPr>
                <w:sz w:val="20"/>
                <w:szCs w:val="20"/>
              </w:rPr>
            </w:pPr>
            <w:r w:rsidRPr="00506F80">
              <w:rPr>
                <w:sz w:val="20"/>
                <w:szCs w:val="20"/>
              </w:rPr>
              <w:t>Drzwi zewnętrzne aluminiowe, monitoring  antywłamaniowy i p. poż. całodobowy, szyby pokryte folią aluminiową</w:t>
            </w:r>
          </w:p>
        </w:tc>
      </w:tr>
      <w:tr w:rsidR="008D390A" w:rsidRPr="00BD6F3A" w14:paraId="614EABA1" w14:textId="77777777" w:rsidTr="00581953">
        <w:tc>
          <w:tcPr>
            <w:tcW w:w="534" w:type="dxa"/>
            <w:vAlign w:val="center"/>
          </w:tcPr>
          <w:p w14:paraId="0CC22CBD" w14:textId="77777777" w:rsidR="008D390A" w:rsidRPr="00506F80" w:rsidRDefault="008D390A" w:rsidP="00D50974">
            <w:pPr>
              <w:rPr>
                <w:sz w:val="20"/>
                <w:szCs w:val="20"/>
              </w:rPr>
            </w:pPr>
            <w:r w:rsidRPr="00506F80">
              <w:rPr>
                <w:sz w:val="20"/>
                <w:szCs w:val="20"/>
              </w:rPr>
              <w:t>246</w:t>
            </w:r>
          </w:p>
        </w:tc>
        <w:tc>
          <w:tcPr>
            <w:tcW w:w="2693" w:type="dxa"/>
            <w:vAlign w:val="center"/>
          </w:tcPr>
          <w:p w14:paraId="103AFD0B" w14:textId="77777777" w:rsidR="008D390A" w:rsidRPr="00506F80" w:rsidRDefault="008D390A" w:rsidP="00D50974">
            <w:pPr>
              <w:rPr>
                <w:sz w:val="20"/>
                <w:szCs w:val="20"/>
              </w:rPr>
            </w:pPr>
            <w:r w:rsidRPr="00506F80">
              <w:rPr>
                <w:sz w:val="20"/>
                <w:szCs w:val="20"/>
              </w:rPr>
              <w:t>PT Sokołów Podlaski</w:t>
            </w:r>
          </w:p>
        </w:tc>
        <w:tc>
          <w:tcPr>
            <w:tcW w:w="567" w:type="dxa"/>
            <w:vAlign w:val="center"/>
          </w:tcPr>
          <w:p w14:paraId="420A532E" w14:textId="77777777" w:rsidR="008D390A" w:rsidRPr="00506F80" w:rsidRDefault="008D390A" w:rsidP="00D50974">
            <w:pPr>
              <w:rPr>
                <w:sz w:val="20"/>
                <w:szCs w:val="20"/>
              </w:rPr>
            </w:pPr>
            <w:r w:rsidRPr="00506F80">
              <w:rPr>
                <w:sz w:val="20"/>
                <w:szCs w:val="20"/>
              </w:rPr>
              <w:t>tak</w:t>
            </w:r>
          </w:p>
        </w:tc>
        <w:tc>
          <w:tcPr>
            <w:tcW w:w="567" w:type="dxa"/>
            <w:vAlign w:val="center"/>
          </w:tcPr>
          <w:p w14:paraId="2125F0CB" w14:textId="77777777" w:rsidR="008D390A" w:rsidRPr="00506F80" w:rsidRDefault="008D390A" w:rsidP="00D50974">
            <w:pPr>
              <w:rPr>
                <w:sz w:val="20"/>
                <w:szCs w:val="20"/>
              </w:rPr>
            </w:pPr>
            <w:r w:rsidRPr="00506F80">
              <w:rPr>
                <w:sz w:val="20"/>
                <w:szCs w:val="20"/>
              </w:rPr>
              <w:t>nie</w:t>
            </w:r>
          </w:p>
        </w:tc>
        <w:tc>
          <w:tcPr>
            <w:tcW w:w="567" w:type="dxa"/>
            <w:vAlign w:val="center"/>
          </w:tcPr>
          <w:p w14:paraId="4793507F" w14:textId="77777777" w:rsidR="008D390A" w:rsidRPr="00506F80" w:rsidRDefault="008D390A" w:rsidP="00D50974">
            <w:pPr>
              <w:rPr>
                <w:sz w:val="20"/>
                <w:szCs w:val="20"/>
              </w:rPr>
            </w:pPr>
            <w:r w:rsidRPr="00506F80">
              <w:rPr>
                <w:sz w:val="20"/>
                <w:szCs w:val="20"/>
              </w:rPr>
              <w:t>tak</w:t>
            </w:r>
          </w:p>
        </w:tc>
        <w:tc>
          <w:tcPr>
            <w:tcW w:w="567" w:type="dxa"/>
            <w:vAlign w:val="center"/>
          </w:tcPr>
          <w:p w14:paraId="7983ED2D" w14:textId="77777777" w:rsidR="008D390A" w:rsidRPr="00506F80" w:rsidRDefault="008D390A" w:rsidP="00D50974">
            <w:pPr>
              <w:rPr>
                <w:sz w:val="20"/>
                <w:szCs w:val="20"/>
              </w:rPr>
            </w:pPr>
            <w:r w:rsidRPr="00506F80">
              <w:rPr>
                <w:sz w:val="20"/>
                <w:szCs w:val="20"/>
              </w:rPr>
              <w:t>tak</w:t>
            </w:r>
          </w:p>
        </w:tc>
        <w:tc>
          <w:tcPr>
            <w:tcW w:w="567" w:type="dxa"/>
            <w:vAlign w:val="center"/>
          </w:tcPr>
          <w:p w14:paraId="552EDDC5" w14:textId="77777777" w:rsidR="008D390A" w:rsidRPr="00506F80" w:rsidRDefault="008D390A" w:rsidP="00D50974">
            <w:pPr>
              <w:rPr>
                <w:sz w:val="20"/>
                <w:szCs w:val="20"/>
              </w:rPr>
            </w:pPr>
            <w:r w:rsidRPr="00506F80">
              <w:rPr>
                <w:sz w:val="20"/>
                <w:szCs w:val="20"/>
              </w:rPr>
              <w:t>tak</w:t>
            </w:r>
          </w:p>
        </w:tc>
        <w:tc>
          <w:tcPr>
            <w:tcW w:w="567" w:type="dxa"/>
            <w:vAlign w:val="center"/>
          </w:tcPr>
          <w:p w14:paraId="01FEA32A" w14:textId="77777777" w:rsidR="008D390A" w:rsidRPr="00506F80" w:rsidRDefault="008D390A" w:rsidP="00D50974">
            <w:pPr>
              <w:rPr>
                <w:sz w:val="20"/>
                <w:szCs w:val="20"/>
              </w:rPr>
            </w:pPr>
            <w:r w:rsidRPr="00506F80">
              <w:rPr>
                <w:sz w:val="20"/>
                <w:szCs w:val="20"/>
              </w:rPr>
              <w:t>tak</w:t>
            </w:r>
          </w:p>
        </w:tc>
        <w:tc>
          <w:tcPr>
            <w:tcW w:w="709" w:type="dxa"/>
            <w:vAlign w:val="center"/>
          </w:tcPr>
          <w:p w14:paraId="20C63882" w14:textId="77777777" w:rsidR="008D390A" w:rsidRPr="00506F80" w:rsidRDefault="008D390A" w:rsidP="00D50974">
            <w:pPr>
              <w:rPr>
                <w:sz w:val="20"/>
                <w:szCs w:val="20"/>
              </w:rPr>
            </w:pPr>
            <w:r w:rsidRPr="00506F80">
              <w:rPr>
                <w:sz w:val="20"/>
                <w:szCs w:val="20"/>
              </w:rPr>
              <w:t>brak</w:t>
            </w:r>
          </w:p>
        </w:tc>
        <w:tc>
          <w:tcPr>
            <w:tcW w:w="708" w:type="dxa"/>
            <w:vAlign w:val="center"/>
          </w:tcPr>
          <w:p w14:paraId="6F729A2F" w14:textId="77777777" w:rsidR="008D390A" w:rsidRPr="00506F80" w:rsidRDefault="008D390A" w:rsidP="00D50974">
            <w:pPr>
              <w:rPr>
                <w:sz w:val="20"/>
                <w:szCs w:val="20"/>
              </w:rPr>
            </w:pPr>
            <w:r w:rsidRPr="00506F80">
              <w:rPr>
                <w:sz w:val="20"/>
                <w:szCs w:val="20"/>
              </w:rPr>
              <w:t>brak</w:t>
            </w:r>
          </w:p>
        </w:tc>
        <w:tc>
          <w:tcPr>
            <w:tcW w:w="567" w:type="dxa"/>
            <w:vAlign w:val="center"/>
          </w:tcPr>
          <w:p w14:paraId="1A91EE71" w14:textId="77777777" w:rsidR="008D390A" w:rsidRPr="00506F80" w:rsidRDefault="008D390A" w:rsidP="00D50974">
            <w:pPr>
              <w:rPr>
                <w:sz w:val="20"/>
                <w:szCs w:val="20"/>
              </w:rPr>
            </w:pPr>
            <w:r w:rsidRPr="00506F80">
              <w:rPr>
                <w:sz w:val="20"/>
                <w:szCs w:val="20"/>
              </w:rPr>
              <w:t>nie</w:t>
            </w:r>
          </w:p>
        </w:tc>
        <w:tc>
          <w:tcPr>
            <w:tcW w:w="567" w:type="dxa"/>
            <w:vAlign w:val="center"/>
          </w:tcPr>
          <w:p w14:paraId="6B753825" w14:textId="77777777" w:rsidR="008D390A" w:rsidRPr="00506F80" w:rsidRDefault="008D390A" w:rsidP="00D50974">
            <w:pPr>
              <w:rPr>
                <w:sz w:val="20"/>
                <w:szCs w:val="20"/>
              </w:rPr>
            </w:pPr>
            <w:r w:rsidRPr="00506F80">
              <w:rPr>
                <w:sz w:val="20"/>
                <w:szCs w:val="20"/>
              </w:rPr>
              <w:t>tak</w:t>
            </w:r>
          </w:p>
        </w:tc>
        <w:tc>
          <w:tcPr>
            <w:tcW w:w="567" w:type="dxa"/>
            <w:vAlign w:val="center"/>
          </w:tcPr>
          <w:p w14:paraId="0AF7CE25" w14:textId="77777777" w:rsidR="008D390A" w:rsidRPr="00506F80" w:rsidRDefault="008D390A" w:rsidP="00D50974">
            <w:pPr>
              <w:rPr>
                <w:sz w:val="20"/>
                <w:szCs w:val="20"/>
              </w:rPr>
            </w:pPr>
            <w:r w:rsidRPr="00506F80">
              <w:rPr>
                <w:sz w:val="20"/>
                <w:szCs w:val="20"/>
              </w:rPr>
              <w:t>tak</w:t>
            </w:r>
          </w:p>
        </w:tc>
        <w:tc>
          <w:tcPr>
            <w:tcW w:w="567" w:type="dxa"/>
            <w:vAlign w:val="center"/>
          </w:tcPr>
          <w:p w14:paraId="5FAC07BA" w14:textId="77777777" w:rsidR="008D390A" w:rsidRPr="00506F80" w:rsidRDefault="008D390A" w:rsidP="00D50974">
            <w:pPr>
              <w:rPr>
                <w:sz w:val="20"/>
                <w:szCs w:val="20"/>
              </w:rPr>
            </w:pPr>
            <w:r w:rsidRPr="00506F80">
              <w:rPr>
                <w:sz w:val="20"/>
                <w:szCs w:val="20"/>
              </w:rPr>
              <w:t>nie</w:t>
            </w:r>
          </w:p>
        </w:tc>
        <w:tc>
          <w:tcPr>
            <w:tcW w:w="3544" w:type="dxa"/>
            <w:vAlign w:val="center"/>
          </w:tcPr>
          <w:p w14:paraId="65B163CD" w14:textId="77777777" w:rsidR="008D390A" w:rsidRPr="00506F80" w:rsidRDefault="008D390A" w:rsidP="00D50974">
            <w:pPr>
              <w:rPr>
                <w:sz w:val="20"/>
                <w:szCs w:val="20"/>
              </w:rPr>
            </w:pPr>
            <w:r w:rsidRPr="00506F80">
              <w:rPr>
                <w:sz w:val="20"/>
                <w:szCs w:val="20"/>
              </w:rPr>
              <w:t>Drzwi zewnętrzne aluminiowe, monitoring  antywłamaniowy i p. poż. całodobowy, szyby antywłamaniowe</w:t>
            </w:r>
          </w:p>
        </w:tc>
      </w:tr>
      <w:tr w:rsidR="008D390A" w:rsidRPr="00BD6F3A" w14:paraId="77B9FB93" w14:textId="77777777" w:rsidTr="00581953">
        <w:tc>
          <w:tcPr>
            <w:tcW w:w="534" w:type="dxa"/>
            <w:vAlign w:val="center"/>
          </w:tcPr>
          <w:p w14:paraId="221B1881" w14:textId="77777777" w:rsidR="008D390A" w:rsidRPr="00506F80" w:rsidRDefault="008D390A" w:rsidP="00D50974">
            <w:pPr>
              <w:rPr>
                <w:sz w:val="20"/>
                <w:szCs w:val="20"/>
              </w:rPr>
            </w:pPr>
            <w:r w:rsidRPr="00506F80">
              <w:rPr>
                <w:sz w:val="20"/>
                <w:szCs w:val="20"/>
              </w:rPr>
              <w:t>247</w:t>
            </w:r>
          </w:p>
        </w:tc>
        <w:tc>
          <w:tcPr>
            <w:tcW w:w="2693" w:type="dxa"/>
            <w:vAlign w:val="center"/>
          </w:tcPr>
          <w:p w14:paraId="0487DE9D" w14:textId="77777777" w:rsidR="008D390A" w:rsidRPr="00506F80" w:rsidRDefault="008D390A" w:rsidP="00D50974">
            <w:pPr>
              <w:rPr>
                <w:sz w:val="20"/>
                <w:szCs w:val="20"/>
              </w:rPr>
            </w:pPr>
            <w:r w:rsidRPr="00506F80">
              <w:rPr>
                <w:sz w:val="20"/>
                <w:szCs w:val="20"/>
              </w:rPr>
              <w:t>PT Węgrów</w:t>
            </w:r>
          </w:p>
        </w:tc>
        <w:tc>
          <w:tcPr>
            <w:tcW w:w="567" w:type="dxa"/>
            <w:vAlign w:val="center"/>
          </w:tcPr>
          <w:p w14:paraId="6B73E707" w14:textId="77777777" w:rsidR="008D390A" w:rsidRPr="00506F80" w:rsidRDefault="008D390A" w:rsidP="00D50974">
            <w:pPr>
              <w:rPr>
                <w:sz w:val="20"/>
                <w:szCs w:val="20"/>
              </w:rPr>
            </w:pPr>
            <w:r w:rsidRPr="00506F80">
              <w:rPr>
                <w:sz w:val="20"/>
                <w:szCs w:val="20"/>
              </w:rPr>
              <w:t>tak</w:t>
            </w:r>
          </w:p>
        </w:tc>
        <w:tc>
          <w:tcPr>
            <w:tcW w:w="567" w:type="dxa"/>
            <w:vAlign w:val="center"/>
          </w:tcPr>
          <w:p w14:paraId="5872E802" w14:textId="77777777" w:rsidR="008D390A" w:rsidRPr="00506F80" w:rsidRDefault="008D390A" w:rsidP="00D50974">
            <w:pPr>
              <w:rPr>
                <w:sz w:val="20"/>
                <w:szCs w:val="20"/>
              </w:rPr>
            </w:pPr>
            <w:r w:rsidRPr="00506F80">
              <w:rPr>
                <w:sz w:val="20"/>
                <w:szCs w:val="20"/>
              </w:rPr>
              <w:t>nie</w:t>
            </w:r>
          </w:p>
        </w:tc>
        <w:tc>
          <w:tcPr>
            <w:tcW w:w="567" w:type="dxa"/>
            <w:vAlign w:val="center"/>
          </w:tcPr>
          <w:p w14:paraId="4B3B874B" w14:textId="77777777" w:rsidR="008D390A" w:rsidRPr="00506F80" w:rsidRDefault="008D390A" w:rsidP="00D50974">
            <w:pPr>
              <w:rPr>
                <w:sz w:val="20"/>
                <w:szCs w:val="20"/>
              </w:rPr>
            </w:pPr>
            <w:r w:rsidRPr="00506F80">
              <w:rPr>
                <w:sz w:val="20"/>
                <w:szCs w:val="20"/>
              </w:rPr>
              <w:t>tak</w:t>
            </w:r>
          </w:p>
        </w:tc>
        <w:tc>
          <w:tcPr>
            <w:tcW w:w="567" w:type="dxa"/>
            <w:vAlign w:val="center"/>
          </w:tcPr>
          <w:p w14:paraId="45C217AC" w14:textId="77777777" w:rsidR="008D390A" w:rsidRPr="00506F80" w:rsidRDefault="008D390A" w:rsidP="00D50974">
            <w:pPr>
              <w:rPr>
                <w:sz w:val="20"/>
                <w:szCs w:val="20"/>
              </w:rPr>
            </w:pPr>
            <w:r w:rsidRPr="00506F80">
              <w:rPr>
                <w:sz w:val="20"/>
                <w:szCs w:val="20"/>
              </w:rPr>
              <w:t>tak</w:t>
            </w:r>
          </w:p>
        </w:tc>
        <w:tc>
          <w:tcPr>
            <w:tcW w:w="567" w:type="dxa"/>
            <w:vAlign w:val="center"/>
          </w:tcPr>
          <w:p w14:paraId="4212E9A4" w14:textId="77777777" w:rsidR="008D390A" w:rsidRPr="00506F80" w:rsidRDefault="008D390A" w:rsidP="00D50974">
            <w:pPr>
              <w:rPr>
                <w:sz w:val="20"/>
                <w:szCs w:val="20"/>
              </w:rPr>
            </w:pPr>
            <w:r w:rsidRPr="00506F80">
              <w:rPr>
                <w:sz w:val="20"/>
                <w:szCs w:val="20"/>
              </w:rPr>
              <w:t>tak</w:t>
            </w:r>
          </w:p>
        </w:tc>
        <w:tc>
          <w:tcPr>
            <w:tcW w:w="567" w:type="dxa"/>
            <w:vAlign w:val="center"/>
          </w:tcPr>
          <w:p w14:paraId="6A9A0F58" w14:textId="77777777" w:rsidR="008D390A" w:rsidRPr="00506F80" w:rsidRDefault="008D390A" w:rsidP="00D50974">
            <w:pPr>
              <w:rPr>
                <w:sz w:val="20"/>
                <w:szCs w:val="20"/>
              </w:rPr>
            </w:pPr>
            <w:r w:rsidRPr="00506F80">
              <w:rPr>
                <w:sz w:val="20"/>
                <w:szCs w:val="20"/>
              </w:rPr>
              <w:t>tak</w:t>
            </w:r>
          </w:p>
        </w:tc>
        <w:tc>
          <w:tcPr>
            <w:tcW w:w="709" w:type="dxa"/>
            <w:vAlign w:val="center"/>
          </w:tcPr>
          <w:p w14:paraId="334B89D9" w14:textId="77777777" w:rsidR="008D390A" w:rsidRPr="00506F80" w:rsidRDefault="008D390A" w:rsidP="00D50974">
            <w:pPr>
              <w:rPr>
                <w:sz w:val="20"/>
                <w:szCs w:val="20"/>
              </w:rPr>
            </w:pPr>
            <w:r w:rsidRPr="00506F80">
              <w:rPr>
                <w:sz w:val="20"/>
                <w:szCs w:val="20"/>
              </w:rPr>
              <w:t>brak</w:t>
            </w:r>
          </w:p>
        </w:tc>
        <w:tc>
          <w:tcPr>
            <w:tcW w:w="708" w:type="dxa"/>
            <w:vAlign w:val="center"/>
          </w:tcPr>
          <w:p w14:paraId="73F40C5E" w14:textId="77777777" w:rsidR="008D390A" w:rsidRPr="00506F80" w:rsidRDefault="008D390A" w:rsidP="00D50974">
            <w:pPr>
              <w:rPr>
                <w:sz w:val="20"/>
                <w:szCs w:val="20"/>
              </w:rPr>
            </w:pPr>
            <w:r w:rsidRPr="00506F80">
              <w:rPr>
                <w:sz w:val="20"/>
                <w:szCs w:val="20"/>
              </w:rPr>
              <w:t>brak</w:t>
            </w:r>
          </w:p>
        </w:tc>
        <w:tc>
          <w:tcPr>
            <w:tcW w:w="567" w:type="dxa"/>
            <w:vAlign w:val="center"/>
          </w:tcPr>
          <w:p w14:paraId="748B5760" w14:textId="77777777" w:rsidR="008D390A" w:rsidRPr="00506F80" w:rsidRDefault="008D390A" w:rsidP="00D50974">
            <w:pPr>
              <w:rPr>
                <w:sz w:val="20"/>
                <w:szCs w:val="20"/>
              </w:rPr>
            </w:pPr>
            <w:r w:rsidRPr="00506F80">
              <w:rPr>
                <w:sz w:val="20"/>
                <w:szCs w:val="20"/>
              </w:rPr>
              <w:t>nie</w:t>
            </w:r>
          </w:p>
        </w:tc>
        <w:tc>
          <w:tcPr>
            <w:tcW w:w="567" w:type="dxa"/>
            <w:vAlign w:val="center"/>
          </w:tcPr>
          <w:p w14:paraId="20A3E700" w14:textId="77777777" w:rsidR="008D390A" w:rsidRPr="00506F80" w:rsidRDefault="008D390A" w:rsidP="00D50974">
            <w:pPr>
              <w:rPr>
                <w:sz w:val="20"/>
                <w:szCs w:val="20"/>
              </w:rPr>
            </w:pPr>
            <w:r w:rsidRPr="00506F80">
              <w:rPr>
                <w:sz w:val="20"/>
                <w:szCs w:val="20"/>
              </w:rPr>
              <w:t>tak</w:t>
            </w:r>
          </w:p>
        </w:tc>
        <w:tc>
          <w:tcPr>
            <w:tcW w:w="567" w:type="dxa"/>
            <w:vAlign w:val="center"/>
          </w:tcPr>
          <w:p w14:paraId="4AE1BED8" w14:textId="77777777" w:rsidR="008D390A" w:rsidRPr="00506F80" w:rsidRDefault="008D390A" w:rsidP="00D50974">
            <w:pPr>
              <w:rPr>
                <w:sz w:val="20"/>
                <w:szCs w:val="20"/>
              </w:rPr>
            </w:pPr>
            <w:r w:rsidRPr="00506F80">
              <w:rPr>
                <w:sz w:val="20"/>
                <w:szCs w:val="20"/>
              </w:rPr>
              <w:t>tak</w:t>
            </w:r>
          </w:p>
        </w:tc>
        <w:tc>
          <w:tcPr>
            <w:tcW w:w="567" w:type="dxa"/>
            <w:vAlign w:val="center"/>
          </w:tcPr>
          <w:p w14:paraId="5163481F" w14:textId="77777777" w:rsidR="008D390A" w:rsidRPr="00506F80" w:rsidRDefault="008D390A" w:rsidP="00D50974">
            <w:pPr>
              <w:rPr>
                <w:sz w:val="20"/>
                <w:szCs w:val="20"/>
              </w:rPr>
            </w:pPr>
            <w:r w:rsidRPr="00506F80">
              <w:rPr>
                <w:sz w:val="20"/>
                <w:szCs w:val="20"/>
              </w:rPr>
              <w:t>nie</w:t>
            </w:r>
          </w:p>
        </w:tc>
        <w:tc>
          <w:tcPr>
            <w:tcW w:w="3544" w:type="dxa"/>
            <w:vAlign w:val="center"/>
          </w:tcPr>
          <w:p w14:paraId="68D2BD6D" w14:textId="77777777" w:rsidR="008D390A" w:rsidRPr="00506F80" w:rsidRDefault="008D390A" w:rsidP="00D50974">
            <w:pPr>
              <w:rPr>
                <w:sz w:val="20"/>
                <w:szCs w:val="20"/>
              </w:rPr>
            </w:pPr>
            <w:r w:rsidRPr="00506F80">
              <w:rPr>
                <w:sz w:val="20"/>
                <w:szCs w:val="20"/>
              </w:rPr>
              <w:t>Drzwi zewnętrzne aluminiowe, monitoring  antywłamaniowy i p .poż. całodobowy, szyby antywłamaniowe</w:t>
            </w:r>
          </w:p>
        </w:tc>
      </w:tr>
      <w:tr w:rsidR="008D390A" w:rsidRPr="00BD6F3A" w14:paraId="749026A6" w14:textId="77777777" w:rsidTr="00581953">
        <w:tc>
          <w:tcPr>
            <w:tcW w:w="534" w:type="dxa"/>
            <w:vAlign w:val="bottom"/>
          </w:tcPr>
          <w:p w14:paraId="34F535B5" w14:textId="77777777" w:rsidR="008D390A" w:rsidRPr="00506F80" w:rsidRDefault="008D390A" w:rsidP="00D50974">
            <w:pPr>
              <w:rPr>
                <w:sz w:val="20"/>
                <w:szCs w:val="20"/>
              </w:rPr>
            </w:pPr>
            <w:r w:rsidRPr="00506F80">
              <w:rPr>
                <w:sz w:val="20"/>
                <w:szCs w:val="20"/>
              </w:rPr>
              <w:t>248</w:t>
            </w:r>
          </w:p>
        </w:tc>
        <w:tc>
          <w:tcPr>
            <w:tcW w:w="2693" w:type="dxa"/>
            <w:vAlign w:val="bottom"/>
          </w:tcPr>
          <w:p w14:paraId="3E1A2B9C" w14:textId="77777777" w:rsidR="008D390A" w:rsidRPr="00506F80" w:rsidRDefault="008D390A" w:rsidP="00D50974">
            <w:pPr>
              <w:rPr>
                <w:sz w:val="20"/>
                <w:szCs w:val="20"/>
              </w:rPr>
            </w:pPr>
            <w:r w:rsidRPr="00506F80">
              <w:rPr>
                <w:sz w:val="20"/>
                <w:szCs w:val="20"/>
              </w:rPr>
              <w:t>PT Sochaczew</w:t>
            </w:r>
          </w:p>
        </w:tc>
        <w:tc>
          <w:tcPr>
            <w:tcW w:w="567" w:type="dxa"/>
            <w:vAlign w:val="bottom"/>
          </w:tcPr>
          <w:p w14:paraId="0D07C4C2" w14:textId="77777777" w:rsidR="008D390A" w:rsidRPr="00506F80" w:rsidRDefault="008D390A" w:rsidP="00D50974">
            <w:pPr>
              <w:rPr>
                <w:sz w:val="20"/>
                <w:szCs w:val="20"/>
              </w:rPr>
            </w:pPr>
            <w:r w:rsidRPr="00506F80">
              <w:rPr>
                <w:sz w:val="20"/>
                <w:szCs w:val="20"/>
              </w:rPr>
              <w:t>tak</w:t>
            </w:r>
          </w:p>
        </w:tc>
        <w:tc>
          <w:tcPr>
            <w:tcW w:w="567" w:type="dxa"/>
            <w:vAlign w:val="bottom"/>
          </w:tcPr>
          <w:p w14:paraId="7E140C15" w14:textId="77777777" w:rsidR="008D390A" w:rsidRPr="00506F80" w:rsidRDefault="008D390A" w:rsidP="00D50974">
            <w:pPr>
              <w:rPr>
                <w:sz w:val="20"/>
                <w:szCs w:val="20"/>
              </w:rPr>
            </w:pPr>
            <w:r w:rsidRPr="00506F80">
              <w:rPr>
                <w:sz w:val="20"/>
                <w:szCs w:val="20"/>
              </w:rPr>
              <w:t>nie</w:t>
            </w:r>
          </w:p>
        </w:tc>
        <w:tc>
          <w:tcPr>
            <w:tcW w:w="567" w:type="dxa"/>
            <w:vAlign w:val="bottom"/>
          </w:tcPr>
          <w:p w14:paraId="62207804" w14:textId="77777777" w:rsidR="008D390A" w:rsidRPr="00506F80" w:rsidRDefault="008D390A" w:rsidP="00D50974">
            <w:pPr>
              <w:rPr>
                <w:sz w:val="20"/>
                <w:szCs w:val="20"/>
              </w:rPr>
            </w:pPr>
            <w:r w:rsidRPr="00506F80">
              <w:rPr>
                <w:sz w:val="20"/>
                <w:szCs w:val="20"/>
              </w:rPr>
              <w:t>tak</w:t>
            </w:r>
          </w:p>
        </w:tc>
        <w:tc>
          <w:tcPr>
            <w:tcW w:w="567" w:type="dxa"/>
            <w:vAlign w:val="bottom"/>
          </w:tcPr>
          <w:p w14:paraId="12A90AFF" w14:textId="77777777" w:rsidR="008D390A" w:rsidRPr="00506F80" w:rsidRDefault="008D390A" w:rsidP="00D50974">
            <w:pPr>
              <w:rPr>
                <w:sz w:val="20"/>
                <w:szCs w:val="20"/>
              </w:rPr>
            </w:pPr>
            <w:r w:rsidRPr="00506F80">
              <w:rPr>
                <w:sz w:val="20"/>
                <w:szCs w:val="20"/>
              </w:rPr>
              <w:t>tak</w:t>
            </w:r>
          </w:p>
        </w:tc>
        <w:tc>
          <w:tcPr>
            <w:tcW w:w="567" w:type="dxa"/>
            <w:vAlign w:val="bottom"/>
          </w:tcPr>
          <w:p w14:paraId="7A178E6F" w14:textId="77777777" w:rsidR="008D390A" w:rsidRPr="00506F80" w:rsidRDefault="008D390A" w:rsidP="00D50974">
            <w:pPr>
              <w:rPr>
                <w:sz w:val="20"/>
                <w:szCs w:val="20"/>
              </w:rPr>
            </w:pPr>
            <w:r w:rsidRPr="00506F80">
              <w:rPr>
                <w:sz w:val="20"/>
                <w:szCs w:val="20"/>
              </w:rPr>
              <w:t>tak</w:t>
            </w:r>
          </w:p>
        </w:tc>
        <w:tc>
          <w:tcPr>
            <w:tcW w:w="567" w:type="dxa"/>
            <w:vAlign w:val="bottom"/>
          </w:tcPr>
          <w:p w14:paraId="74C02232" w14:textId="77777777" w:rsidR="008D390A" w:rsidRPr="00506F80" w:rsidRDefault="008D390A" w:rsidP="00D50974">
            <w:pPr>
              <w:rPr>
                <w:sz w:val="20"/>
                <w:szCs w:val="20"/>
              </w:rPr>
            </w:pPr>
            <w:r w:rsidRPr="00506F80">
              <w:rPr>
                <w:sz w:val="20"/>
                <w:szCs w:val="20"/>
              </w:rPr>
              <w:t>nie</w:t>
            </w:r>
          </w:p>
        </w:tc>
        <w:tc>
          <w:tcPr>
            <w:tcW w:w="709" w:type="dxa"/>
            <w:vAlign w:val="bottom"/>
          </w:tcPr>
          <w:p w14:paraId="09ECCB55" w14:textId="77777777" w:rsidR="008D390A" w:rsidRPr="00506F80" w:rsidRDefault="008D390A" w:rsidP="00D50974">
            <w:pPr>
              <w:rPr>
                <w:sz w:val="20"/>
                <w:szCs w:val="20"/>
              </w:rPr>
            </w:pPr>
            <w:r w:rsidRPr="00506F80">
              <w:rPr>
                <w:sz w:val="20"/>
                <w:szCs w:val="20"/>
              </w:rPr>
              <w:t>brak</w:t>
            </w:r>
          </w:p>
        </w:tc>
        <w:tc>
          <w:tcPr>
            <w:tcW w:w="708" w:type="dxa"/>
            <w:vAlign w:val="bottom"/>
          </w:tcPr>
          <w:p w14:paraId="5C413666" w14:textId="77777777" w:rsidR="008D390A" w:rsidRPr="00506F80" w:rsidRDefault="008D390A" w:rsidP="00D50974">
            <w:pPr>
              <w:rPr>
                <w:sz w:val="20"/>
                <w:szCs w:val="20"/>
              </w:rPr>
            </w:pPr>
            <w:r w:rsidRPr="00506F80">
              <w:rPr>
                <w:sz w:val="20"/>
                <w:szCs w:val="20"/>
              </w:rPr>
              <w:t>brak</w:t>
            </w:r>
          </w:p>
        </w:tc>
        <w:tc>
          <w:tcPr>
            <w:tcW w:w="567" w:type="dxa"/>
            <w:vAlign w:val="bottom"/>
          </w:tcPr>
          <w:p w14:paraId="4CD0BB93" w14:textId="77777777" w:rsidR="008D390A" w:rsidRPr="00506F80" w:rsidRDefault="008D390A" w:rsidP="00D50974">
            <w:pPr>
              <w:rPr>
                <w:sz w:val="20"/>
                <w:szCs w:val="20"/>
              </w:rPr>
            </w:pPr>
            <w:r w:rsidRPr="00506F80">
              <w:rPr>
                <w:sz w:val="20"/>
                <w:szCs w:val="20"/>
              </w:rPr>
              <w:t>nie</w:t>
            </w:r>
          </w:p>
        </w:tc>
        <w:tc>
          <w:tcPr>
            <w:tcW w:w="567" w:type="dxa"/>
            <w:vAlign w:val="bottom"/>
          </w:tcPr>
          <w:p w14:paraId="7EB8CC0B" w14:textId="77777777" w:rsidR="008D390A" w:rsidRPr="00506F80" w:rsidRDefault="008D390A" w:rsidP="00D50974">
            <w:pPr>
              <w:rPr>
                <w:sz w:val="20"/>
                <w:szCs w:val="20"/>
              </w:rPr>
            </w:pPr>
            <w:r w:rsidRPr="00506F80">
              <w:rPr>
                <w:sz w:val="20"/>
                <w:szCs w:val="20"/>
              </w:rPr>
              <w:t>tak</w:t>
            </w:r>
          </w:p>
        </w:tc>
        <w:tc>
          <w:tcPr>
            <w:tcW w:w="567" w:type="dxa"/>
            <w:vAlign w:val="bottom"/>
          </w:tcPr>
          <w:p w14:paraId="1278B371" w14:textId="77777777" w:rsidR="008D390A" w:rsidRPr="00506F80" w:rsidRDefault="008D390A" w:rsidP="00D50974">
            <w:pPr>
              <w:rPr>
                <w:sz w:val="20"/>
                <w:szCs w:val="20"/>
              </w:rPr>
            </w:pPr>
            <w:r w:rsidRPr="00506F80">
              <w:rPr>
                <w:sz w:val="20"/>
                <w:szCs w:val="20"/>
              </w:rPr>
              <w:t>tak</w:t>
            </w:r>
          </w:p>
        </w:tc>
        <w:tc>
          <w:tcPr>
            <w:tcW w:w="567" w:type="dxa"/>
            <w:vAlign w:val="bottom"/>
          </w:tcPr>
          <w:p w14:paraId="3B88A9AD" w14:textId="77777777" w:rsidR="008D390A" w:rsidRPr="00506F80" w:rsidRDefault="008D390A" w:rsidP="00D50974">
            <w:pPr>
              <w:rPr>
                <w:sz w:val="20"/>
                <w:szCs w:val="20"/>
              </w:rPr>
            </w:pPr>
            <w:r w:rsidRPr="00506F80">
              <w:rPr>
                <w:sz w:val="20"/>
                <w:szCs w:val="20"/>
              </w:rPr>
              <w:t>nie</w:t>
            </w:r>
          </w:p>
        </w:tc>
        <w:tc>
          <w:tcPr>
            <w:tcW w:w="3544" w:type="dxa"/>
            <w:vAlign w:val="bottom"/>
          </w:tcPr>
          <w:p w14:paraId="04E23176" w14:textId="77777777" w:rsidR="008D390A" w:rsidRPr="00506F80" w:rsidRDefault="008D390A" w:rsidP="00D50974">
            <w:pPr>
              <w:rPr>
                <w:sz w:val="20"/>
                <w:szCs w:val="20"/>
              </w:rPr>
            </w:pPr>
            <w:r w:rsidRPr="00506F80">
              <w:rPr>
                <w:sz w:val="20"/>
                <w:szCs w:val="20"/>
              </w:rPr>
              <w:t>Brak</w:t>
            </w:r>
          </w:p>
        </w:tc>
      </w:tr>
      <w:tr w:rsidR="008D390A" w:rsidRPr="00BD6F3A" w14:paraId="352F01DB" w14:textId="77777777" w:rsidTr="00581953">
        <w:tc>
          <w:tcPr>
            <w:tcW w:w="534" w:type="dxa"/>
            <w:vAlign w:val="center"/>
          </w:tcPr>
          <w:p w14:paraId="5927A3A4" w14:textId="77777777" w:rsidR="008D390A" w:rsidRPr="00506F80" w:rsidRDefault="008D390A" w:rsidP="00D50974">
            <w:pPr>
              <w:rPr>
                <w:b/>
                <w:sz w:val="20"/>
                <w:szCs w:val="20"/>
              </w:rPr>
            </w:pPr>
            <w:r w:rsidRPr="00506F80">
              <w:rPr>
                <w:b/>
                <w:sz w:val="20"/>
                <w:szCs w:val="20"/>
              </w:rPr>
              <w:t>249</w:t>
            </w:r>
          </w:p>
        </w:tc>
        <w:tc>
          <w:tcPr>
            <w:tcW w:w="2693" w:type="dxa"/>
            <w:vAlign w:val="center"/>
          </w:tcPr>
          <w:p w14:paraId="60BDB5A6" w14:textId="77777777" w:rsidR="008D390A" w:rsidRPr="00506F80" w:rsidRDefault="008D390A" w:rsidP="00D50974">
            <w:pPr>
              <w:rPr>
                <w:b/>
                <w:sz w:val="20"/>
                <w:szCs w:val="20"/>
              </w:rPr>
            </w:pPr>
            <w:r w:rsidRPr="00506F80">
              <w:rPr>
                <w:b/>
                <w:sz w:val="20"/>
                <w:szCs w:val="20"/>
              </w:rPr>
              <w:t>OR Wrocław</w:t>
            </w:r>
          </w:p>
        </w:tc>
        <w:tc>
          <w:tcPr>
            <w:tcW w:w="567" w:type="dxa"/>
            <w:vAlign w:val="center"/>
          </w:tcPr>
          <w:p w14:paraId="68EE90CC" w14:textId="77777777" w:rsidR="008D390A" w:rsidRPr="00506F80" w:rsidRDefault="008D390A" w:rsidP="00D50974">
            <w:pPr>
              <w:rPr>
                <w:b/>
                <w:sz w:val="20"/>
                <w:szCs w:val="20"/>
              </w:rPr>
            </w:pPr>
            <w:r w:rsidRPr="00506F80">
              <w:rPr>
                <w:b/>
                <w:sz w:val="20"/>
                <w:szCs w:val="20"/>
              </w:rPr>
              <w:t>tak</w:t>
            </w:r>
          </w:p>
        </w:tc>
        <w:tc>
          <w:tcPr>
            <w:tcW w:w="567" w:type="dxa"/>
            <w:vAlign w:val="center"/>
          </w:tcPr>
          <w:p w14:paraId="2335C6BD" w14:textId="77777777" w:rsidR="008D390A" w:rsidRPr="00506F80" w:rsidRDefault="008D390A" w:rsidP="00D50974">
            <w:pPr>
              <w:rPr>
                <w:b/>
                <w:sz w:val="20"/>
                <w:szCs w:val="20"/>
              </w:rPr>
            </w:pPr>
            <w:r w:rsidRPr="00506F80">
              <w:rPr>
                <w:b/>
                <w:sz w:val="20"/>
                <w:szCs w:val="20"/>
              </w:rPr>
              <w:t>nie</w:t>
            </w:r>
          </w:p>
        </w:tc>
        <w:tc>
          <w:tcPr>
            <w:tcW w:w="567" w:type="dxa"/>
            <w:vAlign w:val="center"/>
          </w:tcPr>
          <w:p w14:paraId="61161853" w14:textId="77777777" w:rsidR="008D390A" w:rsidRPr="00506F80" w:rsidRDefault="008D390A" w:rsidP="00D50974">
            <w:pPr>
              <w:rPr>
                <w:b/>
                <w:sz w:val="20"/>
                <w:szCs w:val="20"/>
              </w:rPr>
            </w:pPr>
            <w:r w:rsidRPr="00506F80">
              <w:rPr>
                <w:b/>
                <w:sz w:val="20"/>
                <w:szCs w:val="20"/>
              </w:rPr>
              <w:t>tak</w:t>
            </w:r>
          </w:p>
        </w:tc>
        <w:tc>
          <w:tcPr>
            <w:tcW w:w="567" w:type="dxa"/>
            <w:vAlign w:val="center"/>
          </w:tcPr>
          <w:p w14:paraId="27B015ED" w14:textId="77777777" w:rsidR="008D390A" w:rsidRPr="00506F80" w:rsidRDefault="008D390A" w:rsidP="00D50974">
            <w:pPr>
              <w:rPr>
                <w:b/>
                <w:sz w:val="20"/>
                <w:szCs w:val="20"/>
              </w:rPr>
            </w:pPr>
            <w:r w:rsidRPr="00506F80">
              <w:rPr>
                <w:b/>
                <w:sz w:val="20"/>
                <w:szCs w:val="20"/>
              </w:rPr>
              <w:t>tak</w:t>
            </w:r>
          </w:p>
        </w:tc>
        <w:tc>
          <w:tcPr>
            <w:tcW w:w="567" w:type="dxa"/>
            <w:vAlign w:val="center"/>
          </w:tcPr>
          <w:p w14:paraId="2945DC8C" w14:textId="77777777" w:rsidR="008D390A" w:rsidRPr="00506F80" w:rsidRDefault="008D390A" w:rsidP="00D50974">
            <w:pPr>
              <w:rPr>
                <w:b/>
                <w:sz w:val="20"/>
                <w:szCs w:val="20"/>
              </w:rPr>
            </w:pPr>
            <w:r w:rsidRPr="00506F80">
              <w:rPr>
                <w:b/>
                <w:sz w:val="20"/>
                <w:szCs w:val="20"/>
              </w:rPr>
              <w:t>tak</w:t>
            </w:r>
          </w:p>
        </w:tc>
        <w:tc>
          <w:tcPr>
            <w:tcW w:w="567" w:type="dxa"/>
            <w:vAlign w:val="center"/>
          </w:tcPr>
          <w:p w14:paraId="782AAA38" w14:textId="77777777" w:rsidR="008D390A" w:rsidRPr="00506F80" w:rsidRDefault="008D390A" w:rsidP="00D50974">
            <w:pPr>
              <w:rPr>
                <w:b/>
                <w:sz w:val="20"/>
                <w:szCs w:val="20"/>
              </w:rPr>
            </w:pPr>
            <w:r w:rsidRPr="00506F80">
              <w:rPr>
                <w:b/>
                <w:sz w:val="20"/>
                <w:szCs w:val="20"/>
              </w:rPr>
              <w:t>nie</w:t>
            </w:r>
          </w:p>
        </w:tc>
        <w:tc>
          <w:tcPr>
            <w:tcW w:w="709" w:type="dxa"/>
            <w:vAlign w:val="center"/>
          </w:tcPr>
          <w:p w14:paraId="17D10B80" w14:textId="77777777" w:rsidR="008D390A" w:rsidRPr="00506F80" w:rsidRDefault="008D390A" w:rsidP="00D50974">
            <w:pPr>
              <w:rPr>
                <w:b/>
                <w:sz w:val="20"/>
                <w:szCs w:val="20"/>
              </w:rPr>
            </w:pPr>
            <w:r w:rsidRPr="00506F80">
              <w:rPr>
                <w:b/>
                <w:sz w:val="20"/>
                <w:szCs w:val="20"/>
              </w:rPr>
              <w:t>brak</w:t>
            </w:r>
          </w:p>
        </w:tc>
        <w:tc>
          <w:tcPr>
            <w:tcW w:w="708" w:type="dxa"/>
            <w:vAlign w:val="center"/>
          </w:tcPr>
          <w:p w14:paraId="49B2E938" w14:textId="77777777" w:rsidR="008D390A" w:rsidRPr="00506F80" w:rsidRDefault="008D390A" w:rsidP="00D50974">
            <w:pPr>
              <w:rPr>
                <w:b/>
                <w:sz w:val="20"/>
                <w:szCs w:val="20"/>
              </w:rPr>
            </w:pPr>
            <w:r w:rsidRPr="00506F80">
              <w:rPr>
                <w:b/>
                <w:sz w:val="20"/>
                <w:szCs w:val="20"/>
              </w:rPr>
              <w:t>brak</w:t>
            </w:r>
          </w:p>
        </w:tc>
        <w:tc>
          <w:tcPr>
            <w:tcW w:w="567" w:type="dxa"/>
            <w:vAlign w:val="center"/>
          </w:tcPr>
          <w:p w14:paraId="6FA9DA44" w14:textId="77777777" w:rsidR="008D390A" w:rsidRPr="00506F80" w:rsidRDefault="008D390A" w:rsidP="00D50974">
            <w:pPr>
              <w:rPr>
                <w:b/>
                <w:sz w:val="20"/>
                <w:szCs w:val="20"/>
              </w:rPr>
            </w:pPr>
            <w:r w:rsidRPr="00506F80">
              <w:rPr>
                <w:b/>
                <w:sz w:val="20"/>
                <w:szCs w:val="20"/>
              </w:rPr>
              <w:t>tak</w:t>
            </w:r>
          </w:p>
        </w:tc>
        <w:tc>
          <w:tcPr>
            <w:tcW w:w="567" w:type="dxa"/>
            <w:vAlign w:val="center"/>
          </w:tcPr>
          <w:p w14:paraId="62274322" w14:textId="77777777" w:rsidR="008D390A" w:rsidRPr="00506F80" w:rsidRDefault="008D390A" w:rsidP="00D50974">
            <w:pPr>
              <w:rPr>
                <w:b/>
                <w:sz w:val="20"/>
                <w:szCs w:val="20"/>
              </w:rPr>
            </w:pPr>
            <w:r w:rsidRPr="00506F80">
              <w:rPr>
                <w:b/>
                <w:sz w:val="20"/>
                <w:szCs w:val="20"/>
              </w:rPr>
              <w:t>tak</w:t>
            </w:r>
          </w:p>
        </w:tc>
        <w:tc>
          <w:tcPr>
            <w:tcW w:w="567" w:type="dxa"/>
            <w:vAlign w:val="center"/>
          </w:tcPr>
          <w:p w14:paraId="174766DD" w14:textId="77777777" w:rsidR="008D390A" w:rsidRPr="00506F80" w:rsidRDefault="008D390A" w:rsidP="00D50974">
            <w:pPr>
              <w:rPr>
                <w:b/>
                <w:sz w:val="20"/>
                <w:szCs w:val="20"/>
              </w:rPr>
            </w:pPr>
            <w:r w:rsidRPr="00506F80">
              <w:rPr>
                <w:b/>
                <w:sz w:val="20"/>
                <w:szCs w:val="20"/>
              </w:rPr>
              <w:t>tak</w:t>
            </w:r>
          </w:p>
        </w:tc>
        <w:tc>
          <w:tcPr>
            <w:tcW w:w="567" w:type="dxa"/>
            <w:vAlign w:val="center"/>
          </w:tcPr>
          <w:p w14:paraId="2941FB43" w14:textId="77777777" w:rsidR="008D390A" w:rsidRPr="00506F80" w:rsidRDefault="008D390A" w:rsidP="00D50974">
            <w:pPr>
              <w:rPr>
                <w:b/>
                <w:sz w:val="20"/>
                <w:szCs w:val="20"/>
              </w:rPr>
            </w:pPr>
            <w:r w:rsidRPr="00506F80">
              <w:rPr>
                <w:b/>
                <w:sz w:val="20"/>
                <w:szCs w:val="20"/>
              </w:rPr>
              <w:t>nie</w:t>
            </w:r>
          </w:p>
        </w:tc>
        <w:tc>
          <w:tcPr>
            <w:tcW w:w="3544" w:type="dxa"/>
            <w:vAlign w:val="center"/>
          </w:tcPr>
          <w:p w14:paraId="6350FE0C" w14:textId="77777777" w:rsidR="008D390A" w:rsidRPr="00506F80" w:rsidRDefault="008D390A" w:rsidP="00D50974">
            <w:pPr>
              <w:rPr>
                <w:b/>
                <w:sz w:val="20"/>
                <w:szCs w:val="20"/>
              </w:rPr>
            </w:pPr>
            <w:r w:rsidRPr="00506F80">
              <w:rPr>
                <w:b/>
                <w:sz w:val="20"/>
                <w:szCs w:val="20"/>
              </w:rPr>
              <w:t>Monitoring, system kontroli dostępu, dozór od 6.30 do 18.30</w:t>
            </w:r>
          </w:p>
        </w:tc>
      </w:tr>
      <w:tr w:rsidR="008D390A" w:rsidRPr="00BD6F3A" w14:paraId="326F7165" w14:textId="77777777" w:rsidTr="00581953">
        <w:tc>
          <w:tcPr>
            <w:tcW w:w="534" w:type="dxa"/>
            <w:vAlign w:val="bottom"/>
          </w:tcPr>
          <w:p w14:paraId="6766ECD2" w14:textId="77777777" w:rsidR="008D390A" w:rsidRPr="00506F80" w:rsidRDefault="008D390A" w:rsidP="00D50974">
            <w:pPr>
              <w:rPr>
                <w:sz w:val="20"/>
                <w:szCs w:val="20"/>
              </w:rPr>
            </w:pPr>
            <w:r w:rsidRPr="00506F80">
              <w:rPr>
                <w:sz w:val="20"/>
                <w:szCs w:val="20"/>
              </w:rPr>
              <w:t>250</w:t>
            </w:r>
          </w:p>
        </w:tc>
        <w:tc>
          <w:tcPr>
            <w:tcW w:w="2693" w:type="dxa"/>
            <w:vAlign w:val="bottom"/>
          </w:tcPr>
          <w:p w14:paraId="72983251" w14:textId="77777777" w:rsidR="008D390A" w:rsidRPr="00506F80" w:rsidRDefault="008D390A" w:rsidP="00D50974">
            <w:pPr>
              <w:rPr>
                <w:sz w:val="20"/>
                <w:szCs w:val="20"/>
              </w:rPr>
            </w:pPr>
            <w:r w:rsidRPr="00506F80">
              <w:rPr>
                <w:sz w:val="20"/>
                <w:szCs w:val="20"/>
              </w:rPr>
              <w:t>PT Strzelin</w:t>
            </w:r>
          </w:p>
        </w:tc>
        <w:tc>
          <w:tcPr>
            <w:tcW w:w="567" w:type="dxa"/>
            <w:vAlign w:val="bottom"/>
          </w:tcPr>
          <w:p w14:paraId="53CF3B32" w14:textId="77777777" w:rsidR="008D390A" w:rsidRPr="00506F80" w:rsidRDefault="008D390A" w:rsidP="00D50974">
            <w:pPr>
              <w:rPr>
                <w:sz w:val="20"/>
                <w:szCs w:val="20"/>
              </w:rPr>
            </w:pPr>
            <w:r w:rsidRPr="00506F80">
              <w:rPr>
                <w:sz w:val="20"/>
                <w:szCs w:val="20"/>
              </w:rPr>
              <w:t>tak</w:t>
            </w:r>
          </w:p>
        </w:tc>
        <w:tc>
          <w:tcPr>
            <w:tcW w:w="567" w:type="dxa"/>
            <w:vAlign w:val="bottom"/>
          </w:tcPr>
          <w:p w14:paraId="501ECB0C" w14:textId="77777777" w:rsidR="008D390A" w:rsidRPr="00506F80" w:rsidRDefault="008D390A" w:rsidP="00D50974">
            <w:pPr>
              <w:rPr>
                <w:sz w:val="20"/>
                <w:szCs w:val="20"/>
              </w:rPr>
            </w:pPr>
            <w:r w:rsidRPr="00506F80">
              <w:rPr>
                <w:sz w:val="20"/>
                <w:szCs w:val="20"/>
              </w:rPr>
              <w:t>nie</w:t>
            </w:r>
          </w:p>
        </w:tc>
        <w:tc>
          <w:tcPr>
            <w:tcW w:w="567" w:type="dxa"/>
            <w:vAlign w:val="bottom"/>
          </w:tcPr>
          <w:p w14:paraId="48607C0D" w14:textId="77777777" w:rsidR="008D390A" w:rsidRPr="00506F80" w:rsidRDefault="008D390A" w:rsidP="00D50974">
            <w:pPr>
              <w:rPr>
                <w:sz w:val="20"/>
                <w:szCs w:val="20"/>
              </w:rPr>
            </w:pPr>
            <w:r w:rsidRPr="00506F80">
              <w:rPr>
                <w:sz w:val="20"/>
                <w:szCs w:val="20"/>
              </w:rPr>
              <w:t>tak</w:t>
            </w:r>
          </w:p>
        </w:tc>
        <w:tc>
          <w:tcPr>
            <w:tcW w:w="567" w:type="dxa"/>
            <w:vAlign w:val="bottom"/>
          </w:tcPr>
          <w:p w14:paraId="3883DFC1" w14:textId="77777777" w:rsidR="008D390A" w:rsidRPr="00506F80" w:rsidRDefault="008D390A" w:rsidP="00D50974">
            <w:pPr>
              <w:rPr>
                <w:sz w:val="20"/>
                <w:szCs w:val="20"/>
              </w:rPr>
            </w:pPr>
            <w:r w:rsidRPr="00506F80">
              <w:rPr>
                <w:sz w:val="20"/>
                <w:szCs w:val="20"/>
              </w:rPr>
              <w:t>tak</w:t>
            </w:r>
          </w:p>
        </w:tc>
        <w:tc>
          <w:tcPr>
            <w:tcW w:w="567" w:type="dxa"/>
            <w:vAlign w:val="bottom"/>
          </w:tcPr>
          <w:p w14:paraId="362BD192" w14:textId="77777777" w:rsidR="008D390A" w:rsidRPr="00506F80" w:rsidRDefault="008D390A" w:rsidP="00D50974">
            <w:pPr>
              <w:rPr>
                <w:sz w:val="20"/>
                <w:szCs w:val="20"/>
              </w:rPr>
            </w:pPr>
            <w:r w:rsidRPr="00506F80">
              <w:rPr>
                <w:sz w:val="20"/>
                <w:szCs w:val="20"/>
              </w:rPr>
              <w:t>tak</w:t>
            </w:r>
          </w:p>
        </w:tc>
        <w:tc>
          <w:tcPr>
            <w:tcW w:w="567" w:type="dxa"/>
            <w:vAlign w:val="bottom"/>
          </w:tcPr>
          <w:p w14:paraId="4A139B71" w14:textId="77777777" w:rsidR="008D390A" w:rsidRPr="00506F80" w:rsidRDefault="008D390A" w:rsidP="00D50974">
            <w:pPr>
              <w:rPr>
                <w:sz w:val="20"/>
                <w:szCs w:val="20"/>
              </w:rPr>
            </w:pPr>
            <w:r w:rsidRPr="00506F80">
              <w:rPr>
                <w:sz w:val="20"/>
                <w:szCs w:val="20"/>
              </w:rPr>
              <w:t>nie</w:t>
            </w:r>
          </w:p>
        </w:tc>
        <w:tc>
          <w:tcPr>
            <w:tcW w:w="709" w:type="dxa"/>
            <w:vAlign w:val="bottom"/>
          </w:tcPr>
          <w:p w14:paraId="6D3F09E0" w14:textId="77777777" w:rsidR="008D390A" w:rsidRPr="00506F80" w:rsidRDefault="008D390A" w:rsidP="00D50974">
            <w:pPr>
              <w:rPr>
                <w:sz w:val="20"/>
                <w:szCs w:val="20"/>
              </w:rPr>
            </w:pPr>
            <w:r w:rsidRPr="00506F80">
              <w:rPr>
                <w:sz w:val="20"/>
                <w:szCs w:val="20"/>
              </w:rPr>
              <w:t>brak</w:t>
            </w:r>
          </w:p>
        </w:tc>
        <w:tc>
          <w:tcPr>
            <w:tcW w:w="708" w:type="dxa"/>
            <w:vAlign w:val="bottom"/>
          </w:tcPr>
          <w:p w14:paraId="266ACFB0" w14:textId="77777777" w:rsidR="008D390A" w:rsidRPr="00506F80" w:rsidRDefault="008D390A" w:rsidP="00D50974">
            <w:pPr>
              <w:rPr>
                <w:sz w:val="20"/>
                <w:szCs w:val="20"/>
              </w:rPr>
            </w:pPr>
            <w:r w:rsidRPr="00506F80">
              <w:rPr>
                <w:sz w:val="20"/>
                <w:szCs w:val="20"/>
              </w:rPr>
              <w:t>brak</w:t>
            </w:r>
          </w:p>
        </w:tc>
        <w:tc>
          <w:tcPr>
            <w:tcW w:w="567" w:type="dxa"/>
            <w:vAlign w:val="bottom"/>
          </w:tcPr>
          <w:p w14:paraId="6AAE4968" w14:textId="77777777" w:rsidR="008D390A" w:rsidRPr="00506F80" w:rsidRDefault="008D390A" w:rsidP="00D50974">
            <w:pPr>
              <w:rPr>
                <w:sz w:val="20"/>
                <w:szCs w:val="20"/>
              </w:rPr>
            </w:pPr>
            <w:r w:rsidRPr="00506F80">
              <w:rPr>
                <w:sz w:val="20"/>
                <w:szCs w:val="20"/>
              </w:rPr>
              <w:t>nie</w:t>
            </w:r>
          </w:p>
        </w:tc>
        <w:tc>
          <w:tcPr>
            <w:tcW w:w="567" w:type="dxa"/>
            <w:vAlign w:val="bottom"/>
          </w:tcPr>
          <w:p w14:paraId="3B431D02" w14:textId="77777777" w:rsidR="008D390A" w:rsidRPr="00506F80" w:rsidRDefault="008D390A" w:rsidP="00D50974">
            <w:pPr>
              <w:rPr>
                <w:sz w:val="20"/>
                <w:szCs w:val="20"/>
              </w:rPr>
            </w:pPr>
            <w:r w:rsidRPr="00506F80">
              <w:rPr>
                <w:sz w:val="20"/>
                <w:szCs w:val="20"/>
              </w:rPr>
              <w:t>tak</w:t>
            </w:r>
          </w:p>
        </w:tc>
        <w:tc>
          <w:tcPr>
            <w:tcW w:w="567" w:type="dxa"/>
            <w:vAlign w:val="bottom"/>
          </w:tcPr>
          <w:p w14:paraId="18BCA3BB" w14:textId="77777777" w:rsidR="008D390A" w:rsidRPr="00506F80" w:rsidRDefault="008D390A" w:rsidP="00D50974">
            <w:pPr>
              <w:rPr>
                <w:sz w:val="20"/>
                <w:szCs w:val="20"/>
              </w:rPr>
            </w:pPr>
            <w:r w:rsidRPr="00506F80">
              <w:rPr>
                <w:sz w:val="20"/>
                <w:szCs w:val="20"/>
              </w:rPr>
              <w:t>tak</w:t>
            </w:r>
          </w:p>
        </w:tc>
        <w:tc>
          <w:tcPr>
            <w:tcW w:w="567" w:type="dxa"/>
            <w:vAlign w:val="bottom"/>
          </w:tcPr>
          <w:p w14:paraId="17E1F3C9" w14:textId="77777777" w:rsidR="008D390A" w:rsidRPr="00506F80" w:rsidRDefault="008D390A" w:rsidP="00D50974">
            <w:pPr>
              <w:rPr>
                <w:sz w:val="20"/>
                <w:szCs w:val="20"/>
              </w:rPr>
            </w:pPr>
            <w:r w:rsidRPr="00506F80">
              <w:rPr>
                <w:sz w:val="20"/>
                <w:szCs w:val="20"/>
              </w:rPr>
              <w:t>nie</w:t>
            </w:r>
          </w:p>
        </w:tc>
        <w:tc>
          <w:tcPr>
            <w:tcW w:w="3544" w:type="dxa"/>
            <w:vAlign w:val="bottom"/>
          </w:tcPr>
          <w:p w14:paraId="525217FF" w14:textId="77777777" w:rsidR="008D390A" w:rsidRPr="00506F80" w:rsidRDefault="008D390A" w:rsidP="00D50974">
            <w:pPr>
              <w:rPr>
                <w:sz w:val="20"/>
                <w:szCs w:val="20"/>
              </w:rPr>
            </w:pPr>
            <w:r w:rsidRPr="00506F80">
              <w:rPr>
                <w:sz w:val="20"/>
                <w:szCs w:val="20"/>
              </w:rPr>
              <w:t>System kontroli dostępu</w:t>
            </w:r>
          </w:p>
        </w:tc>
      </w:tr>
      <w:tr w:rsidR="008D390A" w:rsidRPr="00BD6F3A" w14:paraId="0CA05931" w14:textId="77777777" w:rsidTr="00581953">
        <w:tc>
          <w:tcPr>
            <w:tcW w:w="534" w:type="dxa"/>
            <w:vAlign w:val="bottom"/>
          </w:tcPr>
          <w:p w14:paraId="785E0EC6" w14:textId="77777777" w:rsidR="008D390A" w:rsidRPr="00506F80" w:rsidRDefault="008D390A" w:rsidP="00D50974">
            <w:pPr>
              <w:rPr>
                <w:sz w:val="20"/>
                <w:szCs w:val="20"/>
              </w:rPr>
            </w:pPr>
            <w:r w:rsidRPr="00506F80">
              <w:rPr>
                <w:sz w:val="20"/>
                <w:szCs w:val="20"/>
              </w:rPr>
              <w:t>251</w:t>
            </w:r>
          </w:p>
        </w:tc>
        <w:tc>
          <w:tcPr>
            <w:tcW w:w="2693" w:type="dxa"/>
            <w:vAlign w:val="bottom"/>
          </w:tcPr>
          <w:p w14:paraId="4B69AF06" w14:textId="77777777" w:rsidR="008D390A" w:rsidRPr="00506F80" w:rsidRDefault="008D390A" w:rsidP="00D50974">
            <w:pPr>
              <w:rPr>
                <w:sz w:val="20"/>
                <w:szCs w:val="20"/>
              </w:rPr>
            </w:pPr>
            <w:r w:rsidRPr="00506F80">
              <w:rPr>
                <w:sz w:val="20"/>
                <w:szCs w:val="20"/>
              </w:rPr>
              <w:t>PT Trzebnica</w:t>
            </w:r>
          </w:p>
        </w:tc>
        <w:tc>
          <w:tcPr>
            <w:tcW w:w="567" w:type="dxa"/>
            <w:vAlign w:val="bottom"/>
          </w:tcPr>
          <w:p w14:paraId="306C6501" w14:textId="77777777" w:rsidR="008D390A" w:rsidRPr="00506F80" w:rsidRDefault="008D390A" w:rsidP="00D50974">
            <w:pPr>
              <w:rPr>
                <w:sz w:val="20"/>
                <w:szCs w:val="20"/>
              </w:rPr>
            </w:pPr>
            <w:r w:rsidRPr="00506F80">
              <w:rPr>
                <w:sz w:val="20"/>
                <w:szCs w:val="20"/>
              </w:rPr>
              <w:t>tak</w:t>
            </w:r>
          </w:p>
        </w:tc>
        <w:tc>
          <w:tcPr>
            <w:tcW w:w="567" w:type="dxa"/>
            <w:vAlign w:val="bottom"/>
          </w:tcPr>
          <w:p w14:paraId="496B9973" w14:textId="77777777" w:rsidR="008D390A" w:rsidRPr="00506F80" w:rsidRDefault="008D390A" w:rsidP="00D50974">
            <w:pPr>
              <w:rPr>
                <w:sz w:val="20"/>
                <w:szCs w:val="20"/>
              </w:rPr>
            </w:pPr>
            <w:r w:rsidRPr="00506F80">
              <w:rPr>
                <w:sz w:val="20"/>
                <w:szCs w:val="20"/>
              </w:rPr>
              <w:t>nie</w:t>
            </w:r>
          </w:p>
        </w:tc>
        <w:tc>
          <w:tcPr>
            <w:tcW w:w="567" w:type="dxa"/>
            <w:vAlign w:val="bottom"/>
          </w:tcPr>
          <w:p w14:paraId="3FEAB28F" w14:textId="77777777" w:rsidR="008D390A" w:rsidRPr="00506F80" w:rsidRDefault="008D390A" w:rsidP="00D50974">
            <w:pPr>
              <w:rPr>
                <w:sz w:val="20"/>
                <w:szCs w:val="20"/>
              </w:rPr>
            </w:pPr>
            <w:r w:rsidRPr="00506F80">
              <w:rPr>
                <w:sz w:val="20"/>
                <w:szCs w:val="20"/>
              </w:rPr>
              <w:t>tak</w:t>
            </w:r>
          </w:p>
        </w:tc>
        <w:tc>
          <w:tcPr>
            <w:tcW w:w="567" w:type="dxa"/>
            <w:vAlign w:val="bottom"/>
          </w:tcPr>
          <w:p w14:paraId="29D0F35D" w14:textId="77777777" w:rsidR="008D390A" w:rsidRPr="00506F80" w:rsidRDefault="008D390A" w:rsidP="00D50974">
            <w:pPr>
              <w:rPr>
                <w:sz w:val="20"/>
                <w:szCs w:val="20"/>
              </w:rPr>
            </w:pPr>
            <w:r w:rsidRPr="00506F80">
              <w:rPr>
                <w:sz w:val="20"/>
                <w:szCs w:val="20"/>
              </w:rPr>
              <w:t>tak</w:t>
            </w:r>
          </w:p>
        </w:tc>
        <w:tc>
          <w:tcPr>
            <w:tcW w:w="567" w:type="dxa"/>
            <w:vAlign w:val="bottom"/>
          </w:tcPr>
          <w:p w14:paraId="50150157" w14:textId="77777777" w:rsidR="008D390A" w:rsidRPr="00506F80" w:rsidRDefault="008D390A" w:rsidP="00D50974">
            <w:pPr>
              <w:rPr>
                <w:sz w:val="20"/>
                <w:szCs w:val="20"/>
              </w:rPr>
            </w:pPr>
            <w:r w:rsidRPr="00506F80">
              <w:rPr>
                <w:sz w:val="20"/>
                <w:szCs w:val="20"/>
              </w:rPr>
              <w:t>tak</w:t>
            </w:r>
          </w:p>
        </w:tc>
        <w:tc>
          <w:tcPr>
            <w:tcW w:w="567" w:type="dxa"/>
            <w:vAlign w:val="bottom"/>
          </w:tcPr>
          <w:p w14:paraId="50E1362E" w14:textId="77777777" w:rsidR="008D390A" w:rsidRPr="00506F80" w:rsidRDefault="008D390A" w:rsidP="00D50974">
            <w:pPr>
              <w:rPr>
                <w:sz w:val="20"/>
                <w:szCs w:val="20"/>
              </w:rPr>
            </w:pPr>
            <w:r w:rsidRPr="00506F80">
              <w:rPr>
                <w:sz w:val="20"/>
                <w:szCs w:val="20"/>
              </w:rPr>
              <w:t>nie</w:t>
            </w:r>
          </w:p>
        </w:tc>
        <w:tc>
          <w:tcPr>
            <w:tcW w:w="709" w:type="dxa"/>
            <w:vAlign w:val="bottom"/>
          </w:tcPr>
          <w:p w14:paraId="6AE858CD" w14:textId="77777777" w:rsidR="008D390A" w:rsidRPr="00506F80" w:rsidRDefault="008D390A" w:rsidP="00D50974">
            <w:pPr>
              <w:rPr>
                <w:sz w:val="20"/>
                <w:szCs w:val="20"/>
              </w:rPr>
            </w:pPr>
            <w:r w:rsidRPr="00506F80">
              <w:rPr>
                <w:sz w:val="20"/>
                <w:szCs w:val="20"/>
              </w:rPr>
              <w:t>brak</w:t>
            </w:r>
          </w:p>
        </w:tc>
        <w:tc>
          <w:tcPr>
            <w:tcW w:w="708" w:type="dxa"/>
            <w:vAlign w:val="bottom"/>
          </w:tcPr>
          <w:p w14:paraId="6EA3A55C" w14:textId="77777777" w:rsidR="008D390A" w:rsidRPr="00506F80" w:rsidRDefault="008D390A" w:rsidP="00D50974">
            <w:pPr>
              <w:rPr>
                <w:sz w:val="20"/>
                <w:szCs w:val="20"/>
              </w:rPr>
            </w:pPr>
            <w:r w:rsidRPr="00506F80">
              <w:rPr>
                <w:sz w:val="20"/>
                <w:szCs w:val="20"/>
              </w:rPr>
              <w:t>brak</w:t>
            </w:r>
          </w:p>
        </w:tc>
        <w:tc>
          <w:tcPr>
            <w:tcW w:w="567" w:type="dxa"/>
            <w:vAlign w:val="bottom"/>
          </w:tcPr>
          <w:p w14:paraId="170BA20D" w14:textId="77777777" w:rsidR="008D390A" w:rsidRPr="00506F80" w:rsidRDefault="008D390A" w:rsidP="00D50974">
            <w:pPr>
              <w:rPr>
                <w:sz w:val="20"/>
                <w:szCs w:val="20"/>
              </w:rPr>
            </w:pPr>
            <w:r w:rsidRPr="00506F80">
              <w:rPr>
                <w:sz w:val="20"/>
                <w:szCs w:val="20"/>
              </w:rPr>
              <w:t>nie</w:t>
            </w:r>
          </w:p>
        </w:tc>
        <w:tc>
          <w:tcPr>
            <w:tcW w:w="567" w:type="dxa"/>
            <w:vAlign w:val="bottom"/>
          </w:tcPr>
          <w:p w14:paraId="3454884B" w14:textId="77777777" w:rsidR="008D390A" w:rsidRPr="00506F80" w:rsidRDefault="008D390A" w:rsidP="00D50974">
            <w:pPr>
              <w:rPr>
                <w:sz w:val="20"/>
                <w:szCs w:val="20"/>
              </w:rPr>
            </w:pPr>
            <w:r w:rsidRPr="00506F80">
              <w:rPr>
                <w:sz w:val="20"/>
                <w:szCs w:val="20"/>
              </w:rPr>
              <w:t>tak</w:t>
            </w:r>
          </w:p>
        </w:tc>
        <w:tc>
          <w:tcPr>
            <w:tcW w:w="567" w:type="dxa"/>
            <w:vAlign w:val="bottom"/>
          </w:tcPr>
          <w:p w14:paraId="29FD683C" w14:textId="77777777" w:rsidR="008D390A" w:rsidRPr="00506F80" w:rsidRDefault="008D390A" w:rsidP="00D50974">
            <w:pPr>
              <w:rPr>
                <w:sz w:val="20"/>
                <w:szCs w:val="20"/>
              </w:rPr>
            </w:pPr>
            <w:r w:rsidRPr="00506F80">
              <w:rPr>
                <w:sz w:val="20"/>
                <w:szCs w:val="20"/>
              </w:rPr>
              <w:t>tak</w:t>
            </w:r>
          </w:p>
        </w:tc>
        <w:tc>
          <w:tcPr>
            <w:tcW w:w="567" w:type="dxa"/>
            <w:vAlign w:val="bottom"/>
          </w:tcPr>
          <w:p w14:paraId="7994881B" w14:textId="77777777" w:rsidR="008D390A" w:rsidRPr="00506F80" w:rsidRDefault="008D390A" w:rsidP="00D50974">
            <w:pPr>
              <w:rPr>
                <w:sz w:val="20"/>
                <w:szCs w:val="20"/>
              </w:rPr>
            </w:pPr>
            <w:r w:rsidRPr="00506F80">
              <w:rPr>
                <w:sz w:val="20"/>
                <w:szCs w:val="20"/>
              </w:rPr>
              <w:t>nie</w:t>
            </w:r>
          </w:p>
        </w:tc>
        <w:tc>
          <w:tcPr>
            <w:tcW w:w="3544" w:type="dxa"/>
            <w:vAlign w:val="bottom"/>
          </w:tcPr>
          <w:p w14:paraId="52366A7F" w14:textId="77777777" w:rsidR="008D390A" w:rsidRPr="00506F80" w:rsidRDefault="008D390A" w:rsidP="00D50974">
            <w:pPr>
              <w:rPr>
                <w:sz w:val="20"/>
                <w:szCs w:val="20"/>
              </w:rPr>
            </w:pPr>
            <w:r w:rsidRPr="00506F80">
              <w:rPr>
                <w:sz w:val="20"/>
                <w:szCs w:val="20"/>
              </w:rPr>
              <w:t>System kontroli dostępu</w:t>
            </w:r>
          </w:p>
        </w:tc>
      </w:tr>
      <w:tr w:rsidR="008D390A" w:rsidRPr="00BD6F3A" w14:paraId="6D16CC97" w14:textId="77777777" w:rsidTr="00581953">
        <w:tc>
          <w:tcPr>
            <w:tcW w:w="534" w:type="dxa"/>
            <w:vAlign w:val="center"/>
          </w:tcPr>
          <w:p w14:paraId="7E8A521D" w14:textId="77777777" w:rsidR="008D390A" w:rsidRPr="00506F80" w:rsidRDefault="008D390A" w:rsidP="00D50974">
            <w:pPr>
              <w:rPr>
                <w:sz w:val="20"/>
                <w:szCs w:val="20"/>
              </w:rPr>
            </w:pPr>
            <w:r w:rsidRPr="00506F80">
              <w:rPr>
                <w:sz w:val="20"/>
                <w:szCs w:val="20"/>
              </w:rPr>
              <w:t>252</w:t>
            </w:r>
          </w:p>
        </w:tc>
        <w:tc>
          <w:tcPr>
            <w:tcW w:w="2693" w:type="dxa"/>
            <w:vAlign w:val="center"/>
          </w:tcPr>
          <w:p w14:paraId="1B7D0DE9" w14:textId="77777777" w:rsidR="008D390A" w:rsidRPr="00506F80" w:rsidRDefault="008D390A" w:rsidP="00D50974">
            <w:pPr>
              <w:rPr>
                <w:sz w:val="20"/>
                <w:szCs w:val="20"/>
              </w:rPr>
            </w:pPr>
            <w:r w:rsidRPr="00506F80">
              <w:rPr>
                <w:sz w:val="20"/>
                <w:szCs w:val="20"/>
              </w:rPr>
              <w:t>PT Środa Śląska</w:t>
            </w:r>
          </w:p>
        </w:tc>
        <w:tc>
          <w:tcPr>
            <w:tcW w:w="567" w:type="dxa"/>
            <w:vAlign w:val="center"/>
          </w:tcPr>
          <w:p w14:paraId="278B625D" w14:textId="77777777" w:rsidR="008D390A" w:rsidRPr="00506F80" w:rsidRDefault="008D390A" w:rsidP="00D50974">
            <w:pPr>
              <w:rPr>
                <w:sz w:val="20"/>
                <w:szCs w:val="20"/>
              </w:rPr>
            </w:pPr>
            <w:r w:rsidRPr="00506F80">
              <w:rPr>
                <w:sz w:val="20"/>
                <w:szCs w:val="20"/>
              </w:rPr>
              <w:t>tak</w:t>
            </w:r>
          </w:p>
        </w:tc>
        <w:tc>
          <w:tcPr>
            <w:tcW w:w="567" w:type="dxa"/>
            <w:vAlign w:val="center"/>
          </w:tcPr>
          <w:p w14:paraId="29493E89" w14:textId="77777777" w:rsidR="008D390A" w:rsidRPr="00506F80" w:rsidRDefault="008D390A" w:rsidP="00D50974">
            <w:pPr>
              <w:rPr>
                <w:sz w:val="20"/>
                <w:szCs w:val="20"/>
              </w:rPr>
            </w:pPr>
            <w:r w:rsidRPr="00506F80">
              <w:rPr>
                <w:sz w:val="20"/>
                <w:szCs w:val="20"/>
              </w:rPr>
              <w:t>nie</w:t>
            </w:r>
          </w:p>
        </w:tc>
        <w:tc>
          <w:tcPr>
            <w:tcW w:w="567" w:type="dxa"/>
            <w:vAlign w:val="center"/>
          </w:tcPr>
          <w:p w14:paraId="79F0E2CF" w14:textId="77777777" w:rsidR="008D390A" w:rsidRPr="00506F80" w:rsidRDefault="008D390A" w:rsidP="00D50974">
            <w:pPr>
              <w:rPr>
                <w:sz w:val="20"/>
                <w:szCs w:val="20"/>
              </w:rPr>
            </w:pPr>
            <w:r w:rsidRPr="00506F80">
              <w:rPr>
                <w:sz w:val="20"/>
                <w:szCs w:val="20"/>
              </w:rPr>
              <w:t>tak</w:t>
            </w:r>
          </w:p>
        </w:tc>
        <w:tc>
          <w:tcPr>
            <w:tcW w:w="567" w:type="dxa"/>
            <w:vAlign w:val="center"/>
          </w:tcPr>
          <w:p w14:paraId="293A259F" w14:textId="77777777" w:rsidR="008D390A" w:rsidRPr="00506F80" w:rsidRDefault="008D390A" w:rsidP="00D50974">
            <w:pPr>
              <w:rPr>
                <w:sz w:val="20"/>
                <w:szCs w:val="20"/>
              </w:rPr>
            </w:pPr>
            <w:r w:rsidRPr="00506F80">
              <w:rPr>
                <w:sz w:val="20"/>
                <w:szCs w:val="20"/>
              </w:rPr>
              <w:t>tak</w:t>
            </w:r>
          </w:p>
        </w:tc>
        <w:tc>
          <w:tcPr>
            <w:tcW w:w="567" w:type="dxa"/>
            <w:vAlign w:val="center"/>
          </w:tcPr>
          <w:p w14:paraId="36C2195B" w14:textId="77777777" w:rsidR="008D390A" w:rsidRPr="00506F80" w:rsidRDefault="008D390A" w:rsidP="00D50974">
            <w:pPr>
              <w:rPr>
                <w:sz w:val="20"/>
                <w:szCs w:val="20"/>
              </w:rPr>
            </w:pPr>
            <w:r w:rsidRPr="00506F80">
              <w:rPr>
                <w:sz w:val="20"/>
                <w:szCs w:val="20"/>
              </w:rPr>
              <w:t>tak</w:t>
            </w:r>
          </w:p>
        </w:tc>
        <w:tc>
          <w:tcPr>
            <w:tcW w:w="567" w:type="dxa"/>
            <w:vAlign w:val="center"/>
          </w:tcPr>
          <w:p w14:paraId="4F5394AB" w14:textId="77777777" w:rsidR="008D390A" w:rsidRPr="00506F80" w:rsidRDefault="008D390A" w:rsidP="00D50974">
            <w:pPr>
              <w:rPr>
                <w:sz w:val="20"/>
                <w:szCs w:val="20"/>
              </w:rPr>
            </w:pPr>
            <w:r w:rsidRPr="00506F80">
              <w:rPr>
                <w:sz w:val="20"/>
                <w:szCs w:val="20"/>
              </w:rPr>
              <w:t>nie</w:t>
            </w:r>
          </w:p>
        </w:tc>
        <w:tc>
          <w:tcPr>
            <w:tcW w:w="709" w:type="dxa"/>
            <w:vAlign w:val="center"/>
          </w:tcPr>
          <w:p w14:paraId="547B5171" w14:textId="77777777" w:rsidR="008D390A" w:rsidRPr="00506F80" w:rsidRDefault="008D390A" w:rsidP="00D50974">
            <w:pPr>
              <w:rPr>
                <w:sz w:val="20"/>
                <w:szCs w:val="20"/>
              </w:rPr>
            </w:pPr>
            <w:r w:rsidRPr="00506F80">
              <w:rPr>
                <w:sz w:val="20"/>
                <w:szCs w:val="20"/>
              </w:rPr>
              <w:t>brak</w:t>
            </w:r>
          </w:p>
        </w:tc>
        <w:tc>
          <w:tcPr>
            <w:tcW w:w="708" w:type="dxa"/>
            <w:vAlign w:val="center"/>
          </w:tcPr>
          <w:p w14:paraId="19F0366B" w14:textId="77777777" w:rsidR="008D390A" w:rsidRPr="00506F80" w:rsidRDefault="008D390A" w:rsidP="00D50974">
            <w:pPr>
              <w:rPr>
                <w:sz w:val="20"/>
                <w:szCs w:val="20"/>
              </w:rPr>
            </w:pPr>
            <w:r w:rsidRPr="00506F80">
              <w:rPr>
                <w:sz w:val="20"/>
                <w:szCs w:val="20"/>
              </w:rPr>
              <w:t>brak</w:t>
            </w:r>
          </w:p>
        </w:tc>
        <w:tc>
          <w:tcPr>
            <w:tcW w:w="567" w:type="dxa"/>
            <w:vAlign w:val="center"/>
          </w:tcPr>
          <w:p w14:paraId="2F645C99" w14:textId="77777777" w:rsidR="008D390A" w:rsidRPr="00506F80" w:rsidRDefault="008D390A" w:rsidP="00D50974">
            <w:pPr>
              <w:rPr>
                <w:sz w:val="20"/>
                <w:szCs w:val="20"/>
              </w:rPr>
            </w:pPr>
            <w:r w:rsidRPr="00506F80">
              <w:rPr>
                <w:sz w:val="20"/>
                <w:szCs w:val="20"/>
              </w:rPr>
              <w:t>nie</w:t>
            </w:r>
          </w:p>
        </w:tc>
        <w:tc>
          <w:tcPr>
            <w:tcW w:w="567" w:type="dxa"/>
            <w:vAlign w:val="center"/>
          </w:tcPr>
          <w:p w14:paraId="38411620" w14:textId="77777777" w:rsidR="008D390A" w:rsidRPr="00506F80" w:rsidRDefault="008D390A" w:rsidP="00D50974">
            <w:pPr>
              <w:rPr>
                <w:sz w:val="20"/>
                <w:szCs w:val="20"/>
              </w:rPr>
            </w:pPr>
            <w:r w:rsidRPr="00506F80">
              <w:rPr>
                <w:sz w:val="20"/>
                <w:szCs w:val="20"/>
              </w:rPr>
              <w:t>tak</w:t>
            </w:r>
          </w:p>
        </w:tc>
        <w:tc>
          <w:tcPr>
            <w:tcW w:w="567" w:type="dxa"/>
            <w:vAlign w:val="center"/>
          </w:tcPr>
          <w:p w14:paraId="33FA9A79" w14:textId="77777777" w:rsidR="008D390A" w:rsidRPr="00506F80" w:rsidRDefault="008D390A" w:rsidP="00D50974">
            <w:pPr>
              <w:rPr>
                <w:sz w:val="20"/>
                <w:szCs w:val="20"/>
              </w:rPr>
            </w:pPr>
            <w:r w:rsidRPr="00506F80">
              <w:rPr>
                <w:sz w:val="20"/>
                <w:szCs w:val="20"/>
              </w:rPr>
              <w:t>tak</w:t>
            </w:r>
          </w:p>
        </w:tc>
        <w:tc>
          <w:tcPr>
            <w:tcW w:w="567" w:type="dxa"/>
            <w:vAlign w:val="center"/>
          </w:tcPr>
          <w:p w14:paraId="3004ED6C" w14:textId="77777777" w:rsidR="008D390A" w:rsidRPr="00506F80" w:rsidRDefault="008D390A" w:rsidP="00D50974">
            <w:pPr>
              <w:rPr>
                <w:sz w:val="20"/>
                <w:szCs w:val="20"/>
              </w:rPr>
            </w:pPr>
            <w:r w:rsidRPr="00506F80">
              <w:rPr>
                <w:sz w:val="20"/>
                <w:szCs w:val="20"/>
              </w:rPr>
              <w:t>nie</w:t>
            </w:r>
          </w:p>
        </w:tc>
        <w:tc>
          <w:tcPr>
            <w:tcW w:w="3544" w:type="dxa"/>
            <w:vAlign w:val="center"/>
          </w:tcPr>
          <w:p w14:paraId="48151D6D" w14:textId="77777777" w:rsidR="008D390A" w:rsidRPr="00506F80" w:rsidRDefault="008D390A" w:rsidP="00D50974">
            <w:pPr>
              <w:rPr>
                <w:sz w:val="20"/>
                <w:szCs w:val="20"/>
              </w:rPr>
            </w:pPr>
            <w:r w:rsidRPr="00506F80">
              <w:rPr>
                <w:sz w:val="20"/>
                <w:szCs w:val="20"/>
              </w:rPr>
              <w:t>Kraty na drzwiach i oknach od strony podwórka, system kontroli dostępu</w:t>
            </w:r>
          </w:p>
        </w:tc>
      </w:tr>
      <w:tr w:rsidR="008D390A" w:rsidRPr="00BD6F3A" w14:paraId="3F1D277D" w14:textId="77777777" w:rsidTr="00581953">
        <w:tc>
          <w:tcPr>
            <w:tcW w:w="534" w:type="dxa"/>
            <w:vAlign w:val="bottom"/>
          </w:tcPr>
          <w:p w14:paraId="1EB3AF93" w14:textId="77777777" w:rsidR="008D390A" w:rsidRPr="00506F80" w:rsidRDefault="008D390A" w:rsidP="00D50974">
            <w:pPr>
              <w:rPr>
                <w:sz w:val="20"/>
                <w:szCs w:val="20"/>
              </w:rPr>
            </w:pPr>
            <w:r w:rsidRPr="00506F80">
              <w:rPr>
                <w:sz w:val="20"/>
                <w:szCs w:val="20"/>
              </w:rPr>
              <w:t>253</w:t>
            </w:r>
          </w:p>
        </w:tc>
        <w:tc>
          <w:tcPr>
            <w:tcW w:w="2693" w:type="dxa"/>
            <w:vAlign w:val="bottom"/>
          </w:tcPr>
          <w:p w14:paraId="6E635179" w14:textId="77777777" w:rsidR="008D390A" w:rsidRPr="00506F80" w:rsidRDefault="008D390A" w:rsidP="00D50974">
            <w:pPr>
              <w:rPr>
                <w:sz w:val="20"/>
                <w:szCs w:val="20"/>
              </w:rPr>
            </w:pPr>
            <w:r w:rsidRPr="00506F80">
              <w:rPr>
                <w:sz w:val="20"/>
                <w:szCs w:val="20"/>
              </w:rPr>
              <w:t>PT Oleśnica</w:t>
            </w:r>
          </w:p>
        </w:tc>
        <w:tc>
          <w:tcPr>
            <w:tcW w:w="567" w:type="dxa"/>
            <w:vAlign w:val="bottom"/>
          </w:tcPr>
          <w:p w14:paraId="73397C33" w14:textId="77777777" w:rsidR="008D390A" w:rsidRPr="00506F80" w:rsidRDefault="008D390A" w:rsidP="00D50974">
            <w:pPr>
              <w:rPr>
                <w:sz w:val="20"/>
                <w:szCs w:val="20"/>
              </w:rPr>
            </w:pPr>
            <w:r w:rsidRPr="00506F80">
              <w:rPr>
                <w:sz w:val="20"/>
                <w:szCs w:val="20"/>
              </w:rPr>
              <w:t>tak</w:t>
            </w:r>
          </w:p>
        </w:tc>
        <w:tc>
          <w:tcPr>
            <w:tcW w:w="567" w:type="dxa"/>
            <w:vAlign w:val="bottom"/>
          </w:tcPr>
          <w:p w14:paraId="7F5EAA48" w14:textId="77777777" w:rsidR="008D390A" w:rsidRPr="00506F80" w:rsidRDefault="008D390A" w:rsidP="00D50974">
            <w:pPr>
              <w:rPr>
                <w:sz w:val="20"/>
                <w:szCs w:val="20"/>
              </w:rPr>
            </w:pPr>
            <w:r w:rsidRPr="00506F80">
              <w:rPr>
                <w:sz w:val="20"/>
                <w:szCs w:val="20"/>
              </w:rPr>
              <w:t>nie</w:t>
            </w:r>
          </w:p>
        </w:tc>
        <w:tc>
          <w:tcPr>
            <w:tcW w:w="567" w:type="dxa"/>
            <w:vAlign w:val="bottom"/>
          </w:tcPr>
          <w:p w14:paraId="6DB792CD" w14:textId="77777777" w:rsidR="008D390A" w:rsidRPr="00506F80" w:rsidRDefault="008D390A" w:rsidP="00D50974">
            <w:pPr>
              <w:rPr>
                <w:sz w:val="20"/>
                <w:szCs w:val="20"/>
              </w:rPr>
            </w:pPr>
            <w:r w:rsidRPr="00506F80">
              <w:rPr>
                <w:sz w:val="20"/>
                <w:szCs w:val="20"/>
              </w:rPr>
              <w:t>tak</w:t>
            </w:r>
          </w:p>
        </w:tc>
        <w:tc>
          <w:tcPr>
            <w:tcW w:w="567" w:type="dxa"/>
            <w:vAlign w:val="bottom"/>
          </w:tcPr>
          <w:p w14:paraId="3687AC0C" w14:textId="77777777" w:rsidR="008D390A" w:rsidRPr="00506F80" w:rsidRDefault="008D390A" w:rsidP="00D50974">
            <w:pPr>
              <w:rPr>
                <w:sz w:val="20"/>
                <w:szCs w:val="20"/>
              </w:rPr>
            </w:pPr>
            <w:r w:rsidRPr="00506F80">
              <w:rPr>
                <w:sz w:val="20"/>
                <w:szCs w:val="20"/>
              </w:rPr>
              <w:t>tak</w:t>
            </w:r>
          </w:p>
        </w:tc>
        <w:tc>
          <w:tcPr>
            <w:tcW w:w="567" w:type="dxa"/>
            <w:vAlign w:val="bottom"/>
          </w:tcPr>
          <w:p w14:paraId="0DE01FA7" w14:textId="77777777" w:rsidR="008D390A" w:rsidRPr="00506F80" w:rsidRDefault="008D390A" w:rsidP="00D50974">
            <w:pPr>
              <w:rPr>
                <w:sz w:val="20"/>
                <w:szCs w:val="20"/>
              </w:rPr>
            </w:pPr>
            <w:r w:rsidRPr="00506F80">
              <w:rPr>
                <w:sz w:val="20"/>
                <w:szCs w:val="20"/>
              </w:rPr>
              <w:t>tak</w:t>
            </w:r>
          </w:p>
        </w:tc>
        <w:tc>
          <w:tcPr>
            <w:tcW w:w="567" w:type="dxa"/>
            <w:vAlign w:val="bottom"/>
          </w:tcPr>
          <w:p w14:paraId="6A2B1498" w14:textId="77777777" w:rsidR="008D390A" w:rsidRPr="00506F80" w:rsidRDefault="008D390A" w:rsidP="00D50974">
            <w:pPr>
              <w:rPr>
                <w:sz w:val="20"/>
                <w:szCs w:val="20"/>
              </w:rPr>
            </w:pPr>
            <w:r w:rsidRPr="00506F80">
              <w:rPr>
                <w:sz w:val="20"/>
                <w:szCs w:val="20"/>
              </w:rPr>
              <w:t>nie</w:t>
            </w:r>
          </w:p>
        </w:tc>
        <w:tc>
          <w:tcPr>
            <w:tcW w:w="709" w:type="dxa"/>
            <w:vAlign w:val="bottom"/>
          </w:tcPr>
          <w:p w14:paraId="11C1FDA3" w14:textId="77777777" w:rsidR="008D390A" w:rsidRPr="00506F80" w:rsidRDefault="008D390A" w:rsidP="00D50974">
            <w:pPr>
              <w:rPr>
                <w:sz w:val="20"/>
                <w:szCs w:val="20"/>
              </w:rPr>
            </w:pPr>
            <w:r w:rsidRPr="00506F80">
              <w:rPr>
                <w:sz w:val="20"/>
                <w:szCs w:val="20"/>
              </w:rPr>
              <w:t>brak</w:t>
            </w:r>
          </w:p>
        </w:tc>
        <w:tc>
          <w:tcPr>
            <w:tcW w:w="708" w:type="dxa"/>
            <w:vAlign w:val="bottom"/>
          </w:tcPr>
          <w:p w14:paraId="5A2C17B3" w14:textId="77777777" w:rsidR="008D390A" w:rsidRPr="00506F80" w:rsidRDefault="008D390A" w:rsidP="00D50974">
            <w:pPr>
              <w:rPr>
                <w:sz w:val="20"/>
                <w:szCs w:val="20"/>
              </w:rPr>
            </w:pPr>
            <w:r w:rsidRPr="00506F80">
              <w:rPr>
                <w:sz w:val="20"/>
                <w:szCs w:val="20"/>
              </w:rPr>
              <w:t>brak</w:t>
            </w:r>
          </w:p>
        </w:tc>
        <w:tc>
          <w:tcPr>
            <w:tcW w:w="567" w:type="dxa"/>
            <w:vAlign w:val="bottom"/>
          </w:tcPr>
          <w:p w14:paraId="689624C9" w14:textId="77777777" w:rsidR="008D390A" w:rsidRPr="00506F80" w:rsidRDefault="008D390A" w:rsidP="00D50974">
            <w:pPr>
              <w:rPr>
                <w:sz w:val="20"/>
                <w:szCs w:val="20"/>
              </w:rPr>
            </w:pPr>
            <w:r w:rsidRPr="00506F80">
              <w:rPr>
                <w:sz w:val="20"/>
                <w:szCs w:val="20"/>
              </w:rPr>
              <w:t>nie</w:t>
            </w:r>
          </w:p>
        </w:tc>
        <w:tc>
          <w:tcPr>
            <w:tcW w:w="567" w:type="dxa"/>
            <w:vAlign w:val="bottom"/>
          </w:tcPr>
          <w:p w14:paraId="630E2F66" w14:textId="77777777" w:rsidR="008D390A" w:rsidRPr="00506F80" w:rsidRDefault="008D390A" w:rsidP="00D50974">
            <w:pPr>
              <w:rPr>
                <w:sz w:val="20"/>
                <w:szCs w:val="20"/>
              </w:rPr>
            </w:pPr>
            <w:r w:rsidRPr="00506F80">
              <w:rPr>
                <w:sz w:val="20"/>
                <w:szCs w:val="20"/>
              </w:rPr>
              <w:t>tak</w:t>
            </w:r>
          </w:p>
        </w:tc>
        <w:tc>
          <w:tcPr>
            <w:tcW w:w="567" w:type="dxa"/>
            <w:vAlign w:val="bottom"/>
          </w:tcPr>
          <w:p w14:paraId="323D49FA" w14:textId="77777777" w:rsidR="008D390A" w:rsidRPr="00506F80" w:rsidRDefault="008D390A" w:rsidP="00D50974">
            <w:pPr>
              <w:rPr>
                <w:sz w:val="20"/>
                <w:szCs w:val="20"/>
              </w:rPr>
            </w:pPr>
            <w:r w:rsidRPr="00506F80">
              <w:rPr>
                <w:sz w:val="20"/>
                <w:szCs w:val="20"/>
              </w:rPr>
              <w:t>tak</w:t>
            </w:r>
          </w:p>
        </w:tc>
        <w:tc>
          <w:tcPr>
            <w:tcW w:w="567" w:type="dxa"/>
            <w:vAlign w:val="bottom"/>
          </w:tcPr>
          <w:p w14:paraId="744BC133" w14:textId="77777777" w:rsidR="008D390A" w:rsidRPr="00506F80" w:rsidRDefault="008D390A" w:rsidP="00D50974">
            <w:pPr>
              <w:rPr>
                <w:sz w:val="20"/>
                <w:szCs w:val="20"/>
              </w:rPr>
            </w:pPr>
            <w:r w:rsidRPr="00506F80">
              <w:rPr>
                <w:sz w:val="20"/>
                <w:szCs w:val="20"/>
              </w:rPr>
              <w:t>nie</w:t>
            </w:r>
          </w:p>
        </w:tc>
        <w:tc>
          <w:tcPr>
            <w:tcW w:w="3544" w:type="dxa"/>
            <w:vAlign w:val="bottom"/>
          </w:tcPr>
          <w:p w14:paraId="193FC960" w14:textId="77777777" w:rsidR="008D390A" w:rsidRPr="00506F80" w:rsidRDefault="008D390A" w:rsidP="00D50974">
            <w:pPr>
              <w:rPr>
                <w:sz w:val="20"/>
                <w:szCs w:val="20"/>
              </w:rPr>
            </w:pPr>
            <w:r w:rsidRPr="00506F80">
              <w:rPr>
                <w:sz w:val="20"/>
                <w:szCs w:val="20"/>
              </w:rPr>
              <w:t>System kontroli dostępu</w:t>
            </w:r>
          </w:p>
        </w:tc>
      </w:tr>
      <w:tr w:rsidR="008D390A" w:rsidRPr="00BD6F3A" w14:paraId="05B694D5" w14:textId="77777777" w:rsidTr="00581953">
        <w:tc>
          <w:tcPr>
            <w:tcW w:w="534" w:type="dxa"/>
            <w:vAlign w:val="center"/>
          </w:tcPr>
          <w:p w14:paraId="5C80C86A" w14:textId="77777777" w:rsidR="008D390A" w:rsidRPr="00506F80" w:rsidRDefault="008D390A" w:rsidP="00D50974">
            <w:pPr>
              <w:rPr>
                <w:sz w:val="20"/>
                <w:szCs w:val="20"/>
              </w:rPr>
            </w:pPr>
            <w:r w:rsidRPr="00506F80">
              <w:rPr>
                <w:sz w:val="20"/>
                <w:szCs w:val="20"/>
              </w:rPr>
              <w:t>254</w:t>
            </w:r>
          </w:p>
        </w:tc>
        <w:tc>
          <w:tcPr>
            <w:tcW w:w="2693" w:type="dxa"/>
            <w:vAlign w:val="center"/>
          </w:tcPr>
          <w:p w14:paraId="53957AD3" w14:textId="77777777" w:rsidR="008D390A" w:rsidRPr="00506F80" w:rsidRDefault="008D390A" w:rsidP="00D50974">
            <w:pPr>
              <w:rPr>
                <w:sz w:val="20"/>
                <w:szCs w:val="20"/>
              </w:rPr>
            </w:pPr>
            <w:r w:rsidRPr="00506F80">
              <w:rPr>
                <w:sz w:val="20"/>
                <w:szCs w:val="20"/>
              </w:rPr>
              <w:t>PT Wołów</w:t>
            </w:r>
          </w:p>
        </w:tc>
        <w:tc>
          <w:tcPr>
            <w:tcW w:w="567" w:type="dxa"/>
            <w:vAlign w:val="center"/>
          </w:tcPr>
          <w:p w14:paraId="2895D535" w14:textId="77777777" w:rsidR="008D390A" w:rsidRPr="00506F80" w:rsidRDefault="008D390A" w:rsidP="00D50974">
            <w:pPr>
              <w:rPr>
                <w:sz w:val="20"/>
                <w:szCs w:val="20"/>
              </w:rPr>
            </w:pPr>
            <w:r w:rsidRPr="00506F80">
              <w:rPr>
                <w:sz w:val="20"/>
                <w:szCs w:val="20"/>
              </w:rPr>
              <w:t>tak</w:t>
            </w:r>
          </w:p>
        </w:tc>
        <w:tc>
          <w:tcPr>
            <w:tcW w:w="567" w:type="dxa"/>
            <w:vAlign w:val="center"/>
          </w:tcPr>
          <w:p w14:paraId="172122F4" w14:textId="77777777" w:rsidR="008D390A" w:rsidRPr="00506F80" w:rsidRDefault="008D390A" w:rsidP="00D50974">
            <w:pPr>
              <w:rPr>
                <w:sz w:val="20"/>
                <w:szCs w:val="20"/>
              </w:rPr>
            </w:pPr>
            <w:r w:rsidRPr="00506F80">
              <w:rPr>
                <w:sz w:val="20"/>
                <w:szCs w:val="20"/>
              </w:rPr>
              <w:t>nie</w:t>
            </w:r>
          </w:p>
        </w:tc>
        <w:tc>
          <w:tcPr>
            <w:tcW w:w="567" w:type="dxa"/>
            <w:vAlign w:val="center"/>
          </w:tcPr>
          <w:p w14:paraId="6D46B62A" w14:textId="77777777" w:rsidR="008D390A" w:rsidRPr="00506F80" w:rsidRDefault="008D390A" w:rsidP="00D50974">
            <w:pPr>
              <w:rPr>
                <w:sz w:val="20"/>
                <w:szCs w:val="20"/>
              </w:rPr>
            </w:pPr>
            <w:r w:rsidRPr="00506F80">
              <w:rPr>
                <w:sz w:val="20"/>
                <w:szCs w:val="20"/>
              </w:rPr>
              <w:t>tak</w:t>
            </w:r>
          </w:p>
        </w:tc>
        <w:tc>
          <w:tcPr>
            <w:tcW w:w="567" w:type="dxa"/>
            <w:vAlign w:val="center"/>
          </w:tcPr>
          <w:p w14:paraId="4CC76D0E" w14:textId="77777777" w:rsidR="008D390A" w:rsidRPr="00506F80" w:rsidRDefault="008D390A" w:rsidP="00D50974">
            <w:pPr>
              <w:rPr>
                <w:sz w:val="20"/>
                <w:szCs w:val="20"/>
              </w:rPr>
            </w:pPr>
            <w:r w:rsidRPr="00506F80">
              <w:rPr>
                <w:sz w:val="20"/>
                <w:szCs w:val="20"/>
              </w:rPr>
              <w:t>tak</w:t>
            </w:r>
          </w:p>
        </w:tc>
        <w:tc>
          <w:tcPr>
            <w:tcW w:w="567" w:type="dxa"/>
            <w:vAlign w:val="center"/>
          </w:tcPr>
          <w:p w14:paraId="19AF9F69" w14:textId="77777777" w:rsidR="008D390A" w:rsidRPr="00506F80" w:rsidRDefault="008D390A" w:rsidP="00D50974">
            <w:pPr>
              <w:rPr>
                <w:sz w:val="20"/>
                <w:szCs w:val="20"/>
              </w:rPr>
            </w:pPr>
            <w:r w:rsidRPr="00506F80">
              <w:rPr>
                <w:sz w:val="20"/>
                <w:szCs w:val="20"/>
              </w:rPr>
              <w:t>tak</w:t>
            </w:r>
          </w:p>
        </w:tc>
        <w:tc>
          <w:tcPr>
            <w:tcW w:w="567" w:type="dxa"/>
            <w:vAlign w:val="center"/>
          </w:tcPr>
          <w:p w14:paraId="01833326" w14:textId="77777777" w:rsidR="008D390A" w:rsidRPr="00506F80" w:rsidRDefault="008D390A" w:rsidP="00D50974">
            <w:pPr>
              <w:rPr>
                <w:sz w:val="20"/>
                <w:szCs w:val="20"/>
              </w:rPr>
            </w:pPr>
            <w:r w:rsidRPr="00506F80">
              <w:rPr>
                <w:sz w:val="20"/>
                <w:szCs w:val="20"/>
              </w:rPr>
              <w:t>nie</w:t>
            </w:r>
          </w:p>
        </w:tc>
        <w:tc>
          <w:tcPr>
            <w:tcW w:w="709" w:type="dxa"/>
            <w:vAlign w:val="center"/>
          </w:tcPr>
          <w:p w14:paraId="214DEE88" w14:textId="77777777" w:rsidR="008D390A" w:rsidRPr="00506F80" w:rsidRDefault="008D390A" w:rsidP="00D50974">
            <w:pPr>
              <w:rPr>
                <w:sz w:val="20"/>
                <w:szCs w:val="20"/>
              </w:rPr>
            </w:pPr>
            <w:r w:rsidRPr="00506F80">
              <w:rPr>
                <w:sz w:val="20"/>
                <w:szCs w:val="20"/>
              </w:rPr>
              <w:t>brak</w:t>
            </w:r>
          </w:p>
        </w:tc>
        <w:tc>
          <w:tcPr>
            <w:tcW w:w="708" w:type="dxa"/>
            <w:vAlign w:val="center"/>
          </w:tcPr>
          <w:p w14:paraId="45C493F3" w14:textId="77777777" w:rsidR="008D390A" w:rsidRPr="00506F80" w:rsidRDefault="008D390A" w:rsidP="00D50974">
            <w:pPr>
              <w:rPr>
                <w:sz w:val="20"/>
                <w:szCs w:val="20"/>
              </w:rPr>
            </w:pPr>
            <w:r w:rsidRPr="00506F80">
              <w:rPr>
                <w:sz w:val="20"/>
                <w:szCs w:val="20"/>
              </w:rPr>
              <w:t>brak</w:t>
            </w:r>
          </w:p>
        </w:tc>
        <w:tc>
          <w:tcPr>
            <w:tcW w:w="567" w:type="dxa"/>
            <w:vAlign w:val="center"/>
          </w:tcPr>
          <w:p w14:paraId="216CADA1" w14:textId="77777777" w:rsidR="008D390A" w:rsidRPr="00506F80" w:rsidRDefault="008D390A" w:rsidP="00D50974">
            <w:pPr>
              <w:rPr>
                <w:sz w:val="20"/>
                <w:szCs w:val="20"/>
              </w:rPr>
            </w:pPr>
            <w:r w:rsidRPr="00506F80">
              <w:rPr>
                <w:sz w:val="20"/>
                <w:szCs w:val="20"/>
              </w:rPr>
              <w:t>nie</w:t>
            </w:r>
          </w:p>
        </w:tc>
        <w:tc>
          <w:tcPr>
            <w:tcW w:w="567" w:type="dxa"/>
            <w:vAlign w:val="center"/>
          </w:tcPr>
          <w:p w14:paraId="614DBB46" w14:textId="77777777" w:rsidR="008D390A" w:rsidRPr="00506F80" w:rsidRDefault="008D390A" w:rsidP="00D50974">
            <w:pPr>
              <w:rPr>
                <w:sz w:val="20"/>
                <w:szCs w:val="20"/>
              </w:rPr>
            </w:pPr>
            <w:r w:rsidRPr="00506F80">
              <w:rPr>
                <w:sz w:val="20"/>
                <w:szCs w:val="20"/>
              </w:rPr>
              <w:t>tak</w:t>
            </w:r>
          </w:p>
        </w:tc>
        <w:tc>
          <w:tcPr>
            <w:tcW w:w="567" w:type="dxa"/>
            <w:vAlign w:val="center"/>
          </w:tcPr>
          <w:p w14:paraId="7E1658B3" w14:textId="77777777" w:rsidR="008D390A" w:rsidRPr="00506F80" w:rsidRDefault="008D390A" w:rsidP="00D50974">
            <w:pPr>
              <w:rPr>
                <w:sz w:val="20"/>
                <w:szCs w:val="20"/>
              </w:rPr>
            </w:pPr>
            <w:r w:rsidRPr="00506F80">
              <w:rPr>
                <w:sz w:val="20"/>
                <w:szCs w:val="20"/>
              </w:rPr>
              <w:t>tak</w:t>
            </w:r>
          </w:p>
        </w:tc>
        <w:tc>
          <w:tcPr>
            <w:tcW w:w="567" w:type="dxa"/>
            <w:vAlign w:val="center"/>
          </w:tcPr>
          <w:p w14:paraId="3A55B6ED" w14:textId="77777777" w:rsidR="008D390A" w:rsidRPr="00506F80" w:rsidRDefault="008D390A" w:rsidP="00D50974">
            <w:pPr>
              <w:rPr>
                <w:sz w:val="20"/>
                <w:szCs w:val="20"/>
              </w:rPr>
            </w:pPr>
            <w:r w:rsidRPr="00506F80">
              <w:rPr>
                <w:sz w:val="20"/>
                <w:szCs w:val="20"/>
              </w:rPr>
              <w:t>nie</w:t>
            </w:r>
          </w:p>
        </w:tc>
        <w:tc>
          <w:tcPr>
            <w:tcW w:w="3544" w:type="dxa"/>
            <w:vAlign w:val="center"/>
          </w:tcPr>
          <w:p w14:paraId="05576B28" w14:textId="77777777" w:rsidR="008D390A" w:rsidRPr="00506F80" w:rsidRDefault="008D390A" w:rsidP="00D50974">
            <w:pPr>
              <w:rPr>
                <w:sz w:val="20"/>
                <w:szCs w:val="20"/>
              </w:rPr>
            </w:pPr>
            <w:r w:rsidRPr="00506F80">
              <w:rPr>
                <w:sz w:val="20"/>
                <w:szCs w:val="20"/>
              </w:rPr>
              <w:t>Rolety zewnętrzne na drzwiach i oknach, system kontroli dostępu</w:t>
            </w:r>
          </w:p>
        </w:tc>
      </w:tr>
      <w:tr w:rsidR="008D390A" w:rsidRPr="00BD6F3A" w14:paraId="4541EE2D" w14:textId="77777777" w:rsidTr="00581953">
        <w:tc>
          <w:tcPr>
            <w:tcW w:w="534" w:type="dxa"/>
            <w:vAlign w:val="center"/>
          </w:tcPr>
          <w:p w14:paraId="487864CD" w14:textId="77777777" w:rsidR="008D390A" w:rsidRPr="00506F80" w:rsidRDefault="008D390A" w:rsidP="00D50974">
            <w:pPr>
              <w:rPr>
                <w:sz w:val="20"/>
                <w:szCs w:val="20"/>
              </w:rPr>
            </w:pPr>
            <w:r w:rsidRPr="00506F80">
              <w:rPr>
                <w:sz w:val="20"/>
                <w:szCs w:val="20"/>
              </w:rPr>
              <w:t>255</w:t>
            </w:r>
          </w:p>
        </w:tc>
        <w:tc>
          <w:tcPr>
            <w:tcW w:w="2693" w:type="dxa"/>
            <w:vAlign w:val="center"/>
          </w:tcPr>
          <w:p w14:paraId="4DBFF9DE" w14:textId="77777777" w:rsidR="008D390A" w:rsidRPr="00506F80" w:rsidRDefault="008D390A" w:rsidP="00D50974">
            <w:pPr>
              <w:rPr>
                <w:sz w:val="20"/>
                <w:szCs w:val="20"/>
              </w:rPr>
            </w:pPr>
            <w:r w:rsidRPr="00506F80">
              <w:rPr>
                <w:sz w:val="20"/>
                <w:szCs w:val="20"/>
              </w:rPr>
              <w:t>PT Jelenia Góra</w:t>
            </w:r>
          </w:p>
        </w:tc>
        <w:tc>
          <w:tcPr>
            <w:tcW w:w="567" w:type="dxa"/>
            <w:vAlign w:val="center"/>
          </w:tcPr>
          <w:p w14:paraId="58E19AFB" w14:textId="77777777" w:rsidR="008D390A" w:rsidRPr="00506F80" w:rsidRDefault="008D390A" w:rsidP="00D50974">
            <w:pPr>
              <w:rPr>
                <w:sz w:val="20"/>
                <w:szCs w:val="20"/>
              </w:rPr>
            </w:pPr>
            <w:r w:rsidRPr="00506F80">
              <w:rPr>
                <w:sz w:val="20"/>
                <w:szCs w:val="20"/>
              </w:rPr>
              <w:t>tak</w:t>
            </w:r>
          </w:p>
        </w:tc>
        <w:tc>
          <w:tcPr>
            <w:tcW w:w="567" w:type="dxa"/>
            <w:vAlign w:val="center"/>
          </w:tcPr>
          <w:p w14:paraId="62036726" w14:textId="77777777" w:rsidR="008D390A" w:rsidRPr="00506F80" w:rsidRDefault="008D390A" w:rsidP="00D50974">
            <w:pPr>
              <w:rPr>
                <w:sz w:val="20"/>
                <w:szCs w:val="20"/>
              </w:rPr>
            </w:pPr>
            <w:r w:rsidRPr="00506F80">
              <w:rPr>
                <w:sz w:val="20"/>
                <w:szCs w:val="20"/>
              </w:rPr>
              <w:t>nie</w:t>
            </w:r>
          </w:p>
        </w:tc>
        <w:tc>
          <w:tcPr>
            <w:tcW w:w="567" w:type="dxa"/>
            <w:vAlign w:val="center"/>
          </w:tcPr>
          <w:p w14:paraId="37990016" w14:textId="77777777" w:rsidR="008D390A" w:rsidRPr="00506F80" w:rsidRDefault="008D390A" w:rsidP="00D50974">
            <w:pPr>
              <w:rPr>
                <w:sz w:val="20"/>
                <w:szCs w:val="20"/>
              </w:rPr>
            </w:pPr>
            <w:r w:rsidRPr="00506F80">
              <w:rPr>
                <w:sz w:val="20"/>
                <w:szCs w:val="20"/>
              </w:rPr>
              <w:t>tak</w:t>
            </w:r>
          </w:p>
        </w:tc>
        <w:tc>
          <w:tcPr>
            <w:tcW w:w="567" w:type="dxa"/>
            <w:vAlign w:val="center"/>
          </w:tcPr>
          <w:p w14:paraId="03A51952" w14:textId="77777777" w:rsidR="008D390A" w:rsidRPr="00506F80" w:rsidRDefault="008D390A" w:rsidP="00D50974">
            <w:pPr>
              <w:rPr>
                <w:sz w:val="20"/>
                <w:szCs w:val="20"/>
              </w:rPr>
            </w:pPr>
            <w:r w:rsidRPr="00506F80">
              <w:rPr>
                <w:sz w:val="20"/>
                <w:szCs w:val="20"/>
              </w:rPr>
              <w:t>tak</w:t>
            </w:r>
          </w:p>
        </w:tc>
        <w:tc>
          <w:tcPr>
            <w:tcW w:w="567" w:type="dxa"/>
            <w:vAlign w:val="center"/>
          </w:tcPr>
          <w:p w14:paraId="6FC923A5" w14:textId="77777777" w:rsidR="008D390A" w:rsidRPr="00506F80" w:rsidRDefault="008D390A" w:rsidP="00D50974">
            <w:pPr>
              <w:rPr>
                <w:sz w:val="20"/>
                <w:szCs w:val="20"/>
              </w:rPr>
            </w:pPr>
            <w:r w:rsidRPr="00506F80">
              <w:rPr>
                <w:sz w:val="20"/>
                <w:szCs w:val="20"/>
              </w:rPr>
              <w:t>tak</w:t>
            </w:r>
          </w:p>
        </w:tc>
        <w:tc>
          <w:tcPr>
            <w:tcW w:w="567" w:type="dxa"/>
            <w:vAlign w:val="center"/>
          </w:tcPr>
          <w:p w14:paraId="12696E60" w14:textId="77777777" w:rsidR="008D390A" w:rsidRPr="00506F80" w:rsidRDefault="008D390A" w:rsidP="00D50974">
            <w:pPr>
              <w:rPr>
                <w:sz w:val="20"/>
                <w:szCs w:val="20"/>
              </w:rPr>
            </w:pPr>
            <w:r w:rsidRPr="00506F80">
              <w:rPr>
                <w:sz w:val="20"/>
                <w:szCs w:val="20"/>
              </w:rPr>
              <w:t>nie</w:t>
            </w:r>
          </w:p>
        </w:tc>
        <w:tc>
          <w:tcPr>
            <w:tcW w:w="709" w:type="dxa"/>
            <w:vAlign w:val="center"/>
          </w:tcPr>
          <w:p w14:paraId="71BC0EE5" w14:textId="77777777" w:rsidR="008D390A" w:rsidRPr="00506F80" w:rsidRDefault="008D390A" w:rsidP="00D50974">
            <w:pPr>
              <w:rPr>
                <w:sz w:val="20"/>
                <w:szCs w:val="20"/>
              </w:rPr>
            </w:pPr>
            <w:r w:rsidRPr="00506F80">
              <w:rPr>
                <w:sz w:val="20"/>
                <w:szCs w:val="20"/>
              </w:rPr>
              <w:t>brak</w:t>
            </w:r>
          </w:p>
        </w:tc>
        <w:tc>
          <w:tcPr>
            <w:tcW w:w="708" w:type="dxa"/>
            <w:vAlign w:val="center"/>
          </w:tcPr>
          <w:p w14:paraId="569465F8" w14:textId="77777777" w:rsidR="008D390A" w:rsidRPr="00506F80" w:rsidRDefault="008D390A" w:rsidP="00D50974">
            <w:pPr>
              <w:rPr>
                <w:sz w:val="20"/>
                <w:szCs w:val="20"/>
              </w:rPr>
            </w:pPr>
            <w:r w:rsidRPr="00506F80">
              <w:rPr>
                <w:sz w:val="20"/>
                <w:szCs w:val="20"/>
              </w:rPr>
              <w:t>brak</w:t>
            </w:r>
          </w:p>
        </w:tc>
        <w:tc>
          <w:tcPr>
            <w:tcW w:w="567" w:type="dxa"/>
            <w:vAlign w:val="center"/>
          </w:tcPr>
          <w:p w14:paraId="1618C1D3" w14:textId="77777777" w:rsidR="008D390A" w:rsidRPr="00506F80" w:rsidRDefault="008D390A" w:rsidP="00D50974">
            <w:pPr>
              <w:rPr>
                <w:sz w:val="20"/>
                <w:szCs w:val="20"/>
              </w:rPr>
            </w:pPr>
            <w:r w:rsidRPr="00506F80">
              <w:rPr>
                <w:sz w:val="20"/>
                <w:szCs w:val="20"/>
              </w:rPr>
              <w:t>tak</w:t>
            </w:r>
          </w:p>
        </w:tc>
        <w:tc>
          <w:tcPr>
            <w:tcW w:w="567" w:type="dxa"/>
            <w:vAlign w:val="center"/>
          </w:tcPr>
          <w:p w14:paraId="4ED07040" w14:textId="77777777" w:rsidR="008D390A" w:rsidRPr="00506F80" w:rsidRDefault="008D390A" w:rsidP="00D50974">
            <w:pPr>
              <w:rPr>
                <w:sz w:val="20"/>
                <w:szCs w:val="20"/>
              </w:rPr>
            </w:pPr>
            <w:r w:rsidRPr="00506F80">
              <w:rPr>
                <w:sz w:val="20"/>
                <w:szCs w:val="20"/>
              </w:rPr>
              <w:t>tak</w:t>
            </w:r>
          </w:p>
        </w:tc>
        <w:tc>
          <w:tcPr>
            <w:tcW w:w="567" w:type="dxa"/>
            <w:vAlign w:val="center"/>
          </w:tcPr>
          <w:p w14:paraId="2D6F34B9" w14:textId="77777777" w:rsidR="008D390A" w:rsidRPr="00506F80" w:rsidRDefault="008D390A" w:rsidP="00D50974">
            <w:pPr>
              <w:rPr>
                <w:sz w:val="20"/>
                <w:szCs w:val="20"/>
              </w:rPr>
            </w:pPr>
            <w:r w:rsidRPr="00506F80">
              <w:rPr>
                <w:sz w:val="20"/>
                <w:szCs w:val="20"/>
              </w:rPr>
              <w:t>tak</w:t>
            </w:r>
          </w:p>
        </w:tc>
        <w:tc>
          <w:tcPr>
            <w:tcW w:w="567" w:type="dxa"/>
            <w:vAlign w:val="center"/>
          </w:tcPr>
          <w:p w14:paraId="1E465F25" w14:textId="77777777" w:rsidR="008D390A" w:rsidRPr="00506F80" w:rsidRDefault="008D390A" w:rsidP="00D50974">
            <w:pPr>
              <w:rPr>
                <w:sz w:val="20"/>
                <w:szCs w:val="20"/>
              </w:rPr>
            </w:pPr>
            <w:r w:rsidRPr="00506F80">
              <w:rPr>
                <w:sz w:val="20"/>
                <w:szCs w:val="20"/>
              </w:rPr>
              <w:t>nie</w:t>
            </w:r>
          </w:p>
        </w:tc>
        <w:tc>
          <w:tcPr>
            <w:tcW w:w="3544" w:type="dxa"/>
            <w:vAlign w:val="center"/>
          </w:tcPr>
          <w:p w14:paraId="0CBCE24A" w14:textId="77777777" w:rsidR="008D390A" w:rsidRPr="00506F80" w:rsidRDefault="008D390A" w:rsidP="00D50974">
            <w:pPr>
              <w:rPr>
                <w:sz w:val="20"/>
                <w:szCs w:val="20"/>
              </w:rPr>
            </w:pPr>
            <w:r w:rsidRPr="00506F80">
              <w:rPr>
                <w:sz w:val="20"/>
                <w:szCs w:val="20"/>
              </w:rPr>
              <w:t>Dozór strażnika od 14.30 do 18.30, hydranty wewnętrzne zlokalizowane na każdym poziomie budynku</w:t>
            </w:r>
          </w:p>
        </w:tc>
      </w:tr>
      <w:tr w:rsidR="008D390A" w:rsidRPr="00BD6F3A" w14:paraId="5FDE962D" w14:textId="77777777" w:rsidTr="00581953">
        <w:tc>
          <w:tcPr>
            <w:tcW w:w="534" w:type="dxa"/>
            <w:vAlign w:val="bottom"/>
          </w:tcPr>
          <w:p w14:paraId="0D5AFE28" w14:textId="77777777" w:rsidR="008D390A" w:rsidRPr="00506F80" w:rsidRDefault="008D390A" w:rsidP="00D50974">
            <w:pPr>
              <w:rPr>
                <w:sz w:val="20"/>
                <w:szCs w:val="20"/>
              </w:rPr>
            </w:pPr>
            <w:r w:rsidRPr="00506F80">
              <w:rPr>
                <w:sz w:val="20"/>
                <w:szCs w:val="20"/>
              </w:rPr>
              <w:t>256</w:t>
            </w:r>
          </w:p>
        </w:tc>
        <w:tc>
          <w:tcPr>
            <w:tcW w:w="2693" w:type="dxa"/>
            <w:vAlign w:val="bottom"/>
          </w:tcPr>
          <w:p w14:paraId="76D4F4C8" w14:textId="77777777" w:rsidR="008D390A" w:rsidRPr="00506F80" w:rsidRDefault="008D390A" w:rsidP="00D50974">
            <w:pPr>
              <w:rPr>
                <w:sz w:val="20"/>
                <w:szCs w:val="20"/>
              </w:rPr>
            </w:pPr>
            <w:r w:rsidRPr="00506F80">
              <w:rPr>
                <w:sz w:val="20"/>
                <w:szCs w:val="20"/>
              </w:rPr>
              <w:t>PT Lubań</w:t>
            </w:r>
          </w:p>
        </w:tc>
        <w:tc>
          <w:tcPr>
            <w:tcW w:w="567" w:type="dxa"/>
            <w:vAlign w:val="bottom"/>
          </w:tcPr>
          <w:p w14:paraId="62BF9BF5" w14:textId="77777777" w:rsidR="008D390A" w:rsidRPr="00506F80" w:rsidRDefault="008D390A" w:rsidP="00D50974">
            <w:pPr>
              <w:rPr>
                <w:sz w:val="20"/>
                <w:szCs w:val="20"/>
              </w:rPr>
            </w:pPr>
            <w:r w:rsidRPr="00506F80">
              <w:rPr>
                <w:sz w:val="20"/>
                <w:szCs w:val="20"/>
              </w:rPr>
              <w:t>tak</w:t>
            </w:r>
          </w:p>
        </w:tc>
        <w:tc>
          <w:tcPr>
            <w:tcW w:w="567" w:type="dxa"/>
            <w:vAlign w:val="bottom"/>
          </w:tcPr>
          <w:p w14:paraId="6BCEF738" w14:textId="77777777" w:rsidR="008D390A" w:rsidRPr="00506F80" w:rsidRDefault="008D390A" w:rsidP="00D50974">
            <w:pPr>
              <w:rPr>
                <w:sz w:val="20"/>
                <w:szCs w:val="20"/>
              </w:rPr>
            </w:pPr>
            <w:r w:rsidRPr="00506F80">
              <w:rPr>
                <w:sz w:val="20"/>
                <w:szCs w:val="20"/>
              </w:rPr>
              <w:t>nie</w:t>
            </w:r>
          </w:p>
        </w:tc>
        <w:tc>
          <w:tcPr>
            <w:tcW w:w="567" w:type="dxa"/>
            <w:vAlign w:val="bottom"/>
          </w:tcPr>
          <w:p w14:paraId="7DEF0ACA" w14:textId="77777777" w:rsidR="008D390A" w:rsidRPr="00506F80" w:rsidRDefault="008D390A" w:rsidP="00D50974">
            <w:pPr>
              <w:rPr>
                <w:sz w:val="20"/>
                <w:szCs w:val="20"/>
              </w:rPr>
            </w:pPr>
            <w:r w:rsidRPr="00506F80">
              <w:rPr>
                <w:sz w:val="20"/>
                <w:szCs w:val="20"/>
              </w:rPr>
              <w:t>tak</w:t>
            </w:r>
          </w:p>
        </w:tc>
        <w:tc>
          <w:tcPr>
            <w:tcW w:w="567" w:type="dxa"/>
            <w:vAlign w:val="bottom"/>
          </w:tcPr>
          <w:p w14:paraId="567DD35A" w14:textId="77777777" w:rsidR="008D390A" w:rsidRPr="00506F80" w:rsidRDefault="008D390A" w:rsidP="00D50974">
            <w:pPr>
              <w:rPr>
                <w:sz w:val="20"/>
                <w:szCs w:val="20"/>
              </w:rPr>
            </w:pPr>
            <w:r w:rsidRPr="00506F80">
              <w:rPr>
                <w:sz w:val="20"/>
                <w:szCs w:val="20"/>
              </w:rPr>
              <w:t>tak</w:t>
            </w:r>
          </w:p>
        </w:tc>
        <w:tc>
          <w:tcPr>
            <w:tcW w:w="567" w:type="dxa"/>
            <w:vAlign w:val="bottom"/>
          </w:tcPr>
          <w:p w14:paraId="34221A28" w14:textId="77777777" w:rsidR="008D390A" w:rsidRPr="00506F80" w:rsidRDefault="008D390A" w:rsidP="00D50974">
            <w:pPr>
              <w:rPr>
                <w:sz w:val="20"/>
                <w:szCs w:val="20"/>
              </w:rPr>
            </w:pPr>
            <w:r w:rsidRPr="00506F80">
              <w:rPr>
                <w:sz w:val="20"/>
                <w:szCs w:val="20"/>
              </w:rPr>
              <w:t>tak</w:t>
            </w:r>
          </w:p>
        </w:tc>
        <w:tc>
          <w:tcPr>
            <w:tcW w:w="567" w:type="dxa"/>
            <w:vAlign w:val="bottom"/>
          </w:tcPr>
          <w:p w14:paraId="1B52510B" w14:textId="77777777" w:rsidR="008D390A" w:rsidRPr="00506F80" w:rsidRDefault="008D390A" w:rsidP="00D50974">
            <w:pPr>
              <w:rPr>
                <w:sz w:val="20"/>
                <w:szCs w:val="20"/>
              </w:rPr>
            </w:pPr>
            <w:r w:rsidRPr="00506F80">
              <w:rPr>
                <w:sz w:val="20"/>
                <w:szCs w:val="20"/>
              </w:rPr>
              <w:t>nie</w:t>
            </w:r>
          </w:p>
        </w:tc>
        <w:tc>
          <w:tcPr>
            <w:tcW w:w="709" w:type="dxa"/>
            <w:vAlign w:val="bottom"/>
          </w:tcPr>
          <w:p w14:paraId="3FFBC4AD" w14:textId="77777777" w:rsidR="008D390A" w:rsidRPr="00506F80" w:rsidRDefault="008D390A" w:rsidP="00D50974">
            <w:pPr>
              <w:rPr>
                <w:sz w:val="20"/>
                <w:szCs w:val="20"/>
              </w:rPr>
            </w:pPr>
            <w:r w:rsidRPr="00506F80">
              <w:rPr>
                <w:sz w:val="20"/>
                <w:szCs w:val="20"/>
              </w:rPr>
              <w:t>brak</w:t>
            </w:r>
          </w:p>
        </w:tc>
        <w:tc>
          <w:tcPr>
            <w:tcW w:w="708" w:type="dxa"/>
            <w:vAlign w:val="bottom"/>
          </w:tcPr>
          <w:p w14:paraId="38B4E4BC" w14:textId="77777777" w:rsidR="008D390A" w:rsidRPr="00506F80" w:rsidRDefault="008D390A" w:rsidP="00D50974">
            <w:pPr>
              <w:rPr>
                <w:sz w:val="20"/>
                <w:szCs w:val="20"/>
              </w:rPr>
            </w:pPr>
            <w:r w:rsidRPr="00506F80">
              <w:rPr>
                <w:sz w:val="20"/>
                <w:szCs w:val="20"/>
              </w:rPr>
              <w:t>brak</w:t>
            </w:r>
          </w:p>
        </w:tc>
        <w:tc>
          <w:tcPr>
            <w:tcW w:w="567" w:type="dxa"/>
            <w:vAlign w:val="bottom"/>
          </w:tcPr>
          <w:p w14:paraId="0EB7C981" w14:textId="77777777" w:rsidR="008D390A" w:rsidRPr="00506F80" w:rsidRDefault="008D390A" w:rsidP="00D50974">
            <w:pPr>
              <w:rPr>
                <w:sz w:val="20"/>
                <w:szCs w:val="20"/>
              </w:rPr>
            </w:pPr>
            <w:r w:rsidRPr="00506F80">
              <w:rPr>
                <w:sz w:val="20"/>
                <w:szCs w:val="20"/>
              </w:rPr>
              <w:t>nie</w:t>
            </w:r>
          </w:p>
        </w:tc>
        <w:tc>
          <w:tcPr>
            <w:tcW w:w="567" w:type="dxa"/>
            <w:vAlign w:val="bottom"/>
          </w:tcPr>
          <w:p w14:paraId="3BBA1F19" w14:textId="77777777" w:rsidR="008D390A" w:rsidRPr="00506F80" w:rsidRDefault="008D390A" w:rsidP="00D50974">
            <w:pPr>
              <w:rPr>
                <w:sz w:val="20"/>
                <w:szCs w:val="20"/>
              </w:rPr>
            </w:pPr>
            <w:r w:rsidRPr="00506F80">
              <w:rPr>
                <w:sz w:val="20"/>
                <w:szCs w:val="20"/>
              </w:rPr>
              <w:t>tak</w:t>
            </w:r>
          </w:p>
        </w:tc>
        <w:tc>
          <w:tcPr>
            <w:tcW w:w="567" w:type="dxa"/>
            <w:vAlign w:val="bottom"/>
          </w:tcPr>
          <w:p w14:paraId="6E47D5A0" w14:textId="77777777" w:rsidR="008D390A" w:rsidRPr="00506F80" w:rsidRDefault="008D390A" w:rsidP="00D50974">
            <w:pPr>
              <w:rPr>
                <w:sz w:val="20"/>
                <w:szCs w:val="20"/>
              </w:rPr>
            </w:pPr>
            <w:r w:rsidRPr="00506F80">
              <w:rPr>
                <w:sz w:val="20"/>
                <w:szCs w:val="20"/>
              </w:rPr>
              <w:t>tak</w:t>
            </w:r>
          </w:p>
        </w:tc>
        <w:tc>
          <w:tcPr>
            <w:tcW w:w="567" w:type="dxa"/>
            <w:vAlign w:val="bottom"/>
          </w:tcPr>
          <w:p w14:paraId="54DB4945" w14:textId="77777777" w:rsidR="008D390A" w:rsidRPr="00506F80" w:rsidRDefault="008D390A" w:rsidP="00D50974">
            <w:pPr>
              <w:rPr>
                <w:sz w:val="20"/>
                <w:szCs w:val="20"/>
              </w:rPr>
            </w:pPr>
            <w:r w:rsidRPr="00506F80">
              <w:rPr>
                <w:sz w:val="20"/>
                <w:szCs w:val="20"/>
              </w:rPr>
              <w:t>nie</w:t>
            </w:r>
          </w:p>
        </w:tc>
        <w:tc>
          <w:tcPr>
            <w:tcW w:w="3544" w:type="dxa"/>
            <w:vAlign w:val="bottom"/>
          </w:tcPr>
          <w:p w14:paraId="7B96B65A" w14:textId="77777777" w:rsidR="008D390A" w:rsidRPr="00506F80" w:rsidRDefault="008D390A" w:rsidP="00D50974">
            <w:pPr>
              <w:rPr>
                <w:sz w:val="20"/>
                <w:szCs w:val="20"/>
              </w:rPr>
            </w:pPr>
            <w:r w:rsidRPr="00506F80">
              <w:rPr>
                <w:sz w:val="20"/>
                <w:szCs w:val="20"/>
              </w:rPr>
              <w:t>Brak</w:t>
            </w:r>
          </w:p>
        </w:tc>
      </w:tr>
      <w:tr w:rsidR="008D390A" w:rsidRPr="00BD6F3A" w14:paraId="0972EF01" w14:textId="77777777" w:rsidTr="00581953">
        <w:tc>
          <w:tcPr>
            <w:tcW w:w="534" w:type="dxa"/>
            <w:vAlign w:val="center"/>
          </w:tcPr>
          <w:p w14:paraId="7934235F" w14:textId="77777777" w:rsidR="008D390A" w:rsidRPr="00506F80" w:rsidRDefault="008D390A" w:rsidP="00D50974">
            <w:pPr>
              <w:rPr>
                <w:sz w:val="20"/>
                <w:szCs w:val="20"/>
              </w:rPr>
            </w:pPr>
            <w:r w:rsidRPr="00506F80">
              <w:rPr>
                <w:sz w:val="20"/>
                <w:szCs w:val="20"/>
              </w:rPr>
              <w:t>257</w:t>
            </w:r>
          </w:p>
        </w:tc>
        <w:tc>
          <w:tcPr>
            <w:tcW w:w="2693" w:type="dxa"/>
            <w:vAlign w:val="center"/>
          </w:tcPr>
          <w:p w14:paraId="603DEA59" w14:textId="77777777" w:rsidR="008D390A" w:rsidRPr="00506F80" w:rsidRDefault="008D390A" w:rsidP="00D50974">
            <w:pPr>
              <w:rPr>
                <w:sz w:val="20"/>
                <w:szCs w:val="20"/>
              </w:rPr>
            </w:pPr>
            <w:r w:rsidRPr="00506F80">
              <w:rPr>
                <w:sz w:val="20"/>
                <w:szCs w:val="20"/>
              </w:rPr>
              <w:t>PT Kamienna Góra</w:t>
            </w:r>
          </w:p>
        </w:tc>
        <w:tc>
          <w:tcPr>
            <w:tcW w:w="567" w:type="dxa"/>
            <w:vAlign w:val="center"/>
          </w:tcPr>
          <w:p w14:paraId="42543551" w14:textId="77777777" w:rsidR="008D390A" w:rsidRPr="00506F80" w:rsidRDefault="008D390A" w:rsidP="00D50974">
            <w:pPr>
              <w:rPr>
                <w:sz w:val="20"/>
                <w:szCs w:val="20"/>
              </w:rPr>
            </w:pPr>
            <w:r w:rsidRPr="00506F80">
              <w:rPr>
                <w:sz w:val="20"/>
                <w:szCs w:val="20"/>
              </w:rPr>
              <w:t>tak</w:t>
            </w:r>
          </w:p>
        </w:tc>
        <w:tc>
          <w:tcPr>
            <w:tcW w:w="567" w:type="dxa"/>
            <w:vAlign w:val="center"/>
          </w:tcPr>
          <w:p w14:paraId="338E4E3A" w14:textId="77777777" w:rsidR="008D390A" w:rsidRPr="00506F80" w:rsidRDefault="008D390A" w:rsidP="00D50974">
            <w:pPr>
              <w:rPr>
                <w:sz w:val="20"/>
                <w:szCs w:val="20"/>
              </w:rPr>
            </w:pPr>
            <w:r w:rsidRPr="00506F80">
              <w:rPr>
                <w:sz w:val="20"/>
                <w:szCs w:val="20"/>
              </w:rPr>
              <w:t>nie</w:t>
            </w:r>
          </w:p>
        </w:tc>
        <w:tc>
          <w:tcPr>
            <w:tcW w:w="567" w:type="dxa"/>
            <w:vAlign w:val="center"/>
          </w:tcPr>
          <w:p w14:paraId="755BCCD3" w14:textId="77777777" w:rsidR="008D390A" w:rsidRPr="00506F80" w:rsidRDefault="008D390A" w:rsidP="00D50974">
            <w:pPr>
              <w:rPr>
                <w:sz w:val="20"/>
                <w:szCs w:val="20"/>
              </w:rPr>
            </w:pPr>
            <w:r w:rsidRPr="00506F80">
              <w:rPr>
                <w:sz w:val="20"/>
                <w:szCs w:val="20"/>
              </w:rPr>
              <w:t>tak</w:t>
            </w:r>
          </w:p>
        </w:tc>
        <w:tc>
          <w:tcPr>
            <w:tcW w:w="567" w:type="dxa"/>
            <w:vAlign w:val="center"/>
          </w:tcPr>
          <w:p w14:paraId="5DCDBEF9" w14:textId="77777777" w:rsidR="008D390A" w:rsidRPr="00506F80" w:rsidRDefault="008D390A" w:rsidP="00D50974">
            <w:pPr>
              <w:rPr>
                <w:sz w:val="20"/>
                <w:szCs w:val="20"/>
              </w:rPr>
            </w:pPr>
            <w:r w:rsidRPr="00506F80">
              <w:rPr>
                <w:sz w:val="20"/>
                <w:szCs w:val="20"/>
              </w:rPr>
              <w:t>tak</w:t>
            </w:r>
          </w:p>
        </w:tc>
        <w:tc>
          <w:tcPr>
            <w:tcW w:w="567" w:type="dxa"/>
            <w:vAlign w:val="center"/>
          </w:tcPr>
          <w:p w14:paraId="39244E1E" w14:textId="77777777" w:rsidR="008D390A" w:rsidRPr="00506F80" w:rsidRDefault="008D390A" w:rsidP="00D50974">
            <w:pPr>
              <w:rPr>
                <w:sz w:val="20"/>
                <w:szCs w:val="20"/>
              </w:rPr>
            </w:pPr>
            <w:r w:rsidRPr="00506F80">
              <w:rPr>
                <w:sz w:val="20"/>
                <w:szCs w:val="20"/>
              </w:rPr>
              <w:t>tak</w:t>
            </w:r>
          </w:p>
        </w:tc>
        <w:tc>
          <w:tcPr>
            <w:tcW w:w="567" w:type="dxa"/>
            <w:vAlign w:val="center"/>
          </w:tcPr>
          <w:p w14:paraId="40D5B1CF" w14:textId="77777777" w:rsidR="008D390A" w:rsidRPr="00506F80" w:rsidRDefault="008D390A" w:rsidP="00D50974">
            <w:pPr>
              <w:rPr>
                <w:sz w:val="20"/>
                <w:szCs w:val="20"/>
              </w:rPr>
            </w:pPr>
            <w:r w:rsidRPr="00506F80">
              <w:rPr>
                <w:sz w:val="20"/>
                <w:szCs w:val="20"/>
              </w:rPr>
              <w:t>nie</w:t>
            </w:r>
          </w:p>
        </w:tc>
        <w:tc>
          <w:tcPr>
            <w:tcW w:w="709" w:type="dxa"/>
            <w:vAlign w:val="center"/>
          </w:tcPr>
          <w:p w14:paraId="61133507" w14:textId="77777777" w:rsidR="008D390A" w:rsidRPr="00506F80" w:rsidRDefault="008D390A" w:rsidP="00D50974">
            <w:pPr>
              <w:rPr>
                <w:sz w:val="20"/>
                <w:szCs w:val="20"/>
              </w:rPr>
            </w:pPr>
            <w:r w:rsidRPr="00506F80">
              <w:rPr>
                <w:sz w:val="20"/>
                <w:szCs w:val="20"/>
              </w:rPr>
              <w:t>brak</w:t>
            </w:r>
          </w:p>
        </w:tc>
        <w:tc>
          <w:tcPr>
            <w:tcW w:w="708" w:type="dxa"/>
            <w:vAlign w:val="center"/>
          </w:tcPr>
          <w:p w14:paraId="38E63DC9" w14:textId="77777777" w:rsidR="008D390A" w:rsidRPr="00506F80" w:rsidRDefault="008D390A" w:rsidP="00D50974">
            <w:pPr>
              <w:rPr>
                <w:sz w:val="20"/>
                <w:szCs w:val="20"/>
              </w:rPr>
            </w:pPr>
            <w:r w:rsidRPr="00506F80">
              <w:rPr>
                <w:sz w:val="20"/>
                <w:szCs w:val="20"/>
              </w:rPr>
              <w:t>brak</w:t>
            </w:r>
          </w:p>
        </w:tc>
        <w:tc>
          <w:tcPr>
            <w:tcW w:w="567" w:type="dxa"/>
            <w:vAlign w:val="center"/>
          </w:tcPr>
          <w:p w14:paraId="73DD259A" w14:textId="77777777" w:rsidR="008D390A" w:rsidRPr="00506F80" w:rsidRDefault="008D390A" w:rsidP="00D50974">
            <w:pPr>
              <w:rPr>
                <w:sz w:val="20"/>
                <w:szCs w:val="20"/>
              </w:rPr>
            </w:pPr>
            <w:r w:rsidRPr="00506F80">
              <w:rPr>
                <w:sz w:val="20"/>
                <w:szCs w:val="20"/>
              </w:rPr>
              <w:t>nie</w:t>
            </w:r>
          </w:p>
        </w:tc>
        <w:tc>
          <w:tcPr>
            <w:tcW w:w="567" w:type="dxa"/>
            <w:vAlign w:val="center"/>
          </w:tcPr>
          <w:p w14:paraId="05F88022" w14:textId="77777777" w:rsidR="008D390A" w:rsidRPr="00506F80" w:rsidRDefault="008D390A" w:rsidP="00D50974">
            <w:pPr>
              <w:rPr>
                <w:sz w:val="20"/>
                <w:szCs w:val="20"/>
              </w:rPr>
            </w:pPr>
            <w:r w:rsidRPr="00506F80">
              <w:rPr>
                <w:sz w:val="20"/>
                <w:szCs w:val="20"/>
              </w:rPr>
              <w:t>tak</w:t>
            </w:r>
          </w:p>
        </w:tc>
        <w:tc>
          <w:tcPr>
            <w:tcW w:w="567" w:type="dxa"/>
            <w:vAlign w:val="center"/>
          </w:tcPr>
          <w:p w14:paraId="29583D25" w14:textId="77777777" w:rsidR="008D390A" w:rsidRPr="00506F80" w:rsidRDefault="008D390A" w:rsidP="00D50974">
            <w:pPr>
              <w:rPr>
                <w:sz w:val="20"/>
                <w:szCs w:val="20"/>
              </w:rPr>
            </w:pPr>
            <w:r w:rsidRPr="00506F80">
              <w:rPr>
                <w:sz w:val="20"/>
                <w:szCs w:val="20"/>
              </w:rPr>
              <w:t>tak</w:t>
            </w:r>
          </w:p>
        </w:tc>
        <w:tc>
          <w:tcPr>
            <w:tcW w:w="567" w:type="dxa"/>
            <w:vAlign w:val="center"/>
          </w:tcPr>
          <w:p w14:paraId="392E6F09" w14:textId="77777777" w:rsidR="008D390A" w:rsidRPr="00506F80" w:rsidRDefault="008D390A" w:rsidP="00D50974">
            <w:pPr>
              <w:rPr>
                <w:sz w:val="20"/>
                <w:szCs w:val="20"/>
              </w:rPr>
            </w:pPr>
            <w:r w:rsidRPr="00506F80">
              <w:rPr>
                <w:sz w:val="20"/>
                <w:szCs w:val="20"/>
              </w:rPr>
              <w:t>nie</w:t>
            </w:r>
          </w:p>
        </w:tc>
        <w:tc>
          <w:tcPr>
            <w:tcW w:w="3544" w:type="dxa"/>
            <w:vAlign w:val="center"/>
          </w:tcPr>
          <w:p w14:paraId="456687C2" w14:textId="77777777" w:rsidR="008D390A" w:rsidRPr="00506F80" w:rsidRDefault="008D390A" w:rsidP="00D50974">
            <w:pPr>
              <w:rPr>
                <w:sz w:val="20"/>
                <w:szCs w:val="20"/>
              </w:rPr>
            </w:pPr>
            <w:r w:rsidRPr="00506F80">
              <w:rPr>
                <w:sz w:val="20"/>
                <w:szCs w:val="20"/>
              </w:rPr>
              <w:t>Kraty w oknach i monitoring wizyjny na korytarzach</w:t>
            </w:r>
          </w:p>
        </w:tc>
      </w:tr>
      <w:tr w:rsidR="008D390A" w:rsidRPr="00BD6F3A" w14:paraId="7BFB6818" w14:textId="77777777" w:rsidTr="00581953">
        <w:tc>
          <w:tcPr>
            <w:tcW w:w="534" w:type="dxa"/>
            <w:vAlign w:val="bottom"/>
          </w:tcPr>
          <w:p w14:paraId="19479E75" w14:textId="77777777" w:rsidR="008D390A" w:rsidRPr="00506F80" w:rsidRDefault="008D390A" w:rsidP="00D50974">
            <w:pPr>
              <w:rPr>
                <w:sz w:val="20"/>
                <w:szCs w:val="20"/>
              </w:rPr>
            </w:pPr>
            <w:r w:rsidRPr="00506F80">
              <w:rPr>
                <w:sz w:val="20"/>
                <w:szCs w:val="20"/>
              </w:rPr>
              <w:t>258</w:t>
            </w:r>
          </w:p>
        </w:tc>
        <w:tc>
          <w:tcPr>
            <w:tcW w:w="2693" w:type="dxa"/>
            <w:vAlign w:val="bottom"/>
          </w:tcPr>
          <w:p w14:paraId="6B969E9B" w14:textId="77777777" w:rsidR="008D390A" w:rsidRPr="00506F80" w:rsidRDefault="008D390A" w:rsidP="00D50974">
            <w:pPr>
              <w:rPr>
                <w:sz w:val="20"/>
                <w:szCs w:val="20"/>
              </w:rPr>
            </w:pPr>
            <w:r w:rsidRPr="00506F80">
              <w:rPr>
                <w:sz w:val="20"/>
                <w:szCs w:val="20"/>
              </w:rPr>
              <w:t>PT Bolesławiec</w:t>
            </w:r>
          </w:p>
        </w:tc>
        <w:tc>
          <w:tcPr>
            <w:tcW w:w="567" w:type="dxa"/>
            <w:vAlign w:val="bottom"/>
          </w:tcPr>
          <w:p w14:paraId="0C4F91AE" w14:textId="77777777" w:rsidR="008D390A" w:rsidRPr="00506F80" w:rsidRDefault="008D390A" w:rsidP="00D50974">
            <w:pPr>
              <w:rPr>
                <w:sz w:val="20"/>
                <w:szCs w:val="20"/>
              </w:rPr>
            </w:pPr>
            <w:r w:rsidRPr="00506F80">
              <w:rPr>
                <w:sz w:val="20"/>
                <w:szCs w:val="20"/>
              </w:rPr>
              <w:t>tak</w:t>
            </w:r>
          </w:p>
        </w:tc>
        <w:tc>
          <w:tcPr>
            <w:tcW w:w="567" w:type="dxa"/>
            <w:vAlign w:val="bottom"/>
          </w:tcPr>
          <w:p w14:paraId="63946CF1" w14:textId="77777777" w:rsidR="008D390A" w:rsidRPr="00506F80" w:rsidRDefault="008D390A" w:rsidP="00D50974">
            <w:pPr>
              <w:rPr>
                <w:sz w:val="20"/>
                <w:szCs w:val="20"/>
              </w:rPr>
            </w:pPr>
            <w:r w:rsidRPr="00506F80">
              <w:rPr>
                <w:sz w:val="20"/>
                <w:szCs w:val="20"/>
              </w:rPr>
              <w:t>nie</w:t>
            </w:r>
          </w:p>
        </w:tc>
        <w:tc>
          <w:tcPr>
            <w:tcW w:w="567" w:type="dxa"/>
            <w:vAlign w:val="bottom"/>
          </w:tcPr>
          <w:p w14:paraId="5024443F" w14:textId="77777777" w:rsidR="008D390A" w:rsidRPr="00506F80" w:rsidRDefault="008D390A" w:rsidP="00D50974">
            <w:pPr>
              <w:rPr>
                <w:sz w:val="20"/>
                <w:szCs w:val="20"/>
              </w:rPr>
            </w:pPr>
            <w:r w:rsidRPr="00506F80">
              <w:rPr>
                <w:sz w:val="20"/>
                <w:szCs w:val="20"/>
              </w:rPr>
              <w:t>tak</w:t>
            </w:r>
          </w:p>
        </w:tc>
        <w:tc>
          <w:tcPr>
            <w:tcW w:w="567" w:type="dxa"/>
            <w:vAlign w:val="bottom"/>
          </w:tcPr>
          <w:p w14:paraId="1A5B17E7" w14:textId="77777777" w:rsidR="008D390A" w:rsidRPr="00506F80" w:rsidRDefault="008D390A" w:rsidP="00D50974">
            <w:pPr>
              <w:rPr>
                <w:sz w:val="20"/>
                <w:szCs w:val="20"/>
              </w:rPr>
            </w:pPr>
            <w:r w:rsidRPr="00506F80">
              <w:rPr>
                <w:sz w:val="20"/>
                <w:szCs w:val="20"/>
              </w:rPr>
              <w:t>tak</w:t>
            </w:r>
          </w:p>
        </w:tc>
        <w:tc>
          <w:tcPr>
            <w:tcW w:w="567" w:type="dxa"/>
            <w:vAlign w:val="bottom"/>
          </w:tcPr>
          <w:p w14:paraId="33B0CBCA" w14:textId="77777777" w:rsidR="008D390A" w:rsidRPr="00506F80" w:rsidRDefault="008D390A" w:rsidP="00D50974">
            <w:pPr>
              <w:rPr>
                <w:sz w:val="20"/>
                <w:szCs w:val="20"/>
              </w:rPr>
            </w:pPr>
            <w:r w:rsidRPr="00506F80">
              <w:rPr>
                <w:sz w:val="20"/>
                <w:szCs w:val="20"/>
              </w:rPr>
              <w:t>tak</w:t>
            </w:r>
          </w:p>
        </w:tc>
        <w:tc>
          <w:tcPr>
            <w:tcW w:w="567" w:type="dxa"/>
            <w:vAlign w:val="bottom"/>
          </w:tcPr>
          <w:p w14:paraId="2086DA2E" w14:textId="77777777" w:rsidR="008D390A" w:rsidRPr="00506F80" w:rsidRDefault="008D390A" w:rsidP="00D50974">
            <w:pPr>
              <w:rPr>
                <w:sz w:val="20"/>
                <w:szCs w:val="20"/>
              </w:rPr>
            </w:pPr>
            <w:r w:rsidRPr="00506F80">
              <w:rPr>
                <w:sz w:val="20"/>
                <w:szCs w:val="20"/>
              </w:rPr>
              <w:t>nie</w:t>
            </w:r>
          </w:p>
        </w:tc>
        <w:tc>
          <w:tcPr>
            <w:tcW w:w="709" w:type="dxa"/>
            <w:vAlign w:val="bottom"/>
          </w:tcPr>
          <w:p w14:paraId="706CC95C" w14:textId="77777777" w:rsidR="008D390A" w:rsidRPr="00506F80" w:rsidRDefault="008D390A" w:rsidP="00D50974">
            <w:pPr>
              <w:rPr>
                <w:sz w:val="20"/>
                <w:szCs w:val="20"/>
              </w:rPr>
            </w:pPr>
            <w:r w:rsidRPr="00506F80">
              <w:rPr>
                <w:sz w:val="20"/>
                <w:szCs w:val="20"/>
              </w:rPr>
              <w:t>brak</w:t>
            </w:r>
          </w:p>
        </w:tc>
        <w:tc>
          <w:tcPr>
            <w:tcW w:w="708" w:type="dxa"/>
            <w:vAlign w:val="bottom"/>
          </w:tcPr>
          <w:p w14:paraId="1875C689" w14:textId="77777777" w:rsidR="008D390A" w:rsidRPr="00506F80" w:rsidRDefault="008D390A" w:rsidP="00D50974">
            <w:pPr>
              <w:rPr>
                <w:sz w:val="20"/>
                <w:szCs w:val="20"/>
              </w:rPr>
            </w:pPr>
            <w:r w:rsidRPr="00506F80">
              <w:rPr>
                <w:sz w:val="20"/>
                <w:szCs w:val="20"/>
              </w:rPr>
              <w:t>brak</w:t>
            </w:r>
          </w:p>
        </w:tc>
        <w:tc>
          <w:tcPr>
            <w:tcW w:w="567" w:type="dxa"/>
            <w:vAlign w:val="bottom"/>
          </w:tcPr>
          <w:p w14:paraId="794E2FD6" w14:textId="77777777" w:rsidR="008D390A" w:rsidRPr="00506F80" w:rsidRDefault="008D390A" w:rsidP="00D50974">
            <w:pPr>
              <w:rPr>
                <w:sz w:val="20"/>
                <w:szCs w:val="20"/>
              </w:rPr>
            </w:pPr>
            <w:r w:rsidRPr="00506F80">
              <w:rPr>
                <w:sz w:val="20"/>
                <w:szCs w:val="20"/>
              </w:rPr>
              <w:t>nie</w:t>
            </w:r>
          </w:p>
        </w:tc>
        <w:tc>
          <w:tcPr>
            <w:tcW w:w="567" w:type="dxa"/>
            <w:vAlign w:val="bottom"/>
          </w:tcPr>
          <w:p w14:paraId="478E1C2E" w14:textId="77777777" w:rsidR="008D390A" w:rsidRPr="00506F80" w:rsidRDefault="008D390A" w:rsidP="00D50974">
            <w:pPr>
              <w:rPr>
                <w:sz w:val="20"/>
                <w:szCs w:val="20"/>
              </w:rPr>
            </w:pPr>
            <w:r w:rsidRPr="00506F80">
              <w:rPr>
                <w:sz w:val="20"/>
                <w:szCs w:val="20"/>
              </w:rPr>
              <w:t>tak</w:t>
            </w:r>
          </w:p>
        </w:tc>
        <w:tc>
          <w:tcPr>
            <w:tcW w:w="567" w:type="dxa"/>
            <w:vAlign w:val="bottom"/>
          </w:tcPr>
          <w:p w14:paraId="31DBD8B8" w14:textId="77777777" w:rsidR="008D390A" w:rsidRPr="00506F80" w:rsidRDefault="008D390A" w:rsidP="00D50974">
            <w:pPr>
              <w:rPr>
                <w:sz w:val="20"/>
                <w:szCs w:val="20"/>
              </w:rPr>
            </w:pPr>
            <w:r w:rsidRPr="00506F80">
              <w:rPr>
                <w:sz w:val="20"/>
                <w:szCs w:val="20"/>
              </w:rPr>
              <w:t>tak</w:t>
            </w:r>
          </w:p>
        </w:tc>
        <w:tc>
          <w:tcPr>
            <w:tcW w:w="567" w:type="dxa"/>
            <w:vAlign w:val="bottom"/>
          </w:tcPr>
          <w:p w14:paraId="5A15D3AC" w14:textId="77777777" w:rsidR="008D390A" w:rsidRPr="00506F80" w:rsidRDefault="008D390A" w:rsidP="00D50974">
            <w:pPr>
              <w:rPr>
                <w:sz w:val="20"/>
                <w:szCs w:val="20"/>
              </w:rPr>
            </w:pPr>
            <w:r w:rsidRPr="00506F80">
              <w:rPr>
                <w:sz w:val="20"/>
                <w:szCs w:val="20"/>
              </w:rPr>
              <w:t>nie</w:t>
            </w:r>
          </w:p>
        </w:tc>
        <w:tc>
          <w:tcPr>
            <w:tcW w:w="3544" w:type="dxa"/>
            <w:vAlign w:val="bottom"/>
          </w:tcPr>
          <w:p w14:paraId="12665C9B" w14:textId="77777777" w:rsidR="008D390A" w:rsidRPr="00506F80" w:rsidRDefault="008D390A" w:rsidP="00D50974">
            <w:pPr>
              <w:rPr>
                <w:sz w:val="20"/>
                <w:szCs w:val="20"/>
              </w:rPr>
            </w:pPr>
            <w:r w:rsidRPr="00506F80">
              <w:rPr>
                <w:sz w:val="20"/>
                <w:szCs w:val="20"/>
              </w:rPr>
              <w:t>Brak</w:t>
            </w:r>
          </w:p>
        </w:tc>
      </w:tr>
      <w:tr w:rsidR="008D390A" w:rsidRPr="00BD6F3A" w14:paraId="016723FC" w14:textId="77777777" w:rsidTr="00581953">
        <w:tc>
          <w:tcPr>
            <w:tcW w:w="534" w:type="dxa"/>
            <w:vAlign w:val="center"/>
          </w:tcPr>
          <w:p w14:paraId="76D54CFD" w14:textId="77777777" w:rsidR="008D390A" w:rsidRPr="00506F80" w:rsidRDefault="008D390A" w:rsidP="00D50974">
            <w:pPr>
              <w:rPr>
                <w:sz w:val="20"/>
                <w:szCs w:val="20"/>
              </w:rPr>
            </w:pPr>
            <w:r w:rsidRPr="00506F80">
              <w:rPr>
                <w:sz w:val="20"/>
                <w:szCs w:val="20"/>
              </w:rPr>
              <w:t>259</w:t>
            </w:r>
          </w:p>
        </w:tc>
        <w:tc>
          <w:tcPr>
            <w:tcW w:w="2693" w:type="dxa"/>
            <w:vAlign w:val="center"/>
          </w:tcPr>
          <w:p w14:paraId="6FF771E1" w14:textId="77777777" w:rsidR="008D390A" w:rsidRPr="00506F80" w:rsidRDefault="008D390A" w:rsidP="00D50974">
            <w:pPr>
              <w:rPr>
                <w:sz w:val="20"/>
                <w:szCs w:val="20"/>
              </w:rPr>
            </w:pPr>
            <w:r w:rsidRPr="00506F80">
              <w:rPr>
                <w:sz w:val="20"/>
                <w:szCs w:val="20"/>
              </w:rPr>
              <w:t>PT Legnica</w:t>
            </w:r>
          </w:p>
        </w:tc>
        <w:tc>
          <w:tcPr>
            <w:tcW w:w="567" w:type="dxa"/>
            <w:vAlign w:val="center"/>
          </w:tcPr>
          <w:p w14:paraId="02D8BB34" w14:textId="77777777" w:rsidR="008D390A" w:rsidRPr="00506F80" w:rsidRDefault="008D390A" w:rsidP="00D50974">
            <w:pPr>
              <w:rPr>
                <w:sz w:val="20"/>
                <w:szCs w:val="20"/>
              </w:rPr>
            </w:pPr>
            <w:r w:rsidRPr="00506F80">
              <w:rPr>
                <w:sz w:val="20"/>
                <w:szCs w:val="20"/>
              </w:rPr>
              <w:t>tak</w:t>
            </w:r>
          </w:p>
        </w:tc>
        <w:tc>
          <w:tcPr>
            <w:tcW w:w="567" w:type="dxa"/>
            <w:vAlign w:val="center"/>
          </w:tcPr>
          <w:p w14:paraId="4F92741C" w14:textId="77777777" w:rsidR="008D390A" w:rsidRPr="00506F80" w:rsidRDefault="008D390A" w:rsidP="00D50974">
            <w:pPr>
              <w:rPr>
                <w:sz w:val="20"/>
                <w:szCs w:val="20"/>
              </w:rPr>
            </w:pPr>
            <w:r w:rsidRPr="00506F80">
              <w:rPr>
                <w:sz w:val="20"/>
                <w:szCs w:val="20"/>
              </w:rPr>
              <w:t>nie</w:t>
            </w:r>
          </w:p>
        </w:tc>
        <w:tc>
          <w:tcPr>
            <w:tcW w:w="567" w:type="dxa"/>
            <w:vAlign w:val="center"/>
          </w:tcPr>
          <w:p w14:paraId="407D352F" w14:textId="77777777" w:rsidR="008D390A" w:rsidRPr="00506F80" w:rsidRDefault="008D390A" w:rsidP="00D50974">
            <w:pPr>
              <w:rPr>
                <w:sz w:val="20"/>
                <w:szCs w:val="20"/>
              </w:rPr>
            </w:pPr>
            <w:r w:rsidRPr="00506F80">
              <w:rPr>
                <w:sz w:val="20"/>
                <w:szCs w:val="20"/>
              </w:rPr>
              <w:t>tak</w:t>
            </w:r>
          </w:p>
        </w:tc>
        <w:tc>
          <w:tcPr>
            <w:tcW w:w="567" w:type="dxa"/>
            <w:vAlign w:val="center"/>
          </w:tcPr>
          <w:p w14:paraId="1E6E22D8" w14:textId="77777777" w:rsidR="008D390A" w:rsidRPr="00506F80" w:rsidRDefault="008D390A" w:rsidP="00D50974">
            <w:pPr>
              <w:rPr>
                <w:sz w:val="20"/>
                <w:szCs w:val="20"/>
              </w:rPr>
            </w:pPr>
            <w:r w:rsidRPr="00506F80">
              <w:rPr>
                <w:sz w:val="20"/>
                <w:szCs w:val="20"/>
              </w:rPr>
              <w:t>tak</w:t>
            </w:r>
          </w:p>
        </w:tc>
        <w:tc>
          <w:tcPr>
            <w:tcW w:w="567" w:type="dxa"/>
            <w:vAlign w:val="center"/>
          </w:tcPr>
          <w:p w14:paraId="023B78FC" w14:textId="77777777" w:rsidR="008D390A" w:rsidRPr="00506F80" w:rsidRDefault="008D390A" w:rsidP="00D50974">
            <w:pPr>
              <w:rPr>
                <w:sz w:val="20"/>
                <w:szCs w:val="20"/>
              </w:rPr>
            </w:pPr>
            <w:r w:rsidRPr="00506F80">
              <w:rPr>
                <w:sz w:val="20"/>
                <w:szCs w:val="20"/>
              </w:rPr>
              <w:t>tak</w:t>
            </w:r>
          </w:p>
        </w:tc>
        <w:tc>
          <w:tcPr>
            <w:tcW w:w="567" w:type="dxa"/>
            <w:vAlign w:val="center"/>
          </w:tcPr>
          <w:p w14:paraId="3E9D1E15" w14:textId="77777777" w:rsidR="008D390A" w:rsidRPr="00506F80" w:rsidRDefault="008D390A" w:rsidP="00D50974">
            <w:pPr>
              <w:rPr>
                <w:sz w:val="20"/>
                <w:szCs w:val="20"/>
              </w:rPr>
            </w:pPr>
            <w:r w:rsidRPr="00506F80">
              <w:rPr>
                <w:sz w:val="20"/>
                <w:szCs w:val="20"/>
              </w:rPr>
              <w:t>tak</w:t>
            </w:r>
          </w:p>
        </w:tc>
        <w:tc>
          <w:tcPr>
            <w:tcW w:w="709" w:type="dxa"/>
            <w:vAlign w:val="center"/>
          </w:tcPr>
          <w:p w14:paraId="2C97F0DC" w14:textId="77777777" w:rsidR="008D390A" w:rsidRPr="00506F80" w:rsidRDefault="008D390A" w:rsidP="00D50974">
            <w:pPr>
              <w:rPr>
                <w:sz w:val="20"/>
                <w:szCs w:val="20"/>
              </w:rPr>
            </w:pPr>
            <w:r w:rsidRPr="00506F80">
              <w:rPr>
                <w:sz w:val="20"/>
                <w:szCs w:val="20"/>
              </w:rPr>
              <w:t>brak</w:t>
            </w:r>
          </w:p>
        </w:tc>
        <w:tc>
          <w:tcPr>
            <w:tcW w:w="708" w:type="dxa"/>
            <w:vAlign w:val="center"/>
          </w:tcPr>
          <w:p w14:paraId="5C00019C" w14:textId="77777777" w:rsidR="008D390A" w:rsidRPr="00506F80" w:rsidRDefault="008D390A" w:rsidP="00D50974">
            <w:pPr>
              <w:rPr>
                <w:sz w:val="20"/>
                <w:szCs w:val="20"/>
              </w:rPr>
            </w:pPr>
            <w:r w:rsidRPr="00506F80">
              <w:rPr>
                <w:sz w:val="20"/>
                <w:szCs w:val="20"/>
              </w:rPr>
              <w:t>brak</w:t>
            </w:r>
          </w:p>
        </w:tc>
        <w:tc>
          <w:tcPr>
            <w:tcW w:w="567" w:type="dxa"/>
            <w:vAlign w:val="center"/>
          </w:tcPr>
          <w:p w14:paraId="074AA7C6" w14:textId="77777777" w:rsidR="008D390A" w:rsidRPr="00506F80" w:rsidRDefault="008D390A" w:rsidP="00D50974">
            <w:pPr>
              <w:rPr>
                <w:sz w:val="20"/>
                <w:szCs w:val="20"/>
              </w:rPr>
            </w:pPr>
            <w:r w:rsidRPr="00506F80">
              <w:rPr>
                <w:sz w:val="20"/>
                <w:szCs w:val="20"/>
              </w:rPr>
              <w:t>tak</w:t>
            </w:r>
          </w:p>
        </w:tc>
        <w:tc>
          <w:tcPr>
            <w:tcW w:w="567" w:type="dxa"/>
            <w:vAlign w:val="center"/>
          </w:tcPr>
          <w:p w14:paraId="56131232" w14:textId="77777777" w:rsidR="008D390A" w:rsidRPr="00506F80" w:rsidRDefault="008D390A" w:rsidP="00D50974">
            <w:pPr>
              <w:rPr>
                <w:sz w:val="20"/>
                <w:szCs w:val="20"/>
              </w:rPr>
            </w:pPr>
            <w:r w:rsidRPr="00506F80">
              <w:rPr>
                <w:sz w:val="20"/>
                <w:szCs w:val="20"/>
              </w:rPr>
              <w:t>tak</w:t>
            </w:r>
          </w:p>
        </w:tc>
        <w:tc>
          <w:tcPr>
            <w:tcW w:w="567" w:type="dxa"/>
            <w:vAlign w:val="center"/>
          </w:tcPr>
          <w:p w14:paraId="34ADFC01" w14:textId="77777777" w:rsidR="008D390A" w:rsidRPr="00506F80" w:rsidRDefault="008D390A" w:rsidP="00D50974">
            <w:pPr>
              <w:rPr>
                <w:sz w:val="20"/>
                <w:szCs w:val="20"/>
              </w:rPr>
            </w:pPr>
            <w:r w:rsidRPr="00506F80">
              <w:rPr>
                <w:sz w:val="20"/>
                <w:szCs w:val="20"/>
              </w:rPr>
              <w:t>tak</w:t>
            </w:r>
          </w:p>
        </w:tc>
        <w:tc>
          <w:tcPr>
            <w:tcW w:w="567" w:type="dxa"/>
            <w:vAlign w:val="center"/>
          </w:tcPr>
          <w:p w14:paraId="11A9852A" w14:textId="77777777" w:rsidR="008D390A" w:rsidRPr="00506F80" w:rsidRDefault="008D390A" w:rsidP="00D50974">
            <w:pPr>
              <w:rPr>
                <w:sz w:val="20"/>
                <w:szCs w:val="20"/>
              </w:rPr>
            </w:pPr>
            <w:r w:rsidRPr="00506F80">
              <w:rPr>
                <w:sz w:val="20"/>
                <w:szCs w:val="20"/>
              </w:rPr>
              <w:t>nie</w:t>
            </w:r>
          </w:p>
        </w:tc>
        <w:tc>
          <w:tcPr>
            <w:tcW w:w="3544" w:type="dxa"/>
            <w:vAlign w:val="center"/>
          </w:tcPr>
          <w:p w14:paraId="2F6644B8" w14:textId="77777777" w:rsidR="008D390A" w:rsidRPr="00506F80" w:rsidRDefault="008D390A" w:rsidP="00D50974">
            <w:pPr>
              <w:rPr>
                <w:sz w:val="20"/>
                <w:szCs w:val="20"/>
              </w:rPr>
            </w:pPr>
            <w:r w:rsidRPr="00506F80">
              <w:rPr>
                <w:sz w:val="20"/>
                <w:szCs w:val="20"/>
              </w:rPr>
              <w:t xml:space="preserve">Okna  na parterze  zabezpieczone  folią antywłamaniową, kraty metalowe w oknach od strony podwórka, całodobowy monitoring, system kontroli dostępu, </w:t>
            </w:r>
            <w:r w:rsidRPr="00506F80">
              <w:rPr>
                <w:sz w:val="20"/>
                <w:szCs w:val="20"/>
              </w:rPr>
              <w:lastRenderedPageBreak/>
              <w:t>dozór od 6.30 do 7.30 i od 14.30 do 18.30</w:t>
            </w:r>
          </w:p>
        </w:tc>
      </w:tr>
      <w:tr w:rsidR="008D390A" w:rsidRPr="00BD6F3A" w14:paraId="7F863D33" w14:textId="77777777" w:rsidTr="00581953">
        <w:tc>
          <w:tcPr>
            <w:tcW w:w="534" w:type="dxa"/>
            <w:vAlign w:val="center"/>
          </w:tcPr>
          <w:p w14:paraId="6CDC258E" w14:textId="77777777" w:rsidR="008D390A" w:rsidRPr="00506F80" w:rsidRDefault="008D390A" w:rsidP="00D50974">
            <w:pPr>
              <w:rPr>
                <w:sz w:val="20"/>
                <w:szCs w:val="20"/>
              </w:rPr>
            </w:pPr>
            <w:r w:rsidRPr="00506F80">
              <w:rPr>
                <w:sz w:val="20"/>
                <w:szCs w:val="20"/>
              </w:rPr>
              <w:lastRenderedPageBreak/>
              <w:t>260</w:t>
            </w:r>
          </w:p>
        </w:tc>
        <w:tc>
          <w:tcPr>
            <w:tcW w:w="2693" w:type="dxa"/>
            <w:vAlign w:val="center"/>
          </w:tcPr>
          <w:p w14:paraId="54999C77" w14:textId="77777777" w:rsidR="008D390A" w:rsidRPr="00506F80" w:rsidRDefault="008D390A" w:rsidP="00D50974">
            <w:pPr>
              <w:rPr>
                <w:sz w:val="20"/>
                <w:szCs w:val="20"/>
              </w:rPr>
            </w:pPr>
            <w:r w:rsidRPr="00506F80">
              <w:rPr>
                <w:sz w:val="20"/>
                <w:szCs w:val="20"/>
              </w:rPr>
              <w:t>PT Polkowice</w:t>
            </w:r>
          </w:p>
        </w:tc>
        <w:tc>
          <w:tcPr>
            <w:tcW w:w="567" w:type="dxa"/>
            <w:vAlign w:val="center"/>
          </w:tcPr>
          <w:p w14:paraId="24146B68" w14:textId="77777777" w:rsidR="008D390A" w:rsidRPr="00506F80" w:rsidRDefault="008D390A" w:rsidP="00D50974">
            <w:pPr>
              <w:rPr>
                <w:sz w:val="20"/>
                <w:szCs w:val="20"/>
              </w:rPr>
            </w:pPr>
            <w:r w:rsidRPr="00506F80">
              <w:rPr>
                <w:sz w:val="20"/>
                <w:szCs w:val="20"/>
              </w:rPr>
              <w:t>tak</w:t>
            </w:r>
          </w:p>
        </w:tc>
        <w:tc>
          <w:tcPr>
            <w:tcW w:w="567" w:type="dxa"/>
            <w:vAlign w:val="center"/>
          </w:tcPr>
          <w:p w14:paraId="3E693705" w14:textId="77777777" w:rsidR="008D390A" w:rsidRPr="00506F80" w:rsidRDefault="008D390A" w:rsidP="00D50974">
            <w:pPr>
              <w:rPr>
                <w:sz w:val="20"/>
                <w:szCs w:val="20"/>
              </w:rPr>
            </w:pPr>
            <w:r w:rsidRPr="00506F80">
              <w:rPr>
                <w:sz w:val="20"/>
                <w:szCs w:val="20"/>
              </w:rPr>
              <w:t>nie</w:t>
            </w:r>
          </w:p>
        </w:tc>
        <w:tc>
          <w:tcPr>
            <w:tcW w:w="567" w:type="dxa"/>
            <w:vAlign w:val="center"/>
          </w:tcPr>
          <w:p w14:paraId="6570842B" w14:textId="77777777" w:rsidR="008D390A" w:rsidRPr="00506F80" w:rsidRDefault="008D390A" w:rsidP="00D50974">
            <w:pPr>
              <w:rPr>
                <w:sz w:val="20"/>
                <w:szCs w:val="20"/>
              </w:rPr>
            </w:pPr>
            <w:r w:rsidRPr="00506F80">
              <w:rPr>
                <w:sz w:val="20"/>
                <w:szCs w:val="20"/>
              </w:rPr>
              <w:t>tak</w:t>
            </w:r>
          </w:p>
        </w:tc>
        <w:tc>
          <w:tcPr>
            <w:tcW w:w="567" w:type="dxa"/>
            <w:vAlign w:val="center"/>
          </w:tcPr>
          <w:p w14:paraId="288B5F28" w14:textId="77777777" w:rsidR="008D390A" w:rsidRPr="00506F80" w:rsidRDefault="008D390A" w:rsidP="00D50974">
            <w:pPr>
              <w:rPr>
                <w:sz w:val="20"/>
                <w:szCs w:val="20"/>
              </w:rPr>
            </w:pPr>
            <w:r w:rsidRPr="00506F80">
              <w:rPr>
                <w:sz w:val="20"/>
                <w:szCs w:val="20"/>
              </w:rPr>
              <w:t>tak</w:t>
            </w:r>
          </w:p>
        </w:tc>
        <w:tc>
          <w:tcPr>
            <w:tcW w:w="567" w:type="dxa"/>
            <w:vAlign w:val="center"/>
          </w:tcPr>
          <w:p w14:paraId="05CE4CD7" w14:textId="77777777" w:rsidR="008D390A" w:rsidRPr="00506F80" w:rsidRDefault="008D390A" w:rsidP="00D50974">
            <w:pPr>
              <w:rPr>
                <w:sz w:val="20"/>
                <w:szCs w:val="20"/>
              </w:rPr>
            </w:pPr>
            <w:r w:rsidRPr="00506F80">
              <w:rPr>
                <w:sz w:val="20"/>
                <w:szCs w:val="20"/>
              </w:rPr>
              <w:t>tak</w:t>
            </w:r>
          </w:p>
        </w:tc>
        <w:tc>
          <w:tcPr>
            <w:tcW w:w="567" w:type="dxa"/>
            <w:vAlign w:val="center"/>
          </w:tcPr>
          <w:p w14:paraId="56667646" w14:textId="77777777" w:rsidR="008D390A" w:rsidRPr="00506F80" w:rsidRDefault="008D390A" w:rsidP="00D50974">
            <w:pPr>
              <w:rPr>
                <w:sz w:val="20"/>
                <w:szCs w:val="20"/>
              </w:rPr>
            </w:pPr>
            <w:r w:rsidRPr="00506F80">
              <w:rPr>
                <w:sz w:val="20"/>
                <w:szCs w:val="20"/>
              </w:rPr>
              <w:t>nie</w:t>
            </w:r>
          </w:p>
        </w:tc>
        <w:tc>
          <w:tcPr>
            <w:tcW w:w="709" w:type="dxa"/>
            <w:vAlign w:val="center"/>
          </w:tcPr>
          <w:p w14:paraId="33D42EAD" w14:textId="77777777" w:rsidR="008D390A" w:rsidRPr="00506F80" w:rsidRDefault="008D390A" w:rsidP="00D50974">
            <w:pPr>
              <w:rPr>
                <w:sz w:val="20"/>
                <w:szCs w:val="20"/>
              </w:rPr>
            </w:pPr>
            <w:r w:rsidRPr="00506F80">
              <w:rPr>
                <w:sz w:val="20"/>
                <w:szCs w:val="20"/>
              </w:rPr>
              <w:t>brak</w:t>
            </w:r>
          </w:p>
        </w:tc>
        <w:tc>
          <w:tcPr>
            <w:tcW w:w="708" w:type="dxa"/>
            <w:vAlign w:val="center"/>
          </w:tcPr>
          <w:p w14:paraId="6E0F751E" w14:textId="77777777" w:rsidR="008D390A" w:rsidRPr="00506F80" w:rsidRDefault="008D390A" w:rsidP="00D50974">
            <w:pPr>
              <w:rPr>
                <w:sz w:val="20"/>
                <w:szCs w:val="20"/>
              </w:rPr>
            </w:pPr>
            <w:r w:rsidRPr="00506F80">
              <w:rPr>
                <w:sz w:val="20"/>
                <w:szCs w:val="20"/>
              </w:rPr>
              <w:t>brak</w:t>
            </w:r>
          </w:p>
        </w:tc>
        <w:tc>
          <w:tcPr>
            <w:tcW w:w="567" w:type="dxa"/>
            <w:vAlign w:val="center"/>
          </w:tcPr>
          <w:p w14:paraId="620CEAAB" w14:textId="77777777" w:rsidR="008D390A" w:rsidRPr="00506F80" w:rsidRDefault="008D390A" w:rsidP="00D50974">
            <w:pPr>
              <w:rPr>
                <w:sz w:val="20"/>
                <w:szCs w:val="20"/>
              </w:rPr>
            </w:pPr>
            <w:r w:rsidRPr="00506F80">
              <w:rPr>
                <w:sz w:val="20"/>
                <w:szCs w:val="20"/>
              </w:rPr>
              <w:t>nie</w:t>
            </w:r>
          </w:p>
        </w:tc>
        <w:tc>
          <w:tcPr>
            <w:tcW w:w="567" w:type="dxa"/>
            <w:vAlign w:val="center"/>
          </w:tcPr>
          <w:p w14:paraId="24939C2E" w14:textId="77777777" w:rsidR="008D390A" w:rsidRPr="00506F80" w:rsidRDefault="008D390A" w:rsidP="00D50974">
            <w:pPr>
              <w:rPr>
                <w:sz w:val="20"/>
                <w:szCs w:val="20"/>
              </w:rPr>
            </w:pPr>
            <w:r w:rsidRPr="00506F80">
              <w:rPr>
                <w:sz w:val="20"/>
                <w:szCs w:val="20"/>
              </w:rPr>
              <w:t>tak</w:t>
            </w:r>
          </w:p>
        </w:tc>
        <w:tc>
          <w:tcPr>
            <w:tcW w:w="567" w:type="dxa"/>
            <w:vAlign w:val="center"/>
          </w:tcPr>
          <w:p w14:paraId="4DDB666E" w14:textId="77777777" w:rsidR="008D390A" w:rsidRPr="00506F80" w:rsidRDefault="008D390A" w:rsidP="00D50974">
            <w:pPr>
              <w:rPr>
                <w:sz w:val="20"/>
                <w:szCs w:val="20"/>
              </w:rPr>
            </w:pPr>
            <w:r w:rsidRPr="00506F80">
              <w:rPr>
                <w:sz w:val="20"/>
                <w:szCs w:val="20"/>
              </w:rPr>
              <w:t>tak</w:t>
            </w:r>
          </w:p>
        </w:tc>
        <w:tc>
          <w:tcPr>
            <w:tcW w:w="567" w:type="dxa"/>
            <w:vAlign w:val="center"/>
          </w:tcPr>
          <w:p w14:paraId="74F55C01" w14:textId="77777777" w:rsidR="008D390A" w:rsidRPr="00506F80" w:rsidRDefault="008D390A" w:rsidP="00D50974">
            <w:pPr>
              <w:rPr>
                <w:sz w:val="20"/>
                <w:szCs w:val="20"/>
              </w:rPr>
            </w:pPr>
            <w:r w:rsidRPr="00506F80">
              <w:rPr>
                <w:sz w:val="20"/>
                <w:szCs w:val="20"/>
              </w:rPr>
              <w:t>nie</w:t>
            </w:r>
          </w:p>
        </w:tc>
        <w:tc>
          <w:tcPr>
            <w:tcW w:w="3544" w:type="dxa"/>
            <w:vAlign w:val="center"/>
          </w:tcPr>
          <w:p w14:paraId="03D78E99" w14:textId="77777777" w:rsidR="008D390A" w:rsidRPr="00506F80" w:rsidRDefault="008D390A" w:rsidP="00D50974">
            <w:pPr>
              <w:rPr>
                <w:sz w:val="20"/>
                <w:szCs w:val="20"/>
              </w:rPr>
            </w:pPr>
            <w:r w:rsidRPr="00506F80">
              <w:rPr>
                <w:sz w:val="20"/>
                <w:szCs w:val="20"/>
              </w:rPr>
              <w:t xml:space="preserve">Okna  na parterze zabezpieczone folią antywłamaniową </w:t>
            </w:r>
          </w:p>
        </w:tc>
      </w:tr>
      <w:tr w:rsidR="008D390A" w:rsidRPr="00BD6F3A" w14:paraId="0403A624" w14:textId="77777777" w:rsidTr="00581953">
        <w:tc>
          <w:tcPr>
            <w:tcW w:w="534" w:type="dxa"/>
            <w:vAlign w:val="bottom"/>
          </w:tcPr>
          <w:p w14:paraId="5BE6C184" w14:textId="77777777" w:rsidR="008D390A" w:rsidRPr="00506F80" w:rsidRDefault="008D390A" w:rsidP="00D50974">
            <w:pPr>
              <w:rPr>
                <w:sz w:val="20"/>
                <w:szCs w:val="20"/>
              </w:rPr>
            </w:pPr>
            <w:r w:rsidRPr="00506F80">
              <w:rPr>
                <w:sz w:val="20"/>
                <w:szCs w:val="20"/>
              </w:rPr>
              <w:t>261</w:t>
            </w:r>
          </w:p>
        </w:tc>
        <w:tc>
          <w:tcPr>
            <w:tcW w:w="2693" w:type="dxa"/>
            <w:vAlign w:val="bottom"/>
          </w:tcPr>
          <w:p w14:paraId="3E9AC5B0" w14:textId="77777777" w:rsidR="008D390A" w:rsidRPr="00506F80" w:rsidRDefault="008D390A" w:rsidP="00D50974">
            <w:pPr>
              <w:rPr>
                <w:sz w:val="20"/>
                <w:szCs w:val="20"/>
              </w:rPr>
            </w:pPr>
            <w:r w:rsidRPr="00506F80">
              <w:rPr>
                <w:sz w:val="20"/>
                <w:szCs w:val="20"/>
              </w:rPr>
              <w:t>PT Góra</w:t>
            </w:r>
          </w:p>
        </w:tc>
        <w:tc>
          <w:tcPr>
            <w:tcW w:w="567" w:type="dxa"/>
            <w:vAlign w:val="bottom"/>
          </w:tcPr>
          <w:p w14:paraId="529EB785" w14:textId="77777777" w:rsidR="008D390A" w:rsidRPr="00506F80" w:rsidRDefault="008D390A" w:rsidP="00D50974">
            <w:pPr>
              <w:rPr>
                <w:sz w:val="20"/>
                <w:szCs w:val="20"/>
              </w:rPr>
            </w:pPr>
            <w:r w:rsidRPr="00506F80">
              <w:rPr>
                <w:sz w:val="20"/>
                <w:szCs w:val="20"/>
              </w:rPr>
              <w:t>tak</w:t>
            </w:r>
          </w:p>
        </w:tc>
        <w:tc>
          <w:tcPr>
            <w:tcW w:w="567" w:type="dxa"/>
            <w:vAlign w:val="bottom"/>
          </w:tcPr>
          <w:p w14:paraId="2DF34734" w14:textId="77777777" w:rsidR="008D390A" w:rsidRPr="00506F80" w:rsidRDefault="008D390A" w:rsidP="00D50974">
            <w:pPr>
              <w:rPr>
                <w:sz w:val="20"/>
                <w:szCs w:val="20"/>
              </w:rPr>
            </w:pPr>
            <w:r w:rsidRPr="00506F80">
              <w:rPr>
                <w:sz w:val="20"/>
                <w:szCs w:val="20"/>
              </w:rPr>
              <w:t>nie</w:t>
            </w:r>
          </w:p>
        </w:tc>
        <w:tc>
          <w:tcPr>
            <w:tcW w:w="567" w:type="dxa"/>
            <w:vAlign w:val="bottom"/>
          </w:tcPr>
          <w:p w14:paraId="68FF6038" w14:textId="77777777" w:rsidR="008D390A" w:rsidRPr="00506F80" w:rsidRDefault="008D390A" w:rsidP="00D50974">
            <w:pPr>
              <w:rPr>
                <w:sz w:val="20"/>
                <w:szCs w:val="20"/>
              </w:rPr>
            </w:pPr>
            <w:r w:rsidRPr="00506F80">
              <w:rPr>
                <w:sz w:val="20"/>
                <w:szCs w:val="20"/>
              </w:rPr>
              <w:t>tak</w:t>
            </w:r>
          </w:p>
        </w:tc>
        <w:tc>
          <w:tcPr>
            <w:tcW w:w="567" w:type="dxa"/>
            <w:vAlign w:val="bottom"/>
          </w:tcPr>
          <w:p w14:paraId="281B2561" w14:textId="77777777" w:rsidR="008D390A" w:rsidRPr="00506F80" w:rsidRDefault="008D390A" w:rsidP="00D50974">
            <w:pPr>
              <w:rPr>
                <w:sz w:val="20"/>
                <w:szCs w:val="20"/>
              </w:rPr>
            </w:pPr>
            <w:r w:rsidRPr="00506F80">
              <w:rPr>
                <w:sz w:val="20"/>
                <w:szCs w:val="20"/>
              </w:rPr>
              <w:t>tak</w:t>
            </w:r>
          </w:p>
        </w:tc>
        <w:tc>
          <w:tcPr>
            <w:tcW w:w="567" w:type="dxa"/>
            <w:vAlign w:val="bottom"/>
          </w:tcPr>
          <w:p w14:paraId="3475B655" w14:textId="77777777" w:rsidR="008D390A" w:rsidRPr="00506F80" w:rsidRDefault="008D390A" w:rsidP="00D50974">
            <w:pPr>
              <w:rPr>
                <w:sz w:val="20"/>
                <w:szCs w:val="20"/>
              </w:rPr>
            </w:pPr>
            <w:r w:rsidRPr="00506F80">
              <w:rPr>
                <w:sz w:val="20"/>
                <w:szCs w:val="20"/>
              </w:rPr>
              <w:t>tak</w:t>
            </w:r>
          </w:p>
        </w:tc>
        <w:tc>
          <w:tcPr>
            <w:tcW w:w="567" w:type="dxa"/>
            <w:vAlign w:val="bottom"/>
          </w:tcPr>
          <w:p w14:paraId="22E0A848" w14:textId="77777777" w:rsidR="008D390A" w:rsidRPr="00506F80" w:rsidRDefault="008D390A" w:rsidP="00D50974">
            <w:pPr>
              <w:rPr>
                <w:sz w:val="20"/>
                <w:szCs w:val="20"/>
              </w:rPr>
            </w:pPr>
            <w:r w:rsidRPr="00506F80">
              <w:rPr>
                <w:sz w:val="20"/>
                <w:szCs w:val="20"/>
              </w:rPr>
              <w:t>nie</w:t>
            </w:r>
          </w:p>
        </w:tc>
        <w:tc>
          <w:tcPr>
            <w:tcW w:w="709" w:type="dxa"/>
            <w:vAlign w:val="bottom"/>
          </w:tcPr>
          <w:p w14:paraId="1FA49DFC" w14:textId="77777777" w:rsidR="008D390A" w:rsidRPr="00506F80" w:rsidRDefault="008D390A" w:rsidP="00D50974">
            <w:pPr>
              <w:rPr>
                <w:sz w:val="20"/>
                <w:szCs w:val="20"/>
              </w:rPr>
            </w:pPr>
            <w:r w:rsidRPr="00506F80">
              <w:rPr>
                <w:sz w:val="20"/>
                <w:szCs w:val="20"/>
              </w:rPr>
              <w:t>brak</w:t>
            </w:r>
          </w:p>
        </w:tc>
        <w:tc>
          <w:tcPr>
            <w:tcW w:w="708" w:type="dxa"/>
            <w:vAlign w:val="bottom"/>
          </w:tcPr>
          <w:p w14:paraId="094D9F7F" w14:textId="77777777" w:rsidR="008D390A" w:rsidRPr="00506F80" w:rsidRDefault="008D390A" w:rsidP="00D50974">
            <w:pPr>
              <w:rPr>
                <w:sz w:val="20"/>
                <w:szCs w:val="20"/>
              </w:rPr>
            </w:pPr>
            <w:r w:rsidRPr="00506F80">
              <w:rPr>
                <w:sz w:val="20"/>
                <w:szCs w:val="20"/>
              </w:rPr>
              <w:t>brak</w:t>
            </w:r>
          </w:p>
        </w:tc>
        <w:tc>
          <w:tcPr>
            <w:tcW w:w="567" w:type="dxa"/>
            <w:vAlign w:val="bottom"/>
          </w:tcPr>
          <w:p w14:paraId="01EC818A" w14:textId="77777777" w:rsidR="008D390A" w:rsidRPr="00506F80" w:rsidRDefault="008D390A" w:rsidP="00D50974">
            <w:pPr>
              <w:rPr>
                <w:sz w:val="20"/>
                <w:szCs w:val="20"/>
              </w:rPr>
            </w:pPr>
            <w:r w:rsidRPr="00506F80">
              <w:rPr>
                <w:sz w:val="20"/>
                <w:szCs w:val="20"/>
              </w:rPr>
              <w:t>tak</w:t>
            </w:r>
          </w:p>
        </w:tc>
        <w:tc>
          <w:tcPr>
            <w:tcW w:w="567" w:type="dxa"/>
            <w:vAlign w:val="bottom"/>
          </w:tcPr>
          <w:p w14:paraId="693239A9" w14:textId="77777777" w:rsidR="008D390A" w:rsidRPr="00506F80" w:rsidRDefault="008D390A" w:rsidP="00D50974">
            <w:pPr>
              <w:rPr>
                <w:sz w:val="20"/>
                <w:szCs w:val="20"/>
              </w:rPr>
            </w:pPr>
            <w:r w:rsidRPr="00506F80">
              <w:rPr>
                <w:sz w:val="20"/>
                <w:szCs w:val="20"/>
              </w:rPr>
              <w:t>tak</w:t>
            </w:r>
          </w:p>
        </w:tc>
        <w:tc>
          <w:tcPr>
            <w:tcW w:w="567" w:type="dxa"/>
            <w:vAlign w:val="bottom"/>
          </w:tcPr>
          <w:p w14:paraId="46DB00E2" w14:textId="77777777" w:rsidR="008D390A" w:rsidRPr="00506F80" w:rsidRDefault="008D390A" w:rsidP="00D50974">
            <w:pPr>
              <w:rPr>
                <w:sz w:val="20"/>
                <w:szCs w:val="20"/>
              </w:rPr>
            </w:pPr>
            <w:r w:rsidRPr="00506F80">
              <w:rPr>
                <w:sz w:val="20"/>
                <w:szCs w:val="20"/>
              </w:rPr>
              <w:t>tak</w:t>
            </w:r>
          </w:p>
        </w:tc>
        <w:tc>
          <w:tcPr>
            <w:tcW w:w="567" w:type="dxa"/>
            <w:vAlign w:val="bottom"/>
          </w:tcPr>
          <w:p w14:paraId="5ABDAB93" w14:textId="77777777" w:rsidR="008D390A" w:rsidRPr="00506F80" w:rsidRDefault="008D390A" w:rsidP="00D50974">
            <w:pPr>
              <w:rPr>
                <w:sz w:val="20"/>
                <w:szCs w:val="20"/>
              </w:rPr>
            </w:pPr>
            <w:r w:rsidRPr="00506F80">
              <w:rPr>
                <w:sz w:val="20"/>
                <w:szCs w:val="20"/>
              </w:rPr>
              <w:t>tak</w:t>
            </w:r>
          </w:p>
        </w:tc>
        <w:tc>
          <w:tcPr>
            <w:tcW w:w="3544" w:type="dxa"/>
            <w:vAlign w:val="bottom"/>
          </w:tcPr>
          <w:p w14:paraId="396C1F90" w14:textId="77777777" w:rsidR="008D390A" w:rsidRPr="00506F80" w:rsidRDefault="008D390A" w:rsidP="00D50974">
            <w:pPr>
              <w:rPr>
                <w:sz w:val="20"/>
                <w:szCs w:val="20"/>
              </w:rPr>
            </w:pPr>
            <w:r w:rsidRPr="00506F80">
              <w:rPr>
                <w:sz w:val="20"/>
                <w:szCs w:val="20"/>
              </w:rPr>
              <w:t xml:space="preserve">Brak </w:t>
            </w:r>
          </w:p>
        </w:tc>
      </w:tr>
      <w:tr w:rsidR="008D390A" w:rsidRPr="00BD6F3A" w14:paraId="074009C3" w14:textId="77777777" w:rsidTr="00581953">
        <w:tc>
          <w:tcPr>
            <w:tcW w:w="534" w:type="dxa"/>
            <w:vAlign w:val="center"/>
          </w:tcPr>
          <w:p w14:paraId="1B0969DA" w14:textId="77777777" w:rsidR="008D390A" w:rsidRPr="00506F80" w:rsidRDefault="008D390A" w:rsidP="00D50974">
            <w:pPr>
              <w:rPr>
                <w:sz w:val="20"/>
                <w:szCs w:val="20"/>
              </w:rPr>
            </w:pPr>
            <w:r w:rsidRPr="00506F80">
              <w:rPr>
                <w:sz w:val="20"/>
                <w:szCs w:val="20"/>
              </w:rPr>
              <w:t>262</w:t>
            </w:r>
          </w:p>
        </w:tc>
        <w:tc>
          <w:tcPr>
            <w:tcW w:w="2693" w:type="dxa"/>
            <w:vAlign w:val="center"/>
          </w:tcPr>
          <w:p w14:paraId="532EA191" w14:textId="77777777" w:rsidR="008D390A" w:rsidRPr="00506F80" w:rsidRDefault="008D390A" w:rsidP="00D50974">
            <w:pPr>
              <w:rPr>
                <w:sz w:val="20"/>
                <w:szCs w:val="20"/>
              </w:rPr>
            </w:pPr>
            <w:r w:rsidRPr="00506F80">
              <w:rPr>
                <w:sz w:val="20"/>
                <w:szCs w:val="20"/>
              </w:rPr>
              <w:t>PT Wałbrzych</w:t>
            </w:r>
          </w:p>
        </w:tc>
        <w:tc>
          <w:tcPr>
            <w:tcW w:w="567" w:type="dxa"/>
            <w:vAlign w:val="center"/>
          </w:tcPr>
          <w:p w14:paraId="3EF91B8E" w14:textId="77777777" w:rsidR="008D390A" w:rsidRPr="00506F80" w:rsidRDefault="008D390A" w:rsidP="00D50974">
            <w:pPr>
              <w:rPr>
                <w:sz w:val="20"/>
                <w:szCs w:val="20"/>
              </w:rPr>
            </w:pPr>
            <w:r w:rsidRPr="00506F80">
              <w:rPr>
                <w:sz w:val="20"/>
                <w:szCs w:val="20"/>
              </w:rPr>
              <w:t>tak</w:t>
            </w:r>
          </w:p>
        </w:tc>
        <w:tc>
          <w:tcPr>
            <w:tcW w:w="567" w:type="dxa"/>
            <w:vAlign w:val="center"/>
          </w:tcPr>
          <w:p w14:paraId="75A2F54B" w14:textId="77777777" w:rsidR="008D390A" w:rsidRPr="00506F80" w:rsidRDefault="008D390A" w:rsidP="00D50974">
            <w:pPr>
              <w:rPr>
                <w:sz w:val="20"/>
                <w:szCs w:val="20"/>
              </w:rPr>
            </w:pPr>
            <w:r w:rsidRPr="00506F80">
              <w:rPr>
                <w:sz w:val="20"/>
                <w:szCs w:val="20"/>
              </w:rPr>
              <w:t>nie</w:t>
            </w:r>
          </w:p>
        </w:tc>
        <w:tc>
          <w:tcPr>
            <w:tcW w:w="567" w:type="dxa"/>
            <w:vAlign w:val="center"/>
          </w:tcPr>
          <w:p w14:paraId="07A92EDE" w14:textId="77777777" w:rsidR="008D390A" w:rsidRPr="00506F80" w:rsidRDefault="008D390A" w:rsidP="00D50974">
            <w:pPr>
              <w:rPr>
                <w:sz w:val="20"/>
                <w:szCs w:val="20"/>
              </w:rPr>
            </w:pPr>
            <w:r w:rsidRPr="00506F80">
              <w:rPr>
                <w:sz w:val="20"/>
                <w:szCs w:val="20"/>
              </w:rPr>
              <w:t>tak</w:t>
            </w:r>
          </w:p>
        </w:tc>
        <w:tc>
          <w:tcPr>
            <w:tcW w:w="567" w:type="dxa"/>
            <w:vAlign w:val="center"/>
          </w:tcPr>
          <w:p w14:paraId="0077AE6E" w14:textId="77777777" w:rsidR="008D390A" w:rsidRPr="00506F80" w:rsidRDefault="008D390A" w:rsidP="00D50974">
            <w:pPr>
              <w:rPr>
                <w:sz w:val="20"/>
                <w:szCs w:val="20"/>
              </w:rPr>
            </w:pPr>
            <w:r w:rsidRPr="00506F80">
              <w:rPr>
                <w:sz w:val="20"/>
                <w:szCs w:val="20"/>
              </w:rPr>
              <w:t>tak</w:t>
            </w:r>
          </w:p>
        </w:tc>
        <w:tc>
          <w:tcPr>
            <w:tcW w:w="567" w:type="dxa"/>
            <w:vAlign w:val="center"/>
          </w:tcPr>
          <w:p w14:paraId="0A6B52C8" w14:textId="77777777" w:rsidR="008D390A" w:rsidRPr="00506F80" w:rsidRDefault="008D390A" w:rsidP="00D50974">
            <w:pPr>
              <w:rPr>
                <w:sz w:val="20"/>
                <w:szCs w:val="20"/>
              </w:rPr>
            </w:pPr>
            <w:r w:rsidRPr="00506F80">
              <w:rPr>
                <w:sz w:val="20"/>
                <w:szCs w:val="20"/>
              </w:rPr>
              <w:t>nie</w:t>
            </w:r>
          </w:p>
        </w:tc>
        <w:tc>
          <w:tcPr>
            <w:tcW w:w="567" w:type="dxa"/>
            <w:vAlign w:val="center"/>
          </w:tcPr>
          <w:p w14:paraId="52538B90" w14:textId="77777777" w:rsidR="008D390A" w:rsidRPr="00506F80" w:rsidRDefault="008D390A" w:rsidP="00D50974">
            <w:pPr>
              <w:rPr>
                <w:sz w:val="20"/>
                <w:szCs w:val="20"/>
              </w:rPr>
            </w:pPr>
            <w:r w:rsidRPr="00506F80">
              <w:rPr>
                <w:sz w:val="20"/>
                <w:szCs w:val="20"/>
              </w:rPr>
              <w:t>nie</w:t>
            </w:r>
          </w:p>
        </w:tc>
        <w:tc>
          <w:tcPr>
            <w:tcW w:w="709" w:type="dxa"/>
            <w:vAlign w:val="center"/>
          </w:tcPr>
          <w:p w14:paraId="6A1DEE89" w14:textId="77777777" w:rsidR="008D390A" w:rsidRPr="00506F80" w:rsidRDefault="008D390A" w:rsidP="00D50974">
            <w:pPr>
              <w:rPr>
                <w:sz w:val="20"/>
                <w:szCs w:val="20"/>
              </w:rPr>
            </w:pPr>
            <w:r w:rsidRPr="00506F80">
              <w:rPr>
                <w:sz w:val="20"/>
                <w:szCs w:val="20"/>
              </w:rPr>
              <w:t>brak</w:t>
            </w:r>
          </w:p>
        </w:tc>
        <w:tc>
          <w:tcPr>
            <w:tcW w:w="708" w:type="dxa"/>
            <w:vAlign w:val="center"/>
          </w:tcPr>
          <w:p w14:paraId="1954F07D" w14:textId="77777777" w:rsidR="008D390A" w:rsidRPr="00506F80" w:rsidRDefault="008D390A" w:rsidP="00D50974">
            <w:pPr>
              <w:rPr>
                <w:sz w:val="20"/>
                <w:szCs w:val="20"/>
              </w:rPr>
            </w:pPr>
            <w:r w:rsidRPr="00506F80">
              <w:rPr>
                <w:sz w:val="20"/>
                <w:szCs w:val="20"/>
              </w:rPr>
              <w:t>brak</w:t>
            </w:r>
          </w:p>
        </w:tc>
        <w:tc>
          <w:tcPr>
            <w:tcW w:w="567" w:type="dxa"/>
            <w:vAlign w:val="center"/>
          </w:tcPr>
          <w:p w14:paraId="6A9AA268" w14:textId="77777777" w:rsidR="008D390A" w:rsidRPr="00506F80" w:rsidRDefault="008D390A" w:rsidP="00D50974">
            <w:pPr>
              <w:rPr>
                <w:sz w:val="20"/>
                <w:szCs w:val="20"/>
              </w:rPr>
            </w:pPr>
            <w:r w:rsidRPr="00506F80">
              <w:rPr>
                <w:sz w:val="20"/>
                <w:szCs w:val="20"/>
              </w:rPr>
              <w:t>tak</w:t>
            </w:r>
          </w:p>
        </w:tc>
        <w:tc>
          <w:tcPr>
            <w:tcW w:w="567" w:type="dxa"/>
            <w:vAlign w:val="center"/>
          </w:tcPr>
          <w:p w14:paraId="4955560F" w14:textId="77777777" w:rsidR="008D390A" w:rsidRPr="00506F80" w:rsidRDefault="008D390A" w:rsidP="00D50974">
            <w:pPr>
              <w:rPr>
                <w:sz w:val="20"/>
                <w:szCs w:val="20"/>
              </w:rPr>
            </w:pPr>
            <w:r w:rsidRPr="00506F80">
              <w:rPr>
                <w:sz w:val="20"/>
                <w:szCs w:val="20"/>
              </w:rPr>
              <w:t>tak</w:t>
            </w:r>
          </w:p>
        </w:tc>
        <w:tc>
          <w:tcPr>
            <w:tcW w:w="567" w:type="dxa"/>
            <w:vAlign w:val="center"/>
          </w:tcPr>
          <w:p w14:paraId="69D354F7" w14:textId="77777777" w:rsidR="008D390A" w:rsidRPr="00506F80" w:rsidRDefault="008D390A" w:rsidP="00D50974">
            <w:pPr>
              <w:rPr>
                <w:sz w:val="20"/>
                <w:szCs w:val="20"/>
              </w:rPr>
            </w:pPr>
            <w:r w:rsidRPr="00506F80">
              <w:rPr>
                <w:sz w:val="20"/>
                <w:szCs w:val="20"/>
              </w:rPr>
              <w:t>tak</w:t>
            </w:r>
          </w:p>
        </w:tc>
        <w:tc>
          <w:tcPr>
            <w:tcW w:w="567" w:type="dxa"/>
            <w:vAlign w:val="center"/>
          </w:tcPr>
          <w:p w14:paraId="6B6F6790" w14:textId="77777777" w:rsidR="008D390A" w:rsidRPr="00506F80" w:rsidRDefault="008D390A" w:rsidP="00D50974">
            <w:pPr>
              <w:rPr>
                <w:sz w:val="20"/>
                <w:szCs w:val="20"/>
              </w:rPr>
            </w:pPr>
            <w:r w:rsidRPr="00506F80">
              <w:rPr>
                <w:sz w:val="20"/>
                <w:szCs w:val="20"/>
              </w:rPr>
              <w:t>nie</w:t>
            </w:r>
          </w:p>
        </w:tc>
        <w:tc>
          <w:tcPr>
            <w:tcW w:w="3544" w:type="dxa"/>
            <w:vAlign w:val="center"/>
          </w:tcPr>
          <w:p w14:paraId="2BE4E55E" w14:textId="77777777" w:rsidR="008D390A" w:rsidRPr="00506F80" w:rsidRDefault="008D390A" w:rsidP="00D50974">
            <w:pPr>
              <w:rPr>
                <w:sz w:val="20"/>
                <w:szCs w:val="20"/>
              </w:rPr>
            </w:pPr>
            <w:r w:rsidRPr="00506F80">
              <w:rPr>
                <w:sz w:val="20"/>
                <w:szCs w:val="20"/>
              </w:rPr>
              <w:t>System kontroli dostępu, dozór od 14.30 do 18.30</w:t>
            </w:r>
          </w:p>
        </w:tc>
      </w:tr>
      <w:tr w:rsidR="008D390A" w:rsidRPr="00BD6F3A" w14:paraId="6413E8B1" w14:textId="77777777" w:rsidTr="00581953">
        <w:tc>
          <w:tcPr>
            <w:tcW w:w="534" w:type="dxa"/>
            <w:vAlign w:val="bottom"/>
          </w:tcPr>
          <w:p w14:paraId="3EC343AC" w14:textId="77777777" w:rsidR="008D390A" w:rsidRPr="00506F80" w:rsidRDefault="008D390A" w:rsidP="00D50974">
            <w:pPr>
              <w:rPr>
                <w:sz w:val="20"/>
                <w:szCs w:val="20"/>
              </w:rPr>
            </w:pPr>
            <w:r w:rsidRPr="00506F80">
              <w:rPr>
                <w:sz w:val="20"/>
                <w:szCs w:val="20"/>
              </w:rPr>
              <w:t>263</w:t>
            </w:r>
          </w:p>
        </w:tc>
        <w:tc>
          <w:tcPr>
            <w:tcW w:w="2693" w:type="dxa"/>
            <w:vAlign w:val="bottom"/>
          </w:tcPr>
          <w:p w14:paraId="64080269" w14:textId="77777777" w:rsidR="008D390A" w:rsidRPr="00506F80" w:rsidRDefault="008D390A" w:rsidP="00D50974">
            <w:pPr>
              <w:rPr>
                <w:sz w:val="20"/>
                <w:szCs w:val="20"/>
              </w:rPr>
            </w:pPr>
            <w:r w:rsidRPr="00506F80">
              <w:rPr>
                <w:sz w:val="20"/>
                <w:szCs w:val="20"/>
              </w:rPr>
              <w:t>PT Świdnica</w:t>
            </w:r>
          </w:p>
        </w:tc>
        <w:tc>
          <w:tcPr>
            <w:tcW w:w="567" w:type="dxa"/>
            <w:vAlign w:val="bottom"/>
          </w:tcPr>
          <w:p w14:paraId="225169B0" w14:textId="77777777" w:rsidR="008D390A" w:rsidRPr="00506F80" w:rsidRDefault="008D390A" w:rsidP="00D50974">
            <w:pPr>
              <w:rPr>
                <w:sz w:val="20"/>
                <w:szCs w:val="20"/>
              </w:rPr>
            </w:pPr>
            <w:r w:rsidRPr="00506F80">
              <w:rPr>
                <w:sz w:val="20"/>
                <w:szCs w:val="20"/>
              </w:rPr>
              <w:t>tak</w:t>
            </w:r>
          </w:p>
        </w:tc>
        <w:tc>
          <w:tcPr>
            <w:tcW w:w="567" w:type="dxa"/>
            <w:vAlign w:val="bottom"/>
          </w:tcPr>
          <w:p w14:paraId="28503BDD" w14:textId="77777777" w:rsidR="008D390A" w:rsidRPr="00506F80" w:rsidRDefault="008D390A" w:rsidP="00D50974">
            <w:pPr>
              <w:rPr>
                <w:sz w:val="20"/>
                <w:szCs w:val="20"/>
              </w:rPr>
            </w:pPr>
            <w:r w:rsidRPr="00506F80">
              <w:rPr>
                <w:sz w:val="20"/>
                <w:szCs w:val="20"/>
              </w:rPr>
              <w:t>nie</w:t>
            </w:r>
          </w:p>
        </w:tc>
        <w:tc>
          <w:tcPr>
            <w:tcW w:w="567" w:type="dxa"/>
            <w:vAlign w:val="bottom"/>
          </w:tcPr>
          <w:p w14:paraId="2915463B" w14:textId="77777777" w:rsidR="008D390A" w:rsidRPr="00506F80" w:rsidRDefault="008D390A" w:rsidP="00D50974">
            <w:pPr>
              <w:rPr>
                <w:sz w:val="20"/>
                <w:szCs w:val="20"/>
              </w:rPr>
            </w:pPr>
            <w:r w:rsidRPr="00506F80">
              <w:rPr>
                <w:sz w:val="20"/>
                <w:szCs w:val="20"/>
              </w:rPr>
              <w:t>tak</w:t>
            </w:r>
          </w:p>
        </w:tc>
        <w:tc>
          <w:tcPr>
            <w:tcW w:w="567" w:type="dxa"/>
            <w:vAlign w:val="bottom"/>
          </w:tcPr>
          <w:p w14:paraId="30342112" w14:textId="77777777" w:rsidR="008D390A" w:rsidRPr="00506F80" w:rsidRDefault="008D390A" w:rsidP="00D50974">
            <w:pPr>
              <w:rPr>
                <w:sz w:val="20"/>
                <w:szCs w:val="20"/>
              </w:rPr>
            </w:pPr>
            <w:r w:rsidRPr="00506F80">
              <w:rPr>
                <w:sz w:val="20"/>
                <w:szCs w:val="20"/>
              </w:rPr>
              <w:t>tak</w:t>
            </w:r>
          </w:p>
        </w:tc>
        <w:tc>
          <w:tcPr>
            <w:tcW w:w="567" w:type="dxa"/>
            <w:vAlign w:val="bottom"/>
          </w:tcPr>
          <w:p w14:paraId="5AE58EFF" w14:textId="77777777" w:rsidR="008D390A" w:rsidRPr="00506F80" w:rsidRDefault="008D390A" w:rsidP="00D50974">
            <w:pPr>
              <w:rPr>
                <w:sz w:val="20"/>
                <w:szCs w:val="20"/>
              </w:rPr>
            </w:pPr>
            <w:r w:rsidRPr="00506F80">
              <w:rPr>
                <w:sz w:val="20"/>
                <w:szCs w:val="20"/>
              </w:rPr>
              <w:t>tak</w:t>
            </w:r>
          </w:p>
        </w:tc>
        <w:tc>
          <w:tcPr>
            <w:tcW w:w="567" w:type="dxa"/>
            <w:vAlign w:val="bottom"/>
          </w:tcPr>
          <w:p w14:paraId="33ABB636" w14:textId="77777777" w:rsidR="008D390A" w:rsidRPr="00506F80" w:rsidRDefault="008D390A" w:rsidP="00D50974">
            <w:pPr>
              <w:rPr>
                <w:sz w:val="20"/>
                <w:szCs w:val="20"/>
              </w:rPr>
            </w:pPr>
            <w:r w:rsidRPr="00506F80">
              <w:rPr>
                <w:sz w:val="20"/>
                <w:szCs w:val="20"/>
              </w:rPr>
              <w:t>nie</w:t>
            </w:r>
          </w:p>
        </w:tc>
        <w:tc>
          <w:tcPr>
            <w:tcW w:w="709" w:type="dxa"/>
            <w:vAlign w:val="bottom"/>
          </w:tcPr>
          <w:p w14:paraId="5D7A0CD5" w14:textId="77777777" w:rsidR="008D390A" w:rsidRPr="00506F80" w:rsidRDefault="008D390A" w:rsidP="00D50974">
            <w:pPr>
              <w:rPr>
                <w:sz w:val="20"/>
                <w:szCs w:val="20"/>
              </w:rPr>
            </w:pPr>
            <w:r w:rsidRPr="00506F80">
              <w:rPr>
                <w:sz w:val="20"/>
                <w:szCs w:val="20"/>
              </w:rPr>
              <w:t>brak</w:t>
            </w:r>
          </w:p>
        </w:tc>
        <w:tc>
          <w:tcPr>
            <w:tcW w:w="708" w:type="dxa"/>
            <w:vAlign w:val="bottom"/>
          </w:tcPr>
          <w:p w14:paraId="2E4B31B4" w14:textId="77777777" w:rsidR="008D390A" w:rsidRPr="00506F80" w:rsidRDefault="008D390A" w:rsidP="00D50974">
            <w:pPr>
              <w:rPr>
                <w:sz w:val="20"/>
                <w:szCs w:val="20"/>
              </w:rPr>
            </w:pPr>
            <w:r w:rsidRPr="00506F80">
              <w:rPr>
                <w:sz w:val="20"/>
                <w:szCs w:val="20"/>
              </w:rPr>
              <w:t>brak</w:t>
            </w:r>
          </w:p>
        </w:tc>
        <w:tc>
          <w:tcPr>
            <w:tcW w:w="567" w:type="dxa"/>
            <w:vAlign w:val="bottom"/>
          </w:tcPr>
          <w:p w14:paraId="15BE9691" w14:textId="77777777" w:rsidR="008D390A" w:rsidRPr="00506F80" w:rsidRDefault="008D390A" w:rsidP="00D50974">
            <w:pPr>
              <w:rPr>
                <w:sz w:val="20"/>
                <w:szCs w:val="20"/>
              </w:rPr>
            </w:pPr>
            <w:r w:rsidRPr="00506F80">
              <w:rPr>
                <w:sz w:val="20"/>
                <w:szCs w:val="20"/>
              </w:rPr>
              <w:t>nie</w:t>
            </w:r>
          </w:p>
        </w:tc>
        <w:tc>
          <w:tcPr>
            <w:tcW w:w="567" w:type="dxa"/>
            <w:vAlign w:val="bottom"/>
          </w:tcPr>
          <w:p w14:paraId="4BA2F9CA" w14:textId="77777777" w:rsidR="008D390A" w:rsidRPr="00506F80" w:rsidRDefault="008D390A" w:rsidP="00D50974">
            <w:pPr>
              <w:rPr>
                <w:sz w:val="20"/>
                <w:szCs w:val="20"/>
              </w:rPr>
            </w:pPr>
            <w:r w:rsidRPr="00506F80">
              <w:rPr>
                <w:sz w:val="20"/>
                <w:szCs w:val="20"/>
              </w:rPr>
              <w:t>tak</w:t>
            </w:r>
          </w:p>
        </w:tc>
        <w:tc>
          <w:tcPr>
            <w:tcW w:w="567" w:type="dxa"/>
            <w:vAlign w:val="bottom"/>
          </w:tcPr>
          <w:p w14:paraId="46558E4D" w14:textId="77777777" w:rsidR="008D390A" w:rsidRPr="00506F80" w:rsidRDefault="008D390A" w:rsidP="00D50974">
            <w:pPr>
              <w:rPr>
                <w:sz w:val="20"/>
                <w:szCs w:val="20"/>
              </w:rPr>
            </w:pPr>
            <w:r w:rsidRPr="00506F80">
              <w:rPr>
                <w:sz w:val="20"/>
                <w:szCs w:val="20"/>
              </w:rPr>
              <w:t>tak</w:t>
            </w:r>
          </w:p>
        </w:tc>
        <w:tc>
          <w:tcPr>
            <w:tcW w:w="567" w:type="dxa"/>
            <w:vAlign w:val="bottom"/>
          </w:tcPr>
          <w:p w14:paraId="5B410A98" w14:textId="77777777" w:rsidR="008D390A" w:rsidRPr="00506F80" w:rsidRDefault="008D390A" w:rsidP="00D50974">
            <w:pPr>
              <w:rPr>
                <w:sz w:val="20"/>
                <w:szCs w:val="20"/>
              </w:rPr>
            </w:pPr>
            <w:r w:rsidRPr="00506F80">
              <w:rPr>
                <w:sz w:val="20"/>
                <w:szCs w:val="20"/>
              </w:rPr>
              <w:t>nie</w:t>
            </w:r>
          </w:p>
        </w:tc>
        <w:tc>
          <w:tcPr>
            <w:tcW w:w="3544" w:type="dxa"/>
            <w:vAlign w:val="bottom"/>
          </w:tcPr>
          <w:p w14:paraId="69405543" w14:textId="77777777" w:rsidR="008D390A" w:rsidRPr="00506F80" w:rsidRDefault="008D390A" w:rsidP="00D50974">
            <w:pPr>
              <w:rPr>
                <w:sz w:val="20"/>
                <w:szCs w:val="20"/>
              </w:rPr>
            </w:pPr>
            <w:r w:rsidRPr="00506F80">
              <w:rPr>
                <w:sz w:val="20"/>
                <w:szCs w:val="20"/>
              </w:rPr>
              <w:t>Brak</w:t>
            </w:r>
          </w:p>
        </w:tc>
      </w:tr>
      <w:tr w:rsidR="008D390A" w:rsidRPr="00BD6F3A" w14:paraId="4A2A0D64" w14:textId="77777777" w:rsidTr="00581953">
        <w:tc>
          <w:tcPr>
            <w:tcW w:w="534" w:type="dxa"/>
            <w:vAlign w:val="bottom"/>
          </w:tcPr>
          <w:p w14:paraId="6AD2CA14" w14:textId="77777777" w:rsidR="008D390A" w:rsidRPr="00506F80" w:rsidRDefault="008D390A" w:rsidP="00D50974">
            <w:pPr>
              <w:rPr>
                <w:sz w:val="20"/>
                <w:szCs w:val="20"/>
              </w:rPr>
            </w:pPr>
            <w:r w:rsidRPr="00506F80">
              <w:rPr>
                <w:sz w:val="20"/>
                <w:szCs w:val="20"/>
              </w:rPr>
              <w:t>264</w:t>
            </w:r>
          </w:p>
        </w:tc>
        <w:tc>
          <w:tcPr>
            <w:tcW w:w="2693" w:type="dxa"/>
            <w:vAlign w:val="bottom"/>
          </w:tcPr>
          <w:p w14:paraId="339F642B" w14:textId="77777777" w:rsidR="008D390A" w:rsidRPr="00506F80" w:rsidRDefault="008D390A" w:rsidP="00D50974">
            <w:pPr>
              <w:rPr>
                <w:sz w:val="20"/>
                <w:szCs w:val="20"/>
              </w:rPr>
            </w:pPr>
            <w:r w:rsidRPr="00506F80">
              <w:rPr>
                <w:sz w:val="20"/>
                <w:szCs w:val="20"/>
              </w:rPr>
              <w:t>PT Bystrzyca Kłodzka</w:t>
            </w:r>
          </w:p>
        </w:tc>
        <w:tc>
          <w:tcPr>
            <w:tcW w:w="567" w:type="dxa"/>
            <w:vAlign w:val="bottom"/>
          </w:tcPr>
          <w:p w14:paraId="04D285B0" w14:textId="77777777" w:rsidR="008D390A" w:rsidRPr="00506F80" w:rsidRDefault="008D390A" w:rsidP="00D50974">
            <w:pPr>
              <w:rPr>
                <w:sz w:val="20"/>
                <w:szCs w:val="20"/>
              </w:rPr>
            </w:pPr>
            <w:r w:rsidRPr="00506F80">
              <w:rPr>
                <w:sz w:val="20"/>
                <w:szCs w:val="20"/>
              </w:rPr>
              <w:t>tak</w:t>
            </w:r>
          </w:p>
        </w:tc>
        <w:tc>
          <w:tcPr>
            <w:tcW w:w="567" w:type="dxa"/>
            <w:vAlign w:val="bottom"/>
          </w:tcPr>
          <w:p w14:paraId="1B5F7008" w14:textId="77777777" w:rsidR="008D390A" w:rsidRPr="00506F80" w:rsidRDefault="008D390A" w:rsidP="00D50974">
            <w:pPr>
              <w:rPr>
                <w:sz w:val="20"/>
                <w:szCs w:val="20"/>
              </w:rPr>
            </w:pPr>
            <w:r w:rsidRPr="00506F80">
              <w:rPr>
                <w:sz w:val="20"/>
                <w:szCs w:val="20"/>
              </w:rPr>
              <w:t>nie</w:t>
            </w:r>
          </w:p>
        </w:tc>
        <w:tc>
          <w:tcPr>
            <w:tcW w:w="567" w:type="dxa"/>
            <w:vAlign w:val="bottom"/>
          </w:tcPr>
          <w:p w14:paraId="37599423" w14:textId="77777777" w:rsidR="008D390A" w:rsidRPr="00506F80" w:rsidRDefault="008D390A" w:rsidP="00D50974">
            <w:pPr>
              <w:rPr>
                <w:sz w:val="20"/>
                <w:szCs w:val="20"/>
              </w:rPr>
            </w:pPr>
            <w:r w:rsidRPr="00506F80">
              <w:rPr>
                <w:sz w:val="20"/>
                <w:szCs w:val="20"/>
              </w:rPr>
              <w:t>tak</w:t>
            </w:r>
          </w:p>
        </w:tc>
        <w:tc>
          <w:tcPr>
            <w:tcW w:w="567" w:type="dxa"/>
            <w:vAlign w:val="bottom"/>
          </w:tcPr>
          <w:p w14:paraId="0294C328" w14:textId="77777777" w:rsidR="008D390A" w:rsidRPr="00506F80" w:rsidRDefault="008D390A" w:rsidP="00D50974">
            <w:pPr>
              <w:rPr>
                <w:sz w:val="20"/>
                <w:szCs w:val="20"/>
              </w:rPr>
            </w:pPr>
            <w:r w:rsidRPr="00506F80">
              <w:rPr>
                <w:sz w:val="20"/>
                <w:szCs w:val="20"/>
              </w:rPr>
              <w:t>tak</w:t>
            </w:r>
          </w:p>
        </w:tc>
        <w:tc>
          <w:tcPr>
            <w:tcW w:w="567" w:type="dxa"/>
            <w:vAlign w:val="bottom"/>
          </w:tcPr>
          <w:p w14:paraId="200F911A" w14:textId="77777777" w:rsidR="008D390A" w:rsidRPr="00506F80" w:rsidRDefault="008D390A" w:rsidP="00D50974">
            <w:pPr>
              <w:rPr>
                <w:sz w:val="20"/>
                <w:szCs w:val="20"/>
              </w:rPr>
            </w:pPr>
            <w:r w:rsidRPr="00506F80">
              <w:rPr>
                <w:sz w:val="20"/>
                <w:szCs w:val="20"/>
              </w:rPr>
              <w:t>tak</w:t>
            </w:r>
          </w:p>
        </w:tc>
        <w:tc>
          <w:tcPr>
            <w:tcW w:w="567" w:type="dxa"/>
            <w:vAlign w:val="bottom"/>
          </w:tcPr>
          <w:p w14:paraId="103E5570" w14:textId="77777777" w:rsidR="008D390A" w:rsidRPr="00506F80" w:rsidRDefault="008D390A" w:rsidP="00D50974">
            <w:pPr>
              <w:rPr>
                <w:sz w:val="20"/>
                <w:szCs w:val="20"/>
              </w:rPr>
            </w:pPr>
            <w:r w:rsidRPr="00506F80">
              <w:rPr>
                <w:sz w:val="20"/>
                <w:szCs w:val="20"/>
              </w:rPr>
              <w:t>nie</w:t>
            </w:r>
          </w:p>
        </w:tc>
        <w:tc>
          <w:tcPr>
            <w:tcW w:w="709" w:type="dxa"/>
            <w:vAlign w:val="bottom"/>
          </w:tcPr>
          <w:p w14:paraId="42605CA4" w14:textId="77777777" w:rsidR="008D390A" w:rsidRPr="00506F80" w:rsidRDefault="008D390A" w:rsidP="00D50974">
            <w:pPr>
              <w:rPr>
                <w:sz w:val="20"/>
                <w:szCs w:val="20"/>
              </w:rPr>
            </w:pPr>
            <w:r w:rsidRPr="00506F80">
              <w:rPr>
                <w:sz w:val="20"/>
                <w:szCs w:val="20"/>
              </w:rPr>
              <w:t>brak</w:t>
            </w:r>
          </w:p>
        </w:tc>
        <w:tc>
          <w:tcPr>
            <w:tcW w:w="708" w:type="dxa"/>
            <w:vAlign w:val="bottom"/>
          </w:tcPr>
          <w:p w14:paraId="05CEC6D7" w14:textId="77777777" w:rsidR="008D390A" w:rsidRPr="00506F80" w:rsidRDefault="008D390A" w:rsidP="00D50974">
            <w:pPr>
              <w:rPr>
                <w:sz w:val="20"/>
                <w:szCs w:val="20"/>
              </w:rPr>
            </w:pPr>
            <w:r w:rsidRPr="00506F80">
              <w:rPr>
                <w:sz w:val="20"/>
                <w:szCs w:val="20"/>
              </w:rPr>
              <w:t>brak</w:t>
            </w:r>
          </w:p>
        </w:tc>
        <w:tc>
          <w:tcPr>
            <w:tcW w:w="567" w:type="dxa"/>
            <w:vAlign w:val="bottom"/>
          </w:tcPr>
          <w:p w14:paraId="68AECF9D" w14:textId="77777777" w:rsidR="008D390A" w:rsidRPr="00506F80" w:rsidRDefault="008D390A" w:rsidP="00D50974">
            <w:pPr>
              <w:rPr>
                <w:sz w:val="20"/>
                <w:szCs w:val="20"/>
              </w:rPr>
            </w:pPr>
            <w:r w:rsidRPr="00506F80">
              <w:rPr>
                <w:sz w:val="20"/>
                <w:szCs w:val="20"/>
              </w:rPr>
              <w:t>nie</w:t>
            </w:r>
          </w:p>
        </w:tc>
        <w:tc>
          <w:tcPr>
            <w:tcW w:w="567" w:type="dxa"/>
            <w:vAlign w:val="bottom"/>
          </w:tcPr>
          <w:p w14:paraId="155FAC01" w14:textId="77777777" w:rsidR="008D390A" w:rsidRPr="00506F80" w:rsidRDefault="008D390A" w:rsidP="00D50974">
            <w:pPr>
              <w:rPr>
                <w:sz w:val="20"/>
                <w:szCs w:val="20"/>
              </w:rPr>
            </w:pPr>
            <w:r w:rsidRPr="00506F80">
              <w:rPr>
                <w:sz w:val="20"/>
                <w:szCs w:val="20"/>
              </w:rPr>
              <w:t>tak</w:t>
            </w:r>
          </w:p>
        </w:tc>
        <w:tc>
          <w:tcPr>
            <w:tcW w:w="567" w:type="dxa"/>
            <w:vAlign w:val="bottom"/>
          </w:tcPr>
          <w:p w14:paraId="12566068" w14:textId="77777777" w:rsidR="008D390A" w:rsidRPr="00506F80" w:rsidRDefault="008D390A" w:rsidP="00D50974">
            <w:pPr>
              <w:rPr>
                <w:sz w:val="20"/>
                <w:szCs w:val="20"/>
              </w:rPr>
            </w:pPr>
            <w:r w:rsidRPr="00506F80">
              <w:rPr>
                <w:sz w:val="20"/>
                <w:szCs w:val="20"/>
              </w:rPr>
              <w:t>tak</w:t>
            </w:r>
          </w:p>
        </w:tc>
        <w:tc>
          <w:tcPr>
            <w:tcW w:w="567" w:type="dxa"/>
            <w:vAlign w:val="bottom"/>
          </w:tcPr>
          <w:p w14:paraId="16BD388C" w14:textId="77777777" w:rsidR="008D390A" w:rsidRPr="00506F80" w:rsidRDefault="008D390A" w:rsidP="00D50974">
            <w:pPr>
              <w:rPr>
                <w:sz w:val="20"/>
                <w:szCs w:val="20"/>
              </w:rPr>
            </w:pPr>
            <w:r w:rsidRPr="00506F80">
              <w:rPr>
                <w:sz w:val="20"/>
                <w:szCs w:val="20"/>
              </w:rPr>
              <w:t>nie</w:t>
            </w:r>
          </w:p>
        </w:tc>
        <w:tc>
          <w:tcPr>
            <w:tcW w:w="3544" w:type="dxa"/>
            <w:vAlign w:val="bottom"/>
          </w:tcPr>
          <w:p w14:paraId="742F0043" w14:textId="77777777" w:rsidR="008D390A" w:rsidRPr="00506F80" w:rsidRDefault="008D390A" w:rsidP="00D50974">
            <w:pPr>
              <w:rPr>
                <w:sz w:val="20"/>
                <w:szCs w:val="20"/>
              </w:rPr>
            </w:pPr>
            <w:r w:rsidRPr="00506F80">
              <w:rPr>
                <w:sz w:val="20"/>
                <w:szCs w:val="20"/>
              </w:rPr>
              <w:t>Brak</w:t>
            </w:r>
          </w:p>
        </w:tc>
      </w:tr>
      <w:tr w:rsidR="008D390A" w:rsidRPr="00BD6F3A" w14:paraId="6D085B40" w14:textId="77777777" w:rsidTr="00581953">
        <w:tc>
          <w:tcPr>
            <w:tcW w:w="534" w:type="dxa"/>
            <w:vAlign w:val="bottom"/>
          </w:tcPr>
          <w:p w14:paraId="4A508354" w14:textId="77777777" w:rsidR="008D390A" w:rsidRPr="00506F80" w:rsidRDefault="008D390A" w:rsidP="00D50974">
            <w:pPr>
              <w:rPr>
                <w:sz w:val="20"/>
                <w:szCs w:val="20"/>
              </w:rPr>
            </w:pPr>
            <w:r w:rsidRPr="00506F80">
              <w:rPr>
                <w:sz w:val="20"/>
                <w:szCs w:val="20"/>
              </w:rPr>
              <w:t>265</w:t>
            </w:r>
          </w:p>
        </w:tc>
        <w:tc>
          <w:tcPr>
            <w:tcW w:w="2693" w:type="dxa"/>
            <w:vAlign w:val="bottom"/>
          </w:tcPr>
          <w:p w14:paraId="0DCB0ABB" w14:textId="77777777" w:rsidR="008D390A" w:rsidRPr="00506F80" w:rsidRDefault="008D390A" w:rsidP="00D50974">
            <w:pPr>
              <w:rPr>
                <w:sz w:val="20"/>
                <w:szCs w:val="20"/>
              </w:rPr>
            </w:pPr>
            <w:r w:rsidRPr="00506F80">
              <w:rPr>
                <w:sz w:val="20"/>
                <w:szCs w:val="20"/>
              </w:rPr>
              <w:t>PT Ząbkowice Śląskie</w:t>
            </w:r>
          </w:p>
        </w:tc>
        <w:tc>
          <w:tcPr>
            <w:tcW w:w="567" w:type="dxa"/>
            <w:vAlign w:val="bottom"/>
          </w:tcPr>
          <w:p w14:paraId="416759E9" w14:textId="77777777" w:rsidR="008D390A" w:rsidRPr="00506F80" w:rsidRDefault="008D390A" w:rsidP="00D50974">
            <w:pPr>
              <w:rPr>
                <w:sz w:val="20"/>
                <w:szCs w:val="20"/>
              </w:rPr>
            </w:pPr>
            <w:r w:rsidRPr="00506F80">
              <w:rPr>
                <w:sz w:val="20"/>
                <w:szCs w:val="20"/>
              </w:rPr>
              <w:t>tak</w:t>
            </w:r>
          </w:p>
        </w:tc>
        <w:tc>
          <w:tcPr>
            <w:tcW w:w="567" w:type="dxa"/>
            <w:vAlign w:val="bottom"/>
          </w:tcPr>
          <w:p w14:paraId="34F11F67" w14:textId="77777777" w:rsidR="008D390A" w:rsidRPr="00506F80" w:rsidRDefault="008D390A" w:rsidP="00D50974">
            <w:pPr>
              <w:rPr>
                <w:sz w:val="20"/>
                <w:szCs w:val="20"/>
              </w:rPr>
            </w:pPr>
            <w:r w:rsidRPr="00506F80">
              <w:rPr>
                <w:sz w:val="20"/>
                <w:szCs w:val="20"/>
              </w:rPr>
              <w:t>nie</w:t>
            </w:r>
          </w:p>
        </w:tc>
        <w:tc>
          <w:tcPr>
            <w:tcW w:w="567" w:type="dxa"/>
            <w:vAlign w:val="bottom"/>
          </w:tcPr>
          <w:p w14:paraId="214E9181" w14:textId="77777777" w:rsidR="008D390A" w:rsidRPr="00506F80" w:rsidRDefault="008D390A" w:rsidP="00D50974">
            <w:pPr>
              <w:rPr>
                <w:sz w:val="20"/>
                <w:szCs w:val="20"/>
              </w:rPr>
            </w:pPr>
            <w:r w:rsidRPr="00506F80">
              <w:rPr>
                <w:sz w:val="20"/>
                <w:szCs w:val="20"/>
              </w:rPr>
              <w:t>nie</w:t>
            </w:r>
          </w:p>
        </w:tc>
        <w:tc>
          <w:tcPr>
            <w:tcW w:w="567" w:type="dxa"/>
            <w:vAlign w:val="bottom"/>
          </w:tcPr>
          <w:p w14:paraId="5E30C898" w14:textId="77777777" w:rsidR="008D390A" w:rsidRPr="00506F80" w:rsidRDefault="008D390A" w:rsidP="00D50974">
            <w:pPr>
              <w:rPr>
                <w:sz w:val="20"/>
                <w:szCs w:val="20"/>
              </w:rPr>
            </w:pPr>
            <w:r w:rsidRPr="00506F80">
              <w:rPr>
                <w:sz w:val="20"/>
                <w:szCs w:val="20"/>
              </w:rPr>
              <w:t>nie</w:t>
            </w:r>
          </w:p>
        </w:tc>
        <w:tc>
          <w:tcPr>
            <w:tcW w:w="567" w:type="dxa"/>
            <w:vAlign w:val="bottom"/>
          </w:tcPr>
          <w:p w14:paraId="108C5B0B" w14:textId="77777777" w:rsidR="008D390A" w:rsidRPr="00506F80" w:rsidRDefault="008D390A" w:rsidP="00D50974">
            <w:pPr>
              <w:rPr>
                <w:sz w:val="20"/>
                <w:szCs w:val="20"/>
              </w:rPr>
            </w:pPr>
            <w:r w:rsidRPr="00506F80">
              <w:rPr>
                <w:sz w:val="20"/>
                <w:szCs w:val="20"/>
              </w:rPr>
              <w:t>tak</w:t>
            </w:r>
          </w:p>
        </w:tc>
        <w:tc>
          <w:tcPr>
            <w:tcW w:w="567" w:type="dxa"/>
            <w:vAlign w:val="bottom"/>
          </w:tcPr>
          <w:p w14:paraId="738D7714" w14:textId="77777777" w:rsidR="008D390A" w:rsidRPr="00506F80" w:rsidRDefault="008D390A" w:rsidP="00D50974">
            <w:pPr>
              <w:rPr>
                <w:sz w:val="20"/>
                <w:szCs w:val="20"/>
              </w:rPr>
            </w:pPr>
            <w:r w:rsidRPr="00506F80">
              <w:rPr>
                <w:sz w:val="20"/>
                <w:szCs w:val="20"/>
              </w:rPr>
              <w:t>nie</w:t>
            </w:r>
          </w:p>
        </w:tc>
        <w:tc>
          <w:tcPr>
            <w:tcW w:w="709" w:type="dxa"/>
            <w:vAlign w:val="bottom"/>
          </w:tcPr>
          <w:p w14:paraId="151E426A" w14:textId="77777777" w:rsidR="008D390A" w:rsidRPr="00506F80" w:rsidRDefault="008D390A" w:rsidP="00D50974">
            <w:pPr>
              <w:rPr>
                <w:sz w:val="20"/>
                <w:szCs w:val="20"/>
              </w:rPr>
            </w:pPr>
            <w:r w:rsidRPr="00506F80">
              <w:rPr>
                <w:sz w:val="20"/>
                <w:szCs w:val="20"/>
              </w:rPr>
              <w:t>brak</w:t>
            </w:r>
          </w:p>
        </w:tc>
        <w:tc>
          <w:tcPr>
            <w:tcW w:w="708" w:type="dxa"/>
            <w:vAlign w:val="bottom"/>
          </w:tcPr>
          <w:p w14:paraId="44E691A2" w14:textId="77777777" w:rsidR="008D390A" w:rsidRPr="00506F80" w:rsidRDefault="008D390A" w:rsidP="00D50974">
            <w:pPr>
              <w:rPr>
                <w:sz w:val="20"/>
                <w:szCs w:val="20"/>
              </w:rPr>
            </w:pPr>
            <w:r w:rsidRPr="00506F80">
              <w:rPr>
                <w:sz w:val="20"/>
                <w:szCs w:val="20"/>
              </w:rPr>
              <w:t>brak</w:t>
            </w:r>
          </w:p>
        </w:tc>
        <w:tc>
          <w:tcPr>
            <w:tcW w:w="567" w:type="dxa"/>
            <w:vAlign w:val="bottom"/>
          </w:tcPr>
          <w:p w14:paraId="5C6DC55F" w14:textId="77777777" w:rsidR="008D390A" w:rsidRPr="00506F80" w:rsidRDefault="008D390A" w:rsidP="00D50974">
            <w:pPr>
              <w:rPr>
                <w:sz w:val="20"/>
                <w:szCs w:val="20"/>
              </w:rPr>
            </w:pPr>
            <w:r w:rsidRPr="00506F80">
              <w:rPr>
                <w:sz w:val="20"/>
                <w:szCs w:val="20"/>
              </w:rPr>
              <w:t>nie</w:t>
            </w:r>
          </w:p>
        </w:tc>
        <w:tc>
          <w:tcPr>
            <w:tcW w:w="567" w:type="dxa"/>
            <w:vAlign w:val="bottom"/>
          </w:tcPr>
          <w:p w14:paraId="7A39BF53" w14:textId="77777777" w:rsidR="008D390A" w:rsidRPr="00506F80" w:rsidRDefault="008D390A" w:rsidP="00D50974">
            <w:pPr>
              <w:rPr>
                <w:sz w:val="20"/>
                <w:szCs w:val="20"/>
              </w:rPr>
            </w:pPr>
            <w:r w:rsidRPr="00506F80">
              <w:rPr>
                <w:sz w:val="20"/>
                <w:szCs w:val="20"/>
              </w:rPr>
              <w:t>nie</w:t>
            </w:r>
          </w:p>
        </w:tc>
        <w:tc>
          <w:tcPr>
            <w:tcW w:w="567" w:type="dxa"/>
            <w:vAlign w:val="bottom"/>
          </w:tcPr>
          <w:p w14:paraId="146DCFFC" w14:textId="77777777" w:rsidR="008D390A" w:rsidRPr="00506F80" w:rsidRDefault="008D390A" w:rsidP="00D50974">
            <w:pPr>
              <w:rPr>
                <w:sz w:val="20"/>
                <w:szCs w:val="20"/>
              </w:rPr>
            </w:pPr>
            <w:r w:rsidRPr="00506F80">
              <w:rPr>
                <w:sz w:val="20"/>
                <w:szCs w:val="20"/>
              </w:rPr>
              <w:t>tak</w:t>
            </w:r>
          </w:p>
        </w:tc>
        <w:tc>
          <w:tcPr>
            <w:tcW w:w="567" w:type="dxa"/>
            <w:vAlign w:val="bottom"/>
          </w:tcPr>
          <w:p w14:paraId="53D0C18D" w14:textId="77777777" w:rsidR="008D390A" w:rsidRPr="00506F80" w:rsidRDefault="008D390A" w:rsidP="00D50974">
            <w:pPr>
              <w:rPr>
                <w:sz w:val="20"/>
                <w:szCs w:val="20"/>
              </w:rPr>
            </w:pPr>
            <w:r w:rsidRPr="00506F80">
              <w:rPr>
                <w:sz w:val="20"/>
                <w:szCs w:val="20"/>
              </w:rPr>
              <w:t>nie</w:t>
            </w:r>
          </w:p>
        </w:tc>
        <w:tc>
          <w:tcPr>
            <w:tcW w:w="3544" w:type="dxa"/>
            <w:vAlign w:val="bottom"/>
          </w:tcPr>
          <w:p w14:paraId="0A9E113F" w14:textId="77777777" w:rsidR="008D390A" w:rsidRPr="00506F80" w:rsidRDefault="008D390A" w:rsidP="00D50974">
            <w:pPr>
              <w:rPr>
                <w:sz w:val="20"/>
                <w:szCs w:val="20"/>
              </w:rPr>
            </w:pPr>
            <w:r w:rsidRPr="00506F80">
              <w:rPr>
                <w:sz w:val="20"/>
                <w:szCs w:val="20"/>
              </w:rPr>
              <w:t>Brak</w:t>
            </w:r>
          </w:p>
        </w:tc>
      </w:tr>
      <w:tr w:rsidR="008D390A" w:rsidRPr="00BD6F3A" w14:paraId="7E6F579F" w14:textId="77777777" w:rsidTr="00581953">
        <w:tc>
          <w:tcPr>
            <w:tcW w:w="534" w:type="dxa"/>
            <w:vAlign w:val="bottom"/>
          </w:tcPr>
          <w:p w14:paraId="74A19D62" w14:textId="77777777" w:rsidR="008D390A" w:rsidRPr="00506F80" w:rsidRDefault="008D390A" w:rsidP="00D50974">
            <w:pPr>
              <w:rPr>
                <w:b/>
                <w:sz w:val="20"/>
                <w:szCs w:val="20"/>
              </w:rPr>
            </w:pPr>
            <w:r w:rsidRPr="00506F80">
              <w:rPr>
                <w:b/>
                <w:sz w:val="20"/>
                <w:szCs w:val="20"/>
              </w:rPr>
              <w:t>266</w:t>
            </w:r>
          </w:p>
        </w:tc>
        <w:tc>
          <w:tcPr>
            <w:tcW w:w="2693" w:type="dxa"/>
            <w:vAlign w:val="bottom"/>
          </w:tcPr>
          <w:p w14:paraId="771FB175" w14:textId="77777777" w:rsidR="008D390A" w:rsidRPr="00506F80" w:rsidRDefault="008D390A" w:rsidP="00D50974">
            <w:pPr>
              <w:rPr>
                <w:b/>
                <w:sz w:val="20"/>
                <w:szCs w:val="20"/>
              </w:rPr>
            </w:pPr>
            <w:r w:rsidRPr="00506F80">
              <w:rPr>
                <w:b/>
                <w:sz w:val="20"/>
                <w:szCs w:val="20"/>
              </w:rPr>
              <w:t>OR Zielona Góra</w:t>
            </w:r>
          </w:p>
        </w:tc>
        <w:tc>
          <w:tcPr>
            <w:tcW w:w="567" w:type="dxa"/>
            <w:vAlign w:val="bottom"/>
          </w:tcPr>
          <w:p w14:paraId="15E7D542" w14:textId="77777777" w:rsidR="008D390A" w:rsidRPr="00506F80" w:rsidRDefault="008D390A" w:rsidP="00D50974">
            <w:pPr>
              <w:rPr>
                <w:b/>
                <w:sz w:val="20"/>
                <w:szCs w:val="20"/>
              </w:rPr>
            </w:pPr>
            <w:r w:rsidRPr="00506F80">
              <w:rPr>
                <w:b/>
                <w:sz w:val="20"/>
                <w:szCs w:val="20"/>
              </w:rPr>
              <w:t>tak</w:t>
            </w:r>
          </w:p>
        </w:tc>
        <w:tc>
          <w:tcPr>
            <w:tcW w:w="567" w:type="dxa"/>
            <w:vAlign w:val="bottom"/>
          </w:tcPr>
          <w:p w14:paraId="79ED1346" w14:textId="77777777" w:rsidR="008D390A" w:rsidRPr="00506F80" w:rsidRDefault="008D390A" w:rsidP="00D50974">
            <w:pPr>
              <w:rPr>
                <w:b/>
                <w:sz w:val="20"/>
                <w:szCs w:val="20"/>
              </w:rPr>
            </w:pPr>
            <w:r w:rsidRPr="00506F80">
              <w:rPr>
                <w:b/>
                <w:sz w:val="20"/>
                <w:szCs w:val="20"/>
              </w:rPr>
              <w:t>nie</w:t>
            </w:r>
          </w:p>
        </w:tc>
        <w:tc>
          <w:tcPr>
            <w:tcW w:w="567" w:type="dxa"/>
            <w:vAlign w:val="bottom"/>
          </w:tcPr>
          <w:p w14:paraId="17095D84" w14:textId="77777777" w:rsidR="008D390A" w:rsidRPr="00506F80" w:rsidRDefault="008D390A" w:rsidP="00D50974">
            <w:pPr>
              <w:rPr>
                <w:b/>
                <w:sz w:val="20"/>
                <w:szCs w:val="20"/>
              </w:rPr>
            </w:pPr>
            <w:r w:rsidRPr="00506F80">
              <w:rPr>
                <w:b/>
                <w:sz w:val="20"/>
                <w:szCs w:val="20"/>
              </w:rPr>
              <w:t>tak</w:t>
            </w:r>
          </w:p>
        </w:tc>
        <w:tc>
          <w:tcPr>
            <w:tcW w:w="567" w:type="dxa"/>
            <w:vAlign w:val="bottom"/>
          </w:tcPr>
          <w:p w14:paraId="5D5558CF" w14:textId="77777777" w:rsidR="008D390A" w:rsidRPr="00506F80" w:rsidRDefault="008D390A" w:rsidP="00D50974">
            <w:pPr>
              <w:rPr>
                <w:b/>
                <w:sz w:val="20"/>
                <w:szCs w:val="20"/>
              </w:rPr>
            </w:pPr>
            <w:r w:rsidRPr="00506F80">
              <w:rPr>
                <w:b/>
                <w:sz w:val="20"/>
                <w:szCs w:val="20"/>
              </w:rPr>
              <w:t>tak</w:t>
            </w:r>
          </w:p>
        </w:tc>
        <w:tc>
          <w:tcPr>
            <w:tcW w:w="567" w:type="dxa"/>
            <w:vAlign w:val="bottom"/>
          </w:tcPr>
          <w:p w14:paraId="2E3CDE75" w14:textId="77777777" w:rsidR="008D390A" w:rsidRPr="00506F80" w:rsidRDefault="008D390A" w:rsidP="00D50974">
            <w:pPr>
              <w:rPr>
                <w:b/>
                <w:sz w:val="20"/>
                <w:szCs w:val="20"/>
              </w:rPr>
            </w:pPr>
            <w:r w:rsidRPr="00506F80">
              <w:rPr>
                <w:b/>
                <w:sz w:val="20"/>
                <w:szCs w:val="20"/>
              </w:rPr>
              <w:t>tak</w:t>
            </w:r>
          </w:p>
        </w:tc>
        <w:tc>
          <w:tcPr>
            <w:tcW w:w="567" w:type="dxa"/>
            <w:vAlign w:val="bottom"/>
          </w:tcPr>
          <w:p w14:paraId="702EFF80" w14:textId="77777777" w:rsidR="008D390A" w:rsidRPr="00506F80" w:rsidRDefault="008D390A" w:rsidP="00D50974">
            <w:pPr>
              <w:rPr>
                <w:b/>
                <w:sz w:val="20"/>
                <w:szCs w:val="20"/>
              </w:rPr>
            </w:pPr>
            <w:r w:rsidRPr="00506F80">
              <w:rPr>
                <w:b/>
                <w:sz w:val="20"/>
                <w:szCs w:val="20"/>
              </w:rPr>
              <w:t>nie</w:t>
            </w:r>
          </w:p>
        </w:tc>
        <w:tc>
          <w:tcPr>
            <w:tcW w:w="709" w:type="dxa"/>
            <w:vAlign w:val="bottom"/>
          </w:tcPr>
          <w:p w14:paraId="560CB8E6" w14:textId="77777777" w:rsidR="008D390A" w:rsidRPr="00506F80" w:rsidRDefault="008D390A" w:rsidP="00D50974">
            <w:pPr>
              <w:rPr>
                <w:b/>
                <w:sz w:val="20"/>
                <w:szCs w:val="20"/>
              </w:rPr>
            </w:pPr>
            <w:r w:rsidRPr="00506F80">
              <w:rPr>
                <w:b/>
                <w:sz w:val="20"/>
                <w:szCs w:val="20"/>
              </w:rPr>
              <w:t>brak</w:t>
            </w:r>
          </w:p>
        </w:tc>
        <w:tc>
          <w:tcPr>
            <w:tcW w:w="708" w:type="dxa"/>
            <w:vAlign w:val="bottom"/>
          </w:tcPr>
          <w:p w14:paraId="411E42DF" w14:textId="77777777" w:rsidR="008D390A" w:rsidRPr="00506F80" w:rsidRDefault="008D390A" w:rsidP="00D50974">
            <w:pPr>
              <w:rPr>
                <w:b/>
                <w:sz w:val="20"/>
                <w:szCs w:val="20"/>
              </w:rPr>
            </w:pPr>
            <w:r w:rsidRPr="00506F80">
              <w:rPr>
                <w:b/>
                <w:sz w:val="20"/>
                <w:szCs w:val="20"/>
              </w:rPr>
              <w:t>brak</w:t>
            </w:r>
          </w:p>
        </w:tc>
        <w:tc>
          <w:tcPr>
            <w:tcW w:w="567" w:type="dxa"/>
            <w:vAlign w:val="bottom"/>
          </w:tcPr>
          <w:p w14:paraId="40F82D65" w14:textId="77777777" w:rsidR="008D390A" w:rsidRPr="00506F80" w:rsidRDefault="008D390A" w:rsidP="00D50974">
            <w:pPr>
              <w:rPr>
                <w:b/>
                <w:sz w:val="20"/>
                <w:szCs w:val="20"/>
              </w:rPr>
            </w:pPr>
            <w:r w:rsidRPr="00506F80">
              <w:rPr>
                <w:b/>
                <w:sz w:val="20"/>
                <w:szCs w:val="20"/>
              </w:rPr>
              <w:t>tak</w:t>
            </w:r>
          </w:p>
        </w:tc>
        <w:tc>
          <w:tcPr>
            <w:tcW w:w="567" w:type="dxa"/>
            <w:vAlign w:val="bottom"/>
          </w:tcPr>
          <w:p w14:paraId="0BF24101" w14:textId="77777777" w:rsidR="008D390A" w:rsidRPr="00506F80" w:rsidRDefault="008D390A" w:rsidP="00D50974">
            <w:pPr>
              <w:rPr>
                <w:b/>
                <w:sz w:val="20"/>
                <w:szCs w:val="20"/>
              </w:rPr>
            </w:pPr>
            <w:r w:rsidRPr="00506F80">
              <w:rPr>
                <w:b/>
                <w:sz w:val="20"/>
                <w:szCs w:val="20"/>
              </w:rPr>
              <w:t>tak</w:t>
            </w:r>
          </w:p>
        </w:tc>
        <w:tc>
          <w:tcPr>
            <w:tcW w:w="567" w:type="dxa"/>
            <w:vAlign w:val="bottom"/>
          </w:tcPr>
          <w:p w14:paraId="67B47783" w14:textId="77777777" w:rsidR="008D390A" w:rsidRPr="00506F80" w:rsidRDefault="008D390A" w:rsidP="00D50974">
            <w:pPr>
              <w:rPr>
                <w:b/>
                <w:sz w:val="20"/>
                <w:szCs w:val="20"/>
              </w:rPr>
            </w:pPr>
            <w:r w:rsidRPr="00506F80">
              <w:rPr>
                <w:b/>
                <w:sz w:val="20"/>
                <w:szCs w:val="20"/>
              </w:rPr>
              <w:t>nie</w:t>
            </w:r>
          </w:p>
        </w:tc>
        <w:tc>
          <w:tcPr>
            <w:tcW w:w="567" w:type="dxa"/>
            <w:vAlign w:val="bottom"/>
          </w:tcPr>
          <w:p w14:paraId="1159C69E" w14:textId="77777777" w:rsidR="008D390A" w:rsidRPr="00506F80" w:rsidRDefault="008D390A" w:rsidP="00D50974">
            <w:pPr>
              <w:rPr>
                <w:b/>
                <w:sz w:val="20"/>
                <w:szCs w:val="20"/>
              </w:rPr>
            </w:pPr>
            <w:r w:rsidRPr="00506F80">
              <w:rPr>
                <w:b/>
                <w:sz w:val="20"/>
                <w:szCs w:val="20"/>
              </w:rPr>
              <w:t>tak</w:t>
            </w:r>
          </w:p>
        </w:tc>
        <w:tc>
          <w:tcPr>
            <w:tcW w:w="3544" w:type="dxa"/>
            <w:vAlign w:val="bottom"/>
          </w:tcPr>
          <w:p w14:paraId="3C254FB3" w14:textId="77777777" w:rsidR="008D390A" w:rsidRPr="00506F80" w:rsidRDefault="008D390A" w:rsidP="00D50974">
            <w:pPr>
              <w:rPr>
                <w:b/>
                <w:sz w:val="20"/>
                <w:szCs w:val="20"/>
              </w:rPr>
            </w:pPr>
            <w:r w:rsidRPr="00506F80">
              <w:rPr>
                <w:b/>
                <w:sz w:val="20"/>
                <w:szCs w:val="20"/>
              </w:rPr>
              <w:t>System dozoru wizyjnego</w:t>
            </w:r>
          </w:p>
        </w:tc>
      </w:tr>
      <w:tr w:rsidR="008D390A" w:rsidRPr="00BD6F3A" w14:paraId="346D7DC8" w14:textId="77777777" w:rsidTr="00581953">
        <w:tc>
          <w:tcPr>
            <w:tcW w:w="534" w:type="dxa"/>
            <w:vAlign w:val="bottom"/>
          </w:tcPr>
          <w:p w14:paraId="1081678D" w14:textId="77777777" w:rsidR="008D390A" w:rsidRPr="00506F80" w:rsidRDefault="008D390A" w:rsidP="00D50974">
            <w:pPr>
              <w:rPr>
                <w:sz w:val="20"/>
                <w:szCs w:val="20"/>
              </w:rPr>
            </w:pPr>
            <w:r w:rsidRPr="00506F80">
              <w:rPr>
                <w:sz w:val="20"/>
                <w:szCs w:val="20"/>
              </w:rPr>
              <w:t>267</w:t>
            </w:r>
          </w:p>
        </w:tc>
        <w:tc>
          <w:tcPr>
            <w:tcW w:w="2693" w:type="dxa"/>
            <w:vAlign w:val="bottom"/>
          </w:tcPr>
          <w:p w14:paraId="4F6E3834" w14:textId="77777777" w:rsidR="008D390A" w:rsidRPr="00506F80" w:rsidRDefault="008D390A" w:rsidP="00D50974">
            <w:pPr>
              <w:rPr>
                <w:sz w:val="20"/>
                <w:szCs w:val="20"/>
              </w:rPr>
            </w:pPr>
            <w:r w:rsidRPr="00506F80">
              <w:rPr>
                <w:sz w:val="20"/>
                <w:szCs w:val="20"/>
              </w:rPr>
              <w:t>PT Krosno Odrzańskie</w:t>
            </w:r>
          </w:p>
        </w:tc>
        <w:tc>
          <w:tcPr>
            <w:tcW w:w="567" w:type="dxa"/>
            <w:vAlign w:val="bottom"/>
          </w:tcPr>
          <w:p w14:paraId="526F14A2" w14:textId="77777777" w:rsidR="008D390A" w:rsidRPr="00506F80" w:rsidRDefault="008D390A" w:rsidP="00D50974">
            <w:pPr>
              <w:rPr>
                <w:sz w:val="20"/>
                <w:szCs w:val="20"/>
              </w:rPr>
            </w:pPr>
            <w:r w:rsidRPr="00506F80">
              <w:rPr>
                <w:sz w:val="20"/>
                <w:szCs w:val="20"/>
              </w:rPr>
              <w:t>tak</w:t>
            </w:r>
          </w:p>
        </w:tc>
        <w:tc>
          <w:tcPr>
            <w:tcW w:w="567" w:type="dxa"/>
            <w:vAlign w:val="bottom"/>
          </w:tcPr>
          <w:p w14:paraId="0A775A5B" w14:textId="77777777" w:rsidR="008D390A" w:rsidRPr="00506F80" w:rsidRDefault="008D390A" w:rsidP="00D50974">
            <w:pPr>
              <w:rPr>
                <w:sz w:val="20"/>
                <w:szCs w:val="20"/>
              </w:rPr>
            </w:pPr>
            <w:r w:rsidRPr="00506F80">
              <w:rPr>
                <w:sz w:val="20"/>
                <w:szCs w:val="20"/>
              </w:rPr>
              <w:t>nie</w:t>
            </w:r>
          </w:p>
        </w:tc>
        <w:tc>
          <w:tcPr>
            <w:tcW w:w="567" w:type="dxa"/>
            <w:vAlign w:val="bottom"/>
          </w:tcPr>
          <w:p w14:paraId="1FD1FDD2" w14:textId="77777777" w:rsidR="008D390A" w:rsidRPr="00506F80" w:rsidRDefault="008D390A" w:rsidP="00D50974">
            <w:pPr>
              <w:rPr>
                <w:sz w:val="20"/>
                <w:szCs w:val="20"/>
              </w:rPr>
            </w:pPr>
            <w:r w:rsidRPr="00506F80">
              <w:rPr>
                <w:sz w:val="20"/>
                <w:szCs w:val="20"/>
              </w:rPr>
              <w:t>tak</w:t>
            </w:r>
          </w:p>
        </w:tc>
        <w:tc>
          <w:tcPr>
            <w:tcW w:w="567" w:type="dxa"/>
            <w:vAlign w:val="bottom"/>
          </w:tcPr>
          <w:p w14:paraId="560333EF" w14:textId="77777777" w:rsidR="008D390A" w:rsidRPr="00506F80" w:rsidRDefault="008D390A" w:rsidP="00D50974">
            <w:pPr>
              <w:rPr>
                <w:sz w:val="20"/>
                <w:szCs w:val="20"/>
              </w:rPr>
            </w:pPr>
            <w:r w:rsidRPr="00506F80">
              <w:rPr>
                <w:sz w:val="20"/>
                <w:szCs w:val="20"/>
              </w:rPr>
              <w:t>tak</w:t>
            </w:r>
          </w:p>
        </w:tc>
        <w:tc>
          <w:tcPr>
            <w:tcW w:w="567" w:type="dxa"/>
            <w:vAlign w:val="bottom"/>
          </w:tcPr>
          <w:p w14:paraId="53EC3F13" w14:textId="77777777" w:rsidR="008D390A" w:rsidRPr="00506F80" w:rsidRDefault="008D390A" w:rsidP="00D50974">
            <w:pPr>
              <w:rPr>
                <w:sz w:val="20"/>
                <w:szCs w:val="20"/>
              </w:rPr>
            </w:pPr>
            <w:r w:rsidRPr="00506F80">
              <w:rPr>
                <w:sz w:val="20"/>
                <w:szCs w:val="20"/>
              </w:rPr>
              <w:t>tak</w:t>
            </w:r>
          </w:p>
        </w:tc>
        <w:tc>
          <w:tcPr>
            <w:tcW w:w="567" w:type="dxa"/>
            <w:vAlign w:val="bottom"/>
          </w:tcPr>
          <w:p w14:paraId="293CA148" w14:textId="77777777" w:rsidR="008D390A" w:rsidRPr="00506F80" w:rsidRDefault="008D390A" w:rsidP="00D50974">
            <w:pPr>
              <w:rPr>
                <w:sz w:val="20"/>
                <w:szCs w:val="20"/>
              </w:rPr>
            </w:pPr>
            <w:r w:rsidRPr="00506F80">
              <w:rPr>
                <w:sz w:val="20"/>
                <w:szCs w:val="20"/>
              </w:rPr>
              <w:t>nie</w:t>
            </w:r>
          </w:p>
        </w:tc>
        <w:tc>
          <w:tcPr>
            <w:tcW w:w="709" w:type="dxa"/>
            <w:vAlign w:val="bottom"/>
          </w:tcPr>
          <w:p w14:paraId="160417C8" w14:textId="77777777" w:rsidR="008D390A" w:rsidRPr="00506F80" w:rsidRDefault="008D390A" w:rsidP="00D50974">
            <w:pPr>
              <w:rPr>
                <w:sz w:val="20"/>
                <w:szCs w:val="20"/>
              </w:rPr>
            </w:pPr>
            <w:r w:rsidRPr="00506F80">
              <w:rPr>
                <w:sz w:val="20"/>
                <w:szCs w:val="20"/>
              </w:rPr>
              <w:t>brak</w:t>
            </w:r>
          </w:p>
        </w:tc>
        <w:tc>
          <w:tcPr>
            <w:tcW w:w="708" w:type="dxa"/>
            <w:vAlign w:val="bottom"/>
          </w:tcPr>
          <w:p w14:paraId="36111837" w14:textId="77777777" w:rsidR="008D390A" w:rsidRPr="00506F80" w:rsidRDefault="008D390A" w:rsidP="00D50974">
            <w:pPr>
              <w:rPr>
                <w:sz w:val="20"/>
                <w:szCs w:val="20"/>
              </w:rPr>
            </w:pPr>
            <w:r w:rsidRPr="00506F80">
              <w:rPr>
                <w:sz w:val="20"/>
                <w:szCs w:val="20"/>
              </w:rPr>
              <w:t>brak</w:t>
            </w:r>
          </w:p>
        </w:tc>
        <w:tc>
          <w:tcPr>
            <w:tcW w:w="567" w:type="dxa"/>
            <w:vAlign w:val="bottom"/>
          </w:tcPr>
          <w:p w14:paraId="48DAD789" w14:textId="77777777" w:rsidR="008D390A" w:rsidRPr="00506F80" w:rsidRDefault="008D390A" w:rsidP="00D50974">
            <w:pPr>
              <w:rPr>
                <w:sz w:val="20"/>
                <w:szCs w:val="20"/>
              </w:rPr>
            </w:pPr>
            <w:r w:rsidRPr="00506F80">
              <w:rPr>
                <w:sz w:val="20"/>
                <w:szCs w:val="20"/>
              </w:rPr>
              <w:t>nie</w:t>
            </w:r>
          </w:p>
        </w:tc>
        <w:tc>
          <w:tcPr>
            <w:tcW w:w="567" w:type="dxa"/>
            <w:vAlign w:val="bottom"/>
          </w:tcPr>
          <w:p w14:paraId="0E8B8FA5" w14:textId="77777777" w:rsidR="008D390A" w:rsidRPr="00506F80" w:rsidRDefault="008D390A" w:rsidP="00D50974">
            <w:pPr>
              <w:rPr>
                <w:sz w:val="20"/>
                <w:szCs w:val="20"/>
              </w:rPr>
            </w:pPr>
            <w:r w:rsidRPr="00506F80">
              <w:rPr>
                <w:sz w:val="20"/>
                <w:szCs w:val="20"/>
              </w:rPr>
              <w:t>tak</w:t>
            </w:r>
          </w:p>
        </w:tc>
        <w:tc>
          <w:tcPr>
            <w:tcW w:w="567" w:type="dxa"/>
            <w:vAlign w:val="bottom"/>
          </w:tcPr>
          <w:p w14:paraId="1B125D7F" w14:textId="77777777" w:rsidR="008D390A" w:rsidRPr="00506F80" w:rsidRDefault="008D390A" w:rsidP="00D50974">
            <w:pPr>
              <w:rPr>
                <w:sz w:val="20"/>
                <w:szCs w:val="20"/>
              </w:rPr>
            </w:pPr>
            <w:r w:rsidRPr="00506F80">
              <w:rPr>
                <w:sz w:val="20"/>
                <w:szCs w:val="20"/>
              </w:rPr>
              <w:t>nie</w:t>
            </w:r>
          </w:p>
        </w:tc>
        <w:tc>
          <w:tcPr>
            <w:tcW w:w="567" w:type="dxa"/>
            <w:vAlign w:val="bottom"/>
          </w:tcPr>
          <w:p w14:paraId="2A999F97" w14:textId="77777777" w:rsidR="008D390A" w:rsidRPr="00506F80" w:rsidRDefault="008D390A" w:rsidP="00D50974">
            <w:pPr>
              <w:rPr>
                <w:sz w:val="20"/>
                <w:szCs w:val="20"/>
              </w:rPr>
            </w:pPr>
            <w:r w:rsidRPr="00506F80">
              <w:rPr>
                <w:sz w:val="20"/>
                <w:szCs w:val="20"/>
              </w:rPr>
              <w:t>nie</w:t>
            </w:r>
          </w:p>
        </w:tc>
        <w:tc>
          <w:tcPr>
            <w:tcW w:w="3544" w:type="dxa"/>
            <w:vAlign w:val="bottom"/>
          </w:tcPr>
          <w:p w14:paraId="628C1E26" w14:textId="77777777" w:rsidR="008D390A" w:rsidRPr="00506F80" w:rsidRDefault="008D390A" w:rsidP="00D50974">
            <w:pPr>
              <w:rPr>
                <w:sz w:val="20"/>
                <w:szCs w:val="20"/>
              </w:rPr>
            </w:pPr>
            <w:r w:rsidRPr="00506F80">
              <w:rPr>
                <w:sz w:val="20"/>
                <w:szCs w:val="20"/>
              </w:rPr>
              <w:t>System dozoru wizyjnego</w:t>
            </w:r>
          </w:p>
        </w:tc>
      </w:tr>
      <w:tr w:rsidR="008D390A" w:rsidRPr="00BD6F3A" w14:paraId="7C094E92" w14:textId="77777777" w:rsidTr="00581953">
        <w:tc>
          <w:tcPr>
            <w:tcW w:w="534" w:type="dxa"/>
            <w:vAlign w:val="bottom"/>
          </w:tcPr>
          <w:p w14:paraId="677F43A9" w14:textId="77777777" w:rsidR="008D390A" w:rsidRPr="00506F80" w:rsidRDefault="008D390A" w:rsidP="00D50974">
            <w:pPr>
              <w:rPr>
                <w:sz w:val="20"/>
                <w:szCs w:val="20"/>
              </w:rPr>
            </w:pPr>
            <w:r w:rsidRPr="00506F80">
              <w:rPr>
                <w:sz w:val="20"/>
                <w:szCs w:val="20"/>
              </w:rPr>
              <w:t>268</w:t>
            </w:r>
          </w:p>
        </w:tc>
        <w:tc>
          <w:tcPr>
            <w:tcW w:w="2693" w:type="dxa"/>
            <w:vAlign w:val="bottom"/>
          </w:tcPr>
          <w:p w14:paraId="18539AB7" w14:textId="77777777" w:rsidR="008D390A" w:rsidRPr="00506F80" w:rsidRDefault="008D390A" w:rsidP="00D50974">
            <w:pPr>
              <w:rPr>
                <w:sz w:val="20"/>
                <w:szCs w:val="20"/>
              </w:rPr>
            </w:pPr>
            <w:r w:rsidRPr="00506F80">
              <w:rPr>
                <w:sz w:val="20"/>
                <w:szCs w:val="20"/>
              </w:rPr>
              <w:t>PT Nowa Sól</w:t>
            </w:r>
          </w:p>
        </w:tc>
        <w:tc>
          <w:tcPr>
            <w:tcW w:w="567" w:type="dxa"/>
            <w:vAlign w:val="bottom"/>
          </w:tcPr>
          <w:p w14:paraId="5A631CAB" w14:textId="77777777" w:rsidR="008D390A" w:rsidRPr="00506F80" w:rsidRDefault="008D390A" w:rsidP="00D50974">
            <w:pPr>
              <w:rPr>
                <w:sz w:val="20"/>
                <w:szCs w:val="20"/>
              </w:rPr>
            </w:pPr>
            <w:r w:rsidRPr="00506F80">
              <w:rPr>
                <w:sz w:val="20"/>
                <w:szCs w:val="20"/>
              </w:rPr>
              <w:t>tak</w:t>
            </w:r>
          </w:p>
        </w:tc>
        <w:tc>
          <w:tcPr>
            <w:tcW w:w="567" w:type="dxa"/>
            <w:vAlign w:val="bottom"/>
          </w:tcPr>
          <w:p w14:paraId="274FC32F" w14:textId="77777777" w:rsidR="008D390A" w:rsidRPr="00506F80" w:rsidRDefault="008D390A" w:rsidP="00D50974">
            <w:pPr>
              <w:rPr>
                <w:sz w:val="20"/>
                <w:szCs w:val="20"/>
              </w:rPr>
            </w:pPr>
            <w:r w:rsidRPr="00506F80">
              <w:rPr>
                <w:sz w:val="20"/>
                <w:szCs w:val="20"/>
              </w:rPr>
              <w:t>nie</w:t>
            </w:r>
          </w:p>
        </w:tc>
        <w:tc>
          <w:tcPr>
            <w:tcW w:w="567" w:type="dxa"/>
            <w:vAlign w:val="bottom"/>
          </w:tcPr>
          <w:p w14:paraId="39FFAD9A" w14:textId="77777777" w:rsidR="008D390A" w:rsidRPr="00506F80" w:rsidRDefault="008D390A" w:rsidP="00D50974">
            <w:pPr>
              <w:rPr>
                <w:sz w:val="20"/>
                <w:szCs w:val="20"/>
              </w:rPr>
            </w:pPr>
            <w:r w:rsidRPr="00506F80">
              <w:rPr>
                <w:sz w:val="20"/>
                <w:szCs w:val="20"/>
              </w:rPr>
              <w:t>tak</w:t>
            </w:r>
          </w:p>
        </w:tc>
        <w:tc>
          <w:tcPr>
            <w:tcW w:w="567" w:type="dxa"/>
            <w:vAlign w:val="bottom"/>
          </w:tcPr>
          <w:p w14:paraId="20B3CA62" w14:textId="77777777" w:rsidR="008D390A" w:rsidRPr="00506F80" w:rsidRDefault="008D390A" w:rsidP="00D50974">
            <w:pPr>
              <w:rPr>
                <w:sz w:val="20"/>
                <w:szCs w:val="20"/>
              </w:rPr>
            </w:pPr>
            <w:r w:rsidRPr="00506F80">
              <w:rPr>
                <w:sz w:val="20"/>
                <w:szCs w:val="20"/>
              </w:rPr>
              <w:t>tak</w:t>
            </w:r>
          </w:p>
        </w:tc>
        <w:tc>
          <w:tcPr>
            <w:tcW w:w="567" w:type="dxa"/>
            <w:vAlign w:val="bottom"/>
          </w:tcPr>
          <w:p w14:paraId="2C67D87C" w14:textId="77777777" w:rsidR="008D390A" w:rsidRPr="00506F80" w:rsidRDefault="008D390A" w:rsidP="00D50974">
            <w:pPr>
              <w:rPr>
                <w:sz w:val="20"/>
                <w:szCs w:val="20"/>
              </w:rPr>
            </w:pPr>
            <w:r w:rsidRPr="00506F80">
              <w:rPr>
                <w:sz w:val="20"/>
                <w:szCs w:val="20"/>
              </w:rPr>
              <w:t>tak</w:t>
            </w:r>
          </w:p>
        </w:tc>
        <w:tc>
          <w:tcPr>
            <w:tcW w:w="567" w:type="dxa"/>
            <w:vAlign w:val="bottom"/>
          </w:tcPr>
          <w:p w14:paraId="26E8E072" w14:textId="77777777" w:rsidR="008D390A" w:rsidRPr="00506F80" w:rsidRDefault="008D390A" w:rsidP="00D50974">
            <w:pPr>
              <w:rPr>
                <w:sz w:val="20"/>
                <w:szCs w:val="20"/>
              </w:rPr>
            </w:pPr>
            <w:r w:rsidRPr="00506F80">
              <w:rPr>
                <w:sz w:val="20"/>
                <w:szCs w:val="20"/>
              </w:rPr>
              <w:t>nie</w:t>
            </w:r>
          </w:p>
        </w:tc>
        <w:tc>
          <w:tcPr>
            <w:tcW w:w="709" w:type="dxa"/>
            <w:vAlign w:val="bottom"/>
          </w:tcPr>
          <w:p w14:paraId="4EF72F42" w14:textId="77777777" w:rsidR="008D390A" w:rsidRPr="00506F80" w:rsidRDefault="008D390A" w:rsidP="00D50974">
            <w:pPr>
              <w:rPr>
                <w:sz w:val="20"/>
                <w:szCs w:val="20"/>
              </w:rPr>
            </w:pPr>
            <w:r w:rsidRPr="00506F80">
              <w:rPr>
                <w:sz w:val="20"/>
                <w:szCs w:val="20"/>
              </w:rPr>
              <w:t>brak</w:t>
            </w:r>
          </w:p>
        </w:tc>
        <w:tc>
          <w:tcPr>
            <w:tcW w:w="708" w:type="dxa"/>
            <w:vAlign w:val="bottom"/>
          </w:tcPr>
          <w:p w14:paraId="7BDCD981" w14:textId="77777777" w:rsidR="008D390A" w:rsidRPr="00506F80" w:rsidRDefault="008D390A" w:rsidP="00D50974">
            <w:pPr>
              <w:rPr>
                <w:sz w:val="20"/>
                <w:szCs w:val="20"/>
              </w:rPr>
            </w:pPr>
            <w:r w:rsidRPr="00506F80">
              <w:rPr>
                <w:sz w:val="20"/>
                <w:szCs w:val="20"/>
              </w:rPr>
              <w:t>brak</w:t>
            </w:r>
          </w:p>
        </w:tc>
        <w:tc>
          <w:tcPr>
            <w:tcW w:w="567" w:type="dxa"/>
            <w:vAlign w:val="bottom"/>
          </w:tcPr>
          <w:p w14:paraId="62912498" w14:textId="77777777" w:rsidR="008D390A" w:rsidRPr="00506F80" w:rsidRDefault="008D390A" w:rsidP="00D50974">
            <w:pPr>
              <w:rPr>
                <w:sz w:val="20"/>
                <w:szCs w:val="20"/>
              </w:rPr>
            </w:pPr>
            <w:r w:rsidRPr="00506F80">
              <w:rPr>
                <w:sz w:val="20"/>
                <w:szCs w:val="20"/>
              </w:rPr>
              <w:t>nie</w:t>
            </w:r>
          </w:p>
        </w:tc>
        <w:tc>
          <w:tcPr>
            <w:tcW w:w="567" w:type="dxa"/>
            <w:vAlign w:val="bottom"/>
          </w:tcPr>
          <w:p w14:paraId="7535C949" w14:textId="77777777" w:rsidR="008D390A" w:rsidRPr="00506F80" w:rsidRDefault="008D390A" w:rsidP="00D50974">
            <w:pPr>
              <w:rPr>
                <w:sz w:val="20"/>
                <w:szCs w:val="20"/>
              </w:rPr>
            </w:pPr>
            <w:r w:rsidRPr="00506F80">
              <w:rPr>
                <w:sz w:val="20"/>
                <w:szCs w:val="20"/>
              </w:rPr>
              <w:t>tak</w:t>
            </w:r>
          </w:p>
        </w:tc>
        <w:tc>
          <w:tcPr>
            <w:tcW w:w="567" w:type="dxa"/>
            <w:vAlign w:val="bottom"/>
          </w:tcPr>
          <w:p w14:paraId="2B77EF34" w14:textId="77777777" w:rsidR="008D390A" w:rsidRPr="00506F80" w:rsidRDefault="008D390A" w:rsidP="00D50974">
            <w:pPr>
              <w:rPr>
                <w:sz w:val="20"/>
                <w:szCs w:val="20"/>
              </w:rPr>
            </w:pPr>
            <w:r w:rsidRPr="00506F80">
              <w:rPr>
                <w:sz w:val="20"/>
                <w:szCs w:val="20"/>
              </w:rPr>
              <w:t>nie</w:t>
            </w:r>
          </w:p>
        </w:tc>
        <w:tc>
          <w:tcPr>
            <w:tcW w:w="567" w:type="dxa"/>
            <w:vAlign w:val="bottom"/>
          </w:tcPr>
          <w:p w14:paraId="33207722" w14:textId="77777777" w:rsidR="008D390A" w:rsidRPr="00506F80" w:rsidRDefault="008D390A" w:rsidP="00D50974">
            <w:pPr>
              <w:rPr>
                <w:sz w:val="20"/>
                <w:szCs w:val="20"/>
              </w:rPr>
            </w:pPr>
            <w:r w:rsidRPr="00506F80">
              <w:rPr>
                <w:sz w:val="20"/>
                <w:szCs w:val="20"/>
              </w:rPr>
              <w:t>nie</w:t>
            </w:r>
          </w:p>
        </w:tc>
        <w:tc>
          <w:tcPr>
            <w:tcW w:w="3544" w:type="dxa"/>
            <w:vAlign w:val="bottom"/>
          </w:tcPr>
          <w:p w14:paraId="7F8713A3" w14:textId="77777777" w:rsidR="008D390A" w:rsidRPr="00506F80" w:rsidRDefault="008D390A" w:rsidP="00D50974">
            <w:pPr>
              <w:rPr>
                <w:sz w:val="20"/>
                <w:szCs w:val="20"/>
              </w:rPr>
            </w:pPr>
            <w:r w:rsidRPr="00506F80">
              <w:rPr>
                <w:sz w:val="20"/>
                <w:szCs w:val="20"/>
              </w:rPr>
              <w:t>System dozoru wizyjnego</w:t>
            </w:r>
          </w:p>
        </w:tc>
      </w:tr>
      <w:tr w:rsidR="008D390A" w:rsidRPr="00BD6F3A" w14:paraId="5E0FA8AD" w14:textId="77777777" w:rsidTr="00581953">
        <w:tc>
          <w:tcPr>
            <w:tcW w:w="534" w:type="dxa"/>
            <w:vAlign w:val="bottom"/>
          </w:tcPr>
          <w:p w14:paraId="0C1828B5" w14:textId="77777777" w:rsidR="008D390A" w:rsidRPr="00506F80" w:rsidRDefault="008D390A" w:rsidP="00D50974">
            <w:pPr>
              <w:rPr>
                <w:sz w:val="20"/>
                <w:szCs w:val="20"/>
              </w:rPr>
            </w:pPr>
            <w:r w:rsidRPr="00506F80">
              <w:rPr>
                <w:sz w:val="20"/>
                <w:szCs w:val="20"/>
              </w:rPr>
              <w:t>269</w:t>
            </w:r>
          </w:p>
        </w:tc>
        <w:tc>
          <w:tcPr>
            <w:tcW w:w="2693" w:type="dxa"/>
            <w:vAlign w:val="bottom"/>
          </w:tcPr>
          <w:p w14:paraId="15DE705D" w14:textId="77777777" w:rsidR="008D390A" w:rsidRPr="00506F80" w:rsidRDefault="008D390A" w:rsidP="00D50974">
            <w:pPr>
              <w:rPr>
                <w:sz w:val="20"/>
                <w:szCs w:val="20"/>
              </w:rPr>
            </w:pPr>
            <w:r w:rsidRPr="00506F80">
              <w:rPr>
                <w:sz w:val="20"/>
                <w:szCs w:val="20"/>
              </w:rPr>
              <w:t>PT Świebodzin</w:t>
            </w:r>
          </w:p>
        </w:tc>
        <w:tc>
          <w:tcPr>
            <w:tcW w:w="567" w:type="dxa"/>
            <w:vAlign w:val="bottom"/>
          </w:tcPr>
          <w:p w14:paraId="118953A4" w14:textId="77777777" w:rsidR="008D390A" w:rsidRPr="00506F80" w:rsidRDefault="008D390A" w:rsidP="00D50974">
            <w:pPr>
              <w:rPr>
                <w:sz w:val="20"/>
                <w:szCs w:val="20"/>
              </w:rPr>
            </w:pPr>
            <w:r w:rsidRPr="00506F80">
              <w:rPr>
                <w:sz w:val="20"/>
                <w:szCs w:val="20"/>
              </w:rPr>
              <w:t>tak</w:t>
            </w:r>
          </w:p>
        </w:tc>
        <w:tc>
          <w:tcPr>
            <w:tcW w:w="567" w:type="dxa"/>
            <w:vAlign w:val="bottom"/>
          </w:tcPr>
          <w:p w14:paraId="5C5A625D" w14:textId="77777777" w:rsidR="008D390A" w:rsidRPr="00506F80" w:rsidRDefault="008D390A" w:rsidP="00D50974">
            <w:pPr>
              <w:rPr>
                <w:sz w:val="20"/>
                <w:szCs w:val="20"/>
              </w:rPr>
            </w:pPr>
            <w:r w:rsidRPr="00506F80">
              <w:rPr>
                <w:sz w:val="20"/>
                <w:szCs w:val="20"/>
              </w:rPr>
              <w:t>nie</w:t>
            </w:r>
          </w:p>
        </w:tc>
        <w:tc>
          <w:tcPr>
            <w:tcW w:w="567" w:type="dxa"/>
            <w:vAlign w:val="bottom"/>
          </w:tcPr>
          <w:p w14:paraId="127C74F0" w14:textId="77777777" w:rsidR="008D390A" w:rsidRPr="00506F80" w:rsidRDefault="008D390A" w:rsidP="00D50974">
            <w:pPr>
              <w:rPr>
                <w:sz w:val="20"/>
                <w:szCs w:val="20"/>
              </w:rPr>
            </w:pPr>
            <w:r w:rsidRPr="00506F80">
              <w:rPr>
                <w:sz w:val="20"/>
                <w:szCs w:val="20"/>
              </w:rPr>
              <w:t>tak</w:t>
            </w:r>
          </w:p>
        </w:tc>
        <w:tc>
          <w:tcPr>
            <w:tcW w:w="567" w:type="dxa"/>
            <w:vAlign w:val="bottom"/>
          </w:tcPr>
          <w:p w14:paraId="4B9EC4EC" w14:textId="77777777" w:rsidR="008D390A" w:rsidRPr="00506F80" w:rsidRDefault="008D390A" w:rsidP="00D50974">
            <w:pPr>
              <w:rPr>
                <w:sz w:val="20"/>
                <w:szCs w:val="20"/>
              </w:rPr>
            </w:pPr>
            <w:r w:rsidRPr="00506F80">
              <w:rPr>
                <w:sz w:val="20"/>
                <w:szCs w:val="20"/>
              </w:rPr>
              <w:t>tak</w:t>
            </w:r>
          </w:p>
        </w:tc>
        <w:tc>
          <w:tcPr>
            <w:tcW w:w="567" w:type="dxa"/>
            <w:vAlign w:val="bottom"/>
          </w:tcPr>
          <w:p w14:paraId="24F5723E" w14:textId="77777777" w:rsidR="008D390A" w:rsidRPr="00506F80" w:rsidRDefault="008D390A" w:rsidP="00D50974">
            <w:pPr>
              <w:rPr>
                <w:sz w:val="20"/>
                <w:szCs w:val="20"/>
              </w:rPr>
            </w:pPr>
            <w:r w:rsidRPr="00506F80">
              <w:rPr>
                <w:sz w:val="20"/>
                <w:szCs w:val="20"/>
              </w:rPr>
              <w:t>tak</w:t>
            </w:r>
          </w:p>
        </w:tc>
        <w:tc>
          <w:tcPr>
            <w:tcW w:w="567" w:type="dxa"/>
            <w:vAlign w:val="bottom"/>
          </w:tcPr>
          <w:p w14:paraId="772C8C90" w14:textId="77777777" w:rsidR="008D390A" w:rsidRPr="00506F80" w:rsidRDefault="008D390A" w:rsidP="00D50974">
            <w:pPr>
              <w:rPr>
                <w:sz w:val="20"/>
                <w:szCs w:val="20"/>
              </w:rPr>
            </w:pPr>
            <w:r w:rsidRPr="00506F80">
              <w:rPr>
                <w:sz w:val="20"/>
                <w:szCs w:val="20"/>
              </w:rPr>
              <w:t>nie</w:t>
            </w:r>
          </w:p>
        </w:tc>
        <w:tc>
          <w:tcPr>
            <w:tcW w:w="709" w:type="dxa"/>
            <w:vAlign w:val="bottom"/>
          </w:tcPr>
          <w:p w14:paraId="03195A91" w14:textId="77777777" w:rsidR="008D390A" w:rsidRPr="00506F80" w:rsidRDefault="008D390A" w:rsidP="00D50974">
            <w:pPr>
              <w:rPr>
                <w:sz w:val="20"/>
                <w:szCs w:val="20"/>
              </w:rPr>
            </w:pPr>
            <w:r w:rsidRPr="00506F80">
              <w:rPr>
                <w:sz w:val="20"/>
                <w:szCs w:val="20"/>
              </w:rPr>
              <w:t>brak</w:t>
            </w:r>
          </w:p>
        </w:tc>
        <w:tc>
          <w:tcPr>
            <w:tcW w:w="708" w:type="dxa"/>
            <w:vAlign w:val="bottom"/>
          </w:tcPr>
          <w:p w14:paraId="7EB40F84" w14:textId="77777777" w:rsidR="008D390A" w:rsidRPr="00506F80" w:rsidRDefault="008D390A" w:rsidP="00D50974">
            <w:pPr>
              <w:rPr>
                <w:sz w:val="20"/>
                <w:szCs w:val="20"/>
              </w:rPr>
            </w:pPr>
            <w:r w:rsidRPr="00506F80">
              <w:rPr>
                <w:sz w:val="20"/>
                <w:szCs w:val="20"/>
              </w:rPr>
              <w:t>brak</w:t>
            </w:r>
          </w:p>
        </w:tc>
        <w:tc>
          <w:tcPr>
            <w:tcW w:w="567" w:type="dxa"/>
            <w:vAlign w:val="bottom"/>
          </w:tcPr>
          <w:p w14:paraId="5CC4268D" w14:textId="77777777" w:rsidR="008D390A" w:rsidRPr="00506F80" w:rsidRDefault="008D390A" w:rsidP="00D50974">
            <w:pPr>
              <w:rPr>
                <w:sz w:val="20"/>
                <w:szCs w:val="20"/>
              </w:rPr>
            </w:pPr>
            <w:r w:rsidRPr="00506F80">
              <w:rPr>
                <w:sz w:val="20"/>
                <w:szCs w:val="20"/>
              </w:rPr>
              <w:t>nie</w:t>
            </w:r>
          </w:p>
        </w:tc>
        <w:tc>
          <w:tcPr>
            <w:tcW w:w="567" w:type="dxa"/>
            <w:vAlign w:val="bottom"/>
          </w:tcPr>
          <w:p w14:paraId="6C07D9B2" w14:textId="77777777" w:rsidR="008D390A" w:rsidRPr="00506F80" w:rsidRDefault="008D390A" w:rsidP="00D50974">
            <w:pPr>
              <w:rPr>
                <w:sz w:val="20"/>
                <w:szCs w:val="20"/>
              </w:rPr>
            </w:pPr>
            <w:r w:rsidRPr="00506F80">
              <w:rPr>
                <w:sz w:val="20"/>
                <w:szCs w:val="20"/>
              </w:rPr>
              <w:t>tak</w:t>
            </w:r>
          </w:p>
        </w:tc>
        <w:tc>
          <w:tcPr>
            <w:tcW w:w="567" w:type="dxa"/>
            <w:vAlign w:val="bottom"/>
          </w:tcPr>
          <w:p w14:paraId="04375FC7" w14:textId="77777777" w:rsidR="008D390A" w:rsidRPr="00506F80" w:rsidRDefault="008D390A" w:rsidP="00D50974">
            <w:pPr>
              <w:rPr>
                <w:sz w:val="20"/>
                <w:szCs w:val="20"/>
              </w:rPr>
            </w:pPr>
            <w:r w:rsidRPr="00506F80">
              <w:rPr>
                <w:sz w:val="20"/>
                <w:szCs w:val="20"/>
              </w:rPr>
              <w:t>nie</w:t>
            </w:r>
          </w:p>
        </w:tc>
        <w:tc>
          <w:tcPr>
            <w:tcW w:w="567" w:type="dxa"/>
            <w:vAlign w:val="bottom"/>
          </w:tcPr>
          <w:p w14:paraId="5B620E2A" w14:textId="77777777" w:rsidR="008D390A" w:rsidRPr="00506F80" w:rsidRDefault="008D390A" w:rsidP="00D50974">
            <w:pPr>
              <w:rPr>
                <w:sz w:val="20"/>
                <w:szCs w:val="20"/>
              </w:rPr>
            </w:pPr>
            <w:r w:rsidRPr="00506F80">
              <w:rPr>
                <w:sz w:val="20"/>
                <w:szCs w:val="20"/>
              </w:rPr>
              <w:t>nie</w:t>
            </w:r>
          </w:p>
        </w:tc>
        <w:tc>
          <w:tcPr>
            <w:tcW w:w="3544" w:type="dxa"/>
            <w:vAlign w:val="bottom"/>
          </w:tcPr>
          <w:p w14:paraId="5BC635ED" w14:textId="77777777" w:rsidR="008D390A" w:rsidRPr="00506F80" w:rsidRDefault="008D390A" w:rsidP="00D50974">
            <w:pPr>
              <w:rPr>
                <w:sz w:val="20"/>
                <w:szCs w:val="20"/>
              </w:rPr>
            </w:pPr>
            <w:r w:rsidRPr="00506F80">
              <w:rPr>
                <w:sz w:val="20"/>
                <w:szCs w:val="20"/>
              </w:rPr>
              <w:t>System dozoru wizyjnego</w:t>
            </w:r>
          </w:p>
        </w:tc>
      </w:tr>
      <w:tr w:rsidR="008D390A" w:rsidRPr="00BD6F3A" w14:paraId="13C15FB5" w14:textId="77777777" w:rsidTr="00581953">
        <w:tc>
          <w:tcPr>
            <w:tcW w:w="534" w:type="dxa"/>
            <w:vAlign w:val="bottom"/>
          </w:tcPr>
          <w:p w14:paraId="19C6DE0D" w14:textId="77777777" w:rsidR="008D390A" w:rsidRPr="00506F80" w:rsidRDefault="008D390A" w:rsidP="00D50974">
            <w:pPr>
              <w:rPr>
                <w:sz w:val="20"/>
                <w:szCs w:val="20"/>
              </w:rPr>
            </w:pPr>
            <w:r w:rsidRPr="00506F80">
              <w:rPr>
                <w:sz w:val="20"/>
                <w:szCs w:val="20"/>
              </w:rPr>
              <w:t>270</w:t>
            </w:r>
          </w:p>
        </w:tc>
        <w:tc>
          <w:tcPr>
            <w:tcW w:w="2693" w:type="dxa"/>
            <w:vAlign w:val="bottom"/>
          </w:tcPr>
          <w:p w14:paraId="7D414D18" w14:textId="77777777" w:rsidR="008D390A" w:rsidRPr="00506F80" w:rsidRDefault="008D390A" w:rsidP="00D50974">
            <w:pPr>
              <w:rPr>
                <w:sz w:val="20"/>
                <w:szCs w:val="20"/>
              </w:rPr>
            </w:pPr>
            <w:r w:rsidRPr="00506F80">
              <w:rPr>
                <w:sz w:val="20"/>
                <w:szCs w:val="20"/>
              </w:rPr>
              <w:t>PT Żary</w:t>
            </w:r>
          </w:p>
        </w:tc>
        <w:tc>
          <w:tcPr>
            <w:tcW w:w="567" w:type="dxa"/>
            <w:vAlign w:val="bottom"/>
          </w:tcPr>
          <w:p w14:paraId="4D3790A6" w14:textId="77777777" w:rsidR="008D390A" w:rsidRPr="00506F80" w:rsidRDefault="008D390A" w:rsidP="00D50974">
            <w:pPr>
              <w:rPr>
                <w:sz w:val="20"/>
                <w:szCs w:val="20"/>
              </w:rPr>
            </w:pPr>
            <w:r w:rsidRPr="00506F80">
              <w:rPr>
                <w:sz w:val="20"/>
                <w:szCs w:val="20"/>
              </w:rPr>
              <w:t>tak</w:t>
            </w:r>
          </w:p>
        </w:tc>
        <w:tc>
          <w:tcPr>
            <w:tcW w:w="567" w:type="dxa"/>
            <w:vAlign w:val="bottom"/>
          </w:tcPr>
          <w:p w14:paraId="67B4FE9A" w14:textId="77777777" w:rsidR="008D390A" w:rsidRPr="00506F80" w:rsidRDefault="008D390A" w:rsidP="00D50974">
            <w:pPr>
              <w:rPr>
                <w:sz w:val="20"/>
                <w:szCs w:val="20"/>
              </w:rPr>
            </w:pPr>
            <w:r w:rsidRPr="00506F80">
              <w:rPr>
                <w:sz w:val="20"/>
                <w:szCs w:val="20"/>
              </w:rPr>
              <w:t>nie</w:t>
            </w:r>
          </w:p>
        </w:tc>
        <w:tc>
          <w:tcPr>
            <w:tcW w:w="567" w:type="dxa"/>
            <w:vAlign w:val="bottom"/>
          </w:tcPr>
          <w:p w14:paraId="25985308" w14:textId="77777777" w:rsidR="008D390A" w:rsidRPr="00506F80" w:rsidRDefault="008D390A" w:rsidP="00D50974">
            <w:pPr>
              <w:rPr>
                <w:sz w:val="20"/>
                <w:szCs w:val="20"/>
              </w:rPr>
            </w:pPr>
            <w:r w:rsidRPr="00506F80">
              <w:rPr>
                <w:sz w:val="20"/>
                <w:szCs w:val="20"/>
              </w:rPr>
              <w:t>tak</w:t>
            </w:r>
          </w:p>
        </w:tc>
        <w:tc>
          <w:tcPr>
            <w:tcW w:w="567" w:type="dxa"/>
            <w:vAlign w:val="bottom"/>
          </w:tcPr>
          <w:p w14:paraId="5FB621C3" w14:textId="77777777" w:rsidR="008D390A" w:rsidRPr="00506F80" w:rsidRDefault="008D390A" w:rsidP="00D50974">
            <w:pPr>
              <w:rPr>
                <w:sz w:val="20"/>
                <w:szCs w:val="20"/>
              </w:rPr>
            </w:pPr>
            <w:r w:rsidRPr="00506F80">
              <w:rPr>
                <w:sz w:val="20"/>
                <w:szCs w:val="20"/>
              </w:rPr>
              <w:t>tak</w:t>
            </w:r>
          </w:p>
        </w:tc>
        <w:tc>
          <w:tcPr>
            <w:tcW w:w="567" w:type="dxa"/>
            <w:vAlign w:val="bottom"/>
          </w:tcPr>
          <w:p w14:paraId="693A1718" w14:textId="77777777" w:rsidR="008D390A" w:rsidRPr="00506F80" w:rsidRDefault="008D390A" w:rsidP="00D50974">
            <w:pPr>
              <w:rPr>
                <w:sz w:val="20"/>
                <w:szCs w:val="20"/>
              </w:rPr>
            </w:pPr>
            <w:r w:rsidRPr="00506F80">
              <w:rPr>
                <w:sz w:val="20"/>
                <w:szCs w:val="20"/>
              </w:rPr>
              <w:t>tak</w:t>
            </w:r>
          </w:p>
        </w:tc>
        <w:tc>
          <w:tcPr>
            <w:tcW w:w="567" w:type="dxa"/>
            <w:vAlign w:val="bottom"/>
          </w:tcPr>
          <w:p w14:paraId="7494EB14" w14:textId="77777777" w:rsidR="008D390A" w:rsidRPr="00506F80" w:rsidRDefault="008D390A" w:rsidP="00D50974">
            <w:pPr>
              <w:rPr>
                <w:sz w:val="20"/>
                <w:szCs w:val="20"/>
              </w:rPr>
            </w:pPr>
            <w:r w:rsidRPr="00506F80">
              <w:rPr>
                <w:sz w:val="20"/>
                <w:szCs w:val="20"/>
              </w:rPr>
              <w:t>nie</w:t>
            </w:r>
          </w:p>
        </w:tc>
        <w:tc>
          <w:tcPr>
            <w:tcW w:w="709" w:type="dxa"/>
            <w:vAlign w:val="bottom"/>
          </w:tcPr>
          <w:p w14:paraId="100B45AB" w14:textId="77777777" w:rsidR="008D390A" w:rsidRPr="00506F80" w:rsidRDefault="008D390A" w:rsidP="00D50974">
            <w:pPr>
              <w:rPr>
                <w:sz w:val="20"/>
                <w:szCs w:val="20"/>
              </w:rPr>
            </w:pPr>
            <w:r w:rsidRPr="00506F80">
              <w:rPr>
                <w:sz w:val="20"/>
                <w:szCs w:val="20"/>
              </w:rPr>
              <w:t>brak</w:t>
            </w:r>
          </w:p>
        </w:tc>
        <w:tc>
          <w:tcPr>
            <w:tcW w:w="708" w:type="dxa"/>
            <w:vAlign w:val="bottom"/>
          </w:tcPr>
          <w:p w14:paraId="1B7C7E13" w14:textId="77777777" w:rsidR="008D390A" w:rsidRPr="00506F80" w:rsidRDefault="008D390A" w:rsidP="00D50974">
            <w:pPr>
              <w:rPr>
                <w:sz w:val="20"/>
                <w:szCs w:val="20"/>
              </w:rPr>
            </w:pPr>
            <w:r w:rsidRPr="00506F80">
              <w:rPr>
                <w:sz w:val="20"/>
                <w:szCs w:val="20"/>
              </w:rPr>
              <w:t>brak</w:t>
            </w:r>
          </w:p>
        </w:tc>
        <w:tc>
          <w:tcPr>
            <w:tcW w:w="567" w:type="dxa"/>
            <w:vAlign w:val="bottom"/>
          </w:tcPr>
          <w:p w14:paraId="11FD6749" w14:textId="77777777" w:rsidR="008D390A" w:rsidRPr="00506F80" w:rsidRDefault="008D390A" w:rsidP="00D50974">
            <w:pPr>
              <w:rPr>
                <w:sz w:val="20"/>
                <w:szCs w:val="20"/>
              </w:rPr>
            </w:pPr>
            <w:r w:rsidRPr="00506F80">
              <w:rPr>
                <w:sz w:val="20"/>
                <w:szCs w:val="20"/>
              </w:rPr>
              <w:t>nie</w:t>
            </w:r>
          </w:p>
        </w:tc>
        <w:tc>
          <w:tcPr>
            <w:tcW w:w="567" w:type="dxa"/>
            <w:vAlign w:val="bottom"/>
          </w:tcPr>
          <w:p w14:paraId="417020D4" w14:textId="77777777" w:rsidR="008D390A" w:rsidRPr="00506F80" w:rsidRDefault="008D390A" w:rsidP="00D50974">
            <w:pPr>
              <w:rPr>
                <w:sz w:val="20"/>
                <w:szCs w:val="20"/>
              </w:rPr>
            </w:pPr>
            <w:r w:rsidRPr="00506F80">
              <w:rPr>
                <w:sz w:val="20"/>
                <w:szCs w:val="20"/>
              </w:rPr>
              <w:t>tak</w:t>
            </w:r>
          </w:p>
        </w:tc>
        <w:tc>
          <w:tcPr>
            <w:tcW w:w="567" w:type="dxa"/>
            <w:vAlign w:val="bottom"/>
          </w:tcPr>
          <w:p w14:paraId="05A83F88" w14:textId="77777777" w:rsidR="008D390A" w:rsidRPr="00506F80" w:rsidRDefault="008D390A" w:rsidP="00D50974">
            <w:pPr>
              <w:rPr>
                <w:sz w:val="20"/>
                <w:szCs w:val="20"/>
              </w:rPr>
            </w:pPr>
            <w:r w:rsidRPr="00506F80">
              <w:rPr>
                <w:sz w:val="20"/>
                <w:szCs w:val="20"/>
              </w:rPr>
              <w:t>nie</w:t>
            </w:r>
          </w:p>
        </w:tc>
        <w:tc>
          <w:tcPr>
            <w:tcW w:w="567" w:type="dxa"/>
            <w:vAlign w:val="bottom"/>
          </w:tcPr>
          <w:p w14:paraId="229A0812" w14:textId="77777777" w:rsidR="008D390A" w:rsidRPr="00506F80" w:rsidRDefault="008D390A" w:rsidP="00D50974">
            <w:pPr>
              <w:rPr>
                <w:sz w:val="20"/>
                <w:szCs w:val="20"/>
              </w:rPr>
            </w:pPr>
            <w:r w:rsidRPr="00506F80">
              <w:rPr>
                <w:sz w:val="20"/>
                <w:szCs w:val="20"/>
              </w:rPr>
              <w:t>nie</w:t>
            </w:r>
          </w:p>
        </w:tc>
        <w:tc>
          <w:tcPr>
            <w:tcW w:w="3544" w:type="dxa"/>
            <w:vAlign w:val="bottom"/>
          </w:tcPr>
          <w:p w14:paraId="0A344ED8" w14:textId="77777777" w:rsidR="008D390A" w:rsidRPr="00506F80" w:rsidRDefault="008D390A" w:rsidP="00D50974">
            <w:pPr>
              <w:rPr>
                <w:sz w:val="20"/>
                <w:szCs w:val="20"/>
              </w:rPr>
            </w:pPr>
            <w:r w:rsidRPr="00506F80">
              <w:rPr>
                <w:sz w:val="20"/>
                <w:szCs w:val="20"/>
              </w:rPr>
              <w:t>System dozoru wizyjnego</w:t>
            </w:r>
          </w:p>
        </w:tc>
      </w:tr>
      <w:tr w:rsidR="008D390A" w:rsidRPr="00BD6F3A" w14:paraId="5077E247" w14:textId="77777777" w:rsidTr="00581953">
        <w:tc>
          <w:tcPr>
            <w:tcW w:w="534" w:type="dxa"/>
            <w:vAlign w:val="bottom"/>
          </w:tcPr>
          <w:p w14:paraId="7C814ECF" w14:textId="77777777" w:rsidR="008D390A" w:rsidRPr="00506F80" w:rsidRDefault="008D390A" w:rsidP="00D50974">
            <w:pPr>
              <w:rPr>
                <w:sz w:val="20"/>
                <w:szCs w:val="20"/>
              </w:rPr>
            </w:pPr>
            <w:r w:rsidRPr="00506F80">
              <w:rPr>
                <w:sz w:val="20"/>
                <w:szCs w:val="20"/>
              </w:rPr>
              <w:t>271</w:t>
            </w:r>
          </w:p>
        </w:tc>
        <w:tc>
          <w:tcPr>
            <w:tcW w:w="2693" w:type="dxa"/>
            <w:vAlign w:val="bottom"/>
          </w:tcPr>
          <w:p w14:paraId="07B953EA" w14:textId="77777777" w:rsidR="008D390A" w:rsidRPr="00506F80" w:rsidRDefault="008D390A" w:rsidP="00D50974">
            <w:pPr>
              <w:rPr>
                <w:sz w:val="20"/>
                <w:szCs w:val="20"/>
              </w:rPr>
            </w:pPr>
            <w:r w:rsidRPr="00506F80">
              <w:rPr>
                <w:sz w:val="20"/>
                <w:szCs w:val="20"/>
              </w:rPr>
              <w:t>PT Sulęcin</w:t>
            </w:r>
          </w:p>
        </w:tc>
        <w:tc>
          <w:tcPr>
            <w:tcW w:w="567" w:type="dxa"/>
            <w:vAlign w:val="bottom"/>
          </w:tcPr>
          <w:p w14:paraId="6BD4DD18" w14:textId="77777777" w:rsidR="008D390A" w:rsidRPr="00506F80" w:rsidRDefault="008D390A" w:rsidP="00D50974">
            <w:pPr>
              <w:rPr>
                <w:sz w:val="20"/>
                <w:szCs w:val="20"/>
              </w:rPr>
            </w:pPr>
            <w:r w:rsidRPr="00506F80">
              <w:rPr>
                <w:sz w:val="20"/>
                <w:szCs w:val="20"/>
              </w:rPr>
              <w:t>tak</w:t>
            </w:r>
          </w:p>
        </w:tc>
        <w:tc>
          <w:tcPr>
            <w:tcW w:w="567" w:type="dxa"/>
            <w:vAlign w:val="bottom"/>
          </w:tcPr>
          <w:p w14:paraId="6032DE8C" w14:textId="77777777" w:rsidR="008D390A" w:rsidRPr="00506F80" w:rsidRDefault="008D390A" w:rsidP="00D50974">
            <w:pPr>
              <w:rPr>
                <w:sz w:val="20"/>
                <w:szCs w:val="20"/>
              </w:rPr>
            </w:pPr>
            <w:r w:rsidRPr="00506F80">
              <w:rPr>
                <w:sz w:val="20"/>
                <w:szCs w:val="20"/>
              </w:rPr>
              <w:t>nie</w:t>
            </w:r>
          </w:p>
        </w:tc>
        <w:tc>
          <w:tcPr>
            <w:tcW w:w="567" w:type="dxa"/>
            <w:vAlign w:val="bottom"/>
          </w:tcPr>
          <w:p w14:paraId="1A90923A" w14:textId="77777777" w:rsidR="008D390A" w:rsidRPr="00506F80" w:rsidRDefault="008D390A" w:rsidP="00D50974">
            <w:pPr>
              <w:rPr>
                <w:sz w:val="20"/>
                <w:szCs w:val="20"/>
              </w:rPr>
            </w:pPr>
            <w:r w:rsidRPr="00506F80">
              <w:rPr>
                <w:sz w:val="20"/>
                <w:szCs w:val="20"/>
              </w:rPr>
              <w:t>tak</w:t>
            </w:r>
          </w:p>
        </w:tc>
        <w:tc>
          <w:tcPr>
            <w:tcW w:w="567" w:type="dxa"/>
            <w:vAlign w:val="bottom"/>
          </w:tcPr>
          <w:p w14:paraId="37468E17" w14:textId="77777777" w:rsidR="008D390A" w:rsidRPr="00506F80" w:rsidRDefault="008D390A" w:rsidP="00D50974">
            <w:pPr>
              <w:rPr>
                <w:sz w:val="20"/>
                <w:szCs w:val="20"/>
              </w:rPr>
            </w:pPr>
            <w:r w:rsidRPr="00506F80">
              <w:rPr>
                <w:sz w:val="20"/>
                <w:szCs w:val="20"/>
              </w:rPr>
              <w:t>tak</w:t>
            </w:r>
          </w:p>
        </w:tc>
        <w:tc>
          <w:tcPr>
            <w:tcW w:w="567" w:type="dxa"/>
            <w:vAlign w:val="bottom"/>
          </w:tcPr>
          <w:p w14:paraId="28C5EC16" w14:textId="77777777" w:rsidR="008D390A" w:rsidRPr="00506F80" w:rsidRDefault="008D390A" w:rsidP="00D50974">
            <w:pPr>
              <w:rPr>
                <w:sz w:val="20"/>
                <w:szCs w:val="20"/>
              </w:rPr>
            </w:pPr>
            <w:r w:rsidRPr="00506F80">
              <w:rPr>
                <w:sz w:val="20"/>
                <w:szCs w:val="20"/>
              </w:rPr>
              <w:t>tak</w:t>
            </w:r>
          </w:p>
        </w:tc>
        <w:tc>
          <w:tcPr>
            <w:tcW w:w="567" w:type="dxa"/>
            <w:vAlign w:val="bottom"/>
          </w:tcPr>
          <w:p w14:paraId="4BFED8C4" w14:textId="77777777" w:rsidR="008D390A" w:rsidRPr="00506F80" w:rsidRDefault="008D390A" w:rsidP="00D50974">
            <w:pPr>
              <w:rPr>
                <w:sz w:val="20"/>
                <w:szCs w:val="20"/>
              </w:rPr>
            </w:pPr>
            <w:r w:rsidRPr="00506F80">
              <w:rPr>
                <w:sz w:val="20"/>
                <w:szCs w:val="20"/>
              </w:rPr>
              <w:t>nie</w:t>
            </w:r>
          </w:p>
        </w:tc>
        <w:tc>
          <w:tcPr>
            <w:tcW w:w="709" w:type="dxa"/>
            <w:vAlign w:val="bottom"/>
          </w:tcPr>
          <w:p w14:paraId="0ACEA9B4" w14:textId="77777777" w:rsidR="008D390A" w:rsidRPr="00506F80" w:rsidRDefault="008D390A" w:rsidP="00D50974">
            <w:pPr>
              <w:rPr>
                <w:sz w:val="20"/>
                <w:szCs w:val="20"/>
              </w:rPr>
            </w:pPr>
            <w:r w:rsidRPr="00506F80">
              <w:rPr>
                <w:sz w:val="20"/>
                <w:szCs w:val="20"/>
              </w:rPr>
              <w:t>brak</w:t>
            </w:r>
          </w:p>
        </w:tc>
        <w:tc>
          <w:tcPr>
            <w:tcW w:w="708" w:type="dxa"/>
            <w:vAlign w:val="bottom"/>
          </w:tcPr>
          <w:p w14:paraId="35511158" w14:textId="77777777" w:rsidR="008D390A" w:rsidRPr="00506F80" w:rsidRDefault="008D390A" w:rsidP="00D50974">
            <w:pPr>
              <w:rPr>
                <w:sz w:val="20"/>
                <w:szCs w:val="20"/>
              </w:rPr>
            </w:pPr>
            <w:r w:rsidRPr="00506F80">
              <w:rPr>
                <w:sz w:val="20"/>
                <w:szCs w:val="20"/>
              </w:rPr>
              <w:t>brak</w:t>
            </w:r>
          </w:p>
        </w:tc>
        <w:tc>
          <w:tcPr>
            <w:tcW w:w="567" w:type="dxa"/>
            <w:vAlign w:val="bottom"/>
          </w:tcPr>
          <w:p w14:paraId="0213243B" w14:textId="77777777" w:rsidR="008D390A" w:rsidRPr="00506F80" w:rsidRDefault="008D390A" w:rsidP="00D50974">
            <w:pPr>
              <w:rPr>
                <w:sz w:val="20"/>
                <w:szCs w:val="20"/>
              </w:rPr>
            </w:pPr>
            <w:r w:rsidRPr="00506F80">
              <w:rPr>
                <w:sz w:val="20"/>
                <w:szCs w:val="20"/>
              </w:rPr>
              <w:t>nie</w:t>
            </w:r>
          </w:p>
        </w:tc>
        <w:tc>
          <w:tcPr>
            <w:tcW w:w="567" w:type="dxa"/>
            <w:vAlign w:val="bottom"/>
          </w:tcPr>
          <w:p w14:paraId="336194F2" w14:textId="77777777" w:rsidR="008D390A" w:rsidRPr="00506F80" w:rsidRDefault="008D390A" w:rsidP="00D50974">
            <w:pPr>
              <w:rPr>
                <w:sz w:val="20"/>
                <w:szCs w:val="20"/>
              </w:rPr>
            </w:pPr>
            <w:r w:rsidRPr="00506F80">
              <w:rPr>
                <w:sz w:val="20"/>
                <w:szCs w:val="20"/>
              </w:rPr>
              <w:t>tak</w:t>
            </w:r>
          </w:p>
        </w:tc>
        <w:tc>
          <w:tcPr>
            <w:tcW w:w="567" w:type="dxa"/>
            <w:vAlign w:val="bottom"/>
          </w:tcPr>
          <w:p w14:paraId="419BD385" w14:textId="77777777" w:rsidR="008D390A" w:rsidRPr="00506F80" w:rsidRDefault="008D390A" w:rsidP="00D50974">
            <w:pPr>
              <w:rPr>
                <w:sz w:val="20"/>
                <w:szCs w:val="20"/>
              </w:rPr>
            </w:pPr>
            <w:r w:rsidRPr="00506F80">
              <w:rPr>
                <w:sz w:val="20"/>
                <w:szCs w:val="20"/>
              </w:rPr>
              <w:t>nie</w:t>
            </w:r>
          </w:p>
        </w:tc>
        <w:tc>
          <w:tcPr>
            <w:tcW w:w="567" w:type="dxa"/>
            <w:vAlign w:val="bottom"/>
          </w:tcPr>
          <w:p w14:paraId="120E6A5D" w14:textId="77777777" w:rsidR="008D390A" w:rsidRPr="00506F80" w:rsidRDefault="008D390A" w:rsidP="00D50974">
            <w:pPr>
              <w:rPr>
                <w:sz w:val="20"/>
                <w:szCs w:val="20"/>
              </w:rPr>
            </w:pPr>
            <w:r w:rsidRPr="00506F80">
              <w:rPr>
                <w:sz w:val="20"/>
                <w:szCs w:val="20"/>
              </w:rPr>
              <w:t>nie</w:t>
            </w:r>
          </w:p>
        </w:tc>
        <w:tc>
          <w:tcPr>
            <w:tcW w:w="3544" w:type="dxa"/>
            <w:vAlign w:val="bottom"/>
          </w:tcPr>
          <w:p w14:paraId="4E132B7B" w14:textId="77777777" w:rsidR="008D390A" w:rsidRPr="00506F80" w:rsidRDefault="008D390A" w:rsidP="00D50974">
            <w:pPr>
              <w:rPr>
                <w:sz w:val="20"/>
                <w:szCs w:val="20"/>
              </w:rPr>
            </w:pPr>
            <w:r w:rsidRPr="00506F80">
              <w:rPr>
                <w:sz w:val="20"/>
                <w:szCs w:val="20"/>
              </w:rPr>
              <w:t>System dozoru wizyjnego</w:t>
            </w:r>
          </w:p>
        </w:tc>
      </w:tr>
      <w:tr w:rsidR="008D390A" w:rsidRPr="00BD6F3A" w14:paraId="003149FA" w14:textId="77777777" w:rsidTr="00581953">
        <w:tc>
          <w:tcPr>
            <w:tcW w:w="534" w:type="dxa"/>
            <w:vAlign w:val="bottom"/>
          </w:tcPr>
          <w:p w14:paraId="22309A68" w14:textId="77777777" w:rsidR="008D390A" w:rsidRPr="00506F80" w:rsidRDefault="008D390A" w:rsidP="00D50974">
            <w:pPr>
              <w:rPr>
                <w:sz w:val="20"/>
                <w:szCs w:val="20"/>
              </w:rPr>
            </w:pPr>
            <w:r w:rsidRPr="00506F80">
              <w:rPr>
                <w:sz w:val="20"/>
                <w:szCs w:val="20"/>
              </w:rPr>
              <w:t>272</w:t>
            </w:r>
          </w:p>
        </w:tc>
        <w:tc>
          <w:tcPr>
            <w:tcW w:w="2693" w:type="dxa"/>
            <w:vAlign w:val="bottom"/>
          </w:tcPr>
          <w:p w14:paraId="3DA04EBD" w14:textId="77777777" w:rsidR="008D390A" w:rsidRPr="00506F80" w:rsidRDefault="008D390A" w:rsidP="00D50974">
            <w:pPr>
              <w:rPr>
                <w:sz w:val="20"/>
                <w:szCs w:val="20"/>
              </w:rPr>
            </w:pPr>
            <w:r w:rsidRPr="00506F80">
              <w:rPr>
                <w:sz w:val="20"/>
                <w:szCs w:val="20"/>
              </w:rPr>
              <w:t>PT Gorzów Wielkopolski</w:t>
            </w:r>
          </w:p>
        </w:tc>
        <w:tc>
          <w:tcPr>
            <w:tcW w:w="567" w:type="dxa"/>
            <w:vAlign w:val="bottom"/>
          </w:tcPr>
          <w:p w14:paraId="49F98306" w14:textId="77777777" w:rsidR="008D390A" w:rsidRPr="00506F80" w:rsidRDefault="008D390A" w:rsidP="00D50974">
            <w:pPr>
              <w:rPr>
                <w:sz w:val="20"/>
                <w:szCs w:val="20"/>
              </w:rPr>
            </w:pPr>
            <w:r w:rsidRPr="00506F80">
              <w:rPr>
                <w:sz w:val="20"/>
                <w:szCs w:val="20"/>
              </w:rPr>
              <w:t>tak</w:t>
            </w:r>
          </w:p>
        </w:tc>
        <w:tc>
          <w:tcPr>
            <w:tcW w:w="567" w:type="dxa"/>
            <w:vAlign w:val="bottom"/>
          </w:tcPr>
          <w:p w14:paraId="04245945" w14:textId="77777777" w:rsidR="008D390A" w:rsidRPr="00506F80" w:rsidRDefault="008D390A" w:rsidP="00D50974">
            <w:pPr>
              <w:rPr>
                <w:sz w:val="20"/>
                <w:szCs w:val="20"/>
              </w:rPr>
            </w:pPr>
            <w:r w:rsidRPr="00506F80">
              <w:rPr>
                <w:sz w:val="20"/>
                <w:szCs w:val="20"/>
              </w:rPr>
              <w:t>nie</w:t>
            </w:r>
          </w:p>
        </w:tc>
        <w:tc>
          <w:tcPr>
            <w:tcW w:w="567" w:type="dxa"/>
            <w:vAlign w:val="bottom"/>
          </w:tcPr>
          <w:p w14:paraId="0181689D" w14:textId="77777777" w:rsidR="008D390A" w:rsidRPr="00506F80" w:rsidRDefault="008D390A" w:rsidP="00D50974">
            <w:pPr>
              <w:rPr>
                <w:sz w:val="20"/>
                <w:szCs w:val="20"/>
              </w:rPr>
            </w:pPr>
            <w:r w:rsidRPr="00506F80">
              <w:rPr>
                <w:sz w:val="20"/>
                <w:szCs w:val="20"/>
              </w:rPr>
              <w:t>tak</w:t>
            </w:r>
          </w:p>
        </w:tc>
        <w:tc>
          <w:tcPr>
            <w:tcW w:w="567" w:type="dxa"/>
            <w:vAlign w:val="bottom"/>
          </w:tcPr>
          <w:p w14:paraId="5C96F985" w14:textId="77777777" w:rsidR="008D390A" w:rsidRPr="00506F80" w:rsidRDefault="008D390A" w:rsidP="00D50974">
            <w:pPr>
              <w:rPr>
                <w:sz w:val="20"/>
                <w:szCs w:val="20"/>
              </w:rPr>
            </w:pPr>
            <w:r w:rsidRPr="00506F80">
              <w:rPr>
                <w:sz w:val="20"/>
                <w:szCs w:val="20"/>
              </w:rPr>
              <w:t>tak</w:t>
            </w:r>
          </w:p>
        </w:tc>
        <w:tc>
          <w:tcPr>
            <w:tcW w:w="567" w:type="dxa"/>
            <w:vAlign w:val="bottom"/>
          </w:tcPr>
          <w:p w14:paraId="26EF3CC9" w14:textId="77777777" w:rsidR="008D390A" w:rsidRPr="00506F80" w:rsidRDefault="008D390A" w:rsidP="00D50974">
            <w:pPr>
              <w:rPr>
                <w:sz w:val="20"/>
                <w:szCs w:val="20"/>
              </w:rPr>
            </w:pPr>
            <w:r w:rsidRPr="00506F80">
              <w:rPr>
                <w:sz w:val="20"/>
                <w:szCs w:val="20"/>
              </w:rPr>
              <w:t>tak</w:t>
            </w:r>
          </w:p>
        </w:tc>
        <w:tc>
          <w:tcPr>
            <w:tcW w:w="567" w:type="dxa"/>
            <w:vAlign w:val="bottom"/>
          </w:tcPr>
          <w:p w14:paraId="42FBA550" w14:textId="77777777" w:rsidR="008D390A" w:rsidRPr="00506F80" w:rsidRDefault="008D390A" w:rsidP="00D50974">
            <w:pPr>
              <w:rPr>
                <w:sz w:val="20"/>
                <w:szCs w:val="20"/>
              </w:rPr>
            </w:pPr>
            <w:r w:rsidRPr="00506F80">
              <w:rPr>
                <w:sz w:val="20"/>
                <w:szCs w:val="20"/>
              </w:rPr>
              <w:t>nie</w:t>
            </w:r>
          </w:p>
        </w:tc>
        <w:tc>
          <w:tcPr>
            <w:tcW w:w="709" w:type="dxa"/>
            <w:vAlign w:val="bottom"/>
          </w:tcPr>
          <w:p w14:paraId="4B01D40A" w14:textId="77777777" w:rsidR="008D390A" w:rsidRPr="00506F80" w:rsidRDefault="008D390A" w:rsidP="00D50974">
            <w:pPr>
              <w:rPr>
                <w:sz w:val="20"/>
                <w:szCs w:val="20"/>
              </w:rPr>
            </w:pPr>
            <w:r w:rsidRPr="00506F80">
              <w:rPr>
                <w:sz w:val="20"/>
                <w:szCs w:val="20"/>
              </w:rPr>
              <w:t>brak</w:t>
            </w:r>
          </w:p>
        </w:tc>
        <w:tc>
          <w:tcPr>
            <w:tcW w:w="708" w:type="dxa"/>
            <w:vAlign w:val="bottom"/>
          </w:tcPr>
          <w:p w14:paraId="203065A4" w14:textId="77777777" w:rsidR="008D390A" w:rsidRPr="00506F80" w:rsidRDefault="008D390A" w:rsidP="00D50974">
            <w:pPr>
              <w:rPr>
                <w:sz w:val="20"/>
                <w:szCs w:val="20"/>
              </w:rPr>
            </w:pPr>
            <w:r w:rsidRPr="00506F80">
              <w:rPr>
                <w:sz w:val="20"/>
                <w:szCs w:val="20"/>
              </w:rPr>
              <w:t>brak</w:t>
            </w:r>
          </w:p>
        </w:tc>
        <w:tc>
          <w:tcPr>
            <w:tcW w:w="567" w:type="dxa"/>
            <w:vAlign w:val="bottom"/>
          </w:tcPr>
          <w:p w14:paraId="7BB80E87" w14:textId="77777777" w:rsidR="008D390A" w:rsidRPr="00506F80" w:rsidRDefault="008D390A" w:rsidP="00D50974">
            <w:pPr>
              <w:rPr>
                <w:sz w:val="20"/>
                <w:szCs w:val="20"/>
              </w:rPr>
            </w:pPr>
            <w:r w:rsidRPr="00506F80">
              <w:rPr>
                <w:sz w:val="20"/>
                <w:szCs w:val="20"/>
              </w:rPr>
              <w:t>nie</w:t>
            </w:r>
          </w:p>
        </w:tc>
        <w:tc>
          <w:tcPr>
            <w:tcW w:w="567" w:type="dxa"/>
            <w:vAlign w:val="bottom"/>
          </w:tcPr>
          <w:p w14:paraId="5F125BF5" w14:textId="77777777" w:rsidR="008D390A" w:rsidRPr="00506F80" w:rsidRDefault="008D390A" w:rsidP="00D50974">
            <w:pPr>
              <w:rPr>
                <w:sz w:val="20"/>
                <w:szCs w:val="20"/>
              </w:rPr>
            </w:pPr>
            <w:r w:rsidRPr="00506F80">
              <w:rPr>
                <w:sz w:val="20"/>
                <w:szCs w:val="20"/>
              </w:rPr>
              <w:t>tak</w:t>
            </w:r>
          </w:p>
        </w:tc>
        <w:tc>
          <w:tcPr>
            <w:tcW w:w="567" w:type="dxa"/>
            <w:vAlign w:val="bottom"/>
          </w:tcPr>
          <w:p w14:paraId="5E5EBD10" w14:textId="77777777" w:rsidR="008D390A" w:rsidRPr="00506F80" w:rsidRDefault="008D390A" w:rsidP="00D50974">
            <w:pPr>
              <w:rPr>
                <w:sz w:val="20"/>
                <w:szCs w:val="20"/>
              </w:rPr>
            </w:pPr>
            <w:r w:rsidRPr="00506F80">
              <w:rPr>
                <w:sz w:val="20"/>
                <w:szCs w:val="20"/>
              </w:rPr>
              <w:t>nie</w:t>
            </w:r>
          </w:p>
        </w:tc>
        <w:tc>
          <w:tcPr>
            <w:tcW w:w="567" w:type="dxa"/>
            <w:vAlign w:val="bottom"/>
          </w:tcPr>
          <w:p w14:paraId="738800B3" w14:textId="77777777" w:rsidR="008D390A" w:rsidRPr="00506F80" w:rsidRDefault="008D390A" w:rsidP="00D50974">
            <w:pPr>
              <w:rPr>
                <w:sz w:val="20"/>
                <w:szCs w:val="20"/>
              </w:rPr>
            </w:pPr>
            <w:r w:rsidRPr="00506F80">
              <w:rPr>
                <w:sz w:val="20"/>
                <w:szCs w:val="20"/>
              </w:rPr>
              <w:t>nie</w:t>
            </w:r>
          </w:p>
        </w:tc>
        <w:tc>
          <w:tcPr>
            <w:tcW w:w="3544" w:type="dxa"/>
            <w:vAlign w:val="bottom"/>
          </w:tcPr>
          <w:p w14:paraId="438FD6D4" w14:textId="77777777" w:rsidR="008D390A" w:rsidRPr="00506F80" w:rsidRDefault="008D390A" w:rsidP="00D50974">
            <w:pPr>
              <w:rPr>
                <w:sz w:val="20"/>
                <w:szCs w:val="20"/>
              </w:rPr>
            </w:pPr>
            <w:r w:rsidRPr="00506F80">
              <w:rPr>
                <w:sz w:val="20"/>
                <w:szCs w:val="20"/>
              </w:rPr>
              <w:t>System dozoru wizyjnego</w:t>
            </w:r>
          </w:p>
        </w:tc>
      </w:tr>
      <w:tr w:rsidR="008D390A" w:rsidRPr="00BD6F3A" w14:paraId="03E8F1E8" w14:textId="77777777" w:rsidTr="00581953">
        <w:tc>
          <w:tcPr>
            <w:tcW w:w="534" w:type="dxa"/>
            <w:vAlign w:val="center"/>
          </w:tcPr>
          <w:p w14:paraId="7DEFAFD1" w14:textId="77777777" w:rsidR="008D390A" w:rsidRPr="00506F80" w:rsidRDefault="008D390A" w:rsidP="00D50974">
            <w:pPr>
              <w:rPr>
                <w:b/>
                <w:sz w:val="20"/>
                <w:szCs w:val="20"/>
              </w:rPr>
            </w:pPr>
            <w:r w:rsidRPr="00506F80">
              <w:rPr>
                <w:b/>
                <w:sz w:val="20"/>
                <w:szCs w:val="20"/>
              </w:rPr>
              <w:t>273</w:t>
            </w:r>
          </w:p>
        </w:tc>
        <w:tc>
          <w:tcPr>
            <w:tcW w:w="2693" w:type="dxa"/>
            <w:vAlign w:val="center"/>
          </w:tcPr>
          <w:p w14:paraId="6F38E760" w14:textId="77777777" w:rsidR="008D390A" w:rsidRPr="00506F80" w:rsidRDefault="008D390A" w:rsidP="00D50974">
            <w:pPr>
              <w:rPr>
                <w:b/>
                <w:sz w:val="20"/>
                <w:szCs w:val="20"/>
              </w:rPr>
            </w:pPr>
            <w:r w:rsidRPr="00506F80">
              <w:rPr>
                <w:b/>
                <w:sz w:val="20"/>
                <w:szCs w:val="20"/>
              </w:rPr>
              <w:t>CRR Szklarska Poręba</w:t>
            </w:r>
          </w:p>
        </w:tc>
        <w:tc>
          <w:tcPr>
            <w:tcW w:w="567" w:type="dxa"/>
            <w:vAlign w:val="center"/>
          </w:tcPr>
          <w:p w14:paraId="75113F17" w14:textId="77777777" w:rsidR="008D390A" w:rsidRPr="00506F80" w:rsidRDefault="008D390A" w:rsidP="00D50974">
            <w:pPr>
              <w:rPr>
                <w:b/>
                <w:sz w:val="20"/>
                <w:szCs w:val="20"/>
              </w:rPr>
            </w:pPr>
            <w:r w:rsidRPr="00506F80">
              <w:rPr>
                <w:b/>
                <w:sz w:val="20"/>
                <w:szCs w:val="20"/>
              </w:rPr>
              <w:t>tak</w:t>
            </w:r>
          </w:p>
        </w:tc>
        <w:tc>
          <w:tcPr>
            <w:tcW w:w="567" w:type="dxa"/>
            <w:vAlign w:val="center"/>
          </w:tcPr>
          <w:p w14:paraId="31AE40E1" w14:textId="77777777" w:rsidR="008D390A" w:rsidRPr="00506F80" w:rsidRDefault="008D390A" w:rsidP="00D50974">
            <w:pPr>
              <w:rPr>
                <w:b/>
                <w:sz w:val="20"/>
                <w:szCs w:val="20"/>
              </w:rPr>
            </w:pPr>
            <w:r w:rsidRPr="00506F80">
              <w:rPr>
                <w:b/>
                <w:sz w:val="20"/>
                <w:szCs w:val="20"/>
              </w:rPr>
              <w:t>tak</w:t>
            </w:r>
          </w:p>
        </w:tc>
        <w:tc>
          <w:tcPr>
            <w:tcW w:w="567" w:type="dxa"/>
            <w:vAlign w:val="center"/>
          </w:tcPr>
          <w:p w14:paraId="04FBC465" w14:textId="77777777" w:rsidR="008D390A" w:rsidRPr="00506F80" w:rsidRDefault="008D390A" w:rsidP="00D50974">
            <w:pPr>
              <w:rPr>
                <w:b/>
                <w:sz w:val="20"/>
                <w:szCs w:val="20"/>
              </w:rPr>
            </w:pPr>
            <w:r w:rsidRPr="00506F80">
              <w:rPr>
                <w:b/>
                <w:sz w:val="20"/>
                <w:szCs w:val="20"/>
              </w:rPr>
              <w:t>tak</w:t>
            </w:r>
          </w:p>
        </w:tc>
        <w:tc>
          <w:tcPr>
            <w:tcW w:w="567" w:type="dxa"/>
            <w:vAlign w:val="center"/>
          </w:tcPr>
          <w:p w14:paraId="49AA0333" w14:textId="77777777" w:rsidR="008D390A" w:rsidRPr="00506F80" w:rsidRDefault="008D390A" w:rsidP="00D50974">
            <w:pPr>
              <w:rPr>
                <w:b/>
                <w:sz w:val="20"/>
                <w:szCs w:val="20"/>
              </w:rPr>
            </w:pPr>
            <w:r w:rsidRPr="00506F80">
              <w:rPr>
                <w:b/>
                <w:sz w:val="20"/>
                <w:szCs w:val="20"/>
              </w:rPr>
              <w:t>tak</w:t>
            </w:r>
          </w:p>
        </w:tc>
        <w:tc>
          <w:tcPr>
            <w:tcW w:w="567" w:type="dxa"/>
            <w:vAlign w:val="center"/>
          </w:tcPr>
          <w:p w14:paraId="1A499153" w14:textId="77777777" w:rsidR="008D390A" w:rsidRPr="00506F80" w:rsidRDefault="008D390A" w:rsidP="00D50974">
            <w:pPr>
              <w:rPr>
                <w:b/>
                <w:sz w:val="20"/>
                <w:szCs w:val="20"/>
              </w:rPr>
            </w:pPr>
            <w:r w:rsidRPr="00506F80">
              <w:rPr>
                <w:b/>
                <w:sz w:val="20"/>
                <w:szCs w:val="20"/>
              </w:rPr>
              <w:t>nie</w:t>
            </w:r>
          </w:p>
        </w:tc>
        <w:tc>
          <w:tcPr>
            <w:tcW w:w="567" w:type="dxa"/>
            <w:vAlign w:val="center"/>
          </w:tcPr>
          <w:p w14:paraId="1358CFCF" w14:textId="77777777" w:rsidR="008D390A" w:rsidRPr="00506F80" w:rsidRDefault="008D390A" w:rsidP="00D50974">
            <w:pPr>
              <w:rPr>
                <w:b/>
                <w:sz w:val="20"/>
                <w:szCs w:val="20"/>
              </w:rPr>
            </w:pPr>
            <w:r w:rsidRPr="00506F80">
              <w:rPr>
                <w:b/>
                <w:sz w:val="20"/>
                <w:szCs w:val="20"/>
              </w:rPr>
              <w:t>nie</w:t>
            </w:r>
          </w:p>
        </w:tc>
        <w:tc>
          <w:tcPr>
            <w:tcW w:w="709" w:type="dxa"/>
            <w:vAlign w:val="center"/>
          </w:tcPr>
          <w:p w14:paraId="5128E395" w14:textId="77777777" w:rsidR="008D390A" w:rsidRPr="00506F80" w:rsidRDefault="008D390A" w:rsidP="00D50974">
            <w:pPr>
              <w:rPr>
                <w:b/>
                <w:sz w:val="20"/>
                <w:szCs w:val="20"/>
              </w:rPr>
            </w:pPr>
            <w:r w:rsidRPr="00506F80">
              <w:rPr>
                <w:b/>
                <w:sz w:val="20"/>
                <w:szCs w:val="20"/>
              </w:rPr>
              <w:t>tak</w:t>
            </w:r>
          </w:p>
        </w:tc>
        <w:tc>
          <w:tcPr>
            <w:tcW w:w="708" w:type="dxa"/>
            <w:vAlign w:val="center"/>
          </w:tcPr>
          <w:p w14:paraId="28AFAB7D" w14:textId="77777777" w:rsidR="008D390A" w:rsidRPr="00506F80" w:rsidRDefault="008D390A" w:rsidP="00D50974">
            <w:pPr>
              <w:rPr>
                <w:b/>
                <w:sz w:val="20"/>
                <w:szCs w:val="20"/>
              </w:rPr>
            </w:pPr>
            <w:r w:rsidRPr="00506F80">
              <w:rPr>
                <w:b/>
                <w:sz w:val="20"/>
                <w:szCs w:val="20"/>
              </w:rPr>
              <w:t>tak</w:t>
            </w:r>
          </w:p>
        </w:tc>
        <w:tc>
          <w:tcPr>
            <w:tcW w:w="567" w:type="dxa"/>
            <w:vAlign w:val="center"/>
          </w:tcPr>
          <w:p w14:paraId="7652A483" w14:textId="77777777" w:rsidR="008D390A" w:rsidRPr="00506F80" w:rsidRDefault="008D390A" w:rsidP="00D50974">
            <w:pPr>
              <w:rPr>
                <w:b/>
                <w:sz w:val="20"/>
                <w:szCs w:val="20"/>
              </w:rPr>
            </w:pPr>
            <w:r w:rsidRPr="00506F80">
              <w:rPr>
                <w:b/>
                <w:sz w:val="20"/>
                <w:szCs w:val="20"/>
              </w:rPr>
              <w:t>tak</w:t>
            </w:r>
          </w:p>
        </w:tc>
        <w:tc>
          <w:tcPr>
            <w:tcW w:w="567" w:type="dxa"/>
            <w:vAlign w:val="center"/>
          </w:tcPr>
          <w:p w14:paraId="5B7E2814" w14:textId="77777777" w:rsidR="008D390A" w:rsidRPr="00506F80" w:rsidRDefault="008D390A" w:rsidP="00D50974">
            <w:pPr>
              <w:rPr>
                <w:b/>
                <w:sz w:val="20"/>
                <w:szCs w:val="20"/>
              </w:rPr>
            </w:pPr>
            <w:r w:rsidRPr="00506F80">
              <w:rPr>
                <w:b/>
                <w:sz w:val="20"/>
                <w:szCs w:val="20"/>
              </w:rPr>
              <w:t>tak</w:t>
            </w:r>
          </w:p>
        </w:tc>
        <w:tc>
          <w:tcPr>
            <w:tcW w:w="567" w:type="dxa"/>
            <w:vAlign w:val="center"/>
          </w:tcPr>
          <w:p w14:paraId="11D47616" w14:textId="77777777" w:rsidR="008D390A" w:rsidRPr="00506F80" w:rsidRDefault="008D390A" w:rsidP="00D50974">
            <w:pPr>
              <w:rPr>
                <w:b/>
                <w:sz w:val="20"/>
                <w:szCs w:val="20"/>
              </w:rPr>
            </w:pPr>
            <w:r w:rsidRPr="00506F80">
              <w:rPr>
                <w:b/>
                <w:sz w:val="20"/>
                <w:szCs w:val="20"/>
              </w:rPr>
              <w:t>nie</w:t>
            </w:r>
          </w:p>
        </w:tc>
        <w:tc>
          <w:tcPr>
            <w:tcW w:w="567" w:type="dxa"/>
            <w:vAlign w:val="center"/>
          </w:tcPr>
          <w:p w14:paraId="1EC2F646" w14:textId="77777777" w:rsidR="008D390A" w:rsidRPr="00506F80" w:rsidRDefault="008D390A" w:rsidP="00D50974">
            <w:pPr>
              <w:rPr>
                <w:b/>
                <w:sz w:val="20"/>
                <w:szCs w:val="20"/>
              </w:rPr>
            </w:pPr>
            <w:r w:rsidRPr="00506F80">
              <w:rPr>
                <w:b/>
                <w:sz w:val="20"/>
                <w:szCs w:val="20"/>
              </w:rPr>
              <w:t>tak</w:t>
            </w:r>
          </w:p>
        </w:tc>
        <w:tc>
          <w:tcPr>
            <w:tcW w:w="3544" w:type="dxa"/>
            <w:vAlign w:val="center"/>
          </w:tcPr>
          <w:p w14:paraId="386E8B76" w14:textId="77777777" w:rsidR="008D390A" w:rsidRPr="00506F80" w:rsidRDefault="008D390A" w:rsidP="00D50974">
            <w:pPr>
              <w:rPr>
                <w:b/>
                <w:sz w:val="20"/>
                <w:szCs w:val="20"/>
              </w:rPr>
            </w:pPr>
            <w:r w:rsidRPr="00506F80">
              <w:rPr>
                <w:b/>
                <w:sz w:val="20"/>
                <w:szCs w:val="20"/>
              </w:rPr>
              <w:t>Umowa z agencją ochrony, zabezpieczenie cyfrowe drzwi wejściowych do biur</w:t>
            </w:r>
          </w:p>
        </w:tc>
      </w:tr>
      <w:tr w:rsidR="008D390A" w:rsidRPr="00BD6F3A" w14:paraId="00411E6E" w14:textId="77777777" w:rsidTr="00581953">
        <w:tc>
          <w:tcPr>
            <w:tcW w:w="534" w:type="dxa"/>
            <w:vAlign w:val="center"/>
          </w:tcPr>
          <w:p w14:paraId="1A950210" w14:textId="77777777" w:rsidR="008D390A" w:rsidRPr="00506F80" w:rsidRDefault="008D390A" w:rsidP="00D50974">
            <w:pPr>
              <w:rPr>
                <w:b/>
                <w:sz w:val="20"/>
                <w:szCs w:val="20"/>
              </w:rPr>
            </w:pPr>
            <w:r w:rsidRPr="00506F80">
              <w:rPr>
                <w:b/>
                <w:sz w:val="20"/>
                <w:szCs w:val="20"/>
              </w:rPr>
              <w:t>274</w:t>
            </w:r>
          </w:p>
        </w:tc>
        <w:tc>
          <w:tcPr>
            <w:tcW w:w="2693" w:type="dxa"/>
            <w:vAlign w:val="center"/>
          </w:tcPr>
          <w:p w14:paraId="617CDCCD" w14:textId="77777777" w:rsidR="008D390A" w:rsidRPr="00506F80" w:rsidRDefault="008D390A" w:rsidP="00D50974">
            <w:pPr>
              <w:rPr>
                <w:b/>
                <w:sz w:val="20"/>
                <w:szCs w:val="20"/>
              </w:rPr>
            </w:pPr>
            <w:r w:rsidRPr="00506F80">
              <w:rPr>
                <w:b/>
                <w:sz w:val="20"/>
                <w:szCs w:val="20"/>
              </w:rPr>
              <w:t>CRR Horyniec Zdrój</w:t>
            </w:r>
          </w:p>
        </w:tc>
        <w:tc>
          <w:tcPr>
            <w:tcW w:w="567" w:type="dxa"/>
            <w:vAlign w:val="center"/>
          </w:tcPr>
          <w:p w14:paraId="0E2F9F22" w14:textId="77777777" w:rsidR="008D390A" w:rsidRPr="00506F80" w:rsidRDefault="008D390A" w:rsidP="00D50974">
            <w:pPr>
              <w:rPr>
                <w:b/>
                <w:sz w:val="20"/>
                <w:szCs w:val="20"/>
              </w:rPr>
            </w:pPr>
            <w:r w:rsidRPr="00506F80">
              <w:rPr>
                <w:b/>
                <w:sz w:val="20"/>
                <w:szCs w:val="20"/>
              </w:rPr>
              <w:t>tak</w:t>
            </w:r>
          </w:p>
        </w:tc>
        <w:tc>
          <w:tcPr>
            <w:tcW w:w="567" w:type="dxa"/>
            <w:vAlign w:val="center"/>
          </w:tcPr>
          <w:p w14:paraId="53F89C17" w14:textId="77777777" w:rsidR="008D390A" w:rsidRPr="00506F80" w:rsidRDefault="008D390A" w:rsidP="00D50974">
            <w:pPr>
              <w:rPr>
                <w:b/>
                <w:sz w:val="20"/>
                <w:szCs w:val="20"/>
              </w:rPr>
            </w:pPr>
            <w:r w:rsidRPr="00506F80">
              <w:rPr>
                <w:b/>
                <w:sz w:val="20"/>
                <w:szCs w:val="20"/>
              </w:rPr>
              <w:t>nie</w:t>
            </w:r>
          </w:p>
        </w:tc>
        <w:tc>
          <w:tcPr>
            <w:tcW w:w="567" w:type="dxa"/>
            <w:vAlign w:val="center"/>
          </w:tcPr>
          <w:p w14:paraId="0388F5CD" w14:textId="77777777" w:rsidR="008D390A" w:rsidRPr="00506F80" w:rsidRDefault="008D390A" w:rsidP="00D50974">
            <w:pPr>
              <w:rPr>
                <w:b/>
                <w:sz w:val="20"/>
                <w:szCs w:val="20"/>
              </w:rPr>
            </w:pPr>
            <w:r w:rsidRPr="00506F80">
              <w:rPr>
                <w:b/>
                <w:sz w:val="20"/>
                <w:szCs w:val="20"/>
              </w:rPr>
              <w:t>nie</w:t>
            </w:r>
          </w:p>
        </w:tc>
        <w:tc>
          <w:tcPr>
            <w:tcW w:w="567" w:type="dxa"/>
            <w:vAlign w:val="center"/>
          </w:tcPr>
          <w:p w14:paraId="384A6BFA" w14:textId="77777777" w:rsidR="008D390A" w:rsidRPr="00506F80" w:rsidRDefault="008D390A" w:rsidP="00D50974">
            <w:pPr>
              <w:rPr>
                <w:b/>
                <w:sz w:val="20"/>
                <w:szCs w:val="20"/>
              </w:rPr>
            </w:pPr>
            <w:r w:rsidRPr="00506F80">
              <w:rPr>
                <w:b/>
                <w:sz w:val="20"/>
                <w:szCs w:val="20"/>
              </w:rPr>
              <w:t>tak</w:t>
            </w:r>
          </w:p>
        </w:tc>
        <w:tc>
          <w:tcPr>
            <w:tcW w:w="567" w:type="dxa"/>
            <w:vAlign w:val="center"/>
          </w:tcPr>
          <w:p w14:paraId="1A1D19A2" w14:textId="77777777" w:rsidR="008D390A" w:rsidRPr="00506F80" w:rsidRDefault="008D390A" w:rsidP="00D50974">
            <w:pPr>
              <w:rPr>
                <w:b/>
                <w:sz w:val="20"/>
                <w:szCs w:val="20"/>
              </w:rPr>
            </w:pPr>
            <w:r w:rsidRPr="00506F80">
              <w:rPr>
                <w:b/>
                <w:sz w:val="20"/>
                <w:szCs w:val="20"/>
              </w:rPr>
              <w:t>nie</w:t>
            </w:r>
          </w:p>
        </w:tc>
        <w:tc>
          <w:tcPr>
            <w:tcW w:w="567" w:type="dxa"/>
            <w:vAlign w:val="center"/>
          </w:tcPr>
          <w:p w14:paraId="696D1E16" w14:textId="77777777" w:rsidR="008D390A" w:rsidRPr="00506F80" w:rsidRDefault="008D390A" w:rsidP="00D50974">
            <w:pPr>
              <w:rPr>
                <w:b/>
                <w:sz w:val="20"/>
                <w:szCs w:val="20"/>
              </w:rPr>
            </w:pPr>
            <w:r w:rsidRPr="00506F80">
              <w:rPr>
                <w:b/>
                <w:sz w:val="20"/>
                <w:szCs w:val="20"/>
              </w:rPr>
              <w:t>nie</w:t>
            </w:r>
          </w:p>
        </w:tc>
        <w:tc>
          <w:tcPr>
            <w:tcW w:w="709" w:type="dxa"/>
            <w:vAlign w:val="center"/>
          </w:tcPr>
          <w:p w14:paraId="1A2821B7" w14:textId="77777777" w:rsidR="008D390A" w:rsidRPr="00506F80" w:rsidRDefault="008D390A" w:rsidP="00D50974">
            <w:pPr>
              <w:rPr>
                <w:b/>
                <w:sz w:val="20"/>
                <w:szCs w:val="20"/>
              </w:rPr>
            </w:pPr>
            <w:r w:rsidRPr="00506F80">
              <w:rPr>
                <w:b/>
                <w:sz w:val="20"/>
                <w:szCs w:val="20"/>
              </w:rPr>
              <w:t>tak</w:t>
            </w:r>
          </w:p>
        </w:tc>
        <w:tc>
          <w:tcPr>
            <w:tcW w:w="708" w:type="dxa"/>
            <w:vAlign w:val="center"/>
          </w:tcPr>
          <w:p w14:paraId="10A2164A" w14:textId="77777777" w:rsidR="008D390A" w:rsidRPr="00506F80" w:rsidRDefault="008D390A" w:rsidP="00D50974">
            <w:pPr>
              <w:rPr>
                <w:b/>
                <w:sz w:val="20"/>
                <w:szCs w:val="20"/>
              </w:rPr>
            </w:pPr>
            <w:r w:rsidRPr="00506F80">
              <w:rPr>
                <w:b/>
                <w:sz w:val="20"/>
                <w:szCs w:val="20"/>
              </w:rPr>
              <w:t>tak</w:t>
            </w:r>
          </w:p>
        </w:tc>
        <w:tc>
          <w:tcPr>
            <w:tcW w:w="567" w:type="dxa"/>
            <w:vAlign w:val="center"/>
          </w:tcPr>
          <w:p w14:paraId="353DE030" w14:textId="77777777" w:rsidR="008D390A" w:rsidRPr="00506F80" w:rsidRDefault="008D390A" w:rsidP="00D50974">
            <w:pPr>
              <w:rPr>
                <w:b/>
                <w:sz w:val="20"/>
                <w:szCs w:val="20"/>
              </w:rPr>
            </w:pPr>
            <w:r w:rsidRPr="00506F80">
              <w:rPr>
                <w:b/>
                <w:sz w:val="20"/>
                <w:szCs w:val="20"/>
              </w:rPr>
              <w:t>tak</w:t>
            </w:r>
          </w:p>
        </w:tc>
        <w:tc>
          <w:tcPr>
            <w:tcW w:w="567" w:type="dxa"/>
            <w:vAlign w:val="center"/>
          </w:tcPr>
          <w:p w14:paraId="21CE59F8" w14:textId="77777777" w:rsidR="008D390A" w:rsidRPr="00506F80" w:rsidRDefault="008D390A" w:rsidP="00D50974">
            <w:pPr>
              <w:rPr>
                <w:b/>
                <w:sz w:val="20"/>
                <w:szCs w:val="20"/>
              </w:rPr>
            </w:pPr>
            <w:r w:rsidRPr="00506F80">
              <w:rPr>
                <w:b/>
                <w:sz w:val="20"/>
                <w:szCs w:val="20"/>
              </w:rPr>
              <w:t>nie</w:t>
            </w:r>
          </w:p>
        </w:tc>
        <w:tc>
          <w:tcPr>
            <w:tcW w:w="567" w:type="dxa"/>
            <w:vAlign w:val="center"/>
          </w:tcPr>
          <w:p w14:paraId="045E5258" w14:textId="77777777" w:rsidR="008D390A" w:rsidRPr="00506F80" w:rsidRDefault="008D390A" w:rsidP="00D50974">
            <w:pPr>
              <w:rPr>
                <w:b/>
                <w:sz w:val="20"/>
                <w:szCs w:val="20"/>
              </w:rPr>
            </w:pPr>
            <w:r w:rsidRPr="00506F80">
              <w:rPr>
                <w:b/>
                <w:sz w:val="20"/>
                <w:szCs w:val="20"/>
              </w:rPr>
              <w:t>nie</w:t>
            </w:r>
          </w:p>
        </w:tc>
        <w:tc>
          <w:tcPr>
            <w:tcW w:w="567" w:type="dxa"/>
            <w:vAlign w:val="center"/>
          </w:tcPr>
          <w:p w14:paraId="3189A5E1" w14:textId="77777777" w:rsidR="008D390A" w:rsidRPr="00506F80" w:rsidRDefault="008D390A" w:rsidP="00D50974">
            <w:pPr>
              <w:rPr>
                <w:b/>
                <w:sz w:val="20"/>
                <w:szCs w:val="20"/>
              </w:rPr>
            </w:pPr>
            <w:r w:rsidRPr="00506F80">
              <w:rPr>
                <w:b/>
                <w:sz w:val="20"/>
                <w:szCs w:val="20"/>
              </w:rPr>
              <w:t>nie</w:t>
            </w:r>
          </w:p>
        </w:tc>
        <w:tc>
          <w:tcPr>
            <w:tcW w:w="3544" w:type="dxa"/>
            <w:vAlign w:val="center"/>
          </w:tcPr>
          <w:p w14:paraId="08AD6D27" w14:textId="77777777" w:rsidR="008D390A" w:rsidRPr="00506F80" w:rsidRDefault="008D390A" w:rsidP="00D50974">
            <w:pPr>
              <w:rPr>
                <w:b/>
                <w:sz w:val="20"/>
                <w:szCs w:val="20"/>
              </w:rPr>
            </w:pPr>
            <w:r w:rsidRPr="00506F80">
              <w:rPr>
                <w:b/>
                <w:sz w:val="20"/>
                <w:szCs w:val="20"/>
              </w:rPr>
              <w:t>Monitoring wejść do budynków (kamery przemysłowe, całodobowy dyżur i monitorowanie obiektu przez pracowników administracyjnych)</w:t>
            </w:r>
          </w:p>
        </w:tc>
      </w:tr>
      <w:tr w:rsidR="008D390A" w:rsidRPr="00BD6F3A" w14:paraId="6EFB2155" w14:textId="77777777" w:rsidTr="00581953">
        <w:tc>
          <w:tcPr>
            <w:tcW w:w="534" w:type="dxa"/>
            <w:vAlign w:val="center"/>
          </w:tcPr>
          <w:p w14:paraId="5D390A59" w14:textId="77777777" w:rsidR="008D390A" w:rsidRPr="00506F80" w:rsidRDefault="008D390A" w:rsidP="00D50974">
            <w:pPr>
              <w:rPr>
                <w:b/>
                <w:sz w:val="20"/>
                <w:szCs w:val="20"/>
              </w:rPr>
            </w:pPr>
            <w:r w:rsidRPr="00506F80">
              <w:rPr>
                <w:b/>
                <w:sz w:val="20"/>
                <w:szCs w:val="20"/>
              </w:rPr>
              <w:t>275</w:t>
            </w:r>
          </w:p>
        </w:tc>
        <w:tc>
          <w:tcPr>
            <w:tcW w:w="2693" w:type="dxa"/>
            <w:vAlign w:val="center"/>
          </w:tcPr>
          <w:p w14:paraId="704ECE80" w14:textId="77777777" w:rsidR="008D390A" w:rsidRPr="00506F80" w:rsidRDefault="008D390A" w:rsidP="00D50974">
            <w:pPr>
              <w:rPr>
                <w:b/>
                <w:sz w:val="20"/>
                <w:szCs w:val="20"/>
              </w:rPr>
            </w:pPr>
            <w:r w:rsidRPr="00506F80">
              <w:rPr>
                <w:b/>
                <w:sz w:val="20"/>
                <w:szCs w:val="20"/>
              </w:rPr>
              <w:t>CRR Kołobrzeg</w:t>
            </w:r>
          </w:p>
        </w:tc>
        <w:tc>
          <w:tcPr>
            <w:tcW w:w="567" w:type="dxa"/>
            <w:vAlign w:val="center"/>
          </w:tcPr>
          <w:p w14:paraId="1A54E862" w14:textId="77777777" w:rsidR="008D390A" w:rsidRPr="00506F80" w:rsidRDefault="008D390A" w:rsidP="00D50974">
            <w:pPr>
              <w:rPr>
                <w:b/>
                <w:sz w:val="20"/>
                <w:szCs w:val="20"/>
              </w:rPr>
            </w:pPr>
            <w:r w:rsidRPr="00506F80">
              <w:rPr>
                <w:b/>
                <w:sz w:val="20"/>
                <w:szCs w:val="20"/>
              </w:rPr>
              <w:t>tak</w:t>
            </w:r>
          </w:p>
        </w:tc>
        <w:tc>
          <w:tcPr>
            <w:tcW w:w="567" w:type="dxa"/>
            <w:vAlign w:val="center"/>
          </w:tcPr>
          <w:p w14:paraId="4663B006" w14:textId="77777777" w:rsidR="008D390A" w:rsidRPr="00506F80" w:rsidRDefault="008D390A" w:rsidP="00D50974">
            <w:pPr>
              <w:rPr>
                <w:b/>
                <w:sz w:val="20"/>
                <w:szCs w:val="20"/>
              </w:rPr>
            </w:pPr>
            <w:r w:rsidRPr="00506F80">
              <w:rPr>
                <w:b/>
                <w:sz w:val="20"/>
                <w:szCs w:val="20"/>
              </w:rPr>
              <w:t>nie</w:t>
            </w:r>
          </w:p>
        </w:tc>
        <w:tc>
          <w:tcPr>
            <w:tcW w:w="567" w:type="dxa"/>
            <w:vAlign w:val="center"/>
          </w:tcPr>
          <w:p w14:paraId="7964A766" w14:textId="77777777" w:rsidR="008D390A" w:rsidRPr="00506F80" w:rsidRDefault="008D390A" w:rsidP="00D50974">
            <w:pPr>
              <w:rPr>
                <w:b/>
                <w:sz w:val="20"/>
                <w:szCs w:val="20"/>
              </w:rPr>
            </w:pPr>
            <w:r w:rsidRPr="00506F80">
              <w:rPr>
                <w:b/>
                <w:sz w:val="20"/>
                <w:szCs w:val="20"/>
              </w:rPr>
              <w:t>tak</w:t>
            </w:r>
          </w:p>
        </w:tc>
        <w:tc>
          <w:tcPr>
            <w:tcW w:w="567" w:type="dxa"/>
            <w:vAlign w:val="center"/>
          </w:tcPr>
          <w:p w14:paraId="2576F05D" w14:textId="77777777" w:rsidR="008D390A" w:rsidRPr="00506F80" w:rsidRDefault="008D390A" w:rsidP="00D50974">
            <w:pPr>
              <w:rPr>
                <w:b/>
                <w:sz w:val="20"/>
                <w:szCs w:val="20"/>
              </w:rPr>
            </w:pPr>
            <w:r w:rsidRPr="00506F80">
              <w:rPr>
                <w:b/>
                <w:sz w:val="20"/>
                <w:szCs w:val="20"/>
              </w:rPr>
              <w:t>tak</w:t>
            </w:r>
          </w:p>
        </w:tc>
        <w:tc>
          <w:tcPr>
            <w:tcW w:w="567" w:type="dxa"/>
            <w:vAlign w:val="center"/>
          </w:tcPr>
          <w:p w14:paraId="5EEFE072" w14:textId="77777777" w:rsidR="008D390A" w:rsidRPr="00506F80" w:rsidRDefault="008D390A" w:rsidP="00D50974">
            <w:pPr>
              <w:rPr>
                <w:b/>
                <w:sz w:val="20"/>
                <w:szCs w:val="20"/>
              </w:rPr>
            </w:pPr>
            <w:r w:rsidRPr="00506F80">
              <w:rPr>
                <w:b/>
                <w:sz w:val="20"/>
                <w:szCs w:val="20"/>
              </w:rPr>
              <w:t>nie</w:t>
            </w:r>
          </w:p>
        </w:tc>
        <w:tc>
          <w:tcPr>
            <w:tcW w:w="567" w:type="dxa"/>
            <w:vAlign w:val="center"/>
          </w:tcPr>
          <w:p w14:paraId="33826C40" w14:textId="77777777" w:rsidR="008D390A" w:rsidRPr="00506F80" w:rsidRDefault="008D390A" w:rsidP="00D50974">
            <w:pPr>
              <w:rPr>
                <w:b/>
                <w:sz w:val="20"/>
                <w:szCs w:val="20"/>
              </w:rPr>
            </w:pPr>
            <w:r w:rsidRPr="00506F80">
              <w:rPr>
                <w:b/>
                <w:sz w:val="20"/>
                <w:szCs w:val="20"/>
              </w:rPr>
              <w:t>nie</w:t>
            </w:r>
          </w:p>
        </w:tc>
        <w:tc>
          <w:tcPr>
            <w:tcW w:w="709" w:type="dxa"/>
            <w:vAlign w:val="center"/>
          </w:tcPr>
          <w:p w14:paraId="2D7FB03D" w14:textId="77777777" w:rsidR="008D390A" w:rsidRPr="00506F80" w:rsidRDefault="008D390A" w:rsidP="00D50974">
            <w:pPr>
              <w:rPr>
                <w:b/>
                <w:sz w:val="20"/>
                <w:szCs w:val="20"/>
              </w:rPr>
            </w:pPr>
            <w:r w:rsidRPr="00506F80">
              <w:rPr>
                <w:b/>
                <w:sz w:val="20"/>
                <w:szCs w:val="20"/>
              </w:rPr>
              <w:t>nie</w:t>
            </w:r>
          </w:p>
        </w:tc>
        <w:tc>
          <w:tcPr>
            <w:tcW w:w="708" w:type="dxa"/>
            <w:vAlign w:val="center"/>
          </w:tcPr>
          <w:p w14:paraId="1698D799" w14:textId="77777777" w:rsidR="008D390A" w:rsidRPr="00506F80" w:rsidRDefault="008D390A" w:rsidP="00D50974">
            <w:pPr>
              <w:rPr>
                <w:b/>
                <w:sz w:val="20"/>
                <w:szCs w:val="20"/>
              </w:rPr>
            </w:pPr>
            <w:r w:rsidRPr="00506F80">
              <w:rPr>
                <w:b/>
                <w:sz w:val="20"/>
                <w:szCs w:val="20"/>
              </w:rPr>
              <w:t>nie</w:t>
            </w:r>
          </w:p>
        </w:tc>
        <w:tc>
          <w:tcPr>
            <w:tcW w:w="567" w:type="dxa"/>
            <w:vAlign w:val="center"/>
          </w:tcPr>
          <w:p w14:paraId="0093CE58" w14:textId="77777777" w:rsidR="008D390A" w:rsidRPr="00506F80" w:rsidRDefault="008D390A" w:rsidP="00D50974">
            <w:pPr>
              <w:rPr>
                <w:b/>
                <w:sz w:val="20"/>
                <w:szCs w:val="20"/>
              </w:rPr>
            </w:pPr>
            <w:r w:rsidRPr="00506F80">
              <w:rPr>
                <w:b/>
                <w:sz w:val="20"/>
                <w:szCs w:val="20"/>
              </w:rPr>
              <w:t>tak</w:t>
            </w:r>
          </w:p>
        </w:tc>
        <w:tc>
          <w:tcPr>
            <w:tcW w:w="567" w:type="dxa"/>
            <w:vAlign w:val="center"/>
          </w:tcPr>
          <w:p w14:paraId="415FBD91" w14:textId="77777777" w:rsidR="008D390A" w:rsidRPr="00506F80" w:rsidRDefault="008D390A" w:rsidP="00D50974">
            <w:pPr>
              <w:rPr>
                <w:b/>
                <w:sz w:val="20"/>
                <w:szCs w:val="20"/>
              </w:rPr>
            </w:pPr>
            <w:r w:rsidRPr="00506F80">
              <w:rPr>
                <w:b/>
                <w:sz w:val="20"/>
                <w:szCs w:val="20"/>
              </w:rPr>
              <w:t>nie</w:t>
            </w:r>
          </w:p>
        </w:tc>
        <w:tc>
          <w:tcPr>
            <w:tcW w:w="567" w:type="dxa"/>
            <w:vAlign w:val="center"/>
          </w:tcPr>
          <w:p w14:paraId="10F834FA" w14:textId="77777777" w:rsidR="008D390A" w:rsidRPr="00506F80" w:rsidRDefault="008D390A" w:rsidP="00D50974">
            <w:pPr>
              <w:rPr>
                <w:b/>
                <w:sz w:val="20"/>
                <w:szCs w:val="20"/>
              </w:rPr>
            </w:pPr>
            <w:r w:rsidRPr="00506F80">
              <w:rPr>
                <w:b/>
                <w:sz w:val="20"/>
                <w:szCs w:val="20"/>
              </w:rPr>
              <w:t>nie</w:t>
            </w:r>
          </w:p>
        </w:tc>
        <w:tc>
          <w:tcPr>
            <w:tcW w:w="567" w:type="dxa"/>
            <w:vAlign w:val="center"/>
          </w:tcPr>
          <w:p w14:paraId="1D151CD6" w14:textId="77777777" w:rsidR="008D390A" w:rsidRPr="00506F80" w:rsidRDefault="008D390A" w:rsidP="00D50974">
            <w:pPr>
              <w:rPr>
                <w:b/>
                <w:sz w:val="20"/>
                <w:szCs w:val="20"/>
              </w:rPr>
            </w:pPr>
            <w:r w:rsidRPr="00506F80">
              <w:rPr>
                <w:b/>
                <w:sz w:val="20"/>
                <w:szCs w:val="20"/>
              </w:rPr>
              <w:t>nie</w:t>
            </w:r>
          </w:p>
        </w:tc>
        <w:tc>
          <w:tcPr>
            <w:tcW w:w="3544" w:type="dxa"/>
            <w:vAlign w:val="center"/>
          </w:tcPr>
          <w:p w14:paraId="4DFFF231" w14:textId="77777777" w:rsidR="008D390A" w:rsidRPr="00506F80" w:rsidRDefault="008D390A" w:rsidP="00D50974">
            <w:pPr>
              <w:rPr>
                <w:b/>
                <w:sz w:val="20"/>
                <w:szCs w:val="20"/>
              </w:rPr>
            </w:pPr>
            <w:r w:rsidRPr="00506F80">
              <w:rPr>
                <w:b/>
                <w:sz w:val="20"/>
                <w:szCs w:val="20"/>
              </w:rPr>
              <w:t>Stały dozór obiektu od 6.00 do 22.00, całodobowy nadzór pracowników recepcji, aktywny system antynapadowy, DSO, SAP</w:t>
            </w:r>
          </w:p>
        </w:tc>
      </w:tr>
      <w:tr w:rsidR="008D390A" w:rsidRPr="00BD6F3A" w14:paraId="02EE3CE8" w14:textId="77777777" w:rsidTr="00581953">
        <w:tc>
          <w:tcPr>
            <w:tcW w:w="534" w:type="dxa"/>
            <w:vAlign w:val="center"/>
          </w:tcPr>
          <w:p w14:paraId="333AAA6C" w14:textId="77777777" w:rsidR="008D390A" w:rsidRPr="00506F80" w:rsidRDefault="008D390A" w:rsidP="00D50974">
            <w:pPr>
              <w:rPr>
                <w:b/>
                <w:sz w:val="20"/>
                <w:szCs w:val="20"/>
              </w:rPr>
            </w:pPr>
            <w:r w:rsidRPr="00506F80">
              <w:rPr>
                <w:b/>
                <w:sz w:val="20"/>
                <w:szCs w:val="20"/>
              </w:rPr>
              <w:t>276</w:t>
            </w:r>
          </w:p>
        </w:tc>
        <w:tc>
          <w:tcPr>
            <w:tcW w:w="2693" w:type="dxa"/>
            <w:vAlign w:val="center"/>
          </w:tcPr>
          <w:p w14:paraId="6CA8C454" w14:textId="77777777" w:rsidR="008D390A" w:rsidRPr="00506F80" w:rsidRDefault="008D390A" w:rsidP="00D50974">
            <w:pPr>
              <w:rPr>
                <w:b/>
                <w:sz w:val="20"/>
                <w:szCs w:val="20"/>
              </w:rPr>
            </w:pPr>
            <w:r w:rsidRPr="00506F80">
              <w:rPr>
                <w:b/>
                <w:sz w:val="20"/>
                <w:szCs w:val="20"/>
              </w:rPr>
              <w:t>CRR Jedlec</w:t>
            </w:r>
          </w:p>
        </w:tc>
        <w:tc>
          <w:tcPr>
            <w:tcW w:w="567" w:type="dxa"/>
            <w:vAlign w:val="center"/>
          </w:tcPr>
          <w:p w14:paraId="2180B537" w14:textId="77777777" w:rsidR="008D390A" w:rsidRPr="00506F80" w:rsidRDefault="008D390A" w:rsidP="00D50974">
            <w:pPr>
              <w:rPr>
                <w:b/>
                <w:sz w:val="20"/>
                <w:szCs w:val="20"/>
              </w:rPr>
            </w:pPr>
            <w:r w:rsidRPr="00506F80">
              <w:rPr>
                <w:b/>
                <w:sz w:val="20"/>
                <w:szCs w:val="20"/>
              </w:rPr>
              <w:t>tak</w:t>
            </w:r>
          </w:p>
        </w:tc>
        <w:tc>
          <w:tcPr>
            <w:tcW w:w="567" w:type="dxa"/>
            <w:vAlign w:val="center"/>
          </w:tcPr>
          <w:p w14:paraId="61B4CBA1" w14:textId="77777777" w:rsidR="008D390A" w:rsidRPr="00506F80" w:rsidRDefault="008D390A" w:rsidP="00D50974">
            <w:pPr>
              <w:rPr>
                <w:b/>
                <w:sz w:val="20"/>
                <w:szCs w:val="20"/>
              </w:rPr>
            </w:pPr>
            <w:r w:rsidRPr="00506F80">
              <w:rPr>
                <w:b/>
                <w:sz w:val="20"/>
                <w:szCs w:val="20"/>
              </w:rPr>
              <w:t>nie</w:t>
            </w:r>
          </w:p>
        </w:tc>
        <w:tc>
          <w:tcPr>
            <w:tcW w:w="567" w:type="dxa"/>
            <w:vAlign w:val="center"/>
          </w:tcPr>
          <w:p w14:paraId="6FF4D8B8" w14:textId="77777777" w:rsidR="008D390A" w:rsidRPr="00506F80" w:rsidRDefault="008D390A" w:rsidP="00D50974">
            <w:pPr>
              <w:rPr>
                <w:b/>
                <w:sz w:val="20"/>
                <w:szCs w:val="20"/>
              </w:rPr>
            </w:pPr>
            <w:r w:rsidRPr="00506F80">
              <w:rPr>
                <w:b/>
                <w:sz w:val="20"/>
                <w:szCs w:val="20"/>
              </w:rPr>
              <w:t>tak</w:t>
            </w:r>
          </w:p>
        </w:tc>
        <w:tc>
          <w:tcPr>
            <w:tcW w:w="567" w:type="dxa"/>
            <w:vAlign w:val="center"/>
          </w:tcPr>
          <w:p w14:paraId="1F2B0701" w14:textId="77777777" w:rsidR="008D390A" w:rsidRPr="00506F80" w:rsidRDefault="008D390A" w:rsidP="00D50974">
            <w:pPr>
              <w:rPr>
                <w:b/>
                <w:sz w:val="20"/>
                <w:szCs w:val="20"/>
              </w:rPr>
            </w:pPr>
            <w:r w:rsidRPr="00506F80">
              <w:rPr>
                <w:b/>
                <w:sz w:val="20"/>
                <w:szCs w:val="20"/>
              </w:rPr>
              <w:t>tak</w:t>
            </w:r>
          </w:p>
        </w:tc>
        <w:tc>
          <w:tcPr>
            <w:tcW w:w="567" w:type="dxa"/>
            <w:vAlign w:val="center"/>
          </w:tcPr>
          <w:p w14:paraId="50B86417" w14:textId="77777777" w:rsidR="008D390A" w:rsidRPr="00506F80" w:rsidRDefault="008D390A" w:rsidP="00D50974">
            <w:pPr>
              <w:rPr>
                <w:b/>
                <w:sz w:val="20"/>
                <w:szCs w:val="20"/>
              </w:rPr>
            </w:pPr>
            <w:r w:rsidRPr="00506F80">
              <w:rPr>
                <w:b/>
                <w:sz w:val="20"/>
                <w:szCs w:val="20"/>
              </w:rPr>
              <w:t>nie</w:t>
            </w:r>
          </w:p>
        </w:tc>
        <w:tc>
          <w:tcPr>
            <w:tcW w:w="567" w:type="dxa"/>
            <w:vAlign w:val="center"/>
          </w:tcPr>
          <w:p w14:paraId="4CE49F12" w14:textId="77777777" w:rsidR="008D390A" w:rsidRPr="00506F80" w:rsidRDefault="008D390A" w:rsidP="00D50974">
            <w:pPr>
              <w:rPr>
                <w:b/>
                <w:sz w:val="20"/>
                <w:szCs w:val="20"/>
              </w:rPr>
            </w:pPr>
            <w:r w:rsidRPr="00506F80">
              <w:rPr>
                <w:b/>
                <w:sz w:val="20"/>
                <w:szCs w:val="20"/>
              </w:rPr>
              <w:t>nie</w:t>
            </w:r>
          </w:p>
        </w:tc>
        <w:tc>
          <w:tcPr>
            <w:tcW w:w="709" w:type="dxa"/>
            <w:vAlign w:val="center"/>
          </w:tcPr>
          <w:p w14:paraId="79B751C6" w14:textId="77777777" w:rsidR="008D390A" w:rsidRPr="00506F80" w:rsidRDefault="008D390A" w:rsidP="00D50974">
            <w:pPr>
              <w:rPr>
                <w:b/>
                <w:sz w:val="20"/>
                <w:szCs w:val="20"/>
              </w:rPr>
            </w:pPr>
            <w:r w:rsidRPr="00506F80">
              <w:rPr>
                <w:b/>
                <w:sz w:val="20"/>
                <w:szCs w:val="20"/>
              </w:rPr>
              <w:t>tak</w:t>
            </w:r>
          </w:p>
        </w:tc>
        <w:tc>
          <w:tcPr>
            <w:tcW w:w="708" w:type="dxa"/>
            <w:vAlign w:val="center"/>
          </w:tcPr>
          <w:p w14:paraId="08C909C6" w14:textId="77777777" w:rsidR="008D390A" w:rsidRPr="00506F80" w:rsidRDefault="008D390A" w:rsidP="00D50974">
            <w:pPr>
              <w:rPr>
                <w:b/>
                <w:sz w:val="20"/>
                <w:szCs w:val="20"/>
              </w:rPr>
            </w:pPr>
            <w:r w:rsidRPr="00506F80">
              <w:rPr>
                <w:b/>
                <w:sz w:val="20"/>
                <w:szCs w:val="20"/>
              </w:rPr>
              <w:t>tak</w:t>
            </w:r>
          </w:p>
        </w:tc>
        <w:tc>
          <w:tcPr>
            <w:tcW w:w="567" w:type="dxa"/>
            <w:vAlign w:val="center"/>
          </w:tcPr>
          <w:p w14:paraId="2388B98A" w14:textId="77777777" w:rsidR="008D390A" w:rsidRPr="00506F80" w:rsidRDefault="008D390A" w:rsidP="00D50974">
            <w:pPr>
              <w:rPr>
                <w:b/>
                <w:sz w:val="20"/>
                <w:szCs w:val="20"/>
              </w:rPr>
            </w:pPr>
            <w:r w:rsidRPr="00506F80">
              <w:rPr>
                <w:b/>
                <w:sz w:val="20"/>
                <w:szCs w:val="20"/>
              </w:rPr>
              <w:t>tak</w:t>
            </w:r>
          </w:p>
        </w:tc>
        <w:tc>
          <w:tcPr>
            <w:tcW w:w="567" w:type="dxa"/>
            <w:vAlign w:val="center"/>
          </w:tcPr>
          <w:p w14:paraId="4F4296FC" w14:textId="77777777" w:rsidR="008D390A" w:rsidRPr="00506F80" w:rsidRDefault="008D390A" w:rsidP="00D50974">
            <w:pPr>
              <w:rPr>
                <w:b/>
                <w:sz w:val="20"/>
                <w:szCs w:val="20"/>
              </w:rPr>
            </w:pPr>
            <w:r w:rsidRPr="00506F80">
              <w:rPr>
                <w:b/>
                <w:sz w:val="20"/>
                <w:szCs w:val="20"/>
              </w:rPr>
              <w:t>nie</w:t>
            </w:r>
          </w:p>
        </w:tc>
        <w:tc>
          <w:tcPr>
            <w:tcW w:w="567" w:type="dxa"/>
            <w:vAlign w:val="center"/>
          </w:tcPr>
          <w:p w14:paraId="48A70FB2" w14:textId="77777777" w:rsidR="008D390A" w:rsidRPr="00506F80" w:rsidRDefault="008D390A" w:rsidP="00D50974">
            <w:pPr>
              <w:rPr>
                <w:b/>
                <w:sz w:val="20"/>
                <w:szCs w:val="20"/>
              </w:rPr>
            </w:pPr>
            <w:r w:rsidRPr="00506F80">
              <w:rPr>
                <w:b/>
                <w:sz w:val="20"/>
                <w:szCs w:val="20"/>
              </w:rPr>
              <w:t>tak</w:t>
            </w:r>
          </w:p>
        </w:tc>
        <w:tc>
          <w:tcPr>
            <w:tcW w:w="567" w:type="dxa"/>
            <w:vAlign w:val="center"/>
          </w:tcPr>
          <w:p w14:paraId="4C120AD0" w14:textId="77777777" w:rsidR="008D390A" w:rsidRPr="00506F80" w:rsidRDefault="008D390A" w:rsidP="00D50974">
            <w:pPr>
              <w:rPr>
                <w:b/>
                <w:sz w:val="20"/>
                <w:szCs w:val="20"/>
              </w:rPr>
            </w:pPr>
            <w:r w:rsidRPr="00506F80">
              <w:rPr>
                <w:b/>
                <w:sz w:val="20"/>
                <w:szCs w:val="20"/>
              </w:rPr>
              <w:t>tak</w:t>
            </w:r>
          </w:p>
        </w:tc>
        <w:tc>
          <w:tcPr>
            <w:tcW w:w="3544" w:type="dxa"/>
            <w:vAlign w:val="center"/>
          </w:tcPr>
          <w:p w14:paraId="6B359DA9" w14:textId="77777777" w:rsidR="008D390A" w:rsidRPr="00506F80" w:rsidRDefault="008D390A" w:rsidP="00D50974">
            <w:pPr>
              <w:rPr>
                <w:b/>
                <w:sz w:val="20"/>
                <w:szCs w:val="20"/>
              </w:rPr>
            </w:pPr>
            <w:r w:rsidRPr="00506F80">
              <w:rPr>
                <w:b/>
                <w:sz w:val="20"/>
                <w:szCs w:val="20"/>
              </w:rPr>
              <w:t>Telewizja dozorowa</w:t>
            </w:r>
          </w:p>
        </w:tc>
      </w:tr>
      <w:tr w:rsidR="008D390A" w:rsidRPr="00BD6F3A" w14:paraId="52DB8A3A" w14:textId="77777777" w:rsidTr="00581953">
        <w:tc>
          <w:tcPr>
            <w:tcW w:w="534" w:type="dxa"/>
            <w:vAlign w:val="center"/>
          </w:tcPr>
          <w:p w14:paraId="08A341F6" w14:textId="77777777" w:rsidR="008D390A" w:rsidRPr="00506F80" w:rsidRDefault="008D390A" w:rsidP="00D50974">
            <w:pPr>
              <w:rPr>
                <w:b/>
                <w:sz w:val="20"/>
                <w:szCs w:val="20"/>
              </w:rPr>
            </w:pPr>
            <w:r w:rsidRPr="00506F80">
              <w:rPr>
                <w:b/>
                <w:sz w:val="20"/>
                <w:szCs w:val="20"/>
              </w:rPr>
              <w:t>277</w:t>
            </w:r>
          </w:p>
        </w:tc>
        <w:tc>
          <w:tcPr>
            <w:tcW w:w="2693" w:type="dxa"/>
            <w:vAlign w:val="center"/>
          </w:tcPr>
          <w:p w14:paraId="7A263E40" w14:textId="77777777" w:rsidR="008D390A" w:rsidRPr="00506F80" w:rsidRDefault="008D390A" w:rsidP="00D50974">
            <w:pPr>
              <w:rPr>
                <w:b/>
                <w:sz w:val="20"/>
                <w:szCs w:val="20"/>
              </w:rPr>
            </w:pPr>
            <w:r w:rsidRPr="00506F80">
              <w:rPr>
                <w:b/>
                <w:sz w:val="20"/>
                <w:szCs w:val="20"/>
              </w:rPr>
              <w:t>CRR Świnoujście</w:t>
            </w:r>
          </w:p>
        </w:tc>
        <w:tc>
          <w:tcPr>
            <w:tcW w:w="567" w:type="dxa"/>
            <w:vAlign w:val="center"/>
          </w:tcPr>
          <w:p w14:paraId="282F23D0" w14:textId="77777777" w:rsidR="008D390A" w:rsidRPr="00506F80" w:rsidRDefault="008D390A" w:rsidP="00D50974">
            <w:pPr>
              <w:rPr>
                <w:b/>
                <w:sz w:val="20"/>
                <w:szCs w:val="20"/>
              </w:rPr>
            </w:pPr>
            <w:r w:rsidRPr="00506F80">
              <w:rPr>
                <w:b/>
                <w:sz w:val="20"/>
                <w:szCs w:val="20"/>
              </w:rPr>
              <w:t>tak</w:t>
            </w:r>
          </w:p>
        </w:tc>
        <w:tc>
          <w:tcPr>
            <w:tcW w:w="567" w:type="dxa"/>
            <w:vAlign w:val="center"/>
          </w:tcPr>
          <w:p w14:paraId="337DB5CF" w14:textId="77777777" w:rsidR="008D390A" w:rsidRPr="00506F80" w:rsidRDefault="008D390A" w:rsidP="00D50974">
            <w:pPr>
              <w:rPr>
                <w:b/>
                <w:sz w:val="20"/>
                <w:szCs w:val="20"/>
              </w:rPr>
            </w:pPr>
            <w:r w:rsidRPr="00506F80">
              <w:rPr>
                <w:b/>
                <w:sz w:val="20"/>
                <w:szCs w:val="20"/>
              </w:rPr>
              <w:t>nie</w:t>
            </w:r>
          </w:p>
        </w:tc>
        <w:tc>
          <w:tcPr>
            <w:tcW w:w="567" w:type="dxa"/>
            <w:vAlign w:val="center"/>
          </w:tcPr>
          <w:p w14:paraId="78B49878" w14:textId="77777777" w:rsidR="008D390A" w:rsidRPr="00506F80" w:rsidRDefault="008D390A" w:rsidP="00D50974">
            <w:pPr>
              <w:rPr>
                <w:b/>
                <w:sz w:val="20"/>
                <w:szCs w:val="20"/>
              </w:rPr>
            </w:pPr>
            <w:r w:rsidRPr="00506F80">
              <w:rPr>
                <w:b/>
                <w:sz w:val="20"/>
                <w:szCs w:val="20"/>
              </w:rPr>
              <w:t>nie</w:t>
            </w:r>
          </w:p>
        </w:tc>
        <w:tc>
          <w:tcPr>
            <w:tcW w:w="567" w:type="dxa"/>
            <w:vAlign w:val="center"/>
          </w:tcPr>
          <w:p w14:paraId="434A1E5E" w14:textId="77777777" w:rsidR="008D390A" w:rsidRPr="00506F80" w:rsidRDefault="008D390A" w:rsidP="00D50974">
            <w:pPr>
              <w:rPr>
                <w:b/>
                <w:sz w:val="20"/>
                <w:szCs w:val="20"/>
              </w:rPr>
            </w:pPr>
            <w:r w:rsidRPr="00506F80">
              <w:rPr>
                <w:b/>
                <w:sz w:val="20"/>
                <w:szCs w:val="20"/>
              </w:rPr>
              <w:t>tak</w:t>
            </w:r>
          </w:p>
        </w:tc>
        <w:tc>
          <w:tcPr>
            <w:tcW w:w="567" w:type="dxa"/>
            <w:vAlign w:val="center"/>
          </w:tcPr>
          <w:p w14:paraId="0D7BCFD9" w14:textId="77777777" w:rsidR="008D390A" w:rsidRPr="00506F80" w:rsidRDefault="008D390A" w:rsidP="00D50974">
            <w:pPr>
              <w:rPr>
                <w:b/>
                <w:sz w:val="20"/>
                <w:szCs w:val="20"/>
              </w:rPr>
            </w:pPr>
            <w:r w:rsidRPr="00506F80">
              <w:rPr>
                <w:b/>
                <w:sz w:val="20"/>
                <w:szCs w:val="20"/>
              </w:rPr>
              <w:t>tak</w:t>
            </w:r>
          </w:p>
        </w:tc>
        <w:tc>
          <w:tcPr>
            <w:tcW w:w="567" w:type="dxa"/>
            <w:vAlign w:val="center"/>
          </w:tcPr>
          <w:p w14:paraId="61E1672F" w14:textId="77777777" w:rsidR="008D390A" w:rsidRPr="00506F80" w:rsidRDefault="008D390A" w:rsidP="00D50974">
            <w:pPr>
              <w:rPr>
                <w:b/>
                <w:sz w:val="20"/>
                <w:szCs w:val="20"/>
              </w:rPr>
            </w:pPr>
            <w:r w:rsidRPr="00506F80">
              <w:rPr>
                <w:b/>
                <w:sz w:val="20"/>
                <w:szCs w:val="20"/>
              </w:rPr>
              <w:t>nie</w:t>
            </w:r>
          </w:p>
        </w:tc>
        <w:tc>
          <w:tcPr>
            <w:tcW w:w="709" w:type="dxa"/>
            <w:vAlign w:val="center"/>
          </w:tcPr>
          <w:p w14:paraId="1F406E7C" w14:textId="77777777" w:rsidR="008D390A" w:rsidRPr="00506F80" w:rsidRDefault="008D390A" w:rsidP="00D50974">
            <w:pPr>
              <w:rPr>
                <w:b/>
                <w:sz w:val="20"/>
                <w:szCs w:val="20"/>
              </w:rPr>
            </w:pPr>
            <w:r w:rsidRPr="00506F80">
              <w:rPr>
                <w:b/>
                <w:sz w:val="20"/>
                <w:szCs w:val="20"/>
              </w:rPr>
              <w:t>tak</w:t>
            </w:r>
          </w:p>
        </w:tc>
        <w:tc>
          <w:tcPr>
            <w:tcW w:w="708" w:type="dxa"/>
            <w:vAlign w:val="center"/>
          </w:tcPr>
          <w:p w14:paraId="05DB60EB" w14:textId="77777777" w:rsidR="008D390A" w:rsidRPr="00506F80" w:rsidRDefault="008D390A" w:rsidP="00D50974">
            <w:pPr>
              <w:rPr>
                <w:b/>
                <w:sz w:val="20"/>
                <w:szCs w:val="20"/>
              </w:rPr>
            </w:pPr>
            <w:r w:rsidRPr="00506F80">
              <w:rPr>
                <w:b/>
                <w:sz w:val="20"/>
                <w:szCs w:val="20"/>
              </w:rPr>
              <w:t>tak</w:t>
            </w:r>
          </w:p>
        </w:tc>
        <w:tc>
          <w:tcPr>
            <w:tcW w:w="567" w:type="dxa"/>
            <w:vAlign w:val="center"/>
          </w:tcPr>
          <w:p w14:paraId="4C21D0FE" w14:textId="77777777" w:rsidR="008D390A" w:rsidRPr="00506F80" w:rsidRDefault="008D390A" w:rsidP="00D50974">
            <w:pPr>
              <w:rPr>
                <w:b/>
                <w:sz w:val="20"/>
                <w:szCs w:val="20"/>
              </w:rPr>
            </w:pPr>
            <w:r w:rsidRPr="00506F80">
              <w:rPr>
                <w:b/>
                <w:sz w:val="20"/>
                <w:szCs w:val="20"/>
              </w:rPr>
              <w:t>nie</w:t>
            </w:r>
          </w:p>
        </w:tc>
        <w:tc>
          <w:tcPr>
            <w:tcW w:w="567" w:type="dxa"/>
            <w:vAlign w:val="center"/>
          </w:tcPr>
          <w:p w14:paraId="485B6DE6" w14:textId="77777777" w:rsidR="008D390A" w:rsidRPr="00506F80" w:rsidRDefault="008D390A" w:rsidP="00D50974">
            <w:pPr>
              <w:rPr>
                <w:b/>
                <w:sz w:val="20"/>
                <w:szCs w:val="20"/>
              </w:rPr>
            </w:pPr>
            <w:r w:rsidRPr="00506F80">
              <w:rPr>
                <w:b/>
                <w:sz w:val="20"/>
                <w:szCs w:val="20"/>
              </w:rPr>
              <w:t>tak</w:t>
            </w:r>
          </w:p>
        </w:tc>
        <w:tc>
          <w:tcPr>
            <w:tcW w:w="567" w:type="dxa"/>
            <w:vAlign w:val="center"/>
          </w:tcPr>
          <w:p w14:paraId="7693F149" w14:textId="77777777" w:rsidR="008D390A" w:rsidRPr="00506F80" w:rsidRDefault="008D390A" w:rsidP="00D50974">
            <w:pPr>
              <w:rPr>
                <w:b/>
                <w:sz w:val="20"/>
                <w:szCs w:val="20"/>
              </w:rPr>
            </w:pPr>
            <w:r w:rsidRPr="00506F80">
              <w:rPr>
                <w:b/>
                <w:sz w:val="20"/>
                <w:szCs w:val="20"/>
              </w:rPr>
              <w:t>nie</w:t>
            </w:r>
          </w:p>
        </w:tc>
        <w:tc>
          <w:tcPr>
            <w:tcW w:w="567" w:type="dxa"/>
            <w:vAlign w:val="center"/>
          </w:tcPr>
          <w:p w14:paraId="249C6A78" w14:textId="77777777" w:rsidR="008D390A" w:rsidRPr="00506F80" w:rsidRDefault="008D390A" w:rsidP="00D50974">
            <w:pPr>
              <w:rPr>
                <w:b/>
                <w:sz w:val="20"/>
                <w:szCs w:val="20"/>
              </w:rPr>
            </w:pPr>
            <w:r w:rsidRPr="00506F80">
              <w:rPr>
                <w:b/>
                <w:sz w:val="20"/>
                <w:szCs w:val="20"/>
              </w:rPr>
              <w:t>tak</w:t>
            </w:r>
          </w:p>
        </w:tc>
        <w:tc>
          <w:tcPr>
            <w:tcW w:w="3544" w:type="dxa"/>
            <w:vAlign w:val="center"/>
          </w:tcPr>
          <w:p w14:paraId="1FAD351E" w14:textId="77777777" w:rsidR="008D390A" w:rsidRPr="00506F80" w:rsidRDefault="008D390A" w:rsidP="00D50974">
            <w:pPr>
              <w:rPr>
                <w:b/>
                <w:sz w:val="20"/>
                <w:szCs w:val="20"/>
              </w:rPr>
            </w:pPr>
            <w:r w:rsidRPr="00506F80">
              <w:rPr>
                <w:b/>
                <w:sz w:val="20"/>
                <w:szCs w:val="20"/>
              </w:rPr>
              <w:t>Monitoring obiektu</w:t>
            </w:r>
          </w:p>
        </w:tc>
      </w:tr>
      <w:tr w:rsidR="008D390A" w:rsidRPr="00BD6F3A" w14:paraId="6DCE6421" w14:textId="77777777" w:rsidTr="00581953">
        <w:tc>
          <w:tcPr>
            <w:tcW w:w="534" w:type="dxa"/>
            <w:vAlign w:val="center"/>
          </w:tcPr>
          <w:p w14:paraId="4B52B41A" w14:textId="77777777" w:rsidR="008D390A" w:rsidRPr="00506F80" w:rsidRDefault="008D390A" w:rsidP="00D50974">
            <w:pPr>
              <w:rPr>
                <w:b/>
                <w:sz w:val="20"/>
                <w:szCs w:val="20"/>
              </w:rPr>
            </w:pPr>
            <w:r w:rsidRPr="00506F80">
              <w:rPr>
                <w:b/>
                <w:sz w:val="20"/>
                <w:szCs w:val="20"/>
              </w:rPr>
              <w:t>278</w:t>
            </w:r>
          </w:p>
        </w:tc>
        <w:tc>
          <w:tcPr>
            <w:tcW w:w="2693" w:type="dxa"/>
            <w:vAlign w:val="center"/>
          </w:tcPr>
          <w:p w14:paraId="3ED42BE7" w14:textId="77777777" w:rsidR="008D390A" w:rsidRPr="00506F80" w:rsidRDefault="008D390A" w:rsidP="00D50974">
            <w:pPr>
              <w:rPr>
                <w:b/>
                <w:sz w:val="20"/>
                <w:szCs w:val="20"/>
              </w:rPr>
            </w:pPr>
            <w:r w:rsidRPr="00506F80">
              <w:rPr>
                <w:b/>
                <w:sz w:val="20"/>
                <w:szCs w:val="20"/>
              </w:rPr>
              <w:t>CRR Iwonicz Zdrój</w:t>
            </w:r>
          </w:p>
        </w:tc>
        <w:tc>
          <w:tcPr>
            <w:tcW w:w="567" w:type="dxa"/>
            <w:vAlign w:val="center"/>
          </w:tcPr>
          <w:p w14:paraId="6CA50A51" w14:textId="77777777" w:rsidR="008D390A" w:rsidRPr="00506F80" w:rsidRDefault="008D390A" w:rsidP="00D50974">
            <w:pPr>
              <w:rPr>
                <w:b/>
                <w:sz w:val="20"/>
                <w:szCs w:val="20"/>
              </w:rPr>
            </w:pPr>
            <w:r w:rsidRPr="00506F80">
              <w:rPr>
                <w:b/>
                <w:sz w:val="20"/>
                <w:szCs w:val="20"/>
              </w:rPr>
              <w:t>tak</w:t>
            </w:r>
          </w:p>
        </w:tc>
        <w:tc>
          <w:tcPr>
            <w:tcW w:w="567" w:type="dxa"/>
            <w:vAlign w:val="center"/>
          </w:tcPr>
          <w:p w14:paraId="1289B79F" w14:textId="77777777" w:rsidR="008D390A" w:rsidRPr="00506F80" w:rsidRDefault="008D390A" w:rsidP="00D50974">
            <w:pPr>
              <w:rPr>
                <w:b/>
                <w:sz w:val="20"/>
                <w:szCs w:val="20"/>
              </w:rPr>
            </w:pPr>
            <w:r w:rsidRPr="00506F80">
              <w:rPr>
                <w:b/>
                <w:sz w:val="20"/>
                <w:szCs w:val="20"/>
              </w:rPr>
              <w:t>tak</w:t>
            </w:r>
          </w:p>
        </w:tc>
        <w:tc>
          <w:tcPr>
            <w:tcW w:w="567" w:type="dxa"/>
            <w:vAlign w:val="center"/>
          </w:tcPr>
          <w:p w14:paraId="4855FB58" w14:textId="77777777" w:rsidR="008D390A" w:rsidRPr="00506F80" w:rsidRDefault="008D390A" w:rsidP="00D50974">
            <w:pPr>
              <w:rPr>
                <w:b/>
                <w:sz w:val="20"/>
                <w:szCs w:val="20"/>
              </w:rPr>
            </w:pPr>
            <w:r w:rsidRPr="00506F80">
              <w:rPr>
                <w:b/>
                <w:sz w:val="20"/>
                <w:szCs w:val="20"/>
              </w:rPr>
              <w:t>tak</w:t>
            </w:r>
          </w:p>
        </w:tc>
        <w:tc>
          <w:tcPr>
            <w:tcW w:w="567" w:type="dxa"/>
            <w:vAlign w:val="center"/>
          </w:tcPr>
          <w:p w14:paraId="25983BBB" w14:textId="77777777" w:rsidR="008D390A" w:rsidRPr="00506F80" w:rsidRDefault="008D390A" w:rsidP="00D50974">
            <w:pPr>
              <w:rPr>
                <w:b/>
                <w:sz w:val="20"/>
                <w:szCs w:val="20"/>
              </w:rPr>
            </w:pPr>
            <w:r w:rsidRPr="00506F80">
              <w:rPr>
                <w:b/>
                <w:sz w:val="20"/>
                <w:szCs w:val="20"/>
              </w:rPr>
              <w:t>tak</w:t>
            </w:r>
          </w:p>
        </w:tc>
        <w:tc>
          <w:tcPr>
            <w:tcW w:w="567" w:type="dxa"/>
            <w:vAlign w:val="center"/>
          </w:tcPr>
          <w:p w14:paraId="5C3849D3" w14:textId="77777777" w:rsidR="008D390A" w:rsidRPr="00506F80" w:rsidRDefault="008D390A" w:rsidP="00D50974">
            <w:pPr>
              <w:rPr>
                <w:b/>
                <w:sz w:val="20"/>
                <w:szCs w:val="20"/>
              </w:rPr>
            </w:pPr>
            <w:r w:rsidRPr="00506F80">
              <w:rPr>
                <w:b/>
                <w:sz w:val="20"/>
                <w:szCs w:val="20"/>
              </w:rPr>
              <w:t>tak</w:t>
            </w:r>
          </w:p>
        </w:tc>
        <w:tc>
          <w:tcPr>
            <w:tcW w:w="567" w:type="dxa"/>
            <w:vAlign w:val="center"/>
          </w:tcPr>
          <w:p w14:paraId="76751C22" w14:textId="77777777" w:rsidR="008D390A" w:rsidRPr="00506F80" w:rsidRDefault="008D390A" w:rsidP="00D50974">
            <w:pPr>
              <w:rPr>
                <w:b/>
                <w:sz w:val="20"/>
                <w:szCs w:val="20"/>
              </w:rPr>
            </w:pPr>
            <w:r w:rsidRPr="00506F80">
              <w:rPr>
                <w:b/>
                <w:sz w:val="20"/>
                <w:szCs w:val="20"/>
              </w:rPr>
              <w:t>nie</w:t>
            </w:r>
          </w:p>
        </w:tc>
        <w:tc>
          <w:tcPr>
            <w:tcW w:w="709" w:type="dxa"/>
            <w:vAlign w:val="center"/>
          </w:tcPr>
          <w:p w14:paraId="05C5478E" w14:textId="77777777" w:rsidR="008D390A" w:rsidRPr="00506F80" w:rsidRDefault="008D390A" w:rsidP="00D50974">
            <w:pPr>
              <w:rPr>
                <w:b/>
                <w:sz w:val="20"/>
                <w:szCs w:val="20"/>
              </w:rPr>
            </w:pPr>
            <w:r w:rsidRPr="00506F80">
              <w:rPr>
                <w:b/>
                <w:sz w:val="20"/>
                <w:szCs w:val="20"/>
              </w:rPr>
              <w:t>tak</w:t>
            </w:r>
          </w:p>
        </w:tc>
        <w:tc>
          <w:tcPr>
            <w:tcW w:w="708" w:type="dxa"/>
            <w:vAlign w:val="center"/>
          </w:tcPr>
          <w:p w14:paraId="7C56C828" w14:textId="77777777" w:rsidR="008D390A" w:rsidRPr="00506F80" w:rsidRDefault="008D390A" w:rsidP="00D50974">
            <w:pPr>
              <w:rPr>
                <w:b/>
                <w:sz w:val="20"/>
                <w:szCs w:val="20"/>
              </w:rPr>
            </w:pPr>
            <w:r w:rsidRPr="00506F80">
              <w:rPr>
                <w:b/>
                <w:sz w:val="20"/>
                <w:szCs w:val="20"/>
              </w:rPr>
              <w:t>tak</w:t>
            </w:r>
          </w:p>
        </w:tc>
        <w:tc>
          <w:tcPr>
            <w:tcW w:w="567" w:type="dxa"/>
            <w:vAlign w:val="center"/>
          </w:tcPr>
          <w:p w14:paraId="2849A1DD" w14:textId="77777777" w:rsidR="008D390A" w:rsidRPr="00506F80" w:rsidRDefault="008D390A" w:rsidP="00D50974">
            <w:pPr>
              <w:rPr>
                <w:b/>
                <w:sz w:val="20"/>
                <w:szCs w:val="20"/>
              </w:rPr>
            </w:pPr>
            <w:r w:rsidRPr="00506F80">
              <w:rPr>
                <w:b/>
                <w:sz w:val="20"/>
                <w:szCs w:val="20"/>
              </w:rPr>
              <w:t>nie</w:t>
            </w:r>
          </w:p>
        </w:tc>
        <w:tc>
          <w:tcPr>
            <w:tcW w:w="567" w:type="dxa"/>
            <w:vAlign w:val="center"/>
          </w:tcPr>
          <w:p w14:paraId="2BD37460" w14:textId="77777777" w:rsidR="008D390A" w:rsidRPr="00506F80" w:rsidRDefault="008D390A" w:rsidP="00D50974">
            <w:pPr>
              <w:rPr>
                <w:b/>
                <w:sz w:val="20"/>
                <w:szCs w:val="20"/>
              </w:rPr>
            </w:pPr>
            <w:r w:rsidRPr="00506F80">
              <w:rPr>
                <w:b/>
                <w:sz w:val="20"/>
                <w:szCs w:val="20"/>
              </w:rPr>
              <w:t>nie</w:t>
            </w:r>
          </w:p>
        </w:tc>
        <w:tc>
          <w:tcPr>
            <w:tcW w:w="567" w:type="dxa"/>
            <w:vAlign w:val="center"/>
          </w:tcPr>
          <w:p w14:paraId="6A245F96" w14:textId="77777777" w:rsidR="008D390A" w:rsidRPr="00506F80" w:rsidRDefault="008D390A" w:rsidP="00D50974">
            <w:pPr>
              <w:rPr>
                <w:b/>
                <w:sz w:val="20"/>
                <w:szCs w:val="20"/>
              </w:rPr>
            </w:pPr>
            <w:r w:rsidRPr="00506F80">
              <w:rPr>
                <w:b/>
                <w:sz w:val="20"/>
                <w:szCs w:val="20"/>
              </w:rPr>
              <w:t>nie</w:t>
            </w:r>
          </w:p>
        </w:tc>
        <w:tc>
          <w:tcPr>
            <w:tcW w:w="567" w:type="dxa"/>
            <w:vAlign w:val="center"/>
          </w:tcPr>
          <w:p w14:paraId="10740018" w14:textId="77777777" w:rsidR="008D390A" w:rsidRPr="00506F80" w:rsidRDefault="008D390A" w:rsidP="00D50974">
            <w:pPr>
              <w:rPr>
                <w:b/>
                <w:sz w:val="20"/>
                <w:szCs w:val="20"/>
              </w:rPr>
            </w:pPr>
            <w:r w:rsidRPr="00506F80">
              <w:rPr>
                <w:b/>
                <w:sz w:val="20"/>
                <w:szCs w:val="20"/>
              </w:rPr>
              <w:t>tak</w:t>
            </w:r>
          </w:p>
        </w:tc>
        <w:tc>
          <w:tcPr>
            <w:tcW w:w="3544" w:type="dxa"/>
            <w:vAlign w:val="center"/>
          </w:tcPr>
          <w:p w14:paraId="4D346332" w14:textId="77777777" w:rsidR="008D390A" w:rsidRPr="00506F80" w:rsidRDefault="008D390A" w:rsidP="00D50974">
            <w:pPr>
              <w:rPr>
                <w:b/>
                <w:sz w:val="20"/>
                <w:szCs w:val="20"/>
              </w:rPr>
            </w:pPr>
            <w:r w:rsidRPr="00506F80">
              <w:rPr>
                <w:b/>
                <w:sz w:val="20"/>
                <w:szCs w:val="20"/>
              </w:rPr>
              <w:t>Monitoring wizyjny</w:t>
            </w:r>
          </w:p>
        </w:tc>
      </w:tr>
      <w:tr w:rsidR="008D390A" w:rsidRPr="00BD6F3A" w14:paraId="6DA63838" w14:textId="77777777" w:rsidTr="00581953">
        <w:tc>
          <w:tcPr>
            <w:tcW w:w="534" w:type="dxa"/>
            <w:vAlign w:val="center"/>
          </w:tcPr>
          <w:p w14:paraId="21E44691" w14:textId="77777777" w:rsidR="008D390A" w:rsidRPr="00506F80" w:rsidRDefault="008D390A" w:rsidP="00D50974">
            <w:pPr>
              <w:rPr>
                <w:b/>
                <w:sz w:val="20"/>
                <w:szCs w:val="20"/>
              </w:rPr>
            </w:pPr>
            <w:r w:rsidRPr="00506F80">
              <w:rPr>
                <w:b/>
                <w:sz w:val="20"/>
                <w:szCs w:val="20"/>
              </w:rPr>
              <w:t>279</w:t>
            </w:r>
          </w:p>
        </w:tc>
        <w:tc>
          <w:tcPr>
            <w:tcW w:w="2693" w:type="dxa"/>
            <w:vAlign w:val="center"/>
          </w:tcPr>
          <w:p w14:paraId="4D73F6D3" w14:textId="77777777" w:rsidR="008D390A" w:rsidRPr="00506F80" w:rsidRDefault="008D390A" w:rsidP="00D50974">
            <w:pPr>
              <w:rPr>
                <w:b/>
                <w:sz w:val="20"/>
                <w:szCs w:val="20"/>
              </w:rPr>
            </w:pPr>
            <w:r w:rsidRPr="00506F80">
              <w:rPr>
                <w:b/>
                <w:sz w:val="20"/>
                <w:szCs w:val="20"/>
              </w:rPr>
              <w:t>Centrala KRUS Żyrardów, ul. Okrzei 58</w:t>
            </w:r>
          </w:p>
        </w:tc>
        <w:tc>
          <w:tcPr>
            <w:tcW w:w="567" w:type="dxa"/>
            <w:vAlign w:val="center"/>
          </w:tcPr>
          <w:p w14:paraId="74D0E7CC" w14:textId="77777777" w:rsidR="008D390A" w:rsidRPr="00506F80" w:rsidRDefault="008D390A" w:rsidP="00D50974">
            <w:pPr>
              <w:rPr>
                <w:b/>
                <w:sz w:val="20"/>
                <w:szCs w:val="20"/>
              </w:rPr>
            </w:pPr>
            <w:r w:rsidRPr="00506F80">
              <w:rPr>
                <w:b/>
                <w:sz w:val="20"/>
                <w:szCs w:val="20"/>
              </w:rPr>
              <w:t>tak</w:t>
            </w:r>
          </w:p>
        </w:tc>
        <w:tc>
          <w:tcPr>
            <w:tcW w:w="567" w:type="dxa"/>
            <w:vAlign w:val="center"/>
          </w:tcPr>
          <w:p w14:paraId="0D597393" w14:textId="77777777" w:rsidR="008D390A" w:rsidRPr="00506F80" w:rsidRDefault="008D390A" w:rsidP="00D50974">
            <w:pPr>
              <w:rPr>
                <w:b/>
                <w:sz w:val="20"/>
                <w:szCs w:val="20"/>
              </w:rPr>
            </w:pPr>
            <w:r w:rsidRPr="00506F80">
              <w:rPr>
                <w:b/>
                <w:sz w:val="20"/>
                <w:szCs w:val="20"/>
              </w:rPr>
              <w:t>nie</w:t>
            </w:r>
          </w:p>
        </w:tc>
        <w:tc>
          <w:tcPr>
            <w:tcW w:w="567" w:type="dxa"/>
            <w:vAlign w:val="center"/>
          </w:tcPr>
          <w:p w14:paraId="3BB3889F" w14:textId="77777777" w:rsidR="008D390A" w:rsidRPr="00506F80" w:rsidRDefault="008D390A" w:rsidP="00D50974">
            <w:pPr>
              <w:rPr>
                <w:b/>
                <w:sz w:val="20"/>
                <w:szCs w:val="20"/>
              </w:rPr>
            </w:pPr>
            <w:r w:rsidRPr="00506F80">
              <w:rPr>
                <w:b/>
                <w:sz w:val="20"/>
                <w:szCs w:val="20"/>
              </w:rPr>
              <w:t>tak</w:t>
            </w:r>
          </w:p>
        </w:tc>
        <w:tc>
          <w:tcPr>
            <w:tcW w:w="567" w:type="dxa"/>
            <w:vAlign w:val="center"/>
          </w:tcPr>
          <w:p w14:paraId="718D1AC5" w14:textId="77777777" w:rsidR="008D390A" w:rsidRPr="00506F80" w:rsidRDefault="008D390A" w:rsidP="00D50974">
            <w:pPr>
              <w:rPr>
                <w:b/>
                <w:sz w:val="20"/>
                <w:szCs w:val="20"/>
              </w:rPr>
            </w:pPr>
            <w:r w:rsidRPr="00506F80">
              <w:rPr>
                <w:b/>
                <w:sz w:val="20"/>
                <w:szCs w:val="20"/>
              </w:rPr>
              <w:t>tak</w:t>
            </w:r>
          </w:p>
        </w:tc>
        <w:tc>
          <w:tcPr>
            <w:tcW w:w="567" w:type="dxa"/>
            <w:vAlign w:val="center"/>
          </w:tcPr>
          <w:p w14:paraId="4D48DDB1" w14:textId="77777777" w:rsidR="008D390A" w:rsidRPr="00506F80" w:rsidRDefault="008D390A" w:rsidP="00D50974">
            <w:pPr>
              <w:rPr>
                <w:b/>
                <w:sz w:val="20"/>
                <w:szCs w:val="20"/>
              </w:rPr>
            </w:pPr>
            <w:r w:rsidRPr="00506F80">
              <w:rPr>
                <w:b/>
                <w:sz w:val="20"/>
                <w:szCs w:val="20"/>
              </w:rPr>
              <w:t>tak</w:t>
            </w:r>
          </w:p>
        </w:tc>
        <w:tc>
          <w:tcPr>
            <w:tcW w:w="567" w:type="dxa"/>
            <w:vAlign w:val="center"/>
          </w:tcPr>
          <w:p w14:paraId="7F6DBF51" w14:textId="77777777" w:rsidR="008D390A" w:rsidRPr="00506F80" w:rsidRDefault="008D390A" w:rsidP="00D50974">
            <w:pPr>
              <w:rPr>
                <w:b/>
                <w:sz w:val="20"/>
                <w:szCs w:val="20"/>
              </w:rPr>
            </w:pPr>
            <w:r w:rsidRPr="00506F80">
              <w:rPr>
                <w:b/>
                <w:sz w:val="20"/>
                <w:szCs w:val="20"/>
              </w:rPr>
              <w:t>nie</w:t>
            </w:r>
          </w:p>
        </w:tc>
        <w:tc>
          <w:tcPr>
            <w:tcW w:w="709" w:type="dxa"/>
            <w:vAlign w:val="center"/>
          </w:tcPr>
          <w:p w14:paraId="30517579" w14:textId="77777777" w:rsidR="008D390A" w:rsidRPr="00506F80" w:rsidRDefault="008D390A" w:rsidP="00D50974">
            <w:pPr>
              <w:rPr>
                <w:b/>
                <w:sz w:val="20"/>
                <w:szCs w:val="20"/>
              </w:rPr>
            </w:pPr>
            <w:r w:rsidRPr="00506F80">
              <w:rPr>
                <w:b/>
                <w:sz w:val="20"/>
                <w:szCs w:val="20"/>
              </w:rPr>
              <w:t>brak</w:t>
            </w:r>
          </w:p>
        </w:tc>
        <w:tc>
          <w:tcPr>
            <w:tcW w:w="708" w:type="dxa"/>
            <w:vAlign w:val="center"/>
          </w:tcPr>
          <w:p w14:paraId="40145DC7" w14:textId="77777777" w:rsidR="008D390A" w:rsidRPr="00506F80" w:rsidRDefault="008D390A" w:rsidP="00D50974">
            <w:pPr>
              <w:rPr>
                <w:b/>
                <w:sz w:val="20"/>
                <w:szCs w:val="20"/>
              </w:rPr>
            </w:pPr>
            <w:r w:rsidRPr="00506F80">
              <w:rPr>
                <w:b/>
                <w:sz w:val="20"/>
                <w:szCs w:val="20"/>
              </w:rPr>
              <w:t>brak</w:t>
            </w:r>
          </w:p>
        </w:tc>
        <w:tc>
          <w:tcPr>
            <w:tcW w:w="567" w:type="dxa"/>
            <w:vAlign w:val="center"/>
          </w:tcPr>
          <w:p w14:paraId="685E6552" w14:textId="77777777" w:rsidR="008D390A" w:rsidRPr="00506F80" w:rsidRDefault="008D390A" w:rsidP="00D50974">
            <w:pPr>
              <w:rPr>
                <w:b/>
                <w:sz w:val="20"/>
                <w:szCs w:val="20"/>
              </w:rPr>
            </w:pPr>
            <w:r w:rsidRPr="00506F80">
              <w:rPr>
                <w:b/>
                <w:sz w:val="20"/>
                <w:szCs w:val="20"/>
              </w:rPr>
              <w:t>tak</w:t>
            </w:r>
          </w:p>
        </w:tc>
        <w:tc>
          <w:tcPr>
            <w:tcW w:w="567" w:type="dxa"/>
            <w:vAlign w:val="center"/>
          </w:tcPr>
          <w:p w14:paraId="0861E651" w14:textId="77777777" w:rsidR="008D390A" w:rsidRPr="00506F80" w:rsidRDefault="008D390A" w:rsidP="00D50974">
            <w:pPr>
              <w:rPr>
                <w:b/>
                <w:sz w:val="20"/>
                <w:szCs w:val="20"/>
              </w:rPr>
            </w:pPr>
            <w:r w:rsidRPr="00506F80">
              <w:rPr>
                <w:b/>
                <w:sz w:val="20"/>
                <w:szCs w:val="20"/>
              </w:rPr>
              <w:t>tak</w:t>
            </w:r>
          </w:p>
        </w:tc>
        <w:tc>
          <w:tcPr>
            <w:tcW w:w="567" w:type="dxa"/>
            <w:vAlign w:val="center"/>
          </w:tcPr>
          <w:p w14:paraId="2ECD57A4" w14:textId="77777777" w:rsidR="008D390A" w:rsidRPr="00506F80" w:rsidRDefault="008D390A" w:rsidP="00D50974">
            <w:pPr>
              <w:rPr>
                <w:b/>
                <w:sz w:val="20"/>
                <w:szCs w:val="20"/>
              </w:rPr>
            </w:pPr>
            <w:r w:rsidRPr="00506F80">
              <w:rPr>
                <w:b/>
                <w:sz w:val="20"/>
                <w:szCs w:val="20"/>
              </w:rPr>
              <w:t>tak</w:t>
            </w:r>
          </w:p>
        </w:tc>
        <w:tc>
          <w:tcPr>
            <w:tcW w:w="567" w:type="dxa"/>
            <w:vAlign w:val="center"/>
          </w:tcPr>
          <w:p w14:paraId="16A7FA7C" w14:textId="77777777" w:rsidR="008D390A" w:rsidRPr="00506F80" w:rsidRDefault="008D390A" w:rsidP="00D50974">
            <w:pPr>
              <w:rPr>
                <w:b/>
                <w:sz w:val="20"/>
                <w:szCs w:val="20"/>
              </w:rPr>
            </w:pPr>
            <w:r w:rsidRPr="00506F80">
              <w:rPr>
                <w:b/>
                <w:sz w:val="20"/>
                <w:szCs w:val="20"/>
              </w:rPr>
              <w:t>tak</w:t>
            </w:r>
          </w:p>
        </w:tc>
        <w:tc>
          <w:tcPr>
            <w:tcW w:w="3544" w:type="dxa"/>
            <w:vAlign w:val="center"/>
          </w:tcPr>
          <w:p w14:paraId="45411A99" w14:textId="77777777" w:rsidR="008D390A" w:rsidRPr="00506F80" w:rsidRDefault="008D390A" w:rsidP="00D50974">
            <w:pPr>
              <w:rPr>
                <w:b/>
                <w:sz w:val="20"/>
                <w:szCs w:val="20"/>
              </w:rPr>
            </w:pPr>
            <w:r w:rsidRPr="00506F80">
              <w:rPr>
                <w:b/>
                <w:sz w:val="20"/>
                <w:szCs w:val="20"/>
              </w:rPr>
              <w:t>System gaszenia gazem w pomieszczeniu serwerowni</w:t>
            </w:r>
          </w:p>
        </w:tc>
      </w:tr>
      <w:tr w:rsidR="008D390A" w:rsidRPr="00BD6F3A" w14:paraId="2004D41D" w14:textId="77777777" w:rsidTr="00581953">
        <w:tc>
          <w:tcPr>
            <w:tcW w:w="534" w:type="dxa"/>
            <w:vAlign w:val="center"/>
          </w:tcPr>
          <w:p w14:paraId="1CC7B7FA" w14:textId="77777777" w:rsidR="008D390A" w:rsidRPr="00506F80" w:rsidRDefault="008D390A" w:rsidP="00D50974">
            <w:pPr>
              <w:rPr>
                <w:b/>
                <w:sz w:val="20"/>
                <w:szCs w:val="20"/>
              </w:rPr>
            </w:pPr>
            <w:r w:rsidRPr="00506F80">
              <w:rPr>
                <w:b/>
                <w:sz w:val="20"/>
                <w:szCs w:val="20"/>
              </w:rPr>
              <w:t>280</w:t>
            </w:r>
          </w:p>
        </w:tc>
        <w:tc>
          <w:tcPr>
            <w:tcW w:w="2693" w:type="dxa"/>
            <w:vAlign w:val="center"/>
          </w:tcPr>
          <w:p w14:paraId="34E9C06C" w14:textId="77777777" w:rsidR="008D390A" w:rsidRPr="00506F80" w:rsidRDefault="008D390A" w:rsidP="00D50974">
            <w:pPr>
              <w:rPr>
                <w:b/>
                <w:sz w:val="20"/>
                <w:szCs w:val="20"/>
              </w:rPr>
            </w:pPr>
            <w:r w:rsidRPr="00506F80">
              <w:rPr>
                <w:b/>
                <w:sz w:val="20"/>
                <w:szCs w:val="20"/>
              </w:rPr>
              <w:t xml:space="preserve">Centrala KRUS Warszawa, </w:t>
            </w:r>
          </w:p>
          <w:p w14:paraId="0687B778" w14:textId="77777777" w:rsidR="008D390A" w:rsidRPr="00506F80" w:rsidRDefault="008D390A" w:rsidP="00D50974">
            <w:pPr>
              <w:rPr>
                <w:b/>
                <w:sz w:val="20"/>
                <w:szCs w:val="20"/>
              </w:rPr>
            </w:pPr>
            <w:r w:rsidRPr="00506F80">
              <w:rPr>
                <w:b/>
                <w:sz w:val="20"/>
                <w:szCs w:val="20"/>
              </w:rPr>
              <w:t>Al. Niepodległości 190</w:t>
            </w:r>
          </w:p>
        </w:tc>
        <w:tc>
          <w:tcPr>
            <w:tcW w:w="567" w:type="dxa"/>
            <w:vAlign w:val="center"/>
          </w:tcPr>
          <w:p w14:paraId="1F962DF8" w14:textId="77777777" w:rsidR="008D390A" w:rsidRPr="00506F80" w:rsidRDefault="008D390A" w:rsidP="00D50974">
            <w:pPr>
              <w:rPr>
                <w:b/>
                <w:sz w:val="20"/>
                <w:szCs w:val="20"/>
              </w:rPr>
            </w:pPr>
            <w:r w:rsidRPr="00506F80">
              <w:rPr>
                <w:b/>
                <w:sz w:val="20"/>
                <w:szCs w:val="20"/>
              </w:rPr>
              <w:t>tak</w:t>
            </w:r>
          </w:p>
        </w:tc>
        <w:tc>
          <w:tcPr>
            <w:tcW w:w="567" w:type="dxa"/>
            <w:vAlign w:val="center"/>
          </w:tcPr>
          <w:p w14:paraId="5F6E3F7C" w14:textId="77777777" w:rsidR="008D390A" w:rsidRPr="00506F80" w:rsidRDefault="008D390A" w:rsidP="00D50974">
            <w:pPr>
              <w:rPr>
                <w:b/>
                <w:sz w:val="20"/>
                <w:szCs w:val="20"/>
              </w:rPr>
            </w:pPr>
            <w:r w:rsidRPr="00506F80">
              <w:rPr>
                <w:b/>
                <w:sz w:val="20"/>
                <w:szCs w:val="20"/>
              </w:rPr>
              <w:t>nie</w:t>
            </w:r>
          </w:p>
        </w:tc>
        <w:tc>
          <w:tcPr>
            <w:tcW w:w="567" w:type="dxa"/>
            <w:vAlign w:val="center"/>
          </w:tcPr>
          <w:p w14:paraId="23866153" w14:textId="77777777" w:rsidR="008D390A" w:rsidRPr="00506F80" w:rsidRDefault="008D390A" w:rsidP="00D50974">
            <w:pPr>
              <w:rPr>
                <w:b/>
                <w:sz w:val="20"/>
                <w:szCs w:val="20"/>
              </w:rPr>
            </w:pPr>
            <w:r w:rsidRPr="00506F80">
              <w:rPr>
                <w:b/>
                <w:sz w:val="20"/>
                <w:szCs w:val="20"/>
              </w:rPr>
              <w:t>tak</w:t>
            </w:r>
          </w:p>
        </w:tc>
        <w:tc>
          <w:tcPr>
            <w:tcW w:w="567" w:type="dxa"/>
            <w:vAlign w:val="center"/>
          </w:tcPr>
          <w:p w14:paraId="7550687E" w14:textId="77777777" w:rsidR="008D390A" w:rsidRPr="00506F80" w:rsidRDefault="008D390A" w:rsidP="00D50974">
            <w:pPr>
              <w:rPr>
                <w:b/>
                <w:sz w:val="20"/>
                <w:szCs w:val="20"/>
              </w:rPr>
            </w:pPr>
            <w:r w:rsidRPr="00506F80">
              <w:rPr>
                <w:b/>
                <w:sz w:val="20"/>
                <w:szCs w:val="20"/>
              </w:rPr>
              <w:t>tak</w:t>
            </w:r>
          </w:p>
        </w:tc>
        <w:tc>
          <w:tcPr>
            <w:tcW w:w="567" w:type="dxa"/>
            <w:vAlign w:val="center"/>
          </w:tcPr>
          <w:p w14:paraId="28C5A495" w14:textId="77777777" w:rsidR="008D390A" w:rsidRPr="00506F80" w:rsidRDefault="008D390A" w:rsidP="00D50974">
            <w:pPr>
              <w:rPr>
                <w:b/>
                <w:sz w:val="20"/>
                <w:szCs w:val="20"/>
              </w:rPr>
            </w:pPr>
            <w:r w:rsidRPr="00506F80">
              <w:rPr>
                <w:b/>
                <w:sz w:val="20"/>
                <w:szCs w:val="20"/>
              </w:rPr>
              <w:t>nie</w:t>
            </w:r>
          </w:p>
        </w:tc>
        <w:tc>
          <w:tcPr>
            <w:tcW w:w="567" w:type="dxa"/>
            <w:vAlign w:val="center"/>
          </w:tcPr>
          <w:p w14:paraId="4147B6E1" w14:textId="77777777" w:rsidR="008D390A" w:rsidRPr="00506F80" w:rsidRDefault="008D390A" w:rsidP="00D50974">
            <w:pPr>
              <w:rPr>
                <w:b/>
                <w:sz w:val="20"/>
                <w:szCs w:val="20"/>
              </w:rPr>
            </w:pPr>
            <w:r w:rsidRPr="00506F80">
              <w:rPr>
                <w:b/>
                <w:sz w:val="20"/>
                <w:szCs w:val="20"/>
              </w:rPr>
              <w:t>nie</w:t>
            </w:r>
          </w:p>
        </w:tc>
        <w:tc>
          <w:tcPr>
            <w:tcW w:w="709" w:type="dxa"/>
            <w:vAlign w:val="center"/>
          </w:tcPr>
          <w:p w14:paraId="773FABE7" w14:textId="77777777" w:rsidR="008D390A" w:rsidRPr="00506F80" w:rsidRDefault="008D390A" w:rsidP="00D50974">
            <w:pPr>
              <w:rPr>
                <w:b/>
                <w:sz w:val="20"/>
                <w:szCs w:val="20"/>
              </w:rPr>
            </w:pPr>
            <w:r w:rsidRPr="00506F80">
              <w:rPr>
                <w:b/>
                <w:sz w:val="20"/>
                <w:szCs w:val="20"/>
              </w:rPr>
              <w:t>brak</w:t>
            </w:r>
          </w:p>
        </w:tc>
        <w:tc>
          <w:tcPr>
            <w:tcW w:w="708" w:type="dxa"/>
            <w:vAlign w:val="center"/>
          </w:tcPr>
          <w:p w14:paraId="60B2B8C6" w14:textId="77777777" w:rsidR="008D390A" w:rsidRPr="00506F80" w:rsidRDefault="008D390A" w:rsidP="00D50974">
            <w:pPr>
              <w:rPr>
                <w:b/>
                <w:sz w:val="20"/>
                <w:szCs w:val="20"/>
              </w:rPr>
            </w:pPr>
            <w:r w:rsidRPr="00506F80">
              <w:rPr>
                <w:b/>
                <w:sz w:val="20"/>
                <w:szCs w:val="20"/>
              </w:rPr>
              <w:t>brak</w:t>
            </w:r>
          </w:p>
        </w:tc>
        <w:tc>
          <w:tcPr>
            <w:tcW w:w="567" w:type="dxa"/>
            <w:vAlign w:val="center"/>
          </w:tcPr>
          <w:p w14:paraId="43676782" w14:textId="77777777" w:rsidR="008D390A" w:rsidRPr="00506F80" w:rsidRDefault="008D390A" w:rsidP="00D50974">
            <w:pPr>
              <w:rPr>
                <w:b/>
                <w:sz w:val="20"/>
                <w:szCs w:val="20"/>
              </w:rPr>
            </w:pPr>
            <w:r w:rsidRPr="00506F80">
              <w:rPr>
                <w:b/>
                <w:sz w:val="20"/>
                <w:szCs w:val="20"/>
              </w:rPr>
              <w:t>tak</w:t>
            </w:r>
          </w:p>
        </w:tc>
        <w:tc>
          <w:tcPr>
            <w:tcW w:w="567" w:type="dxa"/>
            <w:vAlign w:val="center"/>
          </w:tcPr>
          <w:p w14:paraId="70FACF6C" w14:textId="77777777" w:rsidR="008D390A" w:rsidRPr="00506F80" w:rsidRDefault="008D390A" w:rsidP="00D50974">
            <w:pPr>
              <w:rPr>
                <w:b/>
                <w:sz w:val="20"/>
                <w:szCs w:val="20"/>
              </w:rPr>
            </w:pPr>
            <w:r w:rsidRPr="00506F80">
              <w:rPr>
                <w:b/>
                <w:sz w:val="20"/>
                <w:szCs w:val="20"/>
              </w:rPr>
              <w:t>tak</w:t>
            </w:r>
          </w:p>
        </w:tc>
        <w:tc>
          <w:tcPr>
            <w:tcW w:w="567" w:type="dxa"/>
            <w:vAlign w:val="center"/>
          </w:tcPr>
          <w:p w14:paraId="60F46356" w14:textId="77777777" w:rsidR="008D390A" w:rsidRPr="00506F80" w:rsidRDefault="008D390A" w:rsidP="00D50974">
            <w:pPr>
              <w:rPr>
                <w:b/>
                <w:sz w:val="20"/>
                <w:szCs w:val="20"/>
              </w:rPr>
            </w:pPr>
            <w:r w:rsidRPr="00506F80">
              <w:rPr>
                <w:b/>
                <w:sz w:val="20"/>
                <w:szCs w:val="20"/>
              </w:rPr>
              <w:t>tak</w:t>
            </w:r>
          </w:p>
        </w:tc>
        <w:tc>
          <w:tcPr>
            <w:tcW w:w="567" w:type="dxa"/>
            <w:vAlign w:val="center"/>
          </w:tcPr>
          <w:p w14:paraId="1A93B2E3" w14:textId="77777777" w:rsidR="008D390A" w:rsidRPr="00506F80" w:rsidRDefault="008D390A" w:rsidP="00D50974">
            <w:pPr>
              <w:rPr>
                <w:b/>
                <w:sz w:val="20"/>
                <w:szCs w:val="20"/>
              </w:rPr>
            </w:pPr>
            <w:r w:rsidRPr="00506F80">
              <w:rPr>
                <w:b/>
                <w:sz w:val="20"/>
                <w:szCs w:val="20"/>
              </w:rPr>
              <w:t>tak</w:t>
            </w:r>
          </w:p>
        </w:tc>
        <w:tc>
          <w:tcPr>
            <w:tcW w:w="3544" w:type="dxa"/>
            <w:vAlign w:val="center"/>
          </w:tcPr>
          <w:p w14:paraId="2F425D5F" w14:textId="77777777" w:rsidR="008D390A" w:rsidRPr="00506F80" w:rsidRDefault="008D390A" w:rsidP="00D50974">
            <w:pPr>
              <w:rPr>
                <w:b/>
                <w:sz w:val="20"/>
                <w:szCs w:val="20"/>
              </w:rPr>
            </w:pPr>
            <w:r w:rsidRPr="00506F80">
              <w:rPr>
                <w:b/>
                <w:sz w:val="20"/>
                <w:szCs w:val="20"/>
              </w:rPr>
              <w:t>Alarm antynapadowy, system gaszenia gazem w pomieszczeniu serwerowni</w:t>
            </w:r>
          </w:p>
        </w:tc>
      </w:tr>
    </w:tbl>
    <w:p w14:paraId="744A24C3" w14:textId="77777777" w:rsidR="008D390A" w:rsidRDefault="008D390A" w:rsidP="008D390A">
      <w:pPr>
        <w:rPr>
          <w:sz w:val="20"/>
          <w:szCs w:val="20"/>
        </w:rPr>
      </w:pPr>
    </w:p>
    <w:p w14:paraId="5B7150F0" w14:textId="77777777" w:rsidR="008D390A" w:rsidRPr="000E603A" w:rsidRDefault="008D390A" w:rsidP="008D390A">
      <w:pPr>
        <w:rPr>
          <w:b/>
          <w:i/>
          <w:sz w:val="20"/>
          <w:szCs w:val="20"/>
        </w:rPr>
      </w:pPr>
      <w:r w:rsidRPr="000E603A">
        <w:rPr>
          <w:b/>
          <w:i/>
          <w:sz w:val="20"/>
          <w:szCs w:val="20"/>
        </w:rPr>
        <w:t>Legenda:</w:t>
      </w:r>
    </w:p>
    <w:p w14:paraId="253AEA05" w14:textId="77777777" w:rsidR="008D390A" w:rsidRDefault="008D390A" w:rsidP="008D390A">
      <w:pPr>
        <w:spacing w:line="360" w:lineRule="auto"/>
        <w:rPr>
          <w:b/>
          <w:sz w:val="20"/>
          <w:szCs w:val="20"/>
        </w:rPr>
      </w:pPr>
      <w:r w:rsidRPr="000E603A">
        <w:rPr>
          <w:b/>
          <w:sz w:val="20"/>
          <w:szCs w:val="20"/>
        </w:rPr>
        <w:t xml:space="preserve">Ad. 1 </w:t>
      </w:r>
      <w:r>
        <w:rPr>
          <w:b/>
          <w:sz w:val="20"/>
          <w:szCs w:val="20"/>
        </w:rPr>
        <w:tab/>
      </w:r>
      <w:r w:rsidRPr="000E603A">
        <w:rPr>
          <w:b/>
          <w:sz w:val="20"/>
          <w:szCs w:val="20"/>
        </w:rPr>
        <w:t>Sprawne gaśnice przeciwpożarowe rozmieszczone wg norm przeciwpożarowych.</w:t>
      </w:r>
    </w:p>
    <w:p w14:paraId="60308BB2" w14:textId="77777777" w:rsidR="008D390A" w:rsidRDefault="008D390A" w:rsidP="008D390A">
      <w:pPr>
        <w:spacing w:line="360" w:lineRule="auto"/>
        <w:rPr>
          <w:b/>
          <w:sz w:val="20"/>
          <w:szCs w:val="20"/>
        </w:rPr>
      </w:pPr>
      <w:r>
        <w:rPr>
          <w:b/>
          <w:sz w:val="20"/>
          <w:szCs w:val="20"/>
        </w:rPr>
        <w:lastRenderedPageBreak/>
        <w:t xml:space="preserve">Ad. 2 </w:t>
      </w:r>
      <w:r>
        <w:rPr>
          <w:b/>
          <w:sz w:val="20"/>
          <w:szCs w:val="20"/>
        </w:rPr>
        <w:tab/>
        <w:t>Samoczynne urządzenia tryskaczowe lub inny samoczynny system gaśniczy.</w:t>
      </w:r>
    </w:p>
    <w:p w14:paraId="416C0940" w14:textId="77777777" w:rsidR="008D390A" w:rsidRDefault="008D390A" w:rsidP="008D390A">
      <w:pPr>
        <w:spacing w:line="360" w:lineRule="auto"/>
        <w:rPr>
          <w:b/>
          <w:sz w:val="20"/>
          <w:szCs w:val="20"/>
        </w:rPr>
      </w:pPr>
      <w:r>
        <w:rPr>
          <w:b/>
          <w:sz w:val="20"/>
          <w:szCs w:val="20"/>
        </w:rPr>
        <w:t xml:space="preserve">Ad. 3 </w:t>
      </w:r>
      <w:r>
        <w:rPr>
          <w:b/>
          <w:sz w:val="20"/>
          <w:szCs w:val="20"/>
        </w:rPr>
        <w:tab/>
        <w:t>Elektroniczne urządzenia sygnalizacyjno-alarmowe mające za zadanie:</w:t>
      </w:r>
    </w:p>
    <w:p w14:paraId="68ABB111" w14:textId="77777777" w:rsidR="008D390A" w:rsidRDefault="008D390A" w:rsidP="008D390A">
      <w:pPr>
        <w:spacing w:line="360" w:lineRule="auto"/>
        <w:ind w:firstLine="708"/>
        <w:rPr>
          <w:b/>
          <w:sz w:val="20"/>
          <w:szCs w:val="20"/>
        </w:rPr>
      </w:pPr>
      <w:r>
        <w:rPr>
          <w:b/>
          <w:sz w:val="20"/>
          <w:szCs w:val="20"/>
        </w:rPr>
        <w:t xml:space="preserve">a </w:t>
      </w:r>
      <w:r>
        <w:rPr>
          <w:b/>
          <w:sz w:val="20"/>
          <w:szCs w:val="20"/>
        </w:rPr>
        <w:tab/>
        <w:t>sygnalizowanie powstania pożaru w miejscu odległym od chronionego obiektu np. wartownia, jednostka straży pożarnej itd.,</w:t>
      </w:r>
    </w:p>
    <w:p w14:paraId="1DB4CAB2" w14:textId="77777777" w:rsidR="008D390A" w:rsidRDefault="008D390A" w:rsidP="008D390A">
      <w:pPr>
        <w:spacing w:line="360" w:lineRule="auto"/>
        <w:rPr>
          <w:b/>
          <w:sz w:val="20"/>
          <w:szCs w:val="20"/>
        </w:rPr>
      </w:pPr>
      <w:r>
        <w:rPr>
          <w:b/>
          <w:sz w:val="20"/>
          <w:szCs w:val="20"/>
        </w:rPr>
        <w:tab/>
        <w:t xml:space="preserve">b </w:t>
      </w:r>
      <w:r>
        <w:rPr>
          <w:b/>
          <w:sz w:val="20"/>
          <w:szCs w:val="20"/>
        </w:rPr>
        <w:tab/>
        <w:t>wywołanie alarmu w miejscu chronionego obiektu.</w:t>
      </w:r>
    </w:p>
    <w:p w14:paraId="3BD0C942" w14:textId="77777777" w:rsidR="008D390A" w:rsidRDefault="008D390A" w:rsidP="008D390A">
      <w:pPr>
        <w:spacing w:line="360" w:lineRule="auto"/>
        <w:rPr>
          <w:b/>
          <w:sz w:val="20"/>
          <w:szCs w:val="20"/>
        </w:rPr>
      </w:pPr>
      <w:r>
        <w:rPr>
          <w:b/>
          <w:sz w:val="20"/>
          <w:szCs w:val="20"/>
        </w:rPr>
        <w:t xml:space="preserve">Ad. 4 </w:t>
      </w:r>
      <w:r>
        <w:rPr>
          <w:b/>
          <w:sz w:val="20"/>
          <w:szCs w:val="20"/>
        </w:rPr>
        <w:tab/>
        <w:t>Zabezpieczenia wszystkich drzwi zewnętrznych za pomocą dwóch zamków, z których co najmniej jeden jest atestowany.</w:t>
      </w:r>
    </w:p>
    <w:p w14:paraId="53C5C477" w14:textId="77777777" w:rsidR="008D390A" w:rsidRDefault="008D390A" w:rsidP="008D390A">
      <w:pPr>
        <w:spacing w:line="360" w:lineRule="auto"/>
        <w:ind w:left="567" w:hanging="567"/>
        <w:rPr>
          <w:b/>
          <w:sz w:val="20"/>
          <w:szCs w:val="20"/>
        </w:rPr>
      </w:pPr>
      <w:r>
        <w:rPr>
          <w:b/>
          <w:sz w:val="20"/>
          <w:szCs w:val="20"/>
        </w:rPr>
        <w:t xml:space="preserve">Ad. 5 </w:t>
      </w:r>
      <w:r>
        <w:rPr>
          <w:b/>
          <w:sz w:val="20"/>
          <w:szCs w:val="20"/>
        </w:rPr>
        <w:tab/>
        <w:t>Zabezpieczenie wszystkich zewnętrznych otworów wejściowych do lokalu atestowanymi drzwiami antywłamaniowymi o zwiększonej odporności na włamanie.</w:t>
      </w:r>
    </w:p>
    <w:p w14:paraId="650EDAC0" w14:textId="77777777" w:rsidR="008D390A" w:rsidRDefault="008D390A" w:rsidP="008D390A">
      <w:pPr>
        <w:spacing w:line="360" w:lineRule="auto"/>
        <w:rPr>
          <w:b/>
          <w:sz w:val="20"/>
          <w:szCs w:val="20"/>
        </w:rPr>
      </w:pPr>
      <w:r>
        <w:rPr>
          <w:b/>
          <w:sz w:val="20"/>
          <w:szCs w:val="20"/>
        </w:rPr>
        <w:t xml:space="preserve">Ad. 6 </w:t>
      </w:r>
      <w:r>
        <w:rPr>
          <w:b/>
          <w:sz w:val="20"/>
          <w:szCs w:val="20"/>
        </w:rPr>
        <w:tab/>
        <w:t>Zabezpieczenie drzwi pomieszczenia kasowego co najmniej dwoma zamkami, z których co najmniej jeden jest atestowany.</w:t>
      </w:r>
    </w:p>
    <w:p w14:paraId="05EAE992" w14:textId="77777777" w:rsidR="008D390A" w:rsidRDefault="008D390A" w:rsidP="008D390A">
      <w:pPr>
        <w:spacing w:line="360" w:lineRule="auto"/>
        <w:rPr>
          <w:b/>
          <w:sz w:val="20"/>
          <w:szCs w:val="20"/>
        </w:rPr>
      </w:pPr>
      <w:r>
        <w:rPr>
          <w:b/>
          <w:sz w:val="20"/>
          <w:szCs w:val="20"/>
        </w:rPr>
        <w:t xml:space="preserve">Ad. 7 </w:t>
      </w:r>
      <w:r>
        <w:rPr>
          <w:b/>
          <w:sz w:val="20"/>
          <w:szCs w:val="20"/>
        </w:rPr>
        <w:tab/>
        <w:t>Zabezpieczenie okien pomieszczenia kasowego.</w:t>
      </w:r>
    </w:p>
    <w:p w14:paraId="200F3625" w14:textId="77777777" w:rsidR="008D390A" w:rsidRDefault="008D390A" w:rsidP="008D390A">
      <w:pPr>
        <w:spacing w:line="360" w:lineRule="auto"/>
        <w:rPr>
          <w:b/>
          <w:sz w:val="20"/>
          <w:szCs w:val="20"/>
        </w:rPr>
      </w:pPr>
      <w:r>
        <w:rPr>
          <w:b/>
          <w:sz w:val="20"/>
          <w:szCs w:val="20"/>
        </w:rPr>
        <w:t xml:space="preserve">Ad. 8 </w:t>
      </w:r>
      <w:r>
        <w:rPr>
          <w:b/>
          <w:sz w:val="20"/>
          <w:szCs w:val="20"/>
        </w:rPr>
        <w:tab/>
        <w:t>System antywłamaniowy wywołujący alarm lokalny adresowany do służb ochrony, tj. wartowni, portierni itp.</w:t>
      </w:r>
    </w:p>
    <w:p w14:paraId="029CF473" w14:textId="77777777" w:rsidR="008D390A" w:rsidRDefault="008D390A" w:rsidP="008D390A">
      <w:pPr>
        <w:spacing w:line="360" w:lineRule="auto"/>
        <w:rPr>
          <w:b/>
          <w:sz w:val="20"/>
          <w:szCs w:val="20"/>
        </w:rPr>
      </w:pPr>
      <w:r>
        <w:rPr>
          <w:b/>
          <w:sz w:val="20"/>
          <w:szCs w:val="20"/>
        </w:rPr>
        <w:t xml:space="preserve">Ad. 9 </w:t>
      </w:r>
      <w:r>
        <w:rPr>
          <w:b/>
          <w:sz w:val="20"/>
          <w:szCs w:val="20"/>
        </w:rPr>
        <w:tab/>
        <w:t>System antywłamaniowy wywołujący alarm zewnętrzny w jednostce policji lub agencji ochrony mienia.</w:t>
      </w:r>
    </w:p>
    <w:p w14:paraId="5A5A8C6F" w14:textId="77777777" w:rsidR="008D390A" w:rsidRDefault="008D390A" w:rsidP="008D390A">
      <w:pPr>
        <w:spacing w:line="360" w:lineRule="auto"/>
        <w:rPr>
          <w:b/>
          <w:sz w:val="20"/>
          <w:szCs w:val="20"/>
        </w:rPr>
      </w:pPr>
      <w:r>
        <w:rPr>
          <w:b/>
          <w:sz w:val="20"/>
          <w:szCs w:val="20"/>
        </w:rPr>
        <w:t xml:space="preserve">Ad. 10 </w:t>
      </w:r>
      <w:r>
        <w:rPr>
          <w:b/>
          <w:sz w:val="20"/>
          <w:szCs w:val="20"/>
        </w:rPr>
        <w:tab/>
        <w:t>System wywołania alarmu miejscowego bez stałego adresu alarmu.</w:t>
      </w:r>
    </w:p>
    <w:p w14:paraId="5ECA620E" w14:textId="77777777" w:rsidR="008D390A" w:rsidRDefault="008D390A" w:rsidP="008D390A">
      <w:pPr>
        <w:spacing w:line="360" w:lineRule="auto"/>
        <w:rPr>
          <w:b/>
          <w:sz w:val="20"/>
          <w:szCs w:val="20"/>
        </w:rPr>
      </w:pPr>
      <w:r>
        <w:rPr>
          <w:b/>
          <w:sz w:val="20"/>
          <w:szCs w:val="20"/>
        </w:rPr>
        <w:t xml:space="preserve">Ad. 11 </w:t>
      </w:r>
      <w:r>
        <w:rPr>
          <w:b/>
          <w:sz w:val="20"/>
          <w:szCs w:val="20"/>
        </w:rPr>
        <w:tab/>
        <w:t>Stały dozór wykonywany przez strażnika poza godzinami pracy.</w:t>
      </w:r>
    </w:p>
    <w:p w14:paraId="15209ADD" w14:textId="77777777" w:rsidR="008D390A" w:rsidRPr="000E603A" w:rsidRDefault="008D390A" w:rsidP="008D390A">
      <w:pPr>
        <w:spacing w:line="360" w:lineRule="auto"/>
        <w:rPr>
          <w:b/>
          <w:sz w:val="20"/>
          <w:szCs w:val="20"/>
        </w:rPr>
      </w:pPr>
      <w:r>
        <w:rPr>
          <w:b/>
          <w:sz w:val="20"/>
          <w:szCs w:val="20"/>
        </w:rPr>
        <w:t>Ad. 12</w:t>
      </w:r>
      <w:r>
        <w:rPr>
          <w:b/>
          <w:sz w:val="20"/>
          <w:szCs w:val="20"/>
        </w:rPr>
        <w:tab/>
        <w:t>Inne systemy lub zabezpieczenia.</w:t>
      </w:r>
    </w:p>
    <w:p w14:paraId="63C5348F" w14:textId="77777777" w:rsidR="00F72C1D" w:rsidRDefault="00F72C1D" w:rsidP="00003A00">
      <w:pPr>
        <w:widowControl w:val="0"/>
        <w:tabs>
          <w:tab w:val="left" w:pos="2268"/>
        </w:tabs>
        <w:spacing w:line="360" w:lineRule="auto"/>
        <w:rPr>
          <w:b/>
        </w:rPr>
        <w:sectPr w:rsidR="00F72C1D" w:rsidSect="00003A00">
          <w:pgSz w:w="16838" w:h="11906" w:orient="landscape"/>
          <w:pgMar w:top="1418" w:right="1418" w:bottom="1418" w:left="1418" w:header="709" w:footer="709" w:gutter="0"/>
          <w:cols w:space="708"/>
          <w:docGrid w:linePitch="360"/>
        </w:sectPr>
      </w:pPr>
    </w:p>
    <w:p w14:paraId="34D764F9" w14:textId="77777777" w:rsidR="00646E70" w:rsidRPr="00003A00" w:rsidRDefault="00646E70" w:rsidP="00646E70">
      <w:pPr>
        <w:pStyle w:val="Akapitzlist"/>
        <w:numPr>
          <w:ilvl w:val="0"/>
          <w:numId w:val="153"/>
        </w:numPr>
        <w:tabs>
          <w:tab w:val="num" w:pos="1440"/>
        </w:tabs>
        <w:ind w:left="709" w:hanging="709"/>
        <w:jc w:val="both"/>
        <w:outlineLvl w:val="1"/>
        <w:rPr>
          <w:b/>
        </w:rPr>
      </w:pPr>
      <w:r w:rsidRPr="00003A00">
        <w:rPr>
          <w:b/>
        </w:rPr>
        <w:lastRenderedPageBreak/>
        <w:t>Wymogi minimalne dla klauzul dodatkowych:</w:t>
      </w:r>
    </w:p>
    <w:p w14:paraId="46497920" w14:textId="77777777" w:rsidR="00646E70" w:rsidRPr="002E4ACB" w:rsidRDefault="00646E70" w:rsidP="00646E70">
      <w:pPr>
        <w:pStyle w:val="Akapitzlist"/>
        <w:tabs>
          <w:tab w:val="num" w:pos="540"/>
          <w:tab w:val="num" w:pos="1440"/>
        </w:tabs>
        <w:ind w:left="1080"/>
        <w:jc w:val="both"/>
        <w:outlineLvl w:val="1"/>
        <w:rPr>
          <w:b/>
        </w:rPr>
      </w:pPr>
    </w:p>
    <w:p w14:paraId="1A8CC8C1" w14:textId="0F073D7B" w:rsidR="006A2A42" w:rsidRDefault="006A2A42" w:rsidP="006A2A42">
      <w:pPr>
        <w:numPr>
          <w:ilvl w:val="3"/>
          <w:numId w:val="160"/>
        </w:numPr>
        <w:tabs>
          <w:tab w:val="clear" w:pos="794"/>
        </w:tabs>
        <w:ind w:left="567" w:hanging="425"/>
        <w:jc w:val="both"/>
        <w:outlineLvl w:val="1"/>
      </w:pPr>
      <w:r>
        <w:t>Wykaz klauzul obligatoryjnych i dodatkowych zawiera załącznik nr 3, Rozdział III Załączniki do SIWZ</w:t>
      </w:r>
      <w:r w:rsidRPr="002E4ACB">
        <w:t>.</w:t>
      </w:r>
      <w:r>
        <w:t xml:space="preserve"> Status i treść poszczególnych klauzul określono we wzorze Umowy</w:t>
      </w:r>
      <w:r w:rsidR="009F3387">
        <w:t xml:space="preserve"> Generalnej</w:t>
      </w:r>
      <w:r>
        <w:t xml:space="preserve"> dla cz. I zamówienia.</w:t>
      </w:r>
    </w:p>
    <w:p w14:paraId="1BFED0C8" w14:textId="25FE506F" w:rsidR="006A2A42" w:rsidRDefault="006A2A42" w:rsidP="006A2A42">
      <w:pPr>
        <w:ind w:left="567"/>
        <w:jc w:val="both"/>
        <w:outlineLvl w:val="1"/>
      </w:pPr>
      <w:r>
        <w:t xml:space="preserve"> </w:t>
      </w:r>
    </w:p>
    <w:p w14:paraId="655A7517" w14:textId="77777777" w:rsidR="00646E70" w:rsidRDefault="00646E70" w:rsidP="00646E70">
      <w:pPr>
        <w:numPr>
          <w:ilvl w:val="3"/>
          <w:numId w:val="160"/>
        </w:numPr>
        <w:tabs>
          <w:tab w:val="clear" w:pos="794"/>
        </w:tabs>
        <w:ind w:left="567" w:hanging="425"/>
        <w:jc w:val="both"/>
        <w:outlineLvl w:val="1"/>
      </w:pPr>
      <w:r w:rsidRPr="002E4ACB">
        <w:t>Klauzule obligatoryjne muszą zostać przez Wykonawcę bezwzględnie przyjęte.</w:t>
      </w:r>
    </w:p>
    <w:p w14:paraId="28606E45" w14:textId="77777777" w:rsidR="006A2A42" w:rsidRDefault="006A2A42" w:rsidP="006A2A42">
      <w:pPr>
        <w:ind w:left="567"/>
        <w:jc w:val="both"/>
        <w:outlineLvl w:val="1"/>
      </w:pPr>
    </w:p>
    <w:p w14:paraId="083DA8D3" w14:textId="77777777" w:rsidR="00646E70" w:rsidRDefault="00646E70" w:rsidP="00646E70">
      <w:pPr>
        <w:numPr>
          <w:ilvl w:val="3"/>
          <w:numId w:val="160"/>
        </w:numPr>
        <w:tabs>
          <w:tab w:val="clear" w:pos="794"/>
        </w:tabs>
        <w:ind w:left="567" w:hanging="425"/>
        <w:jc w:val="both"/>
        <w:outlineLvl w:val="1"/>
      </w:pPr>
      <w:r w:rsidRPr="002E4ACB">
        <w:t>Za przyjęcie klauzuli fakultatywnej Wykonawca otrzyma liczbę punktów przypisaną danej klauzuli.</w:t>
      </w:r>
    </w:p>
    <w:p w14:paraId="40825303" w14:textId="77777777" w:rsidR="00646E70" w:rsidRDefault="00646E70" w:rsidP="00646E70">
      <w:pPr>
        <w:pStyle w:val="Akapitzlist"/>
      </w:pPr>
    </w:p>
    <w:p w14:paraId="62B761F2" w14:textId="77777777" w:rsidR="00646E70" w:rsidRDefault="00646E70" w:rsidP="00646E70">
      <w:pPr>
        <w:numPr>
          <w:ilvl w:val="3"/>
          <w:numId w:val="160"/>
        </w:numPr>
        <w:tabs>
          <w:tab w:val="clear" w:pos="794"/>
        </w:tabs>
        <w:ind w:left="567" w:hanging="425"/>
        <w:jc w:val="both"/>
        <w:outlineLvl w:val="1"/>
      </w:pPr>
      <w:r w:rsidRPr="002E4ACB">
        <w:t>Przyjęcie danej klauzuli oznacza iż jest ona przyjęta do wszystkich rodzajów ubezpieczeń przy których była wskazana.</w:t>
      </w:r>
    </w:p>
    <w:p w14:paraId="3035622C" w14:textId="77777777" w:rsidR="00646E70" w:rsidRPr="002E4ACB" w:rsidRDefault="00646E70" w:rsidP="00646E70">
      <w:pPr>
        <w:jc w:val="both"/>
        <w:outlineLvl w:val="1"/>
      </w:pPr>
    </w:p>
    <w:p w14:paraId="0B0402FC" w14:textId="71D28262" w:rsidR="00646E70" w:rsidRPr="002E4ACB" w:rsidRDefault="00646E70" w:rsidP="00646E70">
      <w:pPr>
        <w:keepNext/>
        <w:ind w:left="62"/>
        <w:jc w:val="both"/>
        <w:outlineLvl w:val="1"/>
        <w:rPr>
          <w:b/>
          <w:bCs/>
        </w:rPr>
      </w:pPr>
    </w:p>
    <w:p w14:paraId="1005FEEA" w14:textId="77777777" w:rsidR="00646E70" w:rsidRPr="002E4ACB" w:rsidRDefault="00646E70" w:rsidP="00646E70">
      <w:pPr>
        <w:tabs>
          <w:tab w:val="num" w:pos="540"/>
          <w:tab w:val="num" w:pos="1440"/>
        </w:tabs>
        <w:ind w:left="540" w:hanging="540"/>
        <w:jc w:val="both"/>
        <w:outlineLvl w:val="1"/>
        <w:rPr>
          <w:b/>
        </w:rPr>
      </w:pPr>
    </w:p>
    <w:p w14:paraId="1F41C5D1" w14:textId="77777777" w:rsidR="00802CED" w:rsidRDefault="00802CED" w:rsidP="00802CED">
      <w:pPr>
        <w:widowControl w:val="0"/>
        <w:tabs>
          <w:tab w:val="left" w:pos="2268"/>
        </w:tabs>
        <w:spacing w:line="360" w:lineRule="auto"/>
        <w:jc w:val="center"/>
        <w:rPr>
          <w:b/>
        </w:rPr>
      </w:pPr>
    </w:p>
    <w:p w14:paraId="2A1262D2" w14:textId="77777777" w:rsidR="00646E70" w:rsidRDefault="00646E70" w:rsidP="00802CED">
      <w:pPr>
        <w:widowControl w:val="0"/>
        <w:tabs>
          <w:tab w:val="left" w:pos="2268"/>
        </w:tabs>
        <w:spacing w:line="360" w:lineRule="auto"/>
        <w:jc w:val="center"/>
        <w:rPr>
          <w:b/>
        </w:rPr>
      </w:pPr>
    </w:p>
    <w:p w14:paraId="1E65CBD6" w14:textId="77777777" w:rsidR="00646E70" w:rsidRDefault="00646E70" w:rsidP="00802CED">
      <w:pPr>
        <w:widowControl w:val="0"/>
        <w:tabs>
          <w:tab w:val="left" w:pos="2268"/>
        </w:tabs>
        <w:spacing w:line="360" w:lineRule="auto"/>
        <w:jc w:val="center"/>
        <w:rPr>
          <w:b/>
        </w:rPr>
      </w:pPr>
    </w:p>
    <w:p w14:paraId="42499766" w14:textId="77777777" w:rsidR="00646E70" w:rsidRDefault="00646E70" w:rsidP="00802CED">
      <w:pPr>
        <w:widowControl w:val="0"/>
        <w:tabs>
          <w:tab w:val="left" w:pos="2268"/>
        </w:tabs>
        <w:spacing w:line="360" w:lineRule="auto"/>
        <w:jc w:val="center"/>
        <w:rPr>
          <w:b/>
        </w:rPr>
      </w:pPr>
    </w:p>
    <w:p w14:paraId="1C4208E9" w14:textId="77777777" w:rsidR="00646E70" w:rsidRDefault="00646E70" w:rsidP="00802CED">
      <w:pPr>
        <w:widowControl w:val="0"/>
        <w:tabs>
          <w:tab w:val="left" w:pos="2268"/>
        </w:tabs>
        <w:spacing w:line="360" w:lineRule="auto"/>
        <w:jc w:val="center"/>
        <w:rPr>
          <w:b/>
        </w:rPr>
      </w:pPr>
    </w:p>
    <w:p w14:paraId="2C5C98DB" w14:textId="77777777" w:rsidR="00646E70" w:rsidRDefault="00646E70" w:rsidP="00802CED">
      <w:pPr>
        <w:widowControl w:val="0"/>
        <w:tabs>
          <w:tab w:val="left" w:pos="2268"/>
        </w:tabs>
        <w:spacing w:line="360" w:lineRule="auto"/>
        <w:jc w:val="center"/>
        <w:rPr>
          <w:b/>
        </w:rPr>
      </w:pPr>
    </w:p>
    <w:p w14:paraId="7760C499" w14:textId="77777777" w:rsidR="00646E70" w:rsidRDefault="00646E70" w:rsidP="00802CED">
      <w:pPr>
        <w:widowControl w:val="0"/>
        <w:tabs>
          <w:tab w:val="left" w:pos="2268"/>
        </w:tabs>
        <w:spacing w:line="360" w:lineRule="auto"/>
        <w:jc w:val="center"/>
        <w:rPr>
          <w:b/>
        </w:rPr>
      </w:pPr>
    </w:p>
    <w:p w14:paraId="566326E1" w14:textId="77777777" w:rsidR="00646E70" w:rsidRPr="00003A00" w:rsidRDefault="00646E70" w:rsidP="00802CED">
      <w:pPr>
        <w:widowControl w:val="0"/>
        <w:tabs>
          <w:tab w:val="left" w:pos="2268"/>
        </w:tabs>
        <w:spacing w:line="360" w:lineRule="auto"/>
        <w:jc w:val="center"/>
        <w:rPr>
          <w:b/>
        </w:rPr>
      </w:pPr>
    </w:p>
    <w:p w14:paraId="32D8FE31" w14:textId="77777777" w:rsidR="0006325B" w:rsidRDefault="0006325B" w:rsidP="00802CED">
      <w:pPr>
        <w:widowControl w:val="0"/>
        <w:tabs>
          <w:tab w:val="left" w:pos="2268"/>
        </w:tabs>
        <w:spacing w:line="360" w:lineRule="auto"/>
        <w:jc w:val="center"/>
        <w:rPr>
          <w:b/>
          <w:color w:val="E36C0A" w:themeColor="accent6" w:themeShade="BF"/>
        </w:rPr>
      </w:pPr>
    </w:p>
    <w:p w14:paraId="499C7158" w14:textId="77777777" w:rsidR="0006325B" w:rsidRDefault="0006325B" w:rsidP="00802CED">
      <w:pPr>
        <w:widowControl w:val="0"/>
        <w:tabs>
          <w:tab w:val="left" w:pos="2268"/>
        </w:tabs>
        <w:spacing w:line="360" w:lineRule="auto"/>
        <w:jc w:val="center"/>
        <w:rPr>
          <w:b/>
          <w:color w:val="E36C0A" w:themeColor="accent6" w:themeShade="BF"/>
        </w:rPr>
      </w:pPr>
    </w:p>
    <w:p w14:paraId="11B52B1E" w14:textId="77777777" w:rsidR="0006325B" w:rsidRDefault="0006325B" w:rsidP="00802CED">
      <w:pPr>
        <w:widowControl w:val="0"/>
        <w:tabs>
          <w:tab w:val="left" w:pos="2268"/>
        </w:tabs>
        <w:spacing w:line="360" w:lineRule="auto"/>
        <w:jc w:val="center"/>
        <w:rPr>
          <w:b/>
          <w:color w:val="E36C0A" w:themeColor="accent6" w:themeShade="BF"/>
        </w:rPr>
      </w:pPr>
    </w:p>
    <w:p w14:paraId="6E43D1D2" w14:textId="77777777" w:rsidR="0006325B" w:rsidRDefault="0006325B" w:rsidP="00802CED">
      <w:pPr>
        <w:widowControl w:val="0"/>
        <w:tabs>
          <w:tab w:val="left" w:pos="2268"/>
        </w:tabs>
        <w:spacing w:line="360" w:lineRule="auto"/>
        <w:jc w:val="center"/>
        <w:rPr>
          <w:b/>
          <w:color w:val="E36C0A" w:themeColor="accent6" w:themeShade="BF"/>
        </w:rPr>
      </w:pPr>
    </w:p>
    <w:p w14:paraId="3AD560C6" w14:textId="77777777" w:rsidR="0006325B" w:rsidRDefault="0006325B" w:rsidP="00802CED">
      <w:pPr>
        <w:widowControl w:val="0"/>
        <w:tabs>
          <w:tab w:val="left" w:pos="2268"/>
        </w:tabs>
        <w:spacing w:line="360" w:lineRule="auto"/>
        <w:jc w:val="center"/>
        <w:rPr>
          <w:b/>
          <w:color w:val="E36C0A" w:themeColor="accent6" w:themeShade="BF"/>
        </w:rPr>
      </w:pPr>
    </w:p>
    <w:p w14:paraId="26EE4C98" w14:textId="77777777" w:rsidR="0006325B" w:rsidRDefault="0006325B" w:rsidP="00802CED">
      <w:pPr>
        <w:widowControl w:val="0"/>
        <w:tabs>
          <w:tab w:val="left" w:pos="2268"/>
        </w:tabs>
        <w:spacing w:line="360" w:lineRule="auto"/>
        <w:jc w:val="center"/>
        <w:rPr>
          <w:b/>
          <w:color w:val="E36C0A" w:themeColor="accent6" w:themeShade="BF"/>
        </w:rPr>
      </w:pPr>
    </w:p>
    <w:p w14:paraId="1EFD33B2" w14:textId="77777777" w:rsidR="0006325B" w:rsidRDefault="0006325B" w:rsidP="00802CED">
      <w:pPr>
        <w:widowControl w:val="0"/>
        <w:tabs>
          <w:tab w:val="left" w:pos="2268"/>
        </w:tabs>
        <w:spacing w:line="360" w:lineRule="auto"/>
        <w:jc w:val="center"/>
        <w:rPr>
          <w:b/>
          <w:color w:val="E36C0A" w:themeColor="accent6" w:themeShade="BF"/>
        </w:rPr>
      </w:pPr>
    </w:p>
    <w:p w14:paraId="72B4EA49" w14:textId="77777777" w:rsidR="0006325B" w:rsidRDefault="0006325B" w:rsidP="00802CED">
      <w:pPr>
        <w:widowControl w:val="0"/>
        <w:tabs>
          <w:tab w:val="left" w:pos="2268"/>
        </w:tabs>
        <w:spacing w:line="360" w:lineRule="auto"/>
        <w:jc w:val="center"/>
        <w:rPr>
          <w:b/>
          <w:color w:val="E36C0A" w:themeColor="accent6" w:themeShade="BF"/>
        </w:rPr>
      </w:pPr>
    </w:p>
    <w:p w14:paraId="218CDC52" w14:textId="77777777" w:rsidR="0006325B" w:rsidRDefault="0006325B" w:rsidP="00802CED">
      <w:pPr>
        <w:widowControl w:val="0"/>
        <w:tabs>
          <w:tab w:val="left" w:pos="2268"/>
        </w:tabs>
        <w:spacing w:line="360" w:lineRule="auto"/>
        <w:jc w:val="center"/>
        <w:rPr>
          <w:b/>
          <w:color w:val="E36C0A" w:themeColor="accent6" w:themeShade="BF"/>
        </w:rPr>
      </w:pPr>
    </w:p>
    <w:p w14:paraId="33ECFB8C" w14:textId="77777777" w:rsidR="0006325B" w:rsidRDefault="0006325B" w:rsidP="00802CED">
      <w:pPr>
        <w:widowControl w:val="0"/>
        <w:tabs>
          <w:tab w:val="left" w:pos="2268"/>
        </w:tabs>
        <w:spacing w:line="360" w:lineRule="auto"/>
        <w:jc w:val="center"/>
        <w:rPr>
          <w:b/>
          <w:color w:val="E36C0A" w:themeColor="accent6" w:themeShade="BF"/>
        </w:rPr>
      </w:pPr>
    </w:p>
    <w:p w14:paraId="257B07D2" w14:textId="77777777" w:rsidR="0006325B" w:rsidRDefault="0006325B" w:rsidP="00802CED">
      <w:pPr>
        <w:widowControl w:val="0"/>
        <w:tabs>
          <w:tab w:val="left" w:pos="2268"/>
        </w:tabs>
        <w:spacing w:line="360" w:lineRule="auto"/>
        <w:jc w:val="center"/>
        <w:rPr>
          <w:b/>
          <w:color w:val="E36C0A" w:themeColor="accent6" w:themeShade="BF"/>
        </w:rPr>
      </w:pPr>
    </w:p>
    <w:p w14:paraId="7BE7D495" w14:textId="77777777" w:rsidR="0006325B" w:rsidRDefault="0006325B" w:rsidP="00802CED">
      <w:pPr>
        <w:widowControl w:val="0"/>
        <w:tabs>
          <w:tab w:val="left" w:pos="2268"/>
        </w:tabs>
        <w:spacing w:line="360" w:lineRule="auto"/>
        <w:jc w:val="center"/>
        <w:rPr>
          <w:b/>
          <w:color w:val="E36C0A" w:themeColor="accent6" w:themeShade="BF"/>
        </w:rPr>
      </w:pPr>
    </w:p>
    <w:p w14:paraId="07D35B68" w14:textId="77777777" w:rsidR="0006325B" w:rsidRDefault="0006325B" w:rsidP="00802CED">
      <w:pPr>
        <w:widowControl w:val="0"/>
        <w:tabs>
          <w:tab w:val="left" w:pos="2268"/>
        </w:tabs>
        <w:spacing w:line="360" w:lineRule="auto"/>
        <w:jc w:val="center"/>
        <w:rPr>
          <w:b/>
          <w:color w:val="E36C0A" w:themeColor="accent6" w:themeShade="BF"/>
        </w:rPr>
      </w:pPr>
    </w:p>
    <w:p w14:paraId="1C174D6C" w14:textId="77777777" w:rsidR="00AB2986" w:rsidRDefault="00AB2986" w:rsidP="00802CED">
      <w:pPr>
        <w:widowControl w:val="0"/>
        <w:tabs>
          <w:tab w:val="left" w:pos="2268"/>
        </w:tabs>
        <w:spacing w:line="360" w:lineRule="auto"/>
        <w:jc w:val="center"/>
        <w:rPr>
          <w:b/>
          <w:color w:val="E36C0A" w:themeColor="accent6" w:themeShade="BF"/>
          <w:sz w:val="28"/>
          <w:szCs w:val="28"/>
        </w:rPr>
      </w:pPr>
    </w:p>
    <w:p w14:paraId="4501E141" w14:textId="77777777" w:rsidR="00AB2986" w:rsidRDefault="00AB2986" w:rsidP="00802CED">
      <w:pPr>
        <w:widowControl w:val="0"/>
        <w:tabs>
          <w:tab w:val="left" w:pos="2268"/>
        </w:tabs>
        <w:spacing w:line="360" w:lineRule="auto"/>
        <w:jc w:val="center"/>
        <w:rPr>
          <w:b/>
          <w:color w:val="E36C0A" w:themeColor="accent6" w:themeShade="BF"/>
          <w:sz w:val="28"/>
          <w:szCs w:val="28"/>
        </w:rPr>
      </w:pPr>
    </w:p>
    <w:p w14:paraId="129E3A4B" w14:textId="77777777" w:rsidR="003A5FE5" w:rsidRDefault="003A5FE5" w:rsidP="00802CED">
      <w:pPr>
        <w:widowControl w:val="0"/>
        <w:tabs>
          <w:tab w:val="left" w:pos="2268"/>
        </w:tabs>
        <w:spacing w:line="360" w:lineRule="auto"/>
        <w:jc w:val="center"/>
        <w:rPr>
          <w:b/>
          <w:color w:val="E36C0A" w:themeColor="accent6" w:themeShade="BF"/>
          <w:sz w:val="28"/>
          <w:szCs w:val="28"/>
        </w:rPr>
      </w:pPr>
    </w:p>
    <w:p w14:paraId="5B2F1B39" w14:textId="77777777" w:rsidR="003A5FE5" w:rsidRDefault="003A5FE5" w:rsidP="00802CED">
      <w:pPr>
        <w:widowControl w:val="0"/>
        <w:tabs>
          <w:tab w:val="left" w:pos="2268"/>
        </w:tabs>
        <w:spacing w:line="360" w:lineRule="auto"/>
        <w:jc w:val="center"/>
        <w:rPr>
          <w:b/>
          <w:color w:val="E36C0A" w:themeColor="accent6" w:themeShade="BF"/>
          <w:sz w:val="28"/>
          <w:szCs w:val="28"/>
        </w:rPr>
      </w:pPr>
    </w:p>
    <w:p w14:paraId="788B02D1" w14:textId="764F5B94" w:rsidR="00802CED" w:rsidRPr="001E51F6" w:rsidRDefault="00F82DC4" w:rsidP="00802CED">
      <w:pPr>
        <w:widowControl w:val="0"/>
        <w:tabs>
          <w:tab w:val="left" w:pos="2268"/>
        </w:tabs>
        <w:spacing w:line="360" w:lineRule="auto"/>
        <w:jc w:val="center"/>
        <w:rPr>
          <w:b/>
          <w:color w:val="548DD4" w:themeColor="text2" w:themeTint="99"/>
          <w:sz w:val="32"/>
          <w:szCs w:val="32"/>
        </w:rPr>
      </w:pPr>
      <w:r w:rsidRPr="001E51F6">
        <w:rPr>
          <w:b/>
          <w:color w:val="548DD4" w:themeColor="text2" w:themeTint="99"/>
          <w:sz w:val="32"/>
          <w:szCs w:val="32"/>
        </w:rPr>
        <w:lastRenderedPageBreak/>
        <w:t xml:space="preserve">Wzór  Umowy Generalnej dla </w:t>
      </w:r>
      <w:r w:rsidR="00802CED" w:rsidRPr="001E51F6">
        <w:rPr>
          <w:b/>
          <w:color w:val="548DD4" w:themeColor="text2" w:themeTint="99"/>
          <w:sz w:val="32"/>
          <w:szCs w:val="32"/>
        </w:rPr>
        <w:t>cz. I zamówienia</w:t>
      </w:r>
    </w:p>
    <w:p w14:paraId="52E4B4ED" w14:textId="77777777" w:rsidR="00802CED" w:rsidRDefault="00802CED" w:rsidP="00802CED">
      <w:pPr>
        <w:widowControl w:val="0"/>
        <w:tabs>
          <w:tab w:val="left" w:pos="2268"/>
        </w:tabs>
        <w:spacing w:line="360" w:lineRule="auto"/>
        <w:jc w:val="center"/>
        <w:rPr>
          <w:b/>
        </w:rPr>
      </w:pPr>
    </w:p>
    <w:p w14:paraId="2AFDC4B6" w14:textId="00F9AF76" w:rsidR="00802CED" w:rsidRDefault="00802CED" w:rsidP="00802CED">
      <w:pPr>
        <w:widowControl w:val="0"/>
        <w:tabs>
          <w:tab w:val="left" w:pos="2268"/>
        </w:tabs>
        <w:spacing w:line="360" w:lineRule="auto"/>
        <w:jc w:val="center"/>
        <w:rPr>
          <w:b/>
        </w:rPr>
      </w:pPr>
      <w:r w:rsidRPr="004F00C1">
        <w:rPr>
          <w:b/>
        </w:rPr>
        <w:t>UMOWA NR ………..</w:t>
      </w:r>
      <w:r>
        <w:rPr>
          <w:b/>
        </w:rPr>
        <w:t xml:space="preserve"> </w:t>
      </w:r>
    </w:p>
    <w:p w14:paraId="64704113" w14:textId="77777777" w:rsidR="00802CED" w:rsidRPr="004F00C1" w:rsidRDefault="00802CED" w:rsidP="00802CED">
      <w:pPr>
        <w:widowControl w:val="0"/>
        <w:tabs>
          <w:tab w:val="left" w:pos="2268"/>
        </w:tabs>
        <w:spacing w:line="360" w:lineRule="auto"/>
        <w:jc w:val="center"/>
      </w:pPr>
    </w:p>
    <w:p w14:paraId="417D5044" w14:textId="77777777" w:rsidR="00802CED" w:rsidRPr="004F00C1" w:rsidRDefault="00802CED" w:rsidP="00802CED">
      <w:pPr>
        <w:jc w:val="both"/>
      </w:pPr>
      <w:r w:rsidRPr="004F00C1">
        <w:t xml:space="preserve">W dniu  </w:t>
      </w:r>
      <w:r w:rsidRPr="004F00C1">
        <w:rPr>
          <w:u w:val="dotted"/>
        </w:rPr>
        <w:tab/>
      </w:r>
      <w:r w:rsidRPr="004F00C1">
        <w:rPr>
          <w:u w:val="dotted"/>
        </w:rPr>
        <w:tab/>
      </w:r>
      <w:r w:rsidRPr="004F00C1">
        <w:rPr>
          <w:u w:val="dotted"/>
        </w:rPr>
        <w:tab/>
      </w:r>
      <w:r w:rsidRPr="004F00C1">
        <w:rPr>
          <w:u w:val="dotted"/>
        </w:rPr>
        <w:tab/>
      </w:r>
      <w:r w:rsidRPr="004F00C1">
        <w:rPr>
          <w:u w:val="dotted"/>
        </w:rPr>
        <w:tab/>
      </w:r>
      <w:r w:rsidRPr="004F00C1">
        <w:t xml:space="preserve"> pomiędzy</w:t>
      </w:r>
      <w:r>
        <w:t xml:space="preserve"> Skarbem Państwa - </w:t>
      </w:r>
      <w:r w:rsidRPr="004F00C1">
        <w:t>K</w:t>
      </w:r>
      <w:r>
        <w:t>asą</w:t>
      </w:r>
      <w:r w:rsidRPr="004F00C1">
        <w:t xml:space="preserve"> R</w:t>
      </w:r>
      <w:r>
        <w:t>olniczego</w:t>
      </w:r>
      <w:r w:rsidRPr="004F00C1">
        <w:t xml:space="preserve"> U</w:t>
      </w:r>
      <w:r>
        <w:t>bezpieczenia</w:t>
      </w:r>
      <w:r w:rsidRPr="004F00C1">
        <w:t xml:space="preserve"> S</w:t>
      </w:r>
      <w:r>
        <w:t>połecznego</w:t>
      </w:r>
      <w:r w:rsidRPr="004F00C1">
        <w:t xml:space="preserve"> mającą siedzibę w Warszawi</w:t>
      </w:r>
      <w:r>
        <w:t xml:space="preserve">e przy Al. Niepodległości 190, </w:t>
      </w:r>
      <w:r>
        <w:br/>
        <w:t>00–</w:t>
      </w:r>
      <w:r w:rsidRPr="004F00C1">
        <w:t>608 Warszawa,</w:t>
      </w:r>
      <w:r w:rsidRPr="004F00C1">
        <w:rPr>
          <w:b/>
        </w:rPr>
        <w:t xml:space="preserve"> </w:t>
      </w:r>
      <w:r>
        <w:rPr>
          <w:b/>
        </w:rPr>
        <w:t xml:space="preserve">NIP 526-00-13-054, REGON 012513262, </w:t>
      </w:r>
      <w:r w:rsidRPr="004F00C1">
        <w:t>zwaną dalej</w:t>
      </w:r>
      <w:r w:rsidRPr="004F00C1">
        <w:rPr>
          <w:b/>
        </w:rPr>
        <w:t xml:space="preserve"> Ubezpieczającym</w:t>
      </w:r>
    </w:p>
    <w:p w14:paraId="7F7D1CC9" w14:textId="77777777" w:rsidR="00802CED" w:rsidRPr="004F00C1" w:rsidRDefault="00802CED" w:rsidP="00802CED">
      <w:pPr>
        <w:widowControl w:val="0"/>
        <w:jc w:val="both"/>
        <w:outlineLvl w:val="0"/>
      </w:pPr>
      <w:r w:rsidRPr="004F00C1">
        <w:t xml:space="preserve">reprezentowaną przez </w:t>
      </w:r>
      <w:r>
        <w:t xml:space="preserve">Pana ……… - Dyrektora Biura Administracji i Inwestycji, </w:t>
      </w:r>
      <w:r>
        <w:br/>
        <w:t xml:space="preserve">na podstawie pełnomocnictwa udzielonego przez </w:t>
      </w:r>
      <w:r w:rsidRPr="004F00C1">
        <w:t>Prezesa Kasy Rolniczego Ubezpieczenia Społecznego</w:t>
      </w:r>
      <w:r>
        <w:t xml:space="preserve"> Nr …./……</w:t>
      </w:r>
    </w:p>
    <w:p w14:paraId="7DC65449" w14:textId="77777777" w:rsidR="00802CED" w:rsidRPr="004F00C1" w:rsidRDefault="00802CED" w:rsidP="00802CED">
      <w:pPr>
        <w:widowControl w:val="0"/>
        <w:jc w:val="both"/>
      </w:pPr>
      <w:r w:rsidRPr="004F00C1">
        <w:t xml:space="preserve">a </w:t>
      </w:r>
    </w:p>
    <w:p w14:paraId="3C9C6BBB" w14:textId="77777777" w:rsidR="00802CED" w:rsidRPr="004F00C1" w:rsidRDefault="00802CED" w:rsidP="00802CED">
      <w:pPr>
        <w:widowControl w:val="0"/>
        <w:jc w:val="both"/>
      </w:pPr>
      <w:r w:rsidRPr="004F00C1">
        <w:t>firmą  ...................................................................................................................................................</w:t>
      </w:r>
    </w:p>
    <w:p w14:paraId="57DDBE79" w14:textId="77777777" w:rsidR="00802CED" w:rsidRPr="004F00C1" w:rsidRDefault="00802CED" w:rsidP="00802CED">
      <w:pPr>
        <w:widowControl w:val="0"/>
        <w:jc w:val="both"/>
      </w:pPr>
      <w:r w:rsidRPr="004F00C1">
        <w:t>z siedzibą w .......................................................... ul. .................................................................</w:t>
      </w:r>
    </w:p>
    <w:p w14:paraId="70E1041E" w14:textId="77777777" w:rsidR="00802CED" w:rsidRPr="004F00C1" w:rsidRDefault="00802CED" w:rsidP="00802CED">
      <w:pPr>
        <w:widowControl w:val="0"/>
        <w:jc w:val="both"/>
      </w:pPr>
      <w:r w:rsidRPr="004F00C1">
        <w:t xml:space="preserve">wpisaną do </w:t>
      </w:r>
      <w:r>
        <w:t>Krajowego Rejestru Sądowego</w:t>
      </w:r>
      <w:r w:rsidRPr="004F00C1">
        <w:t xml:space="preserve"> prowadzonego przez Sąd …………………….……., pod numerem KRS ....................................., NIP ………............,REGON……………………, o kapitale zakładowym: ……………………zł., i kapitale wpłaconym: ……………………zł.</w:t>
      </w:r>
    </w:p>
    <w:p w14:paraId="0367DCC7" w14:textId="77777777" w:rsidR="00802CED" w:rsidRPr="004F00C1" w:rsidRDefault="00802CED" w:rsidP="00802CED">
      <w:pPr>
        <w:widowControl w:val="0"/>
        <w:jc w:val="both"/>
        <w:rPr>
          <w:i/>
        </w:rPr>
      </w:pPr>
      <w:r w:rsidRPr="004F00C1">
        <w:rPr>
          <w:i/>
        </w:rPr>
        <w:t xml:space="preserve">lub </w:t>
      </w:r>
    </w:p>
    <w:p w14:paraId="428D64BB" w14:textId="77777777" w:rsidR="00802CED" w:rsidRPr="004F00C1" w:rsidRDefault="00802CED" w:rsidP="00802CED">
      <w:pPr>
        <w:widowControl w:val="0"/>
        <w:jc w:val="both"/>
        <w:rPr>
          <w:i/>
        </w:rPr>
      </w:pPr>
      <w:r w:rsidRPr="004F00C1">
        <w:rPr>
          <w:i/>
        </w:rPr>
        <w:t>wpisaną do Centralnej Ewidencji i Informacji o Działalności Gospodarczej Rzeczypospolitej Polskiej prowadzonej przez ……………………………... pod numerem……………………., NIP ……..………..……….., REGON …………….…………...,</w:t>
      </w:r>
    </w:p>
    <w:p w14:paraId="455E3ABE" w14:textId="77777777" w:rsidR="00802CED" w:rsidRPr="004F00C1" w:rsidRDefault="00802CED" w:rsidP="00802CED">
      <w:pPr>
        <w:widowControl w:val="0"/>
        <w:jc w:val="both"/>
      </w:pPr>
      <w:r>
        <w:t>reprezentowaną przez</w:t>
      </w:r>
      <w:r w:rsidRPr="004F00C1">
        <w:t xml:space="preserve">: </w:t>
      </w:r>
    </w:p>
    <w:p w14:paraId="4B005893" w14:textId="77777777" w:rsidR="00802CED" w:rsidRDefault="00802CED" w:rsidP="00802CED">
      <w:pPr>
        <w:pStyle w:val="Akapitzlist"/>
        <w:widowControl w:val="0"/>
        <w:numPr>
          <w:ilvl w:val="2"/>
          <w:numId w:val="217"/>
        </w:numPr>
        <w:spacing w:line="360" w:lineRule="auto"/>
        <w:ind w:left="426" w:hanging="426"/>
        <w:jc w:val="both"/>
      </w:pPr>
      <w:r w:rsidRPr="004F00C1">
        <w:t>............................................................................................................................</w:t>
      </w:r>
    </w:p>
    <w:p w14:paraId="6752D92A" w14:textId="77777777" w:rsidR="00802CED" w:rsidRPr="004F00C1" w:rsidRDefault="00802CED" w:rsidP="00802CED">
      <w:pPr>
        <w:pStyle w:val="Akapitzlist"/>
        <w:widowControl w:val="0"/>
        <w:numPr>
          <w:ilvl w:val="2"/>
          <w:numId w:val="217"/>
        </w:numPr>
        <w:spacing w:line="360" w:lineRule="auto"/>
        <w:ind w:left="426" w:hanging="426"/>
        <w:jc w:val="both"/>
      </w:pPr>
      <w:r w:rsidRPr="004F00C1">
        <w:t>............................................................................................................................</w:t>
      </w:r>
    </w:p>
    <w:p w14:paraId="70621152" w14:textId="77777777" w:rsidR="00802CED" w:rsidRPr="004F00C1" w:rsidRDefault="00802CED" w:rsidP="00802CED">
      <w:pPr>
        <w:widowControl w:val="0"/>
        <w:jc w:val="both"/>
        <w:rPr>
          <w:b/>
        </w:rPr>
      </w:pPr>
      <w:r w:rsidRPr="004F00C1">
        <w:t xml:space="preserve">zwaną dalej </w:t>
      </w:r>
      <w:r w:rsidRPr="004F00C1">
        <w:rPr>
          <w:b/>
        </w:rPr>
        <w:t xml:space="preserve">Ubezpieczycielem, </w:t>
      </w:r>
    </w:p>
    <w:p w14:paraId="7D3F7AA9" w14:textId="41CF187F" w:rsidR="00802CED" w:rsidRPr="004F00C1" w:rsidRDefault="00802CED" w:rsidP="00802CED">
      <w:pPr>
        <w:widowControl w:val="0"/>
        <w:jc w:val="both"/>
        <w:rPr>
          <w:b/>
        </w:rPr>
      </w:pPr>
      <w:r w:rsidRPr="004F00C1">
        <w:t xml:space="preserve">w rezultacie wyboru Wykonawcy </w:t>
      </w:r>
      <w:r w:rsidR="001C0C90">
        <w:t xml:space="preserve">(Ubezpieczyciela) </w:t>
      </w:r>
      <w:r w:rsidRPr="004F00C1">
        <w:t>w trybie przetargu nieograniczonego</w:t>
      </w:r>
      <w:r>
        <w:t xml:space="preserve"> została zawarta umowa</w:t>
      </w:r>
      <w:r w:rsidRPr="004F00C1">
        <w:t xml:space="preserve"> o następującej treści:</w:t>
      </w:r>
    </w:p>
    <w:p w14:paraId="0751999D" w14:textId="77777777" w:rsidR="00802CED" w:rsidRPr="004F00C1" w:rsidRDefault="00802CED" w:rsidP="00802CED">
      <w:pPr>
        <w:widowControl w:val="0"/>
        <w:jc w:val="both"/>
        <w:rPr>
          <w:b/>
          <w:bCs/>
        </w:rPr>
      </w:pPr>
    </w:p>
    <w:p w14:paraId="607EC505" w14:textId="77777777" w:rsidR="00802CED" w:rsidRPr="004F00C1" w:rsidRDefault="00802CED" w:rsidP="00802CED">
      <w:pPr>
        <w:widowControl w:val="0"/>
        <w:jc w:val="both"/>
        <w:rPr>
          <w:bCs/>
        </w:rPr>
      </w:pPr>
      <w:r w:rsidRPr="004F00C1">
        <w:rPr>
          <w:bCs/>
        </w:rPr>
        <w:t>W treści umowy ubezpieczenia pod pojęciem Ubezpieczającego rozumie się odpowiednio Kasę Rolniczego Ubezpieczenia Społecznego lub inną jednostkę organizacyjną, dla których zgodnie z niniejszą umową zostaną wystawione polisy.</w:t>
      </w:r>
    </w:p>
    <w:p w14:paraId="7A59385D" w14:textId="77777777" w:rsidR="00802CED" w:rsidRPr="004F00C1" w:rsidRDefault="00802CED" w:rsidP="00802CED">
      <w:pPr>
        <w:widowControl w:val="0"/>
        <w:rPr>
          <w:b/>
          <w:bCs/>
        </w:rPr>
      </w:pPr>
    </w:p>
    <w:p w14:paraId="4BD44909" w14:textId="77777777" w:rsidR="00802CED" w:rsidRPr="004F00C1" w:rsidRDefault="00802CED" w:rsidP="00802CED">
      <w:pPr>
        <w:widowControl w:val="0"/>
        <w:jc w:val="center"/>
        <w:rPr>
          <w:b/>
          <w:bCs/>
        </w:rPr>
      </w:pPr>
      <w:r w:rsidRPr="004F00C1">
        <w:rPr>
          <w:b/>
          <w:bCs/>
        </w:rPr>
        <w:t>POSTANOWIENIA OGÓLNE</w:t>
      </w:r>
    </w:p>
    <w:p w14:paraId="2A02C4D9" w14:textId="77777777" w:rsidR="00802CED" w:rsidRPr="004F00C1" w:rsidRDefault="00802CED" w:rsidP="00802CED">
      <w:pPr>
        <w:jc w:val="center"/>
      </w:pPr>
    </w:p>
    <w:p w14:paraId="474685DC" w14:textId="77777777" w:rsidR="00802CED" w:rsidRPr="004F00C1" w:rsidRDefault="00802CED" w:rsidP="00802CED">
      <w:pPr>
        <w:tabs>
          <w:tab w:val="num" w:pos="426"/>
        </w:tabs>
        <w:jc w:val="center"/>
        <w:rPr>
          <w:b/>
        </w:rPr>
      </w:pPr>
      <w:r w:rsidRPr="004F00C1">
        <w:rPr>
          <w:b/>
        </w:rPr>
        <w:t>§ 1</w:t>
      </w:r>
    </w:p>
    <w:p w14:paraId="778A1845" w14:textId="13EC806E" w:rsidR="00802CED" w:rsidRPr="00D74F2E" w:rsidRDefault="00802CED" w:rsidP="00802CED">
      <w:pPr>
        <w:pStyle w:val="Akapitzlist"/>
        <w:numPr>
          <w:ilvl w:val="3"/>
          <w:numId w:val="161"/>
        </w:numPr>
        <w:tabs>
          <w:tab w:val="clear" w:pos="2880"/>
          <w:tab w:val="num" w:pos="426"/>
        </w:tabs>
        <w:ind w:left="426" w:hanging="426"/>
        <w:contextualSpacing/>
        <w:jc w:val="both"/>
      </w:pPr>
      <w:r w:rsidRPr="004F00C1">
        <w:t xml:space="preserve">Na warunkach określonych w niniejszej </w:t>
      </w:r>
      <w:r>
        <w:t>Umowie Generalnej</w:t>
      </w:r>
      <w:r w:rsidRPr="004F00C1">
        <w:t xml:space="preserve">, </w:t>
      </w:r>
      <w:r>
        <w:t xml:space="preserve">zwanej dalej </w:t>
      </w:r>
      <w:r w:rsidR="001C0C90">
        <w:t>„</w:t>
      </w:r>
      <w:r>
        <w:t>umową</w:t>
      </w:r>
      <w:r w:rsidR="001C0C90">
        <w:t>”</w:t>
      </w:r>
      <w:r>
        <w:t xml:space="preserve">, </w:t>
      </w:r>
      <w:r w:rsidRPr="004F00C1">
        <w:t xml:space="preserve">Ubezpieczyciel udziela ochrony ubezpieczeniowej dla mienia i działalności Ubezpieczającego w miejscach ubezpieczenia i zgodnie z sumami ubezpieczenia </w:t>
      </w:r>
      <w:r>
        <w:t xml:space="preserve">lub sumami gwarancyjnymi </w:t>
      </w:r>
      <w:r w:rsidRPr="004F00C1">
        <w:t xml:space="preserve">wskazanymi odpowiednio w </w:t>
      </w:r>
      <w:r w:rsidRPr="001E51F6">
        <w:rPr>
          <w:i/>
        </w:rPr>
        <w:t>Załącznikach nr 1-6</w:t>
      </w:r>
      <w:r w:rsidRPr="00D74F2E">
        <w:t xml:space="preserve"> do niniejszej umowy, stanowiących jej integralną część, oraz </w:t>
      </w:r>
      <w:r w:rsidR="001C0C90">
        <w:t xml:space="preserve">w </w:t>
      </w:r>
      <w:r w:rsidRPr="00D74F2E">
        <w:t>ich aktualizacjach i uzupełnieniach, dokonanych zgodnie z umową w trakcie jej obowiązywania.</w:t>
      </w:r>
    </w:p>
    <w:p w14:paraId="764E1E6B" w14:textId="7307A804" w:rsidR="00A64BF7" w:rsidRPr="00D74F2E" w:rsidRDefault="00802CED" w:rsidP="001522CC">
      <w:pPr>
        <w:pStyle w:val="Akapitzlist"/>
        <w:numPr>
          <w:ilvl w:val="3"/>
          <w:numId w:val="161"/>
        </w:numPr>
        <w:tabs>
          <w:tab w:val="clear" w:pos="2880"/>
          <w:tab w:val="num" w:pos="426"/>
        </w:tabs>
        <w:ind w:left="425" w:hanging="426"/>
        <w:contextualSpacing/>
        <w:jc w:val="both"/>
        <w:rPr>
          <w:i/>
        </w:rPr>
      </w:pPr>
      <w:r w:rsidRPr="00D74F2E">
        <w:t xml:space="preserve">Niniejsza umowa została zawarta na okres od ………….. </w:t>
      </w:r>
      <w:r w:rsidRPr="00D74F2E">
        <w:br/>
        <w:t xml:space="preserve">do …………………… roku. </w:t>
      </w:r>
      <w:r w:rsidR="00A64BF7" w:rsidRPr="00D74F2E">
        <w:rPr>
          <w:i/>
        </w:rPr>
        <w:t>(Planowany okres ubezpieczenia od 22 lipca 2018 roku do 21 lipca 2020 roku)</w:t>
      </w:r>
    </w:p>
    <w:p w14:paraId="1CEEE64A" w14:textId="43CFE2D6" w:rsidR="00802CED" w:rsidRPr="00D74F2E" w:rsidRDefault="00802CED" w:rsidP="00802CED">
      <w:pPr>
        <w:pStyle w:val="Akapitzlist"/>
        <w:numPr>
          <w:ilvl w:val="3"/>
          <w:numId w:val="161"/>
        </w:numPr>
        <w:tabs>
          <w:tab w:val="clear" w:pos="2880"/>
          <w:tab w:val="num" w:pos="426"/>
        </w:tabs>
        <w:ind w:left="425" w:hanging="426"/>
        <w:contextualSpacing/>
        <w:jc w:val="both"/>
      </w:pPr>
      <w:r w:rsidRPr="00D74F2E">
        <w:t>Każdy okres roczny w czasie trwania umowy ubezpieczenia, począwszy od</w:t>
      </w:r>
      <w:r w:rsidR="00A64BF7" w:rsidRPr="00D74F2E">
        <w:t>…………</w:t>
      </w:r>
      <w:r w:rsidRPr="00D74F2E">
        <w:t xml:space="preserve"> </w:t>
      </w:r>
      <w:r w:rsidR="00A64BF7" w:rsidRPr="00D74F2E">
        <w:t>(</w:t>
      </w:r>
      <w:r w:rsidRPr="00D74F2E">
        <w:t>22.07.2018 roku</w:t>
      </w:r>
      <w:r w:rsidR="00A64BF7" w:rsidRPr="00D74F2E">
        <w:t>)</w:t>
      </w:r>
      <w:r w:rsidRPr="00D74F2E">
        <w:t xml:space="preserve"> stanowi oddzielny okres ubezpieczenia podlegający naliczeniu lub rozliczeniu składki ubezpieczeniowej w oparciu o dane otrzymane od Ubezpieczającego w postaci </w:t>
      </w:r>
      <w:r w:rsidRPr="001E51F6">
        <w:rPr>
          <w:i/>
        </w:rPr>
        <w:t xml:space="preserve">Załączników nr 1-6, </w:t>
      </w:r>
      <w:r w:rsidRPr="00D74F2E">
        <w:t xml:space="preserve">oraz ich aktualizacjach. </w:t>
      </w:r>
    </w:p>
    <w:p w14:paraId="14056506" w14:textId="1521ABE1" w:rsidR="00802CED" w:rsidRPr="004F00C1" w:rsidRDefault="00802CED" w:rsidP="00581953">
      <w:pPr>
        <w:pStyle w:val="Tekstpodstawowywcity"/>
        <w:tabs>
          <w:tab w:val="left" w:pos="284"/>
        </w:tabs>
        <w:ind w:left="425" w:firstLine="0"/>
      </w:pPr>
      <w:r w:rsidRPr="004F00C1">
        <w:t>Na każdy okres rozliczeniowy Ubezpieczyciel wystawi oddzielne polisy ubezpieczeniowe potwierdzające zawarcie umowy ubezpieczenia. Przed upływem terminu każdego okresu rozliczeniowego Ubezpiecz</w:t>
      </w:r>
      <w:r>
        <w:t>ający</w:t>
      </w:r>
      <w:r w:rsidRPr="004F00C1">
        <w:t xml:space="preserve"> przedstawi Ubezpieczycielowi uaktualnione dane dotyczące przedmiotu i sum ubezpieczenia. Polisy wystawiane na kolejne okresy rozliczen</w:t>
      </w:r>
      <w:r>
        <w:t xml:space="preserve">iowe będą </w:t>
      </w:r>
      <w:r>
        <w:lastRenderedPageBreak/>
        <w:t xml:space="preserve">uwzględniały zmiany w </w:t>
      </w:r>
      <w:r w:rsidRPr="004F00C1">
        <w:t xml:space="preserve">przedmiocie ubezpieczenia przekazane przez </w:t>
      </w:r>
      <w:r>
        <w:t>Ubezpieczającego</w:t>
      </w:r>
      <w:r w:rsidRPr="004F00C1">
        <w:t xml:space="preserve"> oraz składkę ubezpieczeniową dostosowaną do aktualnych sum ubezpieczenia.</w:t>
      </w:r>
    </w:p>
    <w:p w14:paraId="2E015D3D" w14:textId="2543B97F" w:rsidR="00802CED" w:rsidRPr="004F00C1" w:rsidRDefault="00802CED" w:rsidP="00802CED">
      <w:pPr>
        <w:pStyle w:val="Akapitzlist"/>
        <w:numPr>
          <w:ilvl w:val="3"/>
          <w:numId w:val="161"/>
        </w:numPr>
        <w:tabs>
          <w:tab w:val="clear" w:pos="2880"/>
          <w:tab w:val="num" w:pos="426"/>
        </w:tabs>
        <w:ind w:left="425" w:hanging="426"/>
        <w:contextualSpacing/>
        <w:jc w:val="both"/>
      </w:pPr>
      <w:r w:rsidRPr="004F00C1">
        <w:t xml:space="preserve">Ubezpieczyciel wystawi polisy </w:t>
      </w:r>
      <w:r>
        <w:t>ubezpieczeniowe</w:t>
      </w:r>
      <w:r w:rsidRPr="004F00C1">
        <w:t xml:space="preserve"> na każdy okres </w:t>
      </w:r>
      <w:r>
        <w:t>ubezpieczeniowy</w:t>
      </w:r>
      <w:r w:rsidRPr="004F00C1">
        <w:t xml:space="preserve"> obejmujące </w:t>
      </w:r>
      <w:r w:rsidR="00724B8B">
        <w:t xml:space="preserve">łącznie </w:t>
      </w:r>
      <w:r w:rsidRPr="004F00C1">
        <w:t xml:space="preserve">wszystkie placówki Ubezpieczającego </w:t>
      </w:r>
      <w:r w:rsidR="00724B8B">
        <w:t xml:space="preserve">oraz oddzielnie dla każdego z </w:t>
      </w:r>
      <w:r w:rsidRPr="004F00C1">
        <w:t xml:space="preserve"> Centrów Rehabilitacji Rolników</w:t>
      </w:r>
      <w:r w:rsidR="00724B8B">
        <w:t xml:space="preserve">. </w:t>
      </w:r>
    </w:p>
    <w:p w14:paraId="0562C0A2" w14:textId="78E8B242" w:rsidR="00802CED" w:rsidRPr="004F00C1" w:rsidRDefault="00802CED" w:rsidP="00802CED">
      <w:pPr>
        <w:pStyle w:val="Akapitzlist"/>
        <w:numPr>
          <w:ilvl w:val="3"/>
          <w:numId w:val="161"/>
        </w:numPr>
        <w:tabs>
          <w:tab w:val="clear" w:pos="2880"/>
          <w:tab w:val="num" w:pos="426"/>
        </w:tabs>
        <w:ind w:left="426" w:hanging="426"/>
        <w:contextualSpacing/>
        <w:jc w:val="both"/>
      </w:pPr>
      <w:r w:rsidRPr="004F00C1">
        <w:t>Składki za okresy roczne ubezpieczenia płatne będą z góry w terminach kwartalnych określonych w dokumentach ubezpieczenia (polisy) wystawionych zgodnie z § 1 ust. 4</w:t>
      </w:r>
      <w:r w:rsidR="00724B8B">
        <w:t>,</w:t>
      </w:r>
      <w:r w:rsidRPr="004F00C1">
        <w:t xml:space="preserve"> na podstawie faktur wystawionych przez Ubezpieczyciela </w:t>
      </w:r>
      <w:r>
        <w:t>w</w:t>
      </w:r>
      <w:r w:rsidRPr="004F00C1">
        <w:t xml:space="preserve"> termin</w:t>
      </w:r>
      <w:r>
        <w:t>ach</w:t>
      </w:r>
      <w:r w:rsidRPr="004F00C1">
        <w:t xml:space="preserve"> płatności określon</w:t>
      </w:r>
      <w:r>
        <w:t xml:space="preserve">ych </w:t>
      </w:r>
      <w:r w:rsidRPr="004F00C1">
        <w:t>w polisach ubezpieczenia.</w:t>
      </w:r>
      <w:r>
        <w:t xml:space="preserve"> </w:t>
      </w:r>
    </w:p>
    <w:p w14:paraId="3884C7AA" w14:textId="47CBA5B6" w:rsidR="00802CED" w:rsidRPr="004F00C1" w:rsidRDefault="00802CED" w:rsidP="00802CED">
      <w:pPr>
        <w:pStyle w:val="Akapitzlist"/>
        <w:numPr>
          <w:ilvl w:val="3"/>
          <w:numId w:val="161"/>
        </w:numPr>
        <w:tabs>
          <w:tab w:val="clear" w:pos="2880"/>
          <w:tab w:val="num" w:pos="426"/>
        </w:tabs>
        <w:ind w:left="426" w:hanging="426"/>
        <w:contextualSpacing/>
        <w:jc w:val="both"/>
      </w:pPr>
      <w:r w:rsidRPr="004F00C1">
        <w:t xml:space="preserve">Składki z tytułu doubezpieczeń dokonanych przez Ubezpieczającego w czasie trwania umowy płatne będą z dołu po upływie każdego kwartału, na podstawie faktur wystawionych przez Ubezpieczyciela. Podstawą do wystawienia faktur będą dodatki do polis. </w:t>
      </w:r>
    </w:p>
    <w:p w14:paraId="58ECA32B" w14:textId="3BA12762" w:rsidR="00802CED" w:rsidRPr="004F00C1" w:rsidRDefault="00802CED" w:rsidP="00802CED">
      <w:pPr>
        <w:pStyle w:val="Akapitzlist"/>
        <w:numPr>
          <w:ilvl w:val="3"/>
          <w:numId w:val="161"/>
        </w:numPr>
        <w:tabs>
          <w:tab w:val="clear" w:pos="2880"/>
          <w:tab w:val="num" w:pos="426"/>
        </w:tabs>
        <w:ind w:left="426" w:hanging="426"/>
        <w:contextualSpacing/>
        <w:jc w:val="both"/>
      </w:pPr>
      <w:r w:rsidRPr="004F00C1">
        <w:t>Zapłata należności następować będzie przelewem na rachunek bankowy Ubezpieczyciela wskazany na fakturze w terminie do 14 dni od daty prawidłowo wystawionej faktury, którą Ubezpieczyciel zobowiązany jest dostarczyć Ubezpieczającemu najpóźniej w terminie 7 dni od daty wystawienia.</w:t>
      </w:r>
      <w:r w:rsidR="00724B8B" w:rsidRPr="00724B8B">
        <w:t xml:space="preserve"> </w:t>
      </w:r>
      <w:r w:rsidR="00724B8B">
        <w:t>Za dzień zapłaty uważa się dzień obciążenia rachunku bankowego Ubezpieczającego.</w:t>
      </w:r>
    </w:p>
    <w:p w14:paraId="093C7D5E" w14:textId="42A97AEE" w:rsidR="00802CED" w:rsidRPr="004F076A" w:rsidRDefault="00802CED" w:rsidP="00802CED">
      <w:pPr>
        <w:pStyle w:val="Akapitzlist"/>
        <w:numPr>
          <w:ilvl w:val="3"/>
          <w:numId w:val="161"/>
        </w:numPr>
        <w:tabs>
          <w:tab w:val="clear" w:pos="2880"/>
          <w:tab w:val="num" w:pos="426"/>
        </w:tabs>
        <w:ind w:left="426" w:hanging="426"/>
        <w:contextualSpacing/>
        <w:jc w:val="both"/>
      </w:pPr>
      <w:r w:rsidRPr="004F00C1">
        <w:t xml:space="preserve">Taryfy składek (stawki za ubezpieczenie) pozostaną niezmienne przez cały okres obowiązywania umowy ubezpieczenia i będą miały zastosowanie </w:t>
      </w:r>
      <w:r>
        <w:t xml:space="preserve">również </w:t>
      </w:r>
      <w:r w:rsidRPr="004F00C1">
        <w:t>wobec mienia, w którego posiadanie wejdzie Ubezpieczający w całym okresie trwania umowy ubezpieczenia.</w:t>
      </w:r>
      <w:r>
        <w:t xml:space="preserve"> </w:t>
      </w:r>
      <w:r w:rsidRPr="004F076A">
        <w:t>Wszystkie ubezpieczenia na kolejne okresy</w:t>
      </w:r>
      <w:r>
        <w:t xml:space="preserve"> rozliczeniowe oraz ewentualne </w:t>
      </w:r>
      <w:r w:rsidRPr="004F076A">
        <w:t>doubezpieczenia zawierane w trakcie trwania poszczególnych okresów rozliczeniowych kalkulowane będą na bazie stawek określonych w Formularzu Ofertowym.</w:t>
      </w:r>
    </w:p>
    <w:p w14:paraId="70A24355" w14:textId="77777777" w:rsidR="00802CED" w:rsidRPr="004F00C1" w:rsidRDefault="00802CED" w:rsidP="00802CED">
      <w:pPr>
        <w:pStyle w:val="Akapitzlist"/>
        <w:numPr>
          <w:ilvl w:val="3"/>
          <w:numId w:val="161"/>
        </w:numPr>
        <w:tabs>
          <w:tab w:val="clear" w:pos="2880"/>
          <w:tab w:val="num" w:pos="426"/>
        </w:tabs>
        <w:ind w:left="426" w:hanging="426"/>
        <w:contextualSpacing/>
        <w:jc w:val="both"/>
      </w:pPr>
      <w:r w:rsidRPr="004F00C1">
        <w:t xml:space="preserve">Ubezpieczyciel udziela ochrony ubezpieczeniowej w następującym zakresie: </w:t>
      </w:r>
    </w:p>
    <w:p w14:paraId="1BFDF8F6" w14:textId="77777777" w:rsidR="00802CED" w:rsidRPr="004F00C1" w:rsidRDefault="00802CED" w:rsidP="00802CED">
      <w:pPr>
        <w:numPr>
          <w:ilvl w:val="0"/>
          <w:numId w:val="173"/>
        </w:numPr>
        <w:ind w:left="709" w:hanging="425"/>
        <w:contextualSpacing/>
        <w:jc w:val="both"/>
      </w:pPr>
      <w:r w:rsidRPr="004F00C1">
        <w:t xml:space="preserve">ubezpieczenia od ognia i innych zdarzeń losowych, </w:t>
      </w:r>
    </w:p>
    <w:p w14:paraId="7944AA30" w14:textId="77777777" w:rsidR="00802CED" w:rsidRPr="004F00C1" w:rsidRDefault="00802CED" w:rsidP="00802CED">
      <w:pPr>
        <w:numPr>
          <w:ilvl w:val="0"/>
          <w:numId w:val="173"/>
        </w:numPr>
        <w:tabs>
          <w:tab w:val="num" w:pos="-5245"/>
        </w:tabs>
        <w:ind w:left="709" w:hanging="425"/>
        <w:contextualSpacing/>
        <w:jc w:val="both"/>
      </w:pPr>
      <w:r w:rsidRPr="004F00C1">
        <w:t>ubezpieczenia od kradzieży z włamaniem i rabunku oraz wandalizmu,</w:t>
      </w:r>
    </w:p>
    <w:p w14:paraId="5A41F5D0" w14:textId="77777777" w:rsidR="00802CED" w:rsidRPr="004F00C1" w:rsidRDefault="00802CED" w:rsidP="00802CED">
      <w:pPr>
        <w:numPr>
          <w:ilvl w:val="0"/>
          <w:numId w:val="173"/>
        </w:numPr>
        <w:ind w:left="709" w:hanging="425"/>
        <w:contextualSpacing/>
        <w:jc w:val="both"/>
      </w:pPr>
      <w:r w:rsidRPr="004F00C1">
        <w:t xml:space="preserve">ubezpieczenia sprzętu elektronicznego od szkód materialnych, </w:t>
      </w:r>
    </w:p>
    <w:p w14:paraId="2F800880" w14:textId="77777777" w:rsidR="00802CED" w:rsidRPr="004F00C1" w:rsidRDefault="00802CED" w:rsidP="00802CED">
      <w:pPr>
        <w:numPr>
          <w:ilvl w:val="0"/>
          <w:numId w:val="173"/>
        </w:numPr>
        <w:ind w:left="709" w:hanging="425"/>
        <w:contextualSpacing/>
        <w:jc w:val="both"/>
      </w:pPr>
      <w:r w:rsidRPr="004F00C1">
        <w:t>ubezpieczenia szyb i innych przedmiotów od stłuczenia,</w:t>
      </w:r>
    </w:p>
    <w:p w14:paraId="5DD2EB78" w14:textId="77777777" w:rsidR="00802CED" w:rsidRPr="004F00C1" w:rsidRDefault="00802CED" w:rsidP="00802CED">
      <w:pPr>
        <w:numPr>
          <w:ilvl w:val="0"/>
          <w:numId w:val="173"/>
        </w:numPr>
        <w:ind w:left="709" w:hanging="425"/>
        <w:contextualSpacing/>
        <w:jc w:val="both"/>
      </w:pPr>
      <w:r w:rsidRPr="004F00C1">
        <w:t>ubezpieczenia odpowiedzialności cywilnej.</w:t>
      </w:r>
    </w:p>
    <w:p w14:paraId="7FA033AE" w14:textId="77777777" w:rsidR="00802CED" w:rsidRPr="004F00C1" w:rsidRDefault="00802CED" w:rsidP="00802CED">
      <w:pPr>
        <w:pStyle w:val="Akapitzlist"/>
        <w:numPr>
          <w:ilvl w:val="3"/>
          <w:numId w:val="161"/>
        </w:numPr>
        <w:tabs>
          <w:tab w:val="clear" w:pos="2880"/>
        </w:tabs>
        <w:ind w:left="426" w:hanging="426"/>
        <w:contextualSpacing/>
        <w:jc w:val="both"/>
      </w:pPr>
      <w:r w:rsidRPr="004F00C1">
        <w:t>Do poszczególnych zakresów ubezpiecze</w:t>
      </w:r>
      <w:r>
        <w:t xml:space="preserve">nia wymienionych w ust. 9 mają </w:t>
      </w:r>
      <w:r w:rsidRPr="004F00C1">
        <w:t xml:space="preserve">odpowiednio zastosowanie następujące warunki ubezpieczeń: </w:t>
      </w:r>
    </w:p>
    <w:p w14:paraId="3FEB994A" w14:textId="77777777" w:rsidR="00802CED" w:rsidRPr="004F00C1" w:rsidRDefault="00802CED" w:rsidP="00802CED">
      <w:pPr>
        <w:numPr>
          <w:ilvl w:val="0"/>
          <w:numId w:val="174"/>
        </w:numPr>
        <w:ind w:left="709" w:hanging="425"/>
        <w:contextualSpacing/>
        <w:jc w:val="both"/>
      </w:pPr>
      <w:r w:rsidRPr="004F00C1">
        <w:t>ogólne warunki ubezpieczenia mienia od ognia i innych</w:t>
      </w:r>
      <w:r>
        <w:t xml:space="preserve"> zdarzeń losowych zatwierdzone </w:t>
      </w:r>
      <w:r w:rsidRPr="004F00C1">
        <w:t>uchwałą Zarządu</w:t>
      </w:r>
      <w:r>
        <w:t xml:space="preserve"> …,</w:t>
      </w:r>
      <w:r w:rsidRPr="004F00C1">
        <w:t xml:space="preserve"> stanowiące </w:t>
      </w:r>
      <w:r w:rsidRPr="004F00C1">
        <w:rPr>
          <w:i/>
        </w:rPr>
        <w:t xml:space="preserve">Załącznik nr </w:t>
      </w:r>
      <w:r w:rsidRPr="004F00C1">
        <w:t>…..  do niniejszej umowy,</w:t>
      </w:r>
    </w:p>
    <w:p w14:paraId="4C64881E" w14:textId="77777777" w:rsidR="00802CED" w:rsidRPr="003E261F" w:rsidRDefault="00802CED" w:rsidP="00802CED">
      <w:pPr>
        <w:numPr>
          <w:ilvl w:val="0"/>
          <w:numId w:val="174"/>
        </w:numPr>
        <w:ind w:left="709" w:hanging="425"/>
        <w:contextualSpacing/>
        <w:jc w:val="both"/>
      </w:pPr>
      <w:r w:rsidRPr="004F00C1">
        <w:t xml:space="preserve">ogólne warunki ubezpieczenia od kradzieży z włamaniem i rabunku, </w:t>
      </w:r>
      <w:r w:rsidRPr="003E261F">
        <w:t xml:space="preserve">szczególne warunki ubezpieczenia od wandalizmu zatwierdzone uchwałą Zarządu……....., stanowiące </w:t>
      </w:r>
      <w:r w:rsidRPr="001E51F6">
        <w:rPr>
          <w:i/>
        </w:rPr>
        <w:t>Załącznik nr</w:t>
      </w:r>
      <w:r w:rsidRPr="001E51F6">
        <w:t xml:space="preserve"> ….</w:t>
      </w:r>
      <w:r w:rsidRPr="003E261F">
        <w:t xml:space="preserve"> do niniejszej umowy,</w:t>
      </w:r>
    </w:p>
    <w:p w14:paraId="47C6D7BE" w14:textId="77777777" w:rsidR="00802CED" w:rsidRPr="003E261F" w:rsidRDefault="00802CED" w:rsidP="00802CED">
      <w:pPr>
        <w:numPr>
          <w:ilvl w:val="0"/>
          <w:numId w:val="174"/>
        </w:numPr>
        <w:ind w:left="709" w:hanging="425"/>
        <w:contextualSpacing/>
        <w:jc w:val="both"/>
      </w:pPr>
      <w:r w:rsidRPr="003E261F">
        <w:t xml:space="preserve">ogólne warunki ubezpieczenia sprzętu elektronicznego zatwierdzone uchwałą Zarządu …….., stanowiące </w:t>
      </w:r>
      <w:r w:rsidRPr="001E51F6">
        <w:rPr>
          <w:i/>
        </w:rPr>
        <w:t xml:space="preserve">Załącznik nr </w:t>
      </w:r>
      <w:r w:rsidRPr="001E51F6">
        <w:t>….</w:t>
      </w:r>
      <w:r w:rsidRPr="003E261F">
        <w:t xml:space="preserve"> do niniejszej umowy,</w:t>
      </w:r>
    </w:p>
    <w:p w14:paraId="324F5CA1" w14:textId="77777777" w:rsidR="00802CED" w:rsidRPr="003E261F" w:rsidRDefault="00802CED" w:rsidP="00802CED">
      <w:pPr>
        <w:numPr>
          <w:ilvl w:val="0"/>
          <w:numId w:val="174"/>
        </w:numPr>
        <w:ind w:left="709" w:hanging="425"/>
        <w:contextualSpacing/>
        <w:jc w:val="both"/>
      </w:pPr>
      <w:r w:rsidRPr="003E261F">
        <w:t xml:space="preserve">szczególne warunki ubezpieczenia szyb i innych przedmiotów od stłuczenia zatwierdzone uchwałą Zarządu …, stanowiące </w:t>
      </w:r>
      <w:r w:rsidRPr="003E261F">
        <w:rPr>
          <w:i/>
        </w:rPr>
        <w:t xml:space="preserve">Załącznik nr </w:t>
      </w:r>
      <w:r w:rsidRPr="003E261F">
        <w:t>…. do niniejszej umowy,</w:t>
      </w:r>
    </w:p>
    <w:p w14:paraId="29A166B4" w14:textId="77777777" w:rsidR="00802CED" w:rsidRPr="003E261F" w:rsidRDefault="00802CED" w:rsidP="00802CED">
      <w:pPr>
        <w:numPr>
          <w:ilvl w:val="0"/>
          <w:numId w:val="174"/>
        </w:numPr>
        <w:ind w:left="709" w:hanging="425"/>
        <w:contextualSpacing/>
        <w:jc w:val="both"/>
      </w:pPr>
      <w:r w:rsidRPr="003E261F">
        <w:t xml:space="preserve">ogólne warunki ubezpieczenia odpowiedzialności cywilnej z tytułu prowadzenia działalności lub posiadanego mienia zatwierdzone uchwałą Zarządu…………, stanowiące </w:t>
      </w:r>
      <w:r w:rsidRPr="001E51F6">
        <w:rPr>
          <w:i/>
        </w:rPr>
        <w:t>Załącznik nr</w:t>
      </w:r>
      <w:r w:rsidRPr="001E51F6">
        <w:t xml:space="preserve"> ..… do</w:t>
      </w:r>
      <w:r w:rsidRPr="003E261F">
        <w:t xml:space="preserve"> niniejszej umowy oraz postanowienia niniejszej umowy ubezpieczenia.</w:t>
      </w:r>
    </w:p>
    <w:p w14:paraId="2FEDD58B" w14:textId="53E3697A" w:rsidR="00802CED" w:rsidRPr="004F00C1" w:rsidRDefault="00802CED" w:rsidP="00802CED">
      <w:pPr>
        <w:pStyle w:val="Akapitzlist"/>
        <w:numPr>
          <w:ilvl w:val="3"/>
          <w:numId w:val="161"/>
        </w:numPr>
        <w:tabs>
          <w:tab w:val="clear" w:pos="2880"/>
          <w:tab w:val="num" w:pos="426"/>
        </w:tabs>
        <w:ind w:left="426" w:right="-2" w:hanging="426"/>
        <w:contextualSpacing/>
        <w:jc w:val="both"/>
      </w:pPr>
      <w:r w:rsidRPr="004F00C1">
        <w:t xml:space="preserve">Zakres ubezpieczeń opisanych w § 2-6 umowy jest zakresem minimalnym. W przypadku braku zgodności pomiędzy treścią ogólnych warunków ubezpieczeń wymienionych w ust. 10 i postanowieniami niniejszej umowy ubezpieczenia, za rozstrzygające przyjmuje się postanowienia niniejszej umowy. Jeżeli w ogólnych warunkach ubezpieczeń znajdują się dodatkowe uregulowania, z których wynika, że zakres ubezpieczeń jest szerszy od proponowanego </w:t>
      </w:r>
      <w:r>
        <w:t>w niniejszej umowie</w:t>
      </w:r>
      <w:r w:rsidR="00724B8B">
        <w:t>,</w:t>
      </w:r>
      <w:r w:rsidRPr="004F00C1">
        <w:t xml:space="preserve"> to automatycznie zostają </w:t>
      </w:r>
      <w:r w:rsidR="00724B8B">
        <w:t xml:space="preserve">one </w:t>
      </w:r>
      <w:r w:rsidRPr="004F00C1">
        <w:t xml:space="preserve">włączone do ochrony ubezpieczeniowej </w:t>
      </w:r>
      <w:r>
        <w:t>Ubezpieczającego, w ramach ustalonego w § 7 ust. 1 wynagrodzenia</w:t>
      </w:r>
      <w:r w:rsidRPr="004F00C1">
        <w:t>. Zapisy w ogólnych warunkach ubezpieczenia, z których wynika, iż zakres ubezpieczenia jest węższy niż zakres opisany powyżej, nie mają zastosowania.</w:t>
      </w:r>
    </w:p>
    <w:p w14:paraId="5225FA48" w14:textId="77777777" w:rsidR="00802CED" w:rsidRPr="004F00C1" w:rsidRDefault="00802CED" w:rsidP="00802CED">
      <w:pPr>
        <w:pStyle w:val="Akapitzlist"/>
        <w:numPr>
          <w:ilvl w:val="3"/>
          <w:numId w:val="161"/>
        </w:numPr>
        <w:tabs>
          <w:tab w:val="clear" w:pos="2880"/>
          <w:tab w:val="num" w:pos="426"/>
        </w:tabs>
        <w:ind w:left="426" w:right="-2" w:hanging="426"/>
        <w:contextualSpacing/>
        <w:jc w:val="both"/>
      </w:pPr>
      <w:r w:rsidRPr="004F00C1">
        <w:t xml:space="preserve">Dla potrzeb niniejszej umowy wprowadza się pojęcie stacjonarnego sprzętu elektronicznego, przez który rozumie się m.in.: komputery, monitory, drukarki, skanery, serwery, podtrzymywacze napięcia (UPS), urządzenia do transmisji danych, kopiarki, niszczarki i inny elektryczny sprzęt biurowy, aparaty telefoniczne i faksowe, centralki telefoniczne, urządzenia klimatyzacyjne i wentylacyjne, sprzęt RTV, sprzęt nagłaśniający, urządzenia alarmowe i monitorujące, aparaturę medyczną, sprzęt </w:t>
      </w:r>
      <w:r w:rsidRPr="004F00C1">
        <w:lastRenderedPageBreak/>
        <w:t>poligraficzny, elektryczne urządzenia gastronomiczne, sprzęt AGD, automatykę sterującą, okablowanie i urządzenia sieciowe.</w:t>
      </w:r>
    </w:p>
    <w:p w14:paraId="15FF6C42" w14:textId="63E91838" w:rsidR="00802CED" w:rsidRPr="004F00C1" w:rsidRDefault="00802CED" w:rsidP="00802CED">
      <w:pPr>
        <w:pStyle w:val="Akapitzlist"/>
        <w:numPr>
          <w:ilvl w:val="3"/>
          <w:numId w:val="161"/>
        </w:numPr>
        <w:tabs>
          <w:tab w:val="clear" w:pos="2880"/>
          <w:tab w:val="num" w:pos="426"/>
        </w:tabs>
        <w:ind w:left="426" w:right="-2" w:hanging="426"/>
        <w:contextualSpacing/>
        <w:jc w:val="both"/>
      </w:pPr>
      <w:r w:rsidRPr="004F00C1">
        <w:t xml:space="preserve">Ubezpieczający nie jest uprawniony do odliczania podatku VAT naliczonego w chwili nabycia mienia, wobec czego każde odszkodowanie, do którego uprawniony jest Ubezpieczający, ustalane według </w:t>
      </w:r>
      <w:r w:rsidR="00724B8B" w:rsidRPr="004F00C1">
        <w:t xml:space="preserve">warunków określonych w umowie ubezpieczenia </w:t>
      </w:r>
      <w:r w:rsidR="00724B8B">
        <w:t xml:space="preserve">oraz </w:t>
      </w:r>
      <w:r w:rsidRPr="004F00C1">
        <w:t>ogólnych warunków ubezpieczenia oraz będzie uwzględniało podatek VAT. Odszkodowanie zostanie wypłacone pod warunkiem złożenia przez Ubezpieczającego do akt szkód kopii faktur VAT</w:t>
      </w:r>
      <w:r w:rsidR="003440AA">
        <w:t>,</w:t>
      </w:r>
      <w:r w:rsidRPr="004F00C1">
        <w:t xml:space="preserve"> potwierdzonych za zgodność z oryginałem. Na każdorazową prośbę Ubezpieczyciela, Ubezpieczający winien okazać oryginalną fakturę VAT</w:t>
      </w:r>
      <w:r w:rsidR="003440AA">
        <w:t>,</w:t>
      </w:r>
      <w:r w:rsidRPr="004F00C1">
        <w:t xml:space="preserve"> o ile nie upłynął okres jej przechowywania, który dla tego rodzaju dowodów wynosi 5 lat.</w:t>
      </w:r>
    </w:p>
    <w:p w14:paraId="02E8DA20" w14:textId="77777777" w:rsidR="00802CED" w:rsidRPr="004F00C1" w:rsidRDefault="00802CED" w:rsidP="00802CED">
      <w:pPr>
        <w:rPr>
          <w:b/>
        </w:rPr>
      </w:pPr>
    </w:p>
    <w:p w14:paraId="3A04AF4E" w14:textId="77777777" w:rsidR="00802CED" w:rsidRPr="004F00C1" w:rsidRDefault="00802CED" w:rsidP="00802CED">
      <w:pPr>
        <w:ind w:left="360"/>
        <w:jc w:val="center"/>
        <w:rPr>
          <w:b/>
        </w:rPr>
      </w:pPr>
      <w:r>
        <w:rPr>
          <w:b/>
        </w:rPr>
        <w:t xml:space="preserve">UBEZPIECZENIE OD OGNIA I INNYCH ZDARZEŃ </w:t>
      </w:r>
      <w:r w:rsidRPr="004F00C1">
        <w:rPr>
          <w:b/>
        </w:rPr>
        <w:t>LOSOWYCH</w:t>
      </w:r>
    </w:p>
    <w:p w14:paraId="60C60739" w14:textId="77777777" w:rsidR="00802CED" w:rsidRPr="004F00C1" w:rsidRDefault="00802CED" w:rsidP="00802CED">
      <w:pPr>
        <w:jc w:val="both"/>
      </w:pPr>
    </w:p>
    <w:p w14:paraId="280FF5EB" w14:textId="77777777" w:rsidR="00802CED" w:rsidRPr="004F00C1" w:rsidRDefault="00802CED" w:rsidP="00802CED">
      <w:pPr>
        <w:ind w:left="360"/>
        <w:jc w:val="center"/>
        <w:rPr>
          <w:b/>
        </w:rPr>
      </w:pPr>
      <w:r w:rsidRPr="004F00C1">
        <w:rPr>
          <w:b/>
        </w:rPr>
        <w:t>§ 2</w:t>
      </w:r>
    </w:p>
    <w:p w14:paraId="0759F48B" w14:textId="77777777" w:rsidR="00802CED" w:rsidRPr="00116C71" w:rsidRDefault="00802CED" w:rsidP="00802CED">
      <w:pPr>
        <w:numPr>
          <w:ilvl w:val="1"/>
          <w:numId w:val="134"/>
        </w:numPr>
        <w:tabs>
          <w:tab w:val="clear" w:pos="1260"/>
        </w:tabs>
        <w:ind w:left="426" w:hanging="426"/>
        <w:contextualSpacing/>
        <w:jc w:val="both"/>
        <w:outlineLvl w:val="1"/>
        <w:rPr>
          <w:b/>
        </w:rPr>
      </w:pPr>
      <w:r w:rsidRPr="00116C71">
        <w:rPr>
          <w:b/>
        </w:rPr>
        <w:t xml:space="preserve">Zakres ubezpieczenia: </w:t>
      </w:r>
    </w:p>
    <w:p w14:paraId="21072681" w14:textId="01473897" w:rsidR="00802CED" w:rsidRPr="004F00C1" w:rsidRDefault="00802CED" w:rsidP="00802CED">
      <w:pPr>
        <w:numPr>
          <w:ilvl w:val="0"/>
          <w:numId w:val="175"/>
        </w:numPr>
        <w:ind w:left="709" w:hanging="425"/>
        <w:contextualSpacing/>
        <w:jc w:val="both"/>
        <w:outlineLvl w:val="1"/>
      </w:pPr>
      <w:r w:rsidRPr="004F00C1">
        <w:t>Szkody powstałe w wyniku następujących zdarzeń lub zjawisk: ogień, uderzenie pioruna, eksplozja, trzęsienie ziemi, upadek statku powietrznego, uderzenie pojazdu w ubezpieczony przedmiot, huragan (wiatr o prędkości powyżej 17,5 m/sek.), zalanie wodą powstał</w:t>
      </w:r>
      <w:r>
        <w:t>e</w:t>
      </w:r>
      <w:r w:rsidRPr="004F00C1">
        <w:t xml:space="preserve"> w wyniku topnienia śniegu, lodu lub gradu, deszcz nawalny z włączeniem szkód spowodowanych niewłaściwym stanem dachu lub instalacji odprowadzającej wodę, grad, lawina, zapadanie i obsuwanie się ziemi, powódź, zalanie przez wydostanie się wody, innych cieczy lub pary z urządzeń wodociągowych, kanalizacyjnych, centralnego ogrzewania lub technologicznych, cofnięcia się wody lub ścieków z publicznych urządzeń kanalizacyjnych, samoczynne otwieranie się główek tryskaczowych z innych przyczyn niż wskutek pożaru, nieumyślne pozostawienie otwartych kranów lub innych zaworów w urządzeniach, niszczące działanie zalegającego śniegu lub lodu na ubezpieczony przedmiot albo przewrócenie się pod wpływem śniegu lub lodu mienia sąsiadującego na ubezpieczony przedmiot, fala uderzeniowa (huk ponaddźwiękowy), katastrofa budowlana, przepięcia - przez co rozumie się szkody spowodowane wzrostem napięcia znacznie przekraczającym wartości dopuszczalne określone przez producenta dla danego urządzenia, pojawiające się wskutek nagłej zmiany napięcia lub natężenia w sieci elektrycznej, pękanie rur, na skutek zdarzeń objętych zakresem ubezpieczenia.</w:t>
      </w:r>
    </w:p>
    <w:p w14:paraId="2A5CEA92" w14:textId="77777777" w:rsidR="00802CED" w:rsidRPr="00AF5735" w:rsidRDefault="00802CED" w:rsidP="00802CED">
      <w:pPr>
        <w:numPr>
          <w:ilvl w:val="0"/>
          <w:numId w:val="175"/>
        </w:numPr>
        <w:ind w:left="709" w:hanging="425"/>
        <w:contextualSpacing/>
        <w:jc w:val="both"/>
        <w:outlineLvl w:val="1"/>
        <w:rPr>
          <w:b/>
        </w:rPr>
      </w:pPr>
      <w:r w:rsidRPr="004F00C1">
        <w:t xml:space="preserve">Limit na jedno i wszystkie zdarzenia dla katastrofy budowlanej – </w:t>
      </w:r>
      <w:r>
        <w:rPr>
          <w:b/>
        </w:rPr>
        <w:t>500 </w:t>
      </w:r>
      <w:r w:rsidRPr="004F00C1">
        <w:rPr>
          <w:b/>
        </w:rPr>
        <w:t>000</w:t>
      </w:r>
      <w:r>
        <w:rPr>
          <w:b/>
        </w:rPr>
        <w:t>,</w:t>
      </w:r>
      <w:r w:rsidRPr="004F00C1">
        <w:rPr>
          <w:b/>
        </w:rPr>
        <w:t>00</w:t>
      </w:r>
      <w:r>
        <w:rPr>
          <w:b/>
        </w:rPr>
        <w:t xml:space="preserve"> </w:t>
      </w:r>
      <w:r w:rsidRPr="004F00C1">
        <w:rPr>
          <w:b/>
        </w:rPr>
        <w:t>zł</w:t>
      </w:r>
      <w:r w:rsidRPr="00116C71">
        <w:t>.</w:t>
      </w:r>
      <w:r w:rsidRPr="004F00C1">
        <w:t xml:space="preserve"> Limit na jedno i wszystkie zdarzenia dla zalania wodą powstałą w wyniku topniejącego śniegu, lodu lub gradu – </w:t>
      </w:r>
      <w:r>
        <w:rPr>
          <w:b/>
        </w:rPr>
        <w:t>100 </w:t>
      </w:r>
      <w:r w:rsidRPr="004F00C1">
        <w:rPr>
          <w:b/>
        </w:rPr>
        <w:t>000</w:t>
      </w:r>
      <w:r>
        <w:rPr>
          <w:b/>
        </w:rPr>
        <w:t>,</w:t>
      </w:r>
      <w:r w:rsidRPr="004F00C1">
        <w:rPr>
          <w:b/>
        </w:rPr>
        <w:t>00</w:t>
      </w:r>
      <w:r>
        <w:rPr>
          <w:b/>
        </w:rPr>
        <w:t xml:space="preserve"> </w:t>
      </w:r>
      <w:r w:rsidRPr="004F00C1">
        <w:rPr>
          <w:b/>
        </w:rPr>
        <w:t>zł</w:t>
      </w:r>
      <w:r w:rsidRPr="00AF5735">
        <w:t>.</w:t>
      </w:r>
    </w:p>
    <w:p w14:paraId="499FB65C" w14:textId="134263B3" w:rsidR="00802CED" w:rsidRPr="00794A3A" w:rsidRDefault="00802CED" w:rsidP="00802CED">
      <w:pPr>
        <w:numPr>
          <w:ilvl w:val="0"/>
          <w:numId w:val="175"/>
        </w:numPr>
        <w:ind w:left="709" w:hanging="425"/>
        <w:contextualSpacing/>
        <w:jc w:val="both"/>
        <w:outlineLvl w:val="1"/>
        <w:rPr>
          <w:b/>
        </w:rPr>
      </w:pPr>
      <w:r w:rsidRPr="004F00C1">
        <w:t>Szkody powstałe w następstwie uderzenia pioruna, przepięcia: przez co rozumie się szkody spowodowane wzrostem napięcia znacznie przekraczającym wartości dopuszczalne określone przez producenta dla danego urządzenia, pojawiające się wskutek nagłej zmiany napięcia lub</w:t>
      </w:r>
      <w:r>
        <w:t xml:space="preserve"> natężenia w sieci elektrycznej.</w:t>
      </w:r>
      <w:r w:rsidRPr="004F00C1">
        <w:t xml:space="preserve"> Limit na jedno i wszystkie zdarzenia dla zjawiska przepięcia </w:t>
      </w:r>
      <w:r>
        <w:t xml:space="preserve">– </w:t>
      </w:r>
      <w:r w:rsidRPr="00794A3A">
        <w:rPr>
          <w:b/>
        </w:rPr>
        <w:t>500</w:t>
      </w:r>
      <w:r>
        <w:rPr>
          <w:b/>
        </w:rPr>
        <w:t> </w:t>
      </w:r>
      <w:r w:rsidRPr="00794A3A">
        <w:rPr>
          <w:b/>
        </w:rPr>
        <w:t>000</w:t>
      </w:r>
      <w:r>
        <w:rPr>
          <w:b/>
        </w:rPr>
        <w:t>,</w:t>
      </w:r>
      <w:r w:rsidRPr="00794A3A">
        <w:rPr>
          <w:b/>
        </w:rPr>
        <w:t>00 zł</w:t>
      </w:r>
      <w:r w:rsidRPr="00AF5735">
        <w:t>.</w:t>
      </w:r>
    </w:p>
    <w:p w14:paraId="0F23C0AA" w14:textId="77777777" w:rsidR="00802CED" w:rsidRDefault="00802CED" w:rsidP="00802CED">
      <w:pPr>
        <w:numPr>
          <w:ilvl w:val="0"/>
          <w:numId w:val="175"/>
        </w:numPr>
        <w:ind w:left="709" w:hanging="425"/>
        <w:contextualSpacing/>
        <w:jc w:val="both"/>
        <w:outlineLvl w:val="1"/>
      </w:pPr>
      <w:r>
        <w:t>Sublimit dla s</w:t>
      </w:r>
      <w:r w:rsidRPr="004F00C1">
        <w:t>zk</w:t>
      </w:r>
      <w:r>
        <w:t>ó</w:t>
      </w:r>
      <w:r w:rsidRPr="004F00C1">
        <w:t>d powstał</w:t>
      </w:r>
      <w:r>
        <w:t>ych</w:t>
      </w:r>
      <w:r w:rsidRPr="004F00C1">
        <w:t xml:space="preserve"> wskutek akcji ratowniczej prowadzonej w związku ze zdarzeniami objętymi umową ubezpieczen</w:t>
      </w:r>
      <w:r>
        <w:t xml:space="preserve">ia </w:t>
      </w:r>
      <w:r w:rsidRPr="00753052">
        <w:rPr>
          <w:b/>
        </w:rPr>
        <w:t>– 500</w:t>
      </w:r>
      <w:r>
        <w:rPr>
          <w:b/>
        </w:rPr>
        <w:t> </w:t>
      </w:r>
      <w:r w:rsidRPr="00753052">
        <w:rPr>
          <w:b/>
        </w:rPr>
        <w:t>000</w:t>
      </w:r>
      <w:r>
        <w:rPr>
          <w:b/>
        </w:rPr>
        <w:t>,</w:t>
      </w:r>
      <w:r w:rsidRPr="00753052">
        <w:rPr>
          <w:b/>
        </w:rPr>
        <w:t>00 zł</w:t>
      </w:r>
      <w:r>
        <w:t xml:space="preserve"> na jedno i wszystkie zdarzenia w okresie ubezpieczenia.</w:t>
      </w:r>
    </w:p>
    <w:p w14:paraId="69A2FA0B" w14:textId="77777777" w:rsidR="00802CED" w:rsidRDefault="00802CED" w:rsidP="00802CED">
      <w:pPr>
        <w:numPr>
          <w:ilvl w:val="0"/>
          <w:numId w:val="175"/>
        </w:numPr>
        <w:ind w:left="709" w:hanging="425"/>
        <w:contextualSpacing/>
        <w:jc w:val="both"/>
        <w:outlineLvl w:val="1"/>
      </w:pPr>
      <w:r w:rsidRPr="004F00C1">
        <w:t>Szkody będące wynikiem skażenia lub zanieczyszczenia ubezpieczonego mienia spowodowane zdarzenia</w:t>
      </w:r>
      <w:r>
        <w:t>mi objętymi umową ubezpieczenia.</w:t>
      </w:r>
    </w:p>
    <w:p w14:paraId="2C5F725B" w14:textId="74F79451" w:rsidR="00802CED" w:rsidRDefault="00802CED" w:rsidP="00802CED">
      <w:pPr>
        <w:numPr>
          <w:ilvl w:val="0"/>
          <w:numId w:val="175"/>
        </w:numPr>
        <w:ind w:left="709" w:hanging="425"/>
        <w:contextualSpacing/>
        <w:jc w:val="both"/>
        <w:outlineLvl w:val="1"/>
      </w:pPr>
      <w:r w:rsidRPr="004F00C1">
        <w:t>Szkody powstałe także w wyniku dymu i sadzy, oraz przewrócenia się drzew i/lub budowli na ubezpieczone mienie (o ile przewrócenie to nastąpiło w wyniku zdarzeń określonych w zakresie ubezpieczenia od ognia i innych zdarzeń losowych); przy czym za dym i sadzę rozumie się zawiesinę cząsteczek w gazie będącą bezpośrednim skutkiem spalania lub działania wysokiej temperatury, niezależnie od miejsca, w którym spalanie lub działanie wysokiej temperatury wystąpiło</w:t>
      </w:r>
      <w:r>
        <w:t>.</w:t>
      </w:r>
    </w:p>
    <w:p w14:paraId="64B2D849" w14:textId="77777777" w:rsidR="00802CED" w:rsidRDefault="00802CED" w:rsidP="00802CED">
      <w:pPr>
        <w:numPr>
          <w:ilvl w:val="0"/>
          <w:numId w:val="175"/>
        </w:numPr>
        <w:ind w:left="709" w:hanging="425"/>
        <w:contextualSpacing/>
        <w:jc w:val="both"/>
        <w:outlineLvl w:val="1"/>
      </w:pPr>
      <w:r w:rsidRPr="004F00C1">
        <w:t xml:space="preserve">Koszty zabezpieczenia mienia przed szkodą, koszty zmniejszenia rozmiaru szkody oraz koszty uprzątnięcia pozostałości po szkodzie </w:t>
      </w:r>
      <w:r>
        <w:t xml:space="preserve">– </w:t>
      </w:r>
      <w:r w:rsidRPr="00AF5735">
        <w:rPr>
          <w:b/>
        </w:rPr>
        <w:t>500</w:t>
      </w:r>
      <w:r>
        <w:rPr>
          <w:b/>
        </w:rPr>
        <w:t> </w:t>
      </w:r>
      <w:r w:rsidRPr="00AF5735">
        <w:rPr>
          <w:b/>
        </w:rPr>
        <w:t>000</w:t>
      </w:r>
      <w:r>
        <w:rPr>
          <w:b/>
        </w:rPr>
        <w:t>,</w:t>
      </w:r>
      <w:r w:rsidRPr="00AF5735">
        <w:rPr>
          <w:b/>
        </w:rPr>
        <w:t>00</w:t>
      </w:r>
      <w:r>
        <w:rPr>
          <w:b/>
        </w:rPr>
        <w:t xml:space="preserve"> </w:t>
      </w:r>
      <w:r w:rsidRPr="00AF5735">
        <w:rPr>
          <w:b/>
        </w:rPr>
        <w:t>zł</w:t>
      </w:r>
      <w:r>
        <w:t xml:space="preserve"> ponad sumy ubezpieczenia.</w:t>
      </w:r>
    </w:p>
    <w:p w14:paraId="3C205072" w14:textId="5901D827" w:rsidR="00802CED" w:rsidRPr="004F00C1" w:rsidRDefault="00802CED" w:rsidP="00802CED">
      <w:pPr>
        <w:numPr>
          <w:ilvl w:val="0"/>
          <w:numId w:val="175"/>
        </w:numPr>
        <w:ind w:left="709" w:hanging="425"/>
        <w:contextualSpacing/>
        <w:jc w:val="both"/>
        <w:outlineLvl w:val="1"/>
      </w:pPr>
      <w:r w:rsidRPr="004F00C1">
        <w:t xml:space="preserve">Koszty ratownictwa i/lub odtworzenia dokumentów własnych i </w:t>
      </w:r>
      <w:r>
        <w:t xml:space="preserve">powierzonych w wyniku zalania </w:t>
      </w:r>
      <w:r w:rsidRPr="004F00C1">
        <w:t xml:space="preserve">przez wydostanie się wody, innych cieczy lub pary z urządzeń wodociągowych, kanalizacyjnych, </w:t>
      </w:r>
      <w:r w:rsidRPr="004F00C1">
        <w:lastRenderedPageBreak/>
        <w:t>centralnego ogrzewania lub technologicznych, cofnięcia się wody lub ścieków z publicznych urządzeń kanalizacyjnych, samoczynne otwieranie się główek tryskaczowych z innych przyczyn niż wskutek pożaru, nieumyślne pozostawienie otwartych kranów lub innych zaworów w urządzeniach.</w:t>
      </w:r>
    </w:p>
    <w:p w14:paraId="3EBAFCC8" w14:textId="77777777" w:rsidR="00802CED" w:rsidRPr="004F00C1" w:rsidRDefault="00802CED" w:rsidP="00802CED">
      <w:pPr>
        <w:tabs>
          <w:tab w:val="left" w:pos="720"/>
        </w:tabs>
        <w:jc w:val="both"/>
      </w:pPr>
    </w:p>
    <w:p w14:paraId="2680568E" w14:textId="77777777" w:rsidR="00802CED" w:rsidRPr="004F00C1" w:rsidRDefault="00802CED" w:rsidP="00802CED">
      <w:pPr>
        <w:jc w:val="both"/>
      </w:pPr>
      <w:r w:rsidRPr="004F00C1">
        <w:rPr>
          <w:b/>
        </w:rPr>
        <w:t>Dodatkowe rozszerzenie zakresu ubezpieczenia</w:t>
      </w:r>
      <w:r w:rsidRPr="004F00C1">
        <w:t xml:space="preserve"> – </w:t>
      </w:r>
      <w:r>
        <w:t>o</w:t>
      </w:r>
      <w:r w:rsidRPr="004F00C1">
        <w:t xml:space="preserve">chroną ubezpieczeniową objęte są uzasadnione i udokumentowane koszty odtworzenia dokumentacji związanej z prowadzoną działalnością, w tym koszty związane z osuszaniem, odgrzybianiem i odtworzeniem dokumentów uszkodzonych lub zniszczonych wskutek zdarzeń objętych ochroną ubezpieczeniową. Limit </w:t>
      </w:r>
      <w:r>
        <w:t xml:space="preserve">– </w:t>
      </w:r>
      <w:r w:rsidRPr="00E30BD7">
        <w:rPr>
          <w:b/>
        </w:rPr>
        <w:t>500</w:t>
      </w:r>
      <w:r>
        <w:rPr>
          <w:b/>
        </w:rPr>
        <w:t> </w:t>
      </w:r>
      <w:r w:rsidRPr="00E30BD7">
        <w:rPr>
          <w:b/>
        </w:rPr>
        <w:t>000</w:t>
      </w:r>
      <w:r>
        <w:rPr>
          <w:b/>
        </w:rPr>
        <w:t>,</w:t>
      </w:r>
      <w:r w:rsidRPr="00E30BD7">
        <w:rPr>
          <w:b/>
        </w:rPr>
        <w:t>00 zł</w:t>
      </w:r>
      <w:r w:rsidRPr="004F00C1">
        <w:t>.</w:t>
      </w:r>
    </w:p>
    <w:p w14:paraId="24854D85" w14:textId="77777777" w:rsidR="00802CED" w:rsidRPr="004F00C1" w:rsidRDefault="00802CED" w:rsidP="00802CED">
      <w:pPr>
        <w:rPr>
          <w:highlight w:val="cyan"/>
        </w:rPr>
      </w:pPr>
    </w:p>
    <w:p w14:paraId="28FBA92E" w14:textId="77777777" w:rsidR="00802CED" w:rsidRPr="004F00C1" w:rsidRDefault="00802CED" w:rsidP="00802CED">
      <w:pPr>
        <w:tabs>
          <w:tab w:val="left" w:pos="776"/>
        </w:tabs>
        <w:jc w:val="both"/>
      </w:pPr>
      <w:r w:rsidRPr="004F00C1">
        <w:rPr>
          <w:b/>
        </w:rPr>
        <w:t>Dodatkowe rozszerzenie zakresu ubezpieczenia –</w:t>
      </w:r>
      <w:r w:rsidRPr="004F00C1">
        <w:rPr>
          <w:noProof/>
        </w:rPr>
        <w:t xml:space="preserve"> </w:t>
      </w:r>
      <w:r>
        <w:rPr>
          <w:noProof/>
        </w:rPr>
        <w:t>ochroną</w:t>
      </w:r>
      <w:r>
        <w:t xml:space="preserve"> ubezpieczeniową objęte są </w:t>
      </w:r>
      <w:r w:rsidRPr="004F00C1">
        <w:t>szkody w mieniu, które poprzez przeoczenie nie zostało ujęte w ewidencji ksi</w:t>
      </w:r>
      <w:r>
        <w:t>ęgowej lub błędnie zaksięgowane</w:t>
      </w:r>
      <w:r w:rsidRPr="004F00C1">
        <w:t xml:space="preserve">. Ochroną nie są objęte szkody wyrządzone umyślnie. Limit </w:t>
      </w:r>
      <w:r>
        <w:t xml:space="preserve">– </w:t>
      </w:r>
      <w:r w:rsidRPr="00E30BD7">
        <w:rPr>
          <w:b/>
        </w:rPr>
        <w:t>500</w:t>
      </w:r>
      <w:r>
        <w:rPr>
          <w:b/>
        </w:rPr>
        <w:t> </w:t>
      </w:r>
      <w:r w:rsidRPr="00E30BD7">
        <w:rPr>
          <w:b/>
        </w:rPr>
        <w:t>000</w:t>
      </w:r>
      <w:r>
        <w:rPr>
          <w:b/>
        </w:rPr>
        <w:t>,</w:t>
      </w:r>
      <w:r w:rsidRPr="00E30BD7">
        <w:rPr>
          <w:b/>
        </w:rPr>
        <w:t>00 zł</w:t>
      </w:r>
      <w:r w:rsidRPr="004F00C1">
        <w:t xml:space="preserve">. </w:t>
      </w:r>
    </w:p>
    <w:p w14:paraId="59961696" w14:textId="77777777" w:rsidR="00802CED" w:rsidRPr="004F00C1" w:rsidRDefault="00802CED" w:rsidP="00802CED">
      <w:pPr>
        <w:tabs>
          <w:tab w:val="left" w:pos="720"/>
        </w:tabs>
        <w:jc w:val="both"/>
      </w:pPr>
    </w:p>
    <w:p w14:paraId="6DED6044" w14:textId="77777777" w:rsidR="00802CED" w:rsidRPr="004F00C1" w:rsidRDefault="00802CED" w:rsidP="00802CED">
      <w:pPr>
        <w:numPr>
          <w:ilvl w:val="1"/>
          <w:numId w:val="134"/>
        </w:numPr>
        <w:tabs>
          <w:tab w:val="clear" w:pos="1260"/>
          <w:tab w:val="num" w:pos="709"/>
        </w:tabs>
        <w:ind w:left="426" w:hanging="426"/>
        <w:contextualSpacing/>
        <w:jc w:val="both"/>
        <w:outlineLvl w:val="1"/>
      </w:pPr>
      <w:r w:rsidRPr="004F00C1">
        <w:rPr>
          <w:b/>
        </w:rPr>
        <w:t>Przedmiot ubezpieczenia:</w:t>
      </w:r>
    </w:p>
    <w:p w14:paraId="4693007F" w14:textId="0CB2189C" w:rsidR="00802CED" w:rsidRPr="004F00C1" w:rsidRDefault="00802CED" w:rsidP="00802CED">
      <w:pPr>
        <w:numPr>
          <w:ilvl w:val="0"/>
          <w:numId w:val="176"/>
        </w:numPr>
        <w:ind w:left="709" w:hanging="425"/>
        <w:contextualSpacing/>
        <w:jc w:val="both"/>
        <w:outlineLvl w:val="1"/>
      </w:pPr>
      <w:r>
        <w:rPr>
          <w:u w:val="single"/>
        </w:rPr>
        <w:t>B</w:t>
      </w:r>
      <w:r w:rsidRPr="004F00C1">
        <w:rPr>
          <w:u w:val="single"/>
        </w:rPr>
        <w:t>udynki i budowle</w:t>
      </w:r>
      <w:r w:rsidRPr="004F00C1">
        <w:t xml:space="preserve"> wraz z instalacjami, windami, stałymi elementami oraz poniesionymi nakładami inwestycyjnymi i adaptacyjnymi w tym ogrodzenia, bramy, garaże, wiaty – obiekty</w:t>
      </w:r>
      <w:r>
        <w:t>, zagospodarowaniem terenu w tym parkingami, małą architekturą i zielenią</w:t>
      </w:r>
      <w:r w:rsidRPr="004F00C1">
        <w:t xml:space="preserve"> w </w:t>
      </w:r>
      <w:r w:rsidRPr="00F638AA">
        <w:rPr>
          <w:b/>
        </w:rPr>
        <w:t>248</w:t>
      </w:r>
      <w:r w:rsidRPr="004F00C1">
        <w:rPr>
          <w:b/>
        </w:rPr>
        <w:t xml:space="preserve"> </w:t>
      </w:r>
      <w:r w:rsidRPr="004F00C1">
        <w:t xml:space="preserve">placówkach wg lokalizacji określonej w </w:t>
      </w:r>
      <w:r w:rsidRPr="004F00C1">
        <w:rPr>
          <w:i/>
        </w:rPr>
        <w:t>Załączniku nr 1,</w:t>
      </w:r>
      <w:r w:rsidRPr="004F00C1">
        <w:t xml:space="preserve"> kol. 2 i o łącznej wartości </w:t>
      </w:r>
      <w:r w:rsidRPr="00F638AA">
        <w:rPr>
          <w:b/>
        </w:rPr>
        <w:t>533 076 045,00</w:t>
      </w:r>
      <w:r>
        <w:t xml:space="preserve"> </w:t>
      </w:r>
      <w:r w:rsidRPr="004F00C1">
        <w:rPr>
          <w:b/>
        </w:rPr>
        <w:t>zł</w:t>
      </w:r>
      <w:r w:rsidRPr="00D178AB">
        <w:t xml:space="preserve"> </w:t>
      </w:r>
      <w:r w:rsidRPr="004F00C1">
        <w:t xml:space="preserve">określonej w </w:t>
      </w:r>
      <w:r w:rsidRPr="004F00C1">
        <w:rPr>
          <w:i/>
        </w:rPr>
        <w:t>Załączniku nr 1, kol. 3 i 3a,</w:t>
      </w:r>
      <w:r>
        <w:rPr>
          <w:i/>
        </w:rPr>
        <w:t xml:space="preserve"> </w:t>
      </w:r>
      <w:r w:rsidRPr="004F00C1">
        <w:rPr>
          <w:i/>
        </w:rPr>
        <w:t>(szczegółowy wykaz z wartościami ubezpieczeniowymi obiektów zostanie udostępniony Wykonawcy, którego oferta zostanie uznana za najkorzystniejszą, przed zawarciem umowy)</w:t>
      </w:r>
      <w:r w:rsidRPr="00D178AB">
        <w:t>.</w:t>
      </w:r>
      <w:r>
        <w:t xml:space="preserve"> </w:t>
      </w:r>
    </w:p>
    <w:p w14:paraId="1086E247" w14:textId="51504E57" w:rsidR="00802CED" w:rsidRPr="004F00C1" w:rsidRDefault="00802CED" w:rsidP="00802CED">
      <w:pPr>
        <w:numPr>
          <w:ilvl w:val="0"/>
          <w:numId w:val="176"/>
        </w:numPr>
        <w:ind w:left="709" w:hanging="425"/>
        <w:contextualSpacing/>
        <w:jc w:val="both"/>
        <w:outlineLvl w:val="1"/>
      </w:pPr>
      <w:r>
        <w:rPr>
          <w:u w:val="single"/>
        </w:rPr>
        <w:t>Ś</w:t>
      </w:r>
      <w:r w:rsidRPr="004F00C1">
        <w:rPr>
          <w:u w:val="single"/>
        </w:rPr>
        <w:t>rodki trwałe</w:t>
      </w:r>
      <w:r w:rsidRPr="004F00C1">
        <w:t xml:space="preserve">, wyposażenie nie będące stacjonarnym sprzętem elektronicznym </w:t>
      </w:r>
      <w:r>
        <w:t>(</w:t>
      </w:r>
      <w:r w:rsidRPr="004F00C1">
        <w:t>w rozumieniu § 1 ust.</w:t>
      </w:r>
      <w:r>
        <w:t xml:space="preserve"> </w:t>
      </w:r>
      <w:r w:rsidRPr="004F00C1">
        <w:t>12</w:t>
      </w:r>
      <w:r>
        <w:t>)</w:t>
      </w:r>
      <w:r w:rsidRPr="004F00C1">
        <w:t xml:space="preserve">, ani przenośnym sprzętem elektronicznym (w rozumieniu § 4 ust. 5 pkt 4), znajdujące się w </w:t>
      </w:r>
      <w:r w:rsidRPr="00646BB2">
        <w:rPr>
          <w:b/>
        </w:rPr>
        <w:t>292</w:t>
      </w:r>
      <w:r w:rsidRPr="004F00C1">
        <w:t xml:space="preserve"> lokalizacjach określonych w </w:t>
      </w:r>
      <w:r w:rsidRPr="004F00C1">
        <w:rPr>
          <w:i/>
        </w:rPr>
        <w:t>Załączniku nr 1</w:t>
      </w:r>
      <w:r>
        <w:t xml:space="preserve">, kol. 2, o </w:t>
      </w:r>
      <w:r w:rsidRPr="004F00C1">
        <w:t xml:space="preserve">łącznej wartości </w:t>
      </w:r>
      <w:r w:rsidRPr="00646BB2">
        <w:rPr>
          <w:b/>
        </w:rPr>
        <w:t>59 557 918,00</w:t>
      </w:r>
      <w:r>
        <w:t xml:space="preserve"> </w:t>
      </w:r>
      <w:r w:rsidRPr="004F00C1">
        <w:rPr>
          <w:b/>
        </w:rPr>
        <w:t xml:space="preserve">zł </w:t>
      </w:r>
      <w:r w:rsidRPr="004F00C1">
        <w:t xml:space="preserve">określonej w </w:t>
      </w:r>
      <w:r w:rsidRPr="004F00C1">
        <w:rPr>
          <w:i/>
        </w:rPr>
        <w:t>Załączniku nr 1</w:t>
      </w:r>
      <w:r w:rsidRPr="004F00C1">
        <w:t xml:space="preserve">, kol. 4, </w:t>
      </w:r>
      <w:r w:rsidRPr="004F00C1">
        <w:rPr>
          <w:i/>
        </w:rPr>
        <w:t>(szczegółowy wykaz z wartościami ubezpieczeniowymi środków trwałych i wyposażenia znajdujących się w poszczególnych lokalizacjach zostanie udostępniony Wykonawcy, którego oferta zostanie uznana za najkorzystniejszą, przed zawarciem umowy)</w:t>
      </w:r>
      <w:r w:rsidRPr="00D178AB">
        <w:t>.</w:t>
      </w:r>
    </w:p>
    <w:p w14:paraId="21A384FA" w14:textId="77777777" w:rsidR="00802CED" w:rsidRPr="004F00C1" w:rsidRDefault="00802CED" w:rsidP="00802CED">
      <w:pPr>
        <w:numPr>
          <w:ilvl w:val="0"/>
          <w:numId w:val="176"/>
        </w:numPr>
        <w:ind w:left="709" w:hanging="425"/>
        <w:contextualSpacing/>
        <w:jc w:val="both"/>
        <w:outlineLvl w:val="1"/>
      </w:pPr>
      <w:r>
        <w:rPr>
          <w:u w:val="single"/>
        </w:rPr>
        <w:t>S</w:t>
      </w:r>
      <w:r w:rsidRPr="004F00C1">
        <w:rPr>
          <w:u w:val="single"/>
        </w:rPr>
        <w:t>przęt będący własnością Ubezpieczającego</w:t>
      </w:r>
      <w:r w:rsidRPr="004F00C1">
        <w:t xml:space="preserve">, przekazany innym placówkom, głównie ośrodkom zdrowia i szpitalom, do nieodpłatnego użytkowania (głównie sprzęt medyczny i rehabilitacyjny), znajdujący się w </w:t>
      </w:r>
      <w:r w:rsidRPr="00646BB2">
        <w:rPr>
          <w:b/>
        </w:rPr>
        <w:t>1</w:t>
      </w:r>
      <w:r w:rsidRPr="004F00C1">
        <w:t xml:space="preserve"> lokalizacj</w:t>
      </w:r>
      <w:r>
        <w:t>i</w:t>
      </w:r>
      <w:r w:rsidRPr="004F00C1">
        <w:t xml:space="preserve"> i o łącznej wartości </w:t>
      </w:r>
      <w:r w:rsidRPr="00646BB2">
        <w:rPr>
          <w:b/>
        </w:rPr>
        <w:t>14 338,00</w:t>
      </w:r>
      <w:r>
        <w:t xml:space="preserve"> </w:t>
      </w:r>
      <w:r w:rsidRPr="004F00C1">
        <w:rPr>
          <w:b/>
        </w:rPr>
        <w:t>zł</w:t>
      </w:r>
      <w:r w:rsidRPr="004F00C1">
        <w:t xml:space="preserve"> wg </w:t>
      </w:r>
      <w:r w:rsidRPr="004F00C1">
        <w:rPr>
          <w:i/>
        </w:rPr>
        <w:t>Załącznika nr 2,</w:t>
      </w:r>
      <w:r>
        <w:rPr>
          <w:i/>
        </w:rPr>
        <w:t xml:space="preserve"> </w:t>
      </w:r>
      <w:r w:rsidRPr="004F00C1">
        <w:rPr>
          <w:i/>
        </w:rPr>
        <w:t>(szczegółowy wykaz lokalizacji i wartości ubezpieczeniowych sprzętu przekazanego innym placówkom zostanie udostępniony Wykonawcy, którego oferta zostanie uznana za najkorzystniejszą, przed zawarciem umowy)</w:t>
      </w:r>
      <w:r w:rsidRPr="00D178AB">
        <w:t>.</w:t>
      </w:r>
    </w:p>
    <w:p w14:paraId="193133BA" w14:textId="77777777" w:rsidR="00802CED" w:rsidRPr="004F00C1" w:rsidRDefault="00802CED" w:rsidP="00802CED">
      <w:pPr>
        <w:numPr>
          <w:ilvl w:val="0"/>
          <w:numId w:val="176"/>
        </w:numPr>
        <w:ind w:left="709" w:hanging="425"/>
        <w:contextualSpacing/>
        <w:jc w:val="both"/>
        <w:outlineLvl w:val="1"/>
      </w:pPr>
      <w:r>
        <w:rPr>
          <w:u w:val="single"/>
        </w:rPr>
        <w:t>G</w:t>
      </w:r>
      <w:r w:rsidRPr="004F00C1">
        <w:rPr>
          <w:u w:val="single"/>
        </w:rPr>
        <w:t xml:space="preserve">otówka </w:t>
      </w:r>
      <w:r w:rsidRPr="004F00C1">
        <w:t>w lokalu</w:t>
      </w:r>
      <w:r>
        <w:t>.</w:t>
      </w:r>
    </w:p>
    <w:p w14:paraId="0F9A364C" w14:textId="10DA3D32" w:rsidR="00802CED" w:rsidRPr="004F00C1" w:rsidRDefault="00802CED" w:rsidP="00802CED">
      <w:pPr>
        <w:tabs>
          <w:tab w:val="num" w:pos="709"/>
        </w:tabs>
        <w:ind w:left="709"/>
        <w:jc w:val="both"/>
      </w:pPr>
      <w:r w:rsidRPr="004F00C1">
        <w:t xml:space="preserve">Sumy ubezpieczenia dla placówek - na jedno i wszystkie zdarzenia – zgodnie </w:t>
      </w:r>
      <w:r>
        <w:t xml:space="preserve">z </w:t>
      </w:r>
      <w:r w:rsidRPr="00285B00">
        <w:rPr>
          <w:i/>
        </w:rPr>
        <w:t>Załącznikiem nr 3</w:t>
      </w:r>
      <w:r>
        <w:t>.</w:t>
      </w:r>
      <w:r w:rsidRPr="004F00C1">
        <w:t xml:space="preserve"> </w:t>
      </w:r>
    </w:p>
    <w:p w14:paraId="2A21BF47" w14:textId="77777777" w:rsidR="00802CED" w:rsidRPr="004F00C1" w:rsidRDefault="00802CED" w:rsidP="00802CED">
      <w:pPr>
        <w:numPr>
          <w:ilvl w:val="0"/>
          <w:numId w:val="176"/>
        </w:numPr>
        <w:ind w:left="709" w:hanging="425"/>
        <w:contextualSpacing/>
        <w:jc w:val="both"/>
        <w:outlineLvl w:val="1"/>
      </w:pPr>
      <w:r>
        <w:rPr>
          <w:u w:val="single"/>
        </w:rPr>
        <w:t>M</w:t>
      </w:r>
      <w:r w:rsidRPr="004F00C1">
        <w:rPr>
          <w:u w:val="single"/>
        </w:rPr>
        <w:t>ienie pracownicze</w:t>
      </w:r>
      <w:r w:rsidRPr="004F00C1">
        <w:t xml:space="preserve"> w miejscach ubezpieczenia i w miejscach wykonywanej działal</w:t>
      </w:r>
      <w:r>
        <w:t xml:space="preserve">ności przez Ubezpieczającego – </w:t>
      </w:r>
      <w:r w:rsidRPr="004F00C1">
        <w:t xml:space="preserve">limit </w:t>
      </w:r>
      <w:r>
        <w:t xml:space="preserve">– </w:t>
      </w:r>
      <w:r>
        <w:rPr>
          <w:b/>
        </w:rPr>
        <w:t>20 </w:t>
      </w:r>
      <w:r w:rsidRPr="004F00C1">
        <w:rPr>
          <w:b/>
        </w:rPr>
        <w:t>000</w:t>
      </w:r>
      <w:r>
        <w:rPr>
          <w:b/>
        </w:rPr>
        <w:t>,</w:t>
      </w:r>
      <w:r w:rsidRPr="004F00C1">
        <w:rPr>
          <w:b/>
        </w:rPr>
        <w:t>00</w:t>
      </w:r>
      <w:r>
        <w:rPr>
          <w:b/>
        </w:rPr>
        <w:t xml:space="preserve"> zł</w:t>
      </w:r>
      <w:r>
        <w:t xml:space="preserve"> na jedno i wszystkie zdarzenia.</w:t>
      </w:r>
    </w:p>
    <w:p w14:paraId="6BB3CD13" w14:textId="77777777" w:rsidR="00802CED" w:rsidRPr="004F00C1" w:rsidRDefault="00802CED" w:rsidP="00802CED">
      <w:pPr>
        <w:numPr>
          <w:ilvl w:val="0"/>
          <w:numId w:val="176"/>
        </w:numPr>
        <w:ind w:left="709" w:hanging="425"/>
        <w:jc w:val="both"/>
        <w:outlineLvl w:val="1"/>
        <w:rPr>
          <w:b/>
        </w:rPr>
      </w:pPr>
      <w:r>
        <w:rPr>
          <w:u w:val="single"/>
        </w:rPr>
        <w:t>K</w:t>
      </w:r>
      <w:r w:rsidRPr="004F00C1">
        <w:rPr>
          <w:u w:val="single"/>
        </w:rPr>
        <w:t xml:space="preserve">oszty ratownictwa </w:t>
      </w:r>
      <w:r w:rsidRPr="004F00C1">
        <w:t xml:space="preserve">i/lub odtworzenia dokumentów własnych i powierzonych </w:t>
      </w:r>
      <w:r>
        <w:t xml:space="preserve">- </w:t>
      </w:r>
      <w:r w:rsidRPr="004F00C1">
        <w:t xml:space="preserve">limit </w:t>
      </w:r>
      <w:r>
        <w:t>-</w:t>
      </w:r>
      <w:r>
        <w:rPr>
          <w:b/>
        </w:rPr>
        <w:t>100 </w:t>
      </w:r>
      <w:r w:rsidRPr="004F00C1">
        <w:rPr>
          <w:b/>
        </w:rPr>
        <w:t>000</w:t>
      </w:r>
      <w:r>
        <w:rPr>
          <w:b/>
        </w:rPr>
        <w:t>,</w:t>
      </w:r>
      <w:r w:rsidRPr="004F00C1">
        <w:rPr>
          <w:b/>
        </w:rPr>
        <w:t>00</w:t>
      </w:r>
      <w:r>
        <w:rPr>
          <w:b/>
        </w:rPr>
        <w:t xml:space="preserve"> </w:t>
      </w:r>
      <w:r w:rsidRPr="004F00C1">
        <w:rPr>
          <w:b/>
        </w:rPr>
        <w:t>zł</w:t>
      </w:r>
      <w:r w:rsidRPr="00D178AB">
        <w:t>.</w:t>
      </w:r>
    </w:p>
    <w:p w14:paraId="6BCF3A46" w14:textId="77777777" w:rsidR="00802CED" w:rsidRPr="004F00C1" w:rsidRDefault="00802CED" w:rsidP="00802CED"/>
    <w:p w14:paraId="07FB90AF" w14:textId="77777777" w:rsidR="00802CED" w:rsidRPr="00D178AB" w:rsidRDefault="00802CED" w:rsidP="00802CED">
      <w:pPr>
        <w:numPr>
          <w:ilvl w:val="1"/>
          <w:numId w:val="134"/>
        </w:numPr>
        <w:tabs>
          <w:tab w:val="num" w:pos="426"/>
          <w:tab w:val="num" w:pos="4188"/>
        </w:tabs>
        <w:ind w:left="426" w:hanging="426"/>
        <w:contextualSpacing/>
        <w:jc w:val="both"/>
        <w:outlineLvl w:val="1"/>
      </w:pPr>
      <w:r w:rsidRPr="004F00C1">
        <w:rPr>
          <w:b/>
        </w:rPr>
        <w:t>System ubezpieczenia</w:t>
      </w:r>
      <w:r>
        <w:rPr>
          <w:b/>
        </w:rPr>
        <w:t>:</w:t>
      </w:r>
    </w:p>
    <w:p w14:paraId="58EA49C9" w14:textId="77777777" w:rsidR="00802CED" w:rsidRPr="004F00C1" w:rsidRDefault="00802CED" w:rsidP="00802CED">
      <w:pPr>
        <w:tabs>
          <w:tab w:val="num" w:pos="1260"/>
          <w:tab w:val="num" w:pos="4188"/>
        </w:tabs>
        <w:ind w:left="426"/>
        <w:contextualSpacing/>
        <w:jc w:val="both"/>
        <w:outlineLvl w:val="1"/>
      </w:pPr>
      <w:r>
        <w:t>S</w:t>
      </w:r>
      <w:r w:rsidRPr="004F00C1">
        <w:t>umy stałe wg wartości księgowych brutto (bez względu na wiek i stopień zużycia mienia) albo wg wartości odtworzeniowej /nowej/ wg zgłoszenia Ubezpieczającego. System ubezpieczenia: dla gotówki – I ryzyko, dla mienia pracownika – I ryzyko, katastrofy budowlanej – I ryzyko. Sposób określenia wartości ubezpieczeniowej będzie mógł ulegać zmianom podczas trwania umowy ubezpieczenia. Limity na pierwsze ryzyko, na jedno i wszystkie zdarzenia do wyczerpania sum.</w:t>
      </w:r>
    </w:p>
    <w:p w14:paraId="2F1D9769" w14:textId="77777777" w:rsidR="00802CED" w:rsidRPr="004F00C1" w:rsidRDefault="00802CED" w:rsidP="00802CED"/>
    <w:p w14:paraId="1D46667F" w14:textId="77777777" w:rsidR="00802CED" w:rsidRPr="004F00C1" w:rsidRDefault="00802CED" w:rsidP="00802CED">
      <w:pPr>
        <w:numPr>
          <w:ilvl w:val="1"/>
          <w:numId w:val="134"/>
        </w:numPr>
        <w:tabs>
          <w:tab w:val="num" w:pos="426"/>
        </w:tabs>
        <w:ind w:left="426" w:hanging="426"/>
        <w:contextualSpacing/>
        <w:jc w:val="both"/>
        <w:outlineLvl w:val="1"/>
        <w:rPr>
          <w:b/>
        </w:rPr>
      </w:pPr>
      <w:r w:rsidRPr="004F00C1">
        <w:rPr>
          <w:b/>
        </w:rPr>
        <w:t>Franszyza integralna - 500,00</w:t>
      </w:r>
      <w:r>
        <w:rPr>
          <w:b/>
        </w:rPr>
        <w:t xml:space="preserve"> </w:t>
      </w:r>
      <w:r w:rsidRPr="004F00C1">
        <w:rPr>
          <w:b/>
        </w:rPr>
        <w:t>zł</w:t>
      </w:r>
      <w:r w:rsidRPr="00D178AB">
        <w:t>.</w:t>
      </w:r>
    </w:p>
    <w:p w14:paraId="30D6D753" w14:textId="77777777" w:rsidR="00802CED" w:rsidRPr="004F00C1" w:rsidRDefault="00802CED" w:rsidP="00802CED">
      <w:pPr>
        <w:ind w:left="426"/>
        <w:jc w:val="both"/>
      </w:pPr>
      <w:r>
        <w:t>D</w:t>
      </w:r>
      <w:r w:rsidRPr="004F00C1">
        <w:t>la mienia pracowniczego brak franszyzy</w:t>
      </w:r>
      <w:r>
        <w:t>.</w:t>
      </w:r>
    </w:p>
    <w:p w14:paraId="3D0F660A" w14:textId="77777777" w:rsidR="00802CED" w:rsidRPr="004F00C1" w:rsidRDefault="00802CED" w:rsidP="00802CED">
      <w:pPr>
        <w:ind w:left="426"/>
        <w:jc w:val="both"/>
        <w:outlineLvl w:val="1"/>
      </w:pPr>
      <w:r>
        <w:t>D</w:t>
      </w:r>
      <w:r w:rsidRPr="004F00C1">
        <w:t xml:space="preserve">la katastrofy budowlanej – redukcyjna </w:t>
      </w:r>
      <w:r>
        <w:t xml:space="preserve">– </w:t>
      </w:r>
      <w:r w:rsidRPr="004F00C1">
        <w:rPr>
          <w:b/>
        </w:rPr>
        <w:t>1</w:t>
      </w:r>
      <w:r>
        <w:rPr>
          <w:b/>
        </w:rPr>
        <w:t> </w:t>
      </w:r>
      <w:r w:rsidRPr="004F00C1">
        <w:rPr>
          <w:b/>
        </w:rPr>
        <w:t>500</w:t>
      </w:r>
      <w:r>
        <w:rPr>
          <w:b/>
        </w:rPr>
        <w:t>,</w:t>
      </w:r>
      <w:r w:rsidRPr="004F00C1">
        <w:rPr>
          <w:b/>
        </w:rPr>
        <w:t>00</w:t>
      </w:r>
      <w:r>
        <w:rPr>
          <w:b/>
        </w:rPr>
        <w:t xml:space="preserve"> </w:t>
      </w:r>
      <w:r w:rsidRPr="004F00C1">
        <w:rPr>
          <w:b/>
        </w:rPr>
        <w:t>zł</w:t>
      </w:r>
      <w:r w:rsidRPr="006C7B22">
        <w:t>.</w:t>
      </w:r>
    </w:p>
    <w:p w14:paraId="12CA7423" w14:textId="77777777" w:rsidR="00802CED" w:rsidRPr="004F00C1" w:rsidRDefault="00802CED" w:rsidP="00802CED">
      <w:pPr>
        <w:ind w:left="426"/>
        <w:jc w:val="both"/>
        <w:outlineLvl w:val="1"/>
      </w:pPr>
      <w:r>
        <w:t>D</w:t>
      </w:r>
      <w:r w:rsidRPr="004F00C1">
        <w:t>a zalania wodą powstałą w wyniku topniejącego śnieg</w:t>
      </w:r>
      <w:r>
        <w:t xml:space="preserve">u, lodu lub gradu – integralna - </w:t>
      </w:r>
      <w:r w:rsidRPr="004F00C1">
        <w:rPr>
          <w:b/>
        </w:rPr>
        <w:t>500,00</w:t>
      </w:r>
      <w:r>
        <w:rPr>
          <w:b/>
        </w:rPr>
        <w:t xml:space="preserve"> </w:t>
      </w:r>
      <w:r w:rsidRPr="004F00C1">
        <w:rPr>
          <w:b/>
        </w:rPr>
        <w:t>zł.</w:t>
      </w:r>
    </w:p>
    <w:p w14:paraId="7BD628C5" w14:textId="77777777" w:rsidR="00802CED" w:rsidRPr="004F00C1" w:rsidRDefault="00802CED" w:rsidP="00802CED"/>
    <w:p w14:paraId="61E70766" w14:textId="77777777" w:rsidR="00802CED" w:rsidRPr="004F00C1" w:rsidRDefault="00802CED" w:rsidP="00802CED">
      <w:pPr>
        <w:numPr>
          <w:ilvl w:val="1"/>
          <w:numId w:val="134"/>
        </w:numPr>
        <w:tabs>
          <w:tab w:val="num" w:pos="426"/>
          <w:tab w:val="num" w:pos="4188"/>
        </w:tabs>
        <w:ind w:left="426" w:hanging="426"/>
        <w:contextualSpacing/>
        <w:jc w:val="both"/>
        <w:outlineLvl w:val="1"/>
      </w:pPr>
      <w:r w:rsidRPr="00775CC3">
        <w:rPr>
          <w:b/>
        </w:rPr>
        <w:lastRenderedPageBreak/>
        <w:t>Mienie określone w ust. 2 pkt</w:t>
      </w:r>
      <w:r>
        <w:rPr>
          <w:b/>
        </w:rPr>
        <w:t>.</w:t>
      </w:r>
      <w:r w:rsidRPr="00775CC3">
        <w:rPr>
          <w:b/>
        </w:rPr>
        <w:t xml:space="preserve"> 1-3</w:t>
      </w:r>
      <w:r w:rsidRPr="004F00C1">
        <w:t xml:space="preserve"> zostanie przyjęte do ubezpieczenia wg wartości księgowej brutto bez względu na jego rodzaj, wiek i stopień umorzenia, z zachowaniem przez Ubezpieczającego prawa do wypłaty odszkodowania w pełnej wysokości kosztów zastąpienia lub naprawy do wysokości sumy ubezpieczenia dla po</w:t>
      </w:r>
      <w:r>
        <w:t xml:space="preserve">szczególnych składników mienia </w:t>
      </w:r>
      <w:r w:rsidRPr="004F00C1">
        <w:t xml:space="preserve">wg wartości księgowej brutto lub wg wartości odtworzeniowej /nowej/ wg zgłoszenia Ubezpieczającego. </w:t>
      </w:r>
      <w:r w:rsidRPr="009D058B">
        <w:rPr>
          <w:b/>
        </w:rPr>
        <w:t>Mienie określone w ust. 2 pkt</w:t>
      </w:r>
      <w:r>
        <w:rPr>
          <w:b/>
        </w:rPr>
        <w:t>.</w:t>
      </w:r>
      <w:r w:rsidRPr="009D058B">
        <w:rPr>
          <w:b/>
        </w:rPr>
        <w:t xml:space="preserve"> 4-6</w:t>
      </w:r>
      <w:r w:rsidRPr="004F00C1">
        <w:t xml:space="preserve"> zostanie przyjęte do ubezpieczenia w systemie pierwszego ryzyka. </w:t>
      </w:r>
    </w:p>
    <w:p w14:paraId="7713BB3A" w14:textId="77777777" w:rsidR="00802CED" w:rsidRPr="004F00C1" w:rsidRDefault="00802CED" w:rsidP="00802CED"/>
    <w:p w14:paraId="4B02A4D8" w14:textId="77777777" w:rsidR="00802CED" w:rsidRPr="006C7B22" w:rsidRDefault="00802CED" w:rsidP="00802CED">
      <w:pPr>
        <w:pStyle w:val="Akapitzlist"/>
        <w:numPr>
          <w:ilvl w:val="0"/>
          <w:numId w:val="206"/>
        </w:numPr>
        <w:ind w:left="426" w:hanging="426"/>
        <w:jc w:val="both"/>
        <w:rPr>
          <w:i/>
        </w:rPr>
      </w:pPr>
      <w:r w:rsidRPr="006C7B22">
        <w:rPr>
          <w:b/>
        </w:rPr>
        <w:t xml:space="preserve">Szczególne warunki ubezpieczenia: </w:t>
      </w:r>
      <w:r w:rsidRPr="006C7B22">
        <w:rPr>
          <w:i/>
        </w:rPr>
        <w:t>(zostanie wypełniony zgodnie z oświadczeniem złożonym przez Wykonawcę w formularzu ofertowym w przypadku klauzul fakultatywnych)</w:t>
      </w:r>
      <w:r w:rsidRPr="006C7B22">
        <w:t>.</w:t>
      </w:r>
    </w:p>
    <w:p w14:paraId="3F7AC737" w14:textId="77777777" w:rsidR="00802CED" w:rsidRPr="004F00C1" w:rsidRDefault="00802CED" w:rsidP="00802CED">
      <w:pPr>
        <w:tabs>
          <w:tab w:val="left" w:pos="360"/>
        </w:tabs>
        <w:ind w:left="360"/>
        <w:jc w:val="both"/>
      </w:pPr>
      <w:r w:rsidRPr="004F00C1">
        <w:t>W umowie ubezpieczenia od ognia i innych zdarzeń losowych obowiązywać będą warunki szczególne określone w następujących klauzulach:</w:t>
      </w:r>
    </w:p>
    <w:p w14:paraId="64394D2A" w14:textId="77777777" w:rsidR="00802CED" w:rsidRPr="004F00C1" w:rsidRDefault="00802CED" w:rsidP="00802CED">
      <w:pPr>
        <w:pStyle w:val="Akapitzlist"/>
        <w:numPr>
          <w:ilvl w:val="1"/>
          <w:numId w:val="207"/>
        </w:numPr>
        <w:tabs>
          <w:tab w:val="left" w:pos="-3828"/>
        </w:tabs>
        <w:ind w:left="709" w:hanging="425"/>
        <w:jc w:val="both"/>
      </w:pPr>
      <w:r w:rsidRPr="004A2D87">
        <w:rPr>
          <w:b/>
        </w:rPr>
        <w:t>Klauzula automatycznego pokrycia</w:t>
      </w:r>
      <w:r>
        <w:rPr>
          <w:b/>
        </w:rPr>
        <w:t>:</w:t>
      </w:r>
    </w:p>
    <w:p w14:paraId="05522957" w14:textId="2766BDEA" w:rsidR="00802CED" w:rsidRPr="004F00C1" w:rsidRDefault="00802CED" w:rsidP="00802CED">
      <w:pPr>
        <w:ind w:left="720"/>
        <w:jc w:val="both"/>
      </w:pPr>
      <w:r w:rsidRPr="004F00C1">
        <w:t xml:space="preserve">W ramach </w:t>
      </w:r>
      <w:r w:rsidR="003440AA">
        <w:t xml:space="preserve">ww. klauzuli </w:t>
      </w:r>
      <w:r w:rsidRPr="004F00C1">
        <w:t>automatyczną ochroną ubezpieczeniową objęte są nowe inwestycje, nowo nabyte środki trwałe, środki trwałe, których wartość wzrośnie w okresie ubezpieczenia wskutek wykonanych inwestycji lub modernizacji z dniem przejścia na Ubezpieczającego ryzyka związanego z posiadaniem tych środków. Ubezpieczający zobowiązany jest przekazać zestawienie mienia raz na kwartał /3 miesiące/. W terminie 10 dni po każdym kwartale Ubezpieczyciel przedstawi Ubezpieczającemu wysokość składki dodatkowej, która zostanie obliczona z zastosowaniem stawek ustalonych w umowie ubezpieczenia dla grupy ubezpieczenia, do której zaklasyfikowane będzie nabyte mienie z zastosowaniem zasady „pro rata temporis” od 1 dnia miesiąca, w którym nastąpił wzrost wartości środków trwałych lub powstały nowe inwestycje. W przypadku, gdy wartość majątku zmniejszy się w wyniku zbycia lub likwidacji środków trwałych, ubezpieczyciel dokona zwrotu s</w:t>
      </w:r>
      <w:r>
        <w:t xml:space="preserve">kładki na tych samych zasadach. </w:t>
      </w:r>
      <w:r w:rsidRPr="004F00C1">
        <w:t xml:space="preserve">Limit </w:t>
      </w:r>
      <w:r>
        <w:t xml:space="preserve">– </w:t>
      </w:r>
      <w:r w:rsidRPr="004F00C1">
        <w:rPr>
          <w:b/>
        </w:rPr>
        <w:t>4</w:t>
      </w:r>
      <w:r>
        <w:rPr>
          <w:b/>
        </w:rPr>
        <w:t> </w:t>
      </w:r>
      <w:r w:rsidRPr="004F00C1">
        <w:rPr>
          <w:b/>
        </w:rPr>
        <w:t>000</w:t>
      </w:r>
      <w:r>
        <w:rPr>
          <w:b/>
        </w:rPr>
        <w:t> </w:t>
      </w:r>
      <w:r w:rsidRPr="004F00C1">
        <w:rPr>
          <w:b/>
        </w:rPr>
        <w:t>000</w:t>
      </w:r>
      <w:r>
        <w:rPr>
          <w:b/>
        </w:rPr>
        <w:t>,</w:t>
      </w:r>
      <w:r w:rsidRPr="004F00C1">
        <w:rPr>
          <w:b/>
        </w:rPr>
        <w:t>00</w:t>
      </w:r>
      <w:r>
        <w:rPr>
          <w:b/>
        </w:rPr>
        <w:t xml:space="preserve"> </w:t>
      </w:r>
      <w:r w:rsidRPr="004F00C1">
        <w:rPr>
          <w:b/>
        </w:rPr>
        <w:t>zł</w:t>
      </w:r>
      <w:r w:rsidRPr="00400C69">
        <w:t>.</w:t>
      </w:r>
    </w:p>
    <w:p w14:paraId="3C08A35B" w14:textId="77777777" w:rsidR="00802CED" w:rsidRPr="004F00C1" w:rsidRDefault="00802CED" w:rsidP="00802CED">
      <w:pPr>
        <w:pStyle w:val="Akapitzlist"/>
        <w:numPr>
          <w:ilvl w:val="0"/>
          <w:numId w:val="208"/>
        </w:numPr>
        <w:tabs>
          <w:tab w:val="left" w:pos="-3828"/>
        </w:tabs>
        <w:ind w:left="709" w:hanging="425"/>
        <w:jc w:val="both"/>
      </w:pPr>
      <w:r w:rsidRPr="00400C69">
        <w:rPr>
          <w:b/>
        </w:rPr>
        <w:t>Klauzula arbitrów:</w:t>
      </w:r>
    </w:p>
    <w:p w14:paraId="326FAF1A" w14:textId="6281D8AD" w:rsidR="00802CED" w:rsidRPr="004F00C1" w:rsidRDefault="00802CED" w:rsidP="00802CED">
      <w:pPr>
        <w:ind w:left="720" w:hanging="11"/>
        <w:jc w:val="both"/>
      </w:pPr>
      <w:r w:rsidRPr="004F00C1">
        <w:t xml:space="preserve">W stosunku do sporów co do wysokości odszkodowania, dotyczących roszczeń przekraczających wartość </w:t>
      </w:r>
      <w:r w:rsidRPr="004F00C1">
        <w:rPr>
          <w:b/>
        </w:rPr>
        <w:t>10</w:t>
      </w:r>
      <w:r>
        <w:rPr>
          <w:b/>
        </w:rPr>
        <w:t> </w:t>
      </w:r>
      <w:r w:rsidRPr="004F00C1">
        <w:rPr>
          <w:b/>
        </w:rPr>
        <w:t>000</w:t>
      </w:r>
      <w:r>
        <w:rPr>
          <w:b/>
        </w:rPr>
        <w:t>,</w:t>
      </w:r>
      <w:r w:rsidRPr="004F00C1">
        <w:rPr>
          <w:b/>
        </w:rPr>
        <w:t>00</w:t>
      </w:r>
      <w:r>
        <w:rPr>
          <w:b/>
        </w:rPr>
        <w:t xml:space="preserve"> </w:t>
      </w:r>
      <w:r w:rsidRPr="004F00C1">
        <w:rPr>
          <w:b/>
        </w:rPr>
        <w:t>zł</w:t>
      </w:r>
      <w:r w:rsidRPr="004F00C1">
        <w:t xml:space="preserve">, strony uzgodnią możliwości poddania ich rozstrzygnięciu przez arbitra (arbitrów). Koszty powołania arbitra będą ponosić </w:t>
      </w:r>
      <w:r>
        <w:t>U</w:t>
      </w:r>
      <w:r w:rsidRPr="004F00C1">
        <w:t xml:space="preserve">bezpieczyciel i </w:t>
      </w:r>
      <w:r>
        <w:t>U</w:t>
      </w:r>
      <w:r w:rsidRPr="004F00C1">
        <w:t xml:space="preserve">bezpieczający w równych częściach. O ile strony nie osiągną porozumienia co do możliwości rozstrzygnięcia sporu przez arbitrów, spór ten będzie rozstrzygany przez sąd powszechny wskazany przez Ubezpieczającego w § </w:t>
      </w:r>
      <w:r w:rsidR="00AC39A8">
        <w:t>10</w:t>
      </w:r>
      <w:r w:rsidRPr="004F00C1">
        <w:t xml:space="preserve"> ust. </w:t>
      </w:r>
      <w:r w:rsidR="00AC39A8">
        <w:t>8</w:t>
      </w:r>
      <w:r w:rsidRPr="004F00C1">
        <w:t xml:space="preserve"> umowy.</w:t>
      </w:r>
    </w:p>
    <w:p w14:paraId="019D5882" w14:textId="77777777" w:rsidR="00802CED" w:rsidRPr="004F00C1" w:rsidRDefault="00802CED" w:rsidP="00802CED">
      <w:pPr>
        <w:pStyle w:val="Akapitzlist"/>
        <w:numPr>
          <w:ilvl w:val="0"/>
          <w:numId w:val="209"/>
        </w:numPr>
        <w:ind w:left="709" w:hanging="425"/>
        <w:jc w:val="both"/>
      </w:pPr>
      <w:r w:rsidRPr="00400C69">
        <w:rPr>
          <w:b/>
        </w:rPr>
        <w:t>Klauzula reprezentantów</w:t>
      </w:r>
      <w:r>
        <w:rPr>
          <w:b/>
        </w:rPr>
        <w:t>:</w:t>
      </w:r>
    </w:p>
    <w:p w14:paraId="0C592176" w14:textId="7D2F14F6" w:rsidR="00802CED" w:rsidRPr="004F00C1" w:rsidRDefault="00802CED" w:rsidP="00802CED">
      <w:pPr>
        <w:tabs>
          <w:tab w:val="left" w:pos="360"/>
        </w:tabs>
        <w:ind w:left="709"/>
        <w:jc w:val="both"/>
      </w:pPr>
      <w:r w:rsidRPr="004F00C1">
        <w:t xml:space="preserve">Ubezpieczyciel nie odpowiada za szkody spowodowane umyślnie lub wskutek rażącego niedbalstwa przez osoby, za które Ubezpieczający ponosi odpowiedzialność, </w:t>
      </w:r>
      <w:r>
        <w:t>i</w:t>
      </w:r>
      <w:r w:rsidRPr="004F00C1">
        <w:t xml:space="preserve"> dla celów umowy ubezpieczenia za takie osoby uważa się wyłącznie Prezesa i Zastępców Prezesa KRUS.</w:t>
      </w:r>
    </w:p>
    <w:p w14:paraId="5265621E" w14:textId="77777777" w:rsidR="00802CED" w:rsidRPr="004F00C1" w:rsidRDefault="00802CED" w:rsidP="00802CED">
      <w:pPr>
        <w:pStyle w:val="Akapitzlist"/>
        <w:numPr>
          <w:ilvl w:val="0"/>
          <w:numId w:val="210"/>
        </w:numPr>
        <w:ind w:left="709" w:hanging="425"/>
        <w:jc w:val="both"/>
      </w:pPr>
      <w:r w:rsidRPr="00400C69">
        <w:rPr>
          <w:b/>
        </w:rPr>
        <w:t>Klauzula przebudowy</w:t>
      </w:r>
      <w:r>
        <w:rPr>
          <w:b/>
        </w:rPr>
        <w:t>:</w:t>
      </w:r>
    </w:p>
    <w:p w14:paraId="1671EB5C" w14:textId="5B07ECF0" w:rsidR="00802CED" w:rsidRPr="004F00C1" w:rsidRDefault="00802CED" w:rsidP="00802CED">
      <w:pPr>
        <w:tabs>
          <w:tab w:val="left" w:pos="360"/>
        </w:tabs>
        <w:ind w:left="709"/>
        <w:jc w:val="both"/>
      </w:pPr>
      <w:r w:rsidRPr="004F00C1">
        <w:t xml:space="preserve">Prowadzenie prac budowlanych, remontowych, modernizacyjnych, montażowych itp. w placówkach Ubezpieczającego nie powoduje ograniczenia zakresu ochrony ubezpieczeniowej ani </w:t>
      </w:r>
      <w:r>
        <w:t>wyłączeń</w:t>
      </w:r>
      <w:r w:rsidRPr="004F00C1">
        <w:t xml:space="preserve"> odpowiedzialności </w:t>
      </w:r>
      <w:r>
        <w:t>U</w:t>
      </w:r>
      <w:r w:rsidRPr="004F00C1">
        <w:t>bezpieczyciela wynikających z umowy ubezpieczenia, z zastrzeżeniem, że ich realizacja nie wiąże się z naruszeniem konstrukcji nośnej budynku/budowli lub konstrukcji dachu. Niniejsza klauzula nie obejmuje natomiast ubezpieczeniem samych prac budowlanych, remontowych, modernizacyjnych, montażowych itp.</w:t>
      </w:r>
    </w:p>
    <w:p w14:paraId="2B5EEB1C" w14:textId="77777777" w:rsidR="00802CED" w:rsidRPr="004F00C1" w:rsidRDefault="00802CED" w:rsidP="00802CED">
      <w:pPr>
        <w:pStyle w:val="Akapitzlist"/>
        <w:widowControl w:val="0"/>
        <w:numPr>
          <w:ilvl w:val="0"/>
          <w:numId w:val="211"/>
        </w:numPr>
        <w:ind w:left="709" w:hanging="425"/>
        <w:jc w:val="both"/>
      </w:pPr>
      <w:r w:rsidRPr="00400C69">
        <w:rPr>
          <w:b/>
        </w:rPr>
        <w:t>Klauzula nowych lokalizacji:</w:t>
      </w:r>
    </w:p>
    <w:p w14:paraId="736E5DF8" w14:textId="33608D8B" w:rsidR="00802CED" w:rsidRPr="004F00C1" w:rsidRDefault="00802CED" w:rsidP="00802CED">
      <w:pPr>
        <w:ind w:left="702"/>
        <w:jc w:val="both"/>
      </w:pPr>
      <w:r w:rsidRPr="004F00C1">
        <w:t xml:space="preserve">Ustala się, że </w:t>
      </w:r>
      <w:r>
        <w:t>U</w:t>
      </w:r>
      <w:r w:rsidRPr="004F00C1">
        <w:t>bezpieczyciel automatycznie obe</w:t>
      </w:r>
      <w:r>
        <w:t xml:space="preserve">jmuje ochroną nowe lokalizacje </w:t>
      </w:r>
      <w:r w:rsidRPr="004F00C1">
        <w:t xml:space="preserve">oraz mienie znajdujące się w nowych lokalizacjach /własnych lub najętych/, które będą użytkowane lub administrowane przez </w:t>
      </w:r>
      <w:r>
        <w:t>Ubezpiecz</w:t>
      </w:r>
      <w:r w:rsidRPr="004F00C1">
        <w:t>ającego na terenie RP. Adresy tych lokalizacji wraz z wartością znajdującego się tam mienia, zostaną podane nie później niż w ciągu 30 dni od momentu przejęcia do użytku /np. podpisania umowy najmu/ l</w:t>
      </w:r>
      <w:r>
        <w:t xml:space="preserve">ub umieszczenia w nich mienia. </w:t>
      </w:r>
      <w:r w:rsidRPr="004F00C1">
        <w:t>Składka dodatkowa zostanie obliczona z zastosowaniem stawek ustalonych w umowie ubezpieczenia dla grupy ubezpieczenia, do której zaklasyfikowane będzie nowe mienie z zastosowaniem zasady „pro rata temporis” od 1 dnia miesiąca, w którym nastąpiło przejęcie nowej lokalizacji i mienia.</w:t>
      </w:r>
    </w:p>
    <w:p w14:paraId="6C17FA43" w14:textId="77777777" w:rsidR="00802CED" w:rsidRPr="004F00C1" w:rsidRDefault="00802CED" w:rsidP="00802CED">
      <w:pPr>
        <w:pStyle w:val="Akapitzlist"/>
        <w:numPr>
          <w:ilvl w:val="0"/>
          <w:numId w:val="212"/>
        </w:numPr>
        <w:tabs>
          <w:tab w:val="left" w:pos="-6237"/>
        </w:tabs>
        <w:ind w:left="709" w:hanging="425"/>
        <w:jc w:val="both"/>
      </w:pPr>
      <w:r>
        <w:rPr>
          <w:b/>
        </w:rPr>
        <w:t>Klauzula wyłączenia zasad</w:t>
      </w:r>
      <w:r w:rsidRPr="000D58FB">
        <w:rPr>
          <w:b/>
        </w:rPr>
        <w:t xml:space="preserve"> proporcji:</w:t>
      </w:r>
    </w:p>
    <w:p w14:paraId="6EE8D040" w14:textId="77777777" w:rsidR="00802CED" w:rsidRPr="004F00C1" w:rsidRDefault="00802CED" w:rsidP="00802CED">
      <w:pPr>
        <w:tabs>
          <w:tab w:val="left" w:pos="360"/>
        </w:tabs>
        <w:ind w:left="709"/>
        <w:jc w:val="both"/>
      </w:pPr>
      <w:r w:rsidRPr="004F00C1">
        <w:t>Ubezpieczyciel odstąpi od stosowania proporcjonalnej redukcji odszkodowania, jeśli stwierdzone niedoubezpieczenie składników mienia nie będzie przekraczać 30%.</w:t>
      </w:r>
    </w:p>
    <w:p w14:paraId="748A2773" w14:textId="77777777" w:rsidR="00802CED" w:rsidRPr="004F00C1" w:rsidRDefault="00802CED" w:rsidP="00802CED">
      <w:pPr>
        <w:pStyle w:val="Akapitzlist"/>
        <w:numPr>
          <w:ilvl w:val="0"/>
          <w:numId w:val="213"/>
        </w:numPr>
        <w:ind w:left="709" w:hanging="425"/>
        <w:jc w:val="both"/>
      </w:pPr>
      <w:r w:rsidRPr="000D58FB">
        <w:rPr>
          <w:b/>
        </w:rPr>
        <w:lastRenderedPageBreak/>
        <w:t>Klauzula terminu zgłoszenia szkody</w:t>
      </w:r>
      <w:r>
        <w:rPr>
          <w:b/>
        </w:rPr>
        <w:t>:</w:t>
      </w:r>
    </w:p>
    <w:p w14:paraId="73185EE2" w14:textId="5A19ABF8" w:rsidR="00802CED" w:rsidRPr="004F00C1" w:rsidRDefault="00802CED" w:rsidP="00802CED">
      <w:pPr>
        <w:tabs>
          <w:tab w:val="left" w:pos="360"/>
        </w:tabs>
        <w:ind w:left="709" w:firstLine="11"/>
        <w:jc w:val="both"/>
      </w:pPr>
      <w:r w:rsidRPr="004F00C1">
        <w:t>Za wystarczające przyjmuje się zgłoszenie szkody Ubezpieczycielowi w terminie 2 dni roboczych od uzyskania przez Ubezpieczającego wiadomości o szkodzie.</w:t>
      </w:r>
    </w:p>
    <w:p w14:paraId="08FD0AE7" w14:textId="77777777" w:rsidR="00802CED" w:rsidRPr="004F00C1" w:rsidRDefault="00802CED" w:rsidP="00802CED">
      <w:pPr>
        <w:pStyle w:val="Akapitzlist"/>
        <w:numPr>
          <w:ilvl w:val="0"/>
          <w:numId w:val="214"/>
        </w:numPr>
        <w:ind w:left="709" w:hanging="425"/>
        <w:jc w:val="both"/>
      </w:pPr>
      <w:r w:rsidRPr="000D58FB">
        <w:rPr>
          <w:b/>
        </w:rPr>
        <w:t>Klauzula zmian w miejscu szkody</w:t>
      </w:r>
      <w:r>
        <w:rPr>
          <w:b/>
        </w:rPr>
        <w:t>:</w:t>
      </w:r>
    </w:p>
    <w:p w14:paraId="6E97EAB3" w14:textId="77777777" w:rsidR="00802CED" w:rsidRPr="004F00C1" w:rsidRDefault="00802CED" w:rsidP="00802CED">
      <w:pPr>
        <w:tabs>
          <w:tab w:val="left" w:pos="360"/>
        </w:tabs>
        <w:ind w:left="709"/>
        <w:jc w:val="both"/>
      </w:pPr>
      <w:r w:rsidRPr="004F00C1">
        <w:t>Ubezpieczyciel nie może powoływać się na fakt dokonania zmian w stanie faktycznym spowodowanym zdarzeniem szkodowym, jeśli po otrzymaniu zawiadomienia o powstaniu szkody nie dokona w ciągu 3 dni roboczych oględzin miejsca szkody lub uszkodzonego albo zniszczonego przedmiotu.</w:t>
      </w:r>
    </w:p>
    <w:p w14:paraId="5513CA5D" w14:textId="77777777" w:rsidR="00802CED" w:rsidRPr="004F00C1" w:rsidRDefault="00802CED" w:rsidP="00802CED">
      <w:pPr>
        <w:pStyle w:val="Akapitzlist"/>
        <w:numPr>
          <w:ilvl w:val="0"/>
          <w:numId w:val="215"/>
        </w:numPr>
        <w:ind w:left="709" w:hanging="425"/>
        <w:jc w:val="both"/>
      </w:pPr>
      <w:r w:rsidRPr="000D58FB">
        <w:rPr>
          <w:b/>
        </w:rPr>
        <w:t>Klauzula przeniesienia i transportowania mienia</w:t>
      </w:r>
      <w:r>
        <w:rPr>
          <w:b/>
        </w:rPr>
        <w:t>:</w:t>
      </w:r>
    </w:p>
    <w:p w14:paraId="73473CDB" w14:textId="33D44737" w:rsidR="00802CED" w:rsidRPr="004F00C1" w:rsidRDefault="00802CED" w:rsidP="00802CED">
      <w:pPr>
        <w:shd w:val="clear" w:color="auto" w:fill="FFFFFF"/>
        <w:tabs>
          <w:tab w:val="left" w:pos="-180"/>
          <w:tab w:val="left" w:pos="360"/>
        </w:tabs>
        <w:ind w:left="709"/>
        <w:jc w:val="both"/>
      </w:pPr>
      <w:r w:rsidRPr="004F00C1">
        <w:t>Na podstawie niniejszej klauzuli ustala się, że Ubezpieczyciel ponosi odpowiedzialność za szkody p</w:t>
      </w:r>
      <w:r>
        <w:t xml:space="preserve">owstałe w ubezpieczonym mieniu - </w:t>
      </w:r>
      <w:r w:rsidRPr="004F00C1">
        <w:t>również w przypadku jego przyniesienia do innej ubezpieczonej lokalizacji. Ochrona ubezpieczeniowa obejmuje także mienie podczas transportu (w tym załadunku i rozładunku) i prac demontażowych.</w:t>
      </w:r>
    </w:p>
    <w:p w14:paraId="0EF68D0E" w14:textId="77777777" w:rsidR="00802CED" w:rsidRDefault="00802CED" w:rsidP="00802CED">
      <w:pPr>
        <w:shd w:val="clear" w:color="auto" w:fill="FFFFFF"/>
        <w:tabs>
          <w:tab w:val="left" w:pos="0"/>
          <w:tab w:val="left" w:pos="360"/>
        </w:tabs>
        <w:ind w:left="709"/>
        <w:jc w:val="both"/>
      </w:pPr>
      <w:r w:rsidRPr="004F00C1">
        <w:t xml:space="preserve">W przypadku szkody Ubezpieczający zobowiązany jest udokumentować fakt przeniesienia mienia z określeniem jego sumy ubezpieczenia oraz daty zmiany miejsca lokalizacji. Maksymalny limit odpowiedzialności na powyższe ryzyka to </w:t>
      </w:r>
      <w:r w:rsidRPr="004F00C1">
        <w:rPr>
          <w:b/>
        </w:rPr>
        <w:t>200</w:t>
      </w:r>
      <w:r>
        <w:rPr>
          <w:b/>
        </w:rPr>
        <w:t> </w:t>
      </w:r>
      <w:r w:rsidRPr="004F00C1">
        <w:rPr>
          <w:b/>
        </w:rPr>
        <w:t>000</w:t>
      </w:r>
      <w:r>
        <w:rPr>
          <w:b/>
        </w:rPr>
        <w:t>,</w:t>
      </w:r>
      <w:r w:rsidRPr="004F00C1">
        <w:rPr>
          <w:b/>
        </w:rPr>
        <w:t>00</w:t>
      </w:r>
      <w:r>
        <w:rPr>
          <w:b/>
        </w:rPr>
        <w:t xml:space="preserve"> </w:t>
      </w:r>
      <w:r w:rsidRPr="004F00C1">
        <w:rPr>
          <w:b/>
        </w:rPr>
        <w:t>zł</w:t>
      </w:r>
      <w:r w:rsidRPr="004F00C1">
        <w:t xml:space="preserve"> na jedno i wszystkie zdarzenia.</w:t>
      </w:r>
    </w:p>
    <w:p w14:paraId="238E105A" w14:textId="77777777" w:rsidR="00802CED" w:rsidRPr="004F00C1" w:rsidRDefault="00802CED" w:rsidP="00802CED">
      <w:pPr>
        <w:pStyle w:val="Akapitzlist"/>
        <w:numPr>
          <w:ilvl w:val="0"/>
          <w:numId w:val="216"/>
        </w:numPr>
        <w:shd w:val="clear" w:color="auto" w:fill="FFFFFF"/>
        <w:ind w:left="709" w:hanging="425"/>
        <w:jc w:val="both"/>
      </w:pPr>
      <w:r w:rsidRPr="000D58FB">
        <w:rPr>
          <w:b/>
          <w:bCs/>
        </w:rPr>
        <w:t>Klauzula pokrycia strat wskutek zamieszek i zakłóceń spokoju publicznego:</w:t>
      </w:r>
    </w:p>
    <w:p w14:paraId="1C16245D" w14:textId="71BCD87A" w:rsidR="00802CED" w:rsidRPr="004F00C1" w:rsidRDefault="00802CED" w:rsidP="00802CED">
      <w:pPr>
        <w:shd w:val="clear" w:color="auto" w:fill="FFFFFF"/>
        <w:tabs>
          <w:tab w:val="left" w:pos="360"/>
        </w:tabs>
        <w:ind w:left="709"/>
        <w:jc w:val="both"/>
      </w:pPr>
      <w:r w:rsidRPr="004F00C1">
        <w:t>Nin</w:t>
      </w:r>
      <w:r>
        <w:t xml:space="preserve">iejszą klauzulą uzgadnia się, </w:t>
      </w:r>
      <w:r w:rsidRPr="004F00C1">
        <w:t>z zastrzeżeniem wyłączeń, postanowień zakresu ubezpieczenia, że Ubezpieczyciel udziela ochrony ubezpieczeniowej w odniesieniu do szkód będących rezultatem strajków, zamieszek lub niepokojów społecznych, przez które rozumie się utratę lub uszkodzenie majątku spowodowane przez:</w:t>
      </w:r>
    </w:p>
    <w:p w14:paraId="187DCB32" w14:textId="77777777" w:rsidR="00802CED" w:rsidRPr="004F00C1" w:rsidRDefault="00802CED" w:rsidP="00802CED">
      <w:pPr>
        <w:shd w:val="clear" w:color="auto" w:fill="FFFFFF"/>
        <w:tabs>
          <w:tab w:val="left" w:pos="360"/>
        </w:tabs>
        <w:ind w:left="709"/>
        <w:jc w:val="both"/>
      </w:pPr>
      <w:r w:rsidRPr="00D77720">
        <w:rPr>
          <w:b/>
        </w:rPr>
        <w:t>-</w:t>
      </w:r>
      <w:r>
        <w:t xml:space="preserve"> działanie jakiejkolwiek osoby/</w:t>
      </w:r>
      <w:r w:rsidRPr="004F00C1">
        <w:t>osób biorących udział w zakłóceniu spokoju publicznego (niezależnie od jego związku z lokautem, strajkiem lub inną demonstracją o charakterze politycznym lub społecznym);</w:t>
      </w:r>
    </w:p>
    <w:p w14:paraId="2CE8F49D" w14:textId="77777777" w:rsidR="00802CED" w:rsidRDefault="00802CED" w:rsidP="00802CED">
      <w:pPr>
        <w:tabs>
          <w:tab w:val="left" w:pos="360"/>
        </w:tabs>
        <w:overflowPunct w:val="0"/>
        <w:autoSpaceDE w:val="0"/>
        <w:ind w:left="709"/>
        <w:jc w:val="both"/>
      </w:pPr>
      <w:r w:rsidRPr="00D77720">
        <w:rPr>
          <w:b/>
        </w:rPr>
        <w:t>-</w:t>
      </w:r>
      <w:r w:rsidRPr="004F00C1">
        <w:t xml:space="preserve"> działanie jakichkolwiek ustanowionych zgodnie z prawem władz, które ma na celu stłumienie lub próbę stłumienia takiego zakłócenia porządku publicznego lub też minimalizację jego negatywnych skutków. Limit odp</w:t>
      </w:r>
      <w:r>
        <w:t xml:space="preserve">owiedzialności Ubezpieczyciela – </w:t>
      </w:r>
      <w:r w:rsidRPr="004F00C1">
        <w:rPr>
          <w:b/>
        </w:rPr>
        <w:t>200</w:t>
      </w:r>
      <w:r>
        <w:rPr>
          <w:b/>
        </w:rPr>
        <w:t> </w:t>
      </w:r>
      <w:r w:rsidRPr="004F00C1">
        <w:rPr>
          <w:b/>
        </w:rPr>
        <w:t>000</w:t>
      </w:r>
      <w:r>
        <w:rPr>
          <w:b/>
        </w:rPr>
        <w:t>,</w:t>
      </w:r>
      <w:r w:rsidRPr="004F00C1">
        <w:rPr>
          <w:b/>
        </w:rPr>
        <w:t>00</w:t>
      </w:r>
      <w:r>
        <w:rPr>
          <w:b/>
        </w:rPr>
        <w:t xml:space="preserve"> zł</w:t>
      </w:r>
      <w:r w:rsidRPr="004F00C1">
        <w:t xml:space="preserve"> na jedno i wszystkie zdarzenia, do wyczerpania.</w:t>
      </w:r>
    </w:p>
    <w:p w14:paraId="7FFCEE64" w14:textId="77777777" w:rsidR="00802CED" w:rsidRPr="00AD36BC" w:rsidRDefault="00802CED" w:rsidP="00802CED">
      <w:pPr>
        <w:pStyle w:val="Akapitzlist"/>
        <w:numPr>
          <w:ilvl w:val="0"/>
          <w:numId w:val="216"/>
        </w:numPr>
        <w:overflowPunct w:val="0"/>
        <w:autoSpaceDE w:val="0"/>
        <w:ind w:left="709" w:hanging="425"/>
        <w:jc w:val="both"/>
      </w:pPr>
      <w:r w:rsidRPr="00AD36BC">
        <w:rPr>
          <w:b/>
        </w:rPr>
        <w:t>Klauzula ubezpieczenia aktów terroryzmu:</w:t>
      </w:r>
    </w:p>
    <w:p w14:paraId="25527DD9" w14:textId="77777777" w:rsidR="00802CED" w:rsidRPr="002E4ACB" w:rsidRDefault="00802CED" w:rsidP="00802CED">
      <w:pPr>
        <w:widowControl w:val="0"/>
        <w:suppressAutoHyphens/>
        <w:autoSpaceDE w:val="0"/>
        <w:ind w:left="709" w:right="81"/>
        <w:jc w:val="both"/>
        <w:rPr>
          <w:lang w:eastAsia="ar-SA"/>
        </w:rPr>
      </w:pPr>
      <w:r w:rsidRPr="002E4ACB">
        <w:rPr>
          <w:spacing w:val="1"/>
          <w:lang w:eastAsia="ar-SA"/>
        </w:rPr>
        <w:t xml:space="preserve">Z zastrzeżeniem postanowień zakresu ubezpieczenia </w:t>
      </w:r>
      <w:r w:rsidRPr="002E4ACB">
        <w:rPr>
          <w:lang w:eastAsia="ar-SA"/>
        </w:rPr>
        <w:t xml:space="preserve">uzgadnia się, </w:t>
      </w:r>
      <w:r>
        <w:rPr>
          <w:lang w:eastAsia="ar-SA"/>
        </w:rPr>
        <w:t xml:space="preserve">że ubezpieczenie obejmuje również </w:t>
      </w:r>
      <w:r w:rsidRPr="002E4ACB">
        <w:rPr>
          <w:lang w:eastAsia="ar-SA"/>
        </w:rPr>
        <w:t>nagłe i niespodziewane szkody majątkowe bezpośrednio spowodowane aktami terroru powstałe w ubezpieczonym mieniu w</w:t>
      </w:r>
      <w:r>
        <w:rPr>
          <w:lang w:eastAsia="ar-SA"/>
        </w:rPr>
        <w:t xml:space="preserve"> </w:t>
      </w:r>
      <w:r w:rsidRPr="002E4ACB">
        <w:rPr>
          <w:lang w:eastAsia="ar-SA"/>
        </w:rPr>
        <w:t>okresie ubezpieczenia oraz wynikające z nich straty i uszkodzenia.</w:t>
      </w:r>
    </w:p>
    <w:p w14:paraId="68B2A98C" w14:textId="74C9B5CE" w:rsidR="00802CED" w:rsidRPr="00AD36BC" w:rsidRDefault="00802CED" w:rsidP="00802CED">
      <w:pPr>
        <w:widowControl w:val="0"/>
        <w:suppressAutoHyphens/>
        <w:autoSpaceDE w:val="0"/>
        <w:ind w:left="709" w:right="81"/>
        <w:jc w:val="both"/>
        <w:rPr>
          <w:lang w:eastAsia="ar-SA"/>
        </w:rPr>
      </w:pPr>
      <w:r w:rsidRPr="002E4ACB">
        <w:rPr>
          <w:lang w:eastAsia="ar-SA"/>
        </w:rPr>
        <w:t>Przy czym przez pojęcie akty terroru rozumie się działanie, w szczególności, z użyciem siły lub przemocy lub groźby ich użycia, podjęte przez osobę bądź grupy osób, działających samodzielnie lub w imieniu jakiejkolwiek (jakichkolwiek) organizacji bądź rządu (rządów), lub pozostające z nimi w jakimkolwiek związku, podjęte w celach politycznych, religijnych, ideologicznych lub im podobnych, w tym działani</w:t>
      </w:r>
      <w:r>
        <w:rPr>
          <w:lang w:eastAsia="ar-SA"/>
        </w:rPr>
        <w:t>a</w:t>
      </w:r>
      <w:r w:rsidRPr="002E4ACB">
        <w:rPr>
          <w:lang w:eastAsia="ar-SA"/>
        </w:rPr>
        <w:t xml:space="preserve"> podjęte z zamiarem wywarcia wpływu na rząd lub zastraszenia społeczeństwa lub jego części. </w:t>
      </w:r>
      <w:r w:rsidRPr="002E661B">
        <w:rPr>
          <w:lang w:eastAsia="ar-SA"/>
        </w:rPr>
        <w:t>Limit odpowiedzialności Ubezpieczyciela</w:t>
      </w:r>
      <w:r>
        <w:rPr>
          <w:b/>
          <w:lang w:eastAsia="ar-SA"/>
        </w:rPr>
        <w:t xml:space="preserve"> – </w:t>
      </w:r>
      <w:r w:rsidRPr="002E4ACB">
        <w:rPr>
          <w:b/>
          <w:lang w:eastAsia="ar-SA"/>
        </w:rPr>
        <w:t>2</w:t>
      </w:r>
      <w:r>
        <w:rPr>
          <w:b/>
          <w:lang w:eastAsia="ar-SA"/>
        </w:rPr>
        <w:t> </w:t>
      </w:r>
      <w:r w:rsidRPr="002E4ACB">
        <w:rPr>
          <w:b/>
          <w:lang w:eastAsia="ar-SA"/>
        </w:rPr>
        <w:t>000</w:t>
      </w:r>
      <w:r>
        <w:rPr>
          <w:b/>
          <w:lang w:eastAsia="ar-SA"/>
        </w:rPr>
        <w:t> </w:t>
      </w:r>
      <w:r w:rsidRPr="002E4ACB">
        <w:rPr>
          <w:b/>
          <w:lang w:eastAsia="ar-SA"/>
        </w:rPr>
        <w:t>000</w:t>
      </w:r>
      <w:r>
        <w:rPr>
          <w:b/>
          <w:lang w:eastAsia="ar-SA"/>
        </w:rPr>
        <w:t>,</w:t>
      </w:r>
      <w:r w:rsidRPr="002E4ACB">
        <w:rPr>
          <w:b/>
          <w:lang w:eastAsia="ar-SA"/>
        </w:rPr>
        <w:t>00</w:t>
      </w:r>
      <w:r>
        <w:rPr>
          <w:b/>
          <w:lang w:eastAsia="ar-SA"/>
        </w:rPr>
        <w:t xml:space="preserve"> </w:t>
      </w:r>
      <w:r w:rsidRPr="002E4ACB">
        <w:rPr>
          <w:b/>
          <w:lang w:eastAsia="ar-SA"/>
        </w:rPr>
        <w:t xml:space="preserve">zł </w:t>
      </w:r>
      <w:r w:rsidRPr="002E661B">
        <w:rPr>
          <w:lang w:eastAsia="ar-SA"/>
        </w:rPr>
        <w:t>na jedno i wszystkie zdarzenia.</w:t>
      </w:r>
    </w:p>
    <w:p w14:paraId="291F5726" w14:textId="77777777" w:rsidR="00802CED" w:rsidRPr="004F00C1" w:rsidRDefault="00802CED" w:rsidP="00802CED">
      <w:pPr>
        <w:pStyle w:val="Akapitzlist"/>
        <w:widowControl w:val="0"/>
        <w:numPr>
          <w:ilvl w:val="0"/>
          <w:numId w:val="216"/>
        </w:numPr>
        <w:suppressAutoHyphens/>
        <w:autoSpaceDE w:val="0"/>
        <w:ind w:left="709" w:right="81" w:hanging="425"/>
        <w:jc w:val="both"/>
        <w:rPr>
          <w:lang w:eastAsia="ar-SA"/>
        </w:rPr>
      </w:pPr>
      <w:r w:rsidRPr="00D77720">
        <w:rPr>
          <w:b/>
          <w:lang w:eastAsia="ar-SA"/>
        </w:rPr>
        <w:t>Klauzula rzeczoznawców:</w:t>
      </w:r>
    </w:p>
    <w:p w14:paraId="325F06E0" w14:textId="24047DCC" w:rsidR="00802CED" w:rsidRPr="002E661B" w:rsidRDefault="00802CED" w:rsidP="00802CED">
      <w:pPr>
        <w:tabs>
          <w:tab w:val="left" w:pos="360"/>
        </w:tabs>
        <w:ind w:left="709"/>
        <w:jc w:val="both"/>
      </w:pPr>
      <w:r w:rsidRPr="004F00C1">
        <w:t>Z zastrzeżeniem pozostałych, nie zmienionych niniejszą klauzulą postanowie</w:t>
      </w:r>
      <w:r w:rsidRPr="004F00C1">
        <w:rPr>
          <w:rFonts w:eastAsia="SimSun"/>
        </w:rPr>
        <w:t>ń</w:t>
      </w:r>
      <w:r w:rsidRPr="004F00C1">
        <w:t xml:space="preserve"> umowy ubezpieczenia oraz ogólnych warunków ubezpieczenia, Ubezpieczyciel pokrywa część poniesionych przez Ubezpieczającego koniecznych, udokumentowanych i uzasadnionych kosztów ekspertyz rzeczoznawców, związanych z ustaleniem zakresu i rozmiaru szkody. Limit odpowiedzialności Ubezpieczyciela wynosi </w:t>
      </w:r>
      <w:r>
        <w:t xml:space="preserve">– </w:t>
      </w:r>
      <w:r>
        <w:rPr>
          <w:b/>
        </w:rPr>
        <w:t>50 </w:t>
      </w:r>
      <w:r w:rsidRPr="004F00C1">
        <w:rPr>
          <w:b/>
        </w:rPr>
        <w:t>000</w:t>
      </w:r>
      <w:r>
        <w:rPr>
          <w:b/>
        </w:rPr>
        <w:t>,</w:t>
      </w:r>
      <w:r w:rsidRPr="004F00C1">
        <w:rPr>
          <w:b/>
        </w:rPr>
        <w:t>00</w:t>
      </w:r>
      <w:r>
        <w:rPr>
          <w:b/>
        </w:rPr>
        <w:t xml:space="preserve"> </w:t>
      </w:r>
      <w:r w:rsidRPr="004F00C1">
        <w:rPr>
          <w:b/>
        </w:rPr>
        <w:t>zł</w:t>
      </w:r>
      <w:r w:rsidRPr="004F00C1">
        <w:t xml:space="preserve"> na jedno i wszystkie zdarzenia w okresie ubezpieczenia ponad sumę ubezpieczenia. Powołanie rzeczoznawcy wymaga poinformowania Ubezpieczyciela.</w:t>
      </w:r>
    </w:p>
    <w:p w14:paraId="02979074" w14:textId="77777777" w:rsidR="00802CED" w:rsidRPr="004F00C1" w:rsidRDefault="00802CED" w:rsidP="00802CED">
      <w:pPr>
        <w:pStyle w:val="Akapitzlist"/>
        <w:numPr>
          <w:ilvl w:val="0"/>
          <w:numId w:val="216"/>
        </w:numPr>
        <w:ind w:left="709" w:hanging="425"/>
        <w:jc w:val="both"/>
      </w:pPr>
      <w:r w:rsidRPr="00D77720">
        <w:rPr>
          <w:b/>
        </w:rPr>
        <w:t>Klauzula automatycznego odtworzenia sumy ubezpieczenia</w:t>
      </w:r>
      <w:r>
        <w:rPr>
          <w:b/>
        </w:rPr>
        <w:t>:</w:t>
      </w:r>
      <w:r w:rsidRPr="00D77720">
        <w:rPr>
          <w:b/>
        </w:rPr>
        <w:t xml:space="preserve"> </w:t>
      </w:r>
    </w:p>
    <w:p w14:paraId="0B8D53C9" w14:textId="43B16217" w:rsidR="00802CED" w:rsidRPr="004F00C1" w:rsidRDefault="00802CED" w:rsidP="00802CED">
      <w:pPr>
        <w:tabs>
          <w:tab w:val="left" w:pos="360"/>
        </w:tabs>
        <w:ind w:left="709"/>
        <w:jc w:val="both"/>
      </w:pPr>
      <w:r w:rsidRPr="004F00C1">
        <w:t xml:space="preserve">Ustala się, z zachowaniem pozostałych nie zmienionych niniejszą klauzulą postanowień ogólnych warunków ubezpieczenia, że suma ubezpieczenia mienia w zakresie pokrytym niniejszą </w:t>
      </w:r>
      <w:r>
        <w:t>u</w:t>
      </w:r>
      <w:r w:rsidRPr="00D77720">
        <w:t>mową</w:t>
      </w:r>
      <w:r w:rsidRPr="004F00C1">
        <w:t xml:space="preserve">, będzie automatycznie odtworzona w przypadku szkody. Ubezpieczający, na wniosek Ubezpieczyciela, po wypłacie odszkodowania, zobowiązany jest do opłacenia w uzgodnionym </w:t>
      </w:r>
      <w:r w:rsidRPr="004F00C1">
        <w:lastRenderedPageBreak/>
        <w:t>terminie dodatkowej składki wyliczonej „pro rata temporis”, według przyjętej pierwotnie stawki ubezpieczeniowej od sumy, od której uległ obniżeniu limit odpowiedzialności.</w:t>
      </w:r>
    </w:p>
    <w:p w14:paraId="47D40EDA" w14:textId="77777777" w:rsidR="00802CED" w:rsidRPr="004F00C1" w:rsidRDefault="00802CED" w:rsidP="00802CED">
      <w:pPr>
        <w:pStyle w:val="Akapitzlist"/>
        <w:numPr>
          <w:ilvl w:val="0"/>
          <w:numId w:val="216"/>
        </w:numPr>
        <w:ind w:left="709" w:hanging="425"/>
        <w:jc w:val="both"/>
      </w:pPr>
      <w:r w:rsidRPr="00A6434F">
        <w:rPr>
          <w:b/>
        </w:rPr>
        <w:t>Klauzula wandalizmu, dewastacji</w:t>
      </w:r>
      <w:r>
        <w:rPr>
          <w:b/>
        </w:rPr>
        <w:t>:</w:t>
      </w:r>
    </w:p>
    <w:p w14:paraId="2D4AA0F2" w14:textId="070CF389" w:rsidR="00802CED" w:rsidRPr="004F00C1" w:rsidRDefault="00802CED" w:rsidP="00802CED">
      <w:pPr>
        <w:tabs>
          <w:tab w:val="left" w:pos="360"/>
        </w:tabs>
        <w:ind w:left="709" w:firstLine="11"/>
        <w:jc w:val="both"/>
      </w:pPr>
      <w:r w:rsidRPr="004F00C1">
        <w:t xml:space="preserve">Rozszerza się zakres ubezpieczenia o szkody powstałe w wyniku wandalizmu, dewastacji w rozumieniu rozmyślnego zniszczenia lub uszkodzenia ubezpieczonego mienia przez osoby trzecie, które uzyskały do niego dostęp bez zamiaru i/lub z zamiarem dokonania lub usiłowania kradzieży i rabunku. Limit odpowiedzialności Ubezpieczyciela wynosi </w:t>
      </w:r>
      <w:r>
        <w:t xml:space="preserve">– </w:t>
      </w:r>
      <w:r w:rsidRPr="004F00C1">
        <w:rPr>
          <w:b/>
        </w:rPr>
        <w:t>200</w:t>
      </w:r>
      <w:r>
        <w:rPr>
          <w:b/>
        </w:rPr>
        <w:t> </w:t>
      </w:r>
      <w:r w:rsidRPr="004F00C1">
        <w:rPr>
          <w:b/>
        </w:rPr>
        <w:t>000</w:t>
      </w:r>
      <w:r>
        <w:rPr>
          <w:b/>
        </w:rPr>
        <w:t>,</w:t>
      </w:r>
      <w:r w:rsidRPr="004F00C1">
        <w:rPr>
          <w:b/>
        </w:rPr>
        <w:t>00</w:t>
      </w:r>
      <w:r>
        <w:rPr>
          <w:b/>
        </w:rPr>
        <w:t xml:space="preserve"> </w:t>
      </w:r>
      <w:r w:rsidRPr="004F00C1">
        <w:rPr>
          <w:b/>
        </w:rPr>
        <w:t>zł</w:t>
      </w:r>
      <w:r w:rsidRPr="004F00C1">
        <w:t xml:space="preserve"> na jedno i wszystkie zdarzenia w okresie ubezpieczenia.</w:t>
      </w:r>
    </w:p>
    <w:p w14:paraId="230D33B7" w14:textId="77777777" w:rsidR="00802CED" w:rsidRPr="004F00C1" w:rsidRDefault="00802CED" w:rsidP="00802CED">
      <w:pPr>
        <w:tabs>
          <w:tab w:val="left" w:pos="360"/>
        </w:tabs>
        <w:ind w:left="709"/>
        <w:jc w:val="both"/>
      </w:pPr>
      <w:r w:rsidRPr="004F00C1">
        <w:t xml:space="preserve">Dodatkowo zakres ubezpieczenia obejmuje pomalowanie, porysowanie powierzchni, umieszczanie napisów i innych znaków graficznych na ubezpieczonym mieniu, oraz szkód w elementach szklanych lub ceramicznych. Limit na to ryzyko wynosi </w:t>
      </w:r>
      <w:r>
        <w:t xml:space="preserve">– </w:t>
      </w:r>
      <w:r w:rsidRPr="004F00C1">
        <w:rPr>
          <w:b/>
        </w:rPr>
        <w:t>20</w:t>
      </w:r>
      <w:r>
        <w:rPr>
          <w:b/>
        </w:rPr>
        <w:t> </w:t>
      </w:r>
      <w:r w:rsidRPr="004F00C1">
        <w:rPr>
          <w:b/>
        </w:rPr>
        <w:t>000</w:t>
      </w:r>
      <w:r>
        <w:rPr>
          <w:b/>
        </w:rPr>
        <w:t>,</w:t>
      </w:r>
      <w:r w:rsidRPr="004F00C1">
        <w:rPr>
          <w:b/>
        </w:rPr>
        <w:t>00</w:t>
      </w:r>
      <w:r>
        <w:rPr>
          <w:b/>
        </w:rPr>
        <w:t xml:space="preserve"> zł</w:t>
      </w:r>
      <w:r w:rsidRPr="004F00C1">
        <w:t xml:space="preserve"> na jedno i wszystkie zdarzenia w okresie ubezpieczenia.</w:t>
      </w:r>
    </w:p>
    <w:p w14:paraId="4C85B81D" w14:textId="77777777" w:rsidR="00802CED" w:rsidRPr="004F00C1" w:rsidRDefault="00802CED" w:rsidP="00802CED">
      <w:pPr>
        <w:pStyle w:val="Akapitzlist"/>
        <w:numPr>
          <w:ilvl w:val="0"/>
          <w:numId w:val="224"/>
        </w:numPr>
        <w:ind w:left="709" w:hanging="425"/>
        <w:jc w:val="both"/>
      </w:pPr>
      <w:r w:rsidRPr="00A6434F">
        <w:rPr>
          <w:b/>
        </w:rPr>
        <w:t>Klauzula zabezpieczeń</w:t>
      </w:r>
      <w:r>
        <w:rPr>
          <w:b/>
        </w:rPr>
        <w:t>:</w:t>
      </w:r>
    </w:p>
    <w:p w14:paraId="40F5190F" w14:textId="77777777" w:rsidR="00802CED" w:rsidRPr="004F00C1" w:rsidRDefault="00802CED" w:rsidP="00802CED">
      <w:pPr>
        <w:tabs>
          <w:tab w:val="left" w:pos="360"/>
        </w:tabs>
        <w:ind w:left="709" w:firstLine="11"/>
        <w:jc w:val="both"/>
      </w:pPr>
      <w:r w:rsidRPr="004F00C1">
        <w:t>Ubezpieczyciel uznaje system z</w:t>
      </w:r>
      <w:r>
        <w:t xml:space="preserve">abezpieczeń przeciwpożarowych, </w:t>
      </w:r>
      <w:r w:rsidRPr="004F00C1">
        <w:t>przeciwkradzieżowych i przeciw</w:t>
      </w:r>
      <w:r>
        <w:t>w</w:t>
      </w:r>
      <w:r w:rsidRPr="004F00C1">
        <w:t>łamaniowy</w:t>
      </w:r>
      <w:r>
        <w:t xml:space="preserve">ch we wszystkich lokalizacjach </w:t>
      </w:r>
      <w:r w:rsidRPr="004F00C1">
        <w:t>Ubezpieczającego, jako spełniające wymogi z</w:t>
      </w:r>
      <w:r>
        <w:t xml:space="preserve">abezpieczeń przeciwpożarowych, </w:t>
      </w:r>
      <w:r w:rsidRPr="004F00C1">
        <w:t>przeciwkradzieżowych i przeciw</w:t>
      </w:r>
      <w:r>
        <w:t>w</w:t>
      </w:r>
      <w:r w:rsidRPr="004F00C1">
        <w:t>łamaniowych.</w:t>
      </w:r>
    </w:p>
    <w:p w14:paraId="15CF3D34" w14:textId="77777777" w:rsidR="00802CED" w:rsidRPr="004F00C1" w:rsidRDefault="00802CED" w:rsidP="00802CED">
      <w:pPr>
        <w:pStyle w:val="Akapitzlist"/>
        <w:numPr>
          <w:ilvl w:val="0"/>
          <w:numId w:val="224"/>
        </w:numPr>
        <w:ind w:left="709" w:hanging="425"/>
        <w:jc w:val="both"/>
      </w:pPr>
      <w:r w:rsidRPr="002550C6">
        <w:rPr>
          <w:b/>
        </w:rPr>
        <w:t>Klauzula ubezpieczenia przezornej sumy ubezpieczenia</w:t>
      </w:r>
      <w:r>
        <w:rPr>
          <w:b/>
        </w:rPr>
        <w:t>:</w:t>
      </w:r>
    </w:p>
    <w:p w14:paraId="4A6BA4D2" w14:textId="4B2BD4AB" w:rsidR="00802CED" w:rsidRPr="004F00C1" w:rsidRDefault="00802CED" w:rsidP="00802CED">
      <w:pPr>
        <w:ind w:left="709"/>
        <w:jc w:val="both"/>
      </w:pPr>
      <w:r w:rsidRPr="004F00C1">
        <w:t>Na podstawie niniejszej klauzuli ustala się, że oc</w:t>
      </w:r>
      <w:r>
        <w:t xml:space="preserve">hrona ubezpieczeniowa obejmuje </w:t>
      </w:r>
      <w:r w:rsidRPr="004F00C1">
        <w:t>tzw. przezorną sumę ubezpieczenia, którą rozdziela się na sumy ubezpieczenia tych kategorii ubezpieczanego mienia, nakładów adaptacyjnych czy inwestycyjnych, dla których wystąpiło niedoubezpieczenie, lub w odniesieniu do których suma ubezpieczenia jest niewystarczająca ze względu na poniesione koszty związane z uniknięciem lub ograniczeniem rozmiaru szkody. Przezorna suma ubezpieczenia nie ma zastosowania do przedmiotów ubezpieczenia obejmowanych ochroną w sys</w:t>
      </w:r>
      <w:r>
        <w:t xml:space="preserve">temie na pierwsze ryzyko (w tym </w:t>
      </w:r>
      <w:r w:rsidRPr="004F00C1">
        <w:t xml:space="preserve">limitów odpowiedzialności w klauzulach dodatkowych). Limit </w:t>
      </w:r>
      <w:r>
        <w:t xml:space="preserve">– </w:t>
      </w:r>
      <w:r w:rsidRPr="004F00C1">
        <w:rPr>
          <w:b/>
        </w:rPr>
        <w:t>500</w:t>
      </w:r>
      <w:r>
        <w:rPr>
          <w:b/>
        </w:rPr>
        <w:t> </w:t>
      </w:r>
      <w:r w:rsidRPr="004F00C1">
        <w:rPr>
          <w:b/>
        </w:rPr>
        <w:t>000</w:t>
      </w:r>
      <w:r>
        <w:rPr>
          <w:b/>
        </w:rPr>
        <w:t>,</w:t>
      </w:r>
      <w:r w:rsidRPr="004F00C1">
        <w:rPr>
          <w:b/>
        </w:rPr>
        <w:t>00 zł</w:t>
      </w:r>
      <w:r w:rsidRPr="004F00C1">
        <w:t xml:space="preserve"> na jedno i wszystkie zdarzenia w okresie ubezpieczenia.</w:t>
      </w:r>
    </w:p>
    <w:p w14:paraId="1E9ED738" w14:textId="77777777" w:rsidR="00802CED" w:rsidRPr="004F00C1" w:rsidRDefault="00802CED" w:rsidP="00802CED">
      <w:pPr>
        <w:pStyle w:val="Akapitzlist"/>
        <w:numPr>
          <w:ilvl w:val="0"/>
          <w:numId w:val="224"/>
        </w:numPr>
        <w:ind w:left="709" w:hanging="425"/>
        <w:jc w:val="both"/>
      </w:pPr>
      <w:r w:rsidRPr="002550C6">
        <w:rPr>
          <w:b/>
        </w:rPr>
        <w:t>Klauzula ubezpieczenia kosztów odtworzenia dokumentów</w:t>
      </w:r>
      <w:r>
        <w:rPr>
          <w:b/>
        </w:rPr>
        <w:t>:</w:t>
      </w:r>
    </w:p>
    <w:p w14:paraId="4EB34B65" w14:textId="6B8A8EAB" w:rsidR="00802CED" w:rsidRPr="004F00C1" w:rsidRDefault="00802CED" w:rsidP="00802CED">
      <w:pPr>
        <w:tabs>
          <w:tab w:val="left" w:pos="720"/>
        </w:tabs>
        <w:ind w:left="720"/>
        <w:jc w:val="both"/>
      </w:pPr>
      <w:r w:rsidRPr="004F00C1">
        <w:t>Ubezpieczycie</w:t>
      </w:r>
      <w:r>
        <w:t xml:space="preserve">l zwróci koszty ratownictwa </w:t>
      </w:r>
      <w:r w:rsidRPr="004F00C1">
        <w:t>i</w:t>
      </w:r>
      <w:r>
        <w:t>/lub</w:t>
      </w:r>
      <w:r w:rsidRPr="004F00C1">
        <w:t xml:space="preserve"> odtworzenia dokumentów własnych i powierzonych</w:t>
      </w:r>
      <w:r>
        <w:t>,</w:t>
      </w:r>
      <w:r w:rsidRPr="004F00C1">
        <w:t xml:space="preserve"> które uległ</w:t>
      </w:r>
      <w:r>
        <w:t xml:space="preserve">y zniszczeniu w wyniku zalania </w:t>
      </w:r>
      <w:r w:rsidRPr="004F00C1">
        <w:t>przez wydostanie się wody, innych cieczy lub pary z urządzeń wodociągowych, kanalizacyjnych, centralnego ogrzewania lub technologicznych, cofnięcia się wody lub ścieków z publicznych urządzeń kanalizacyjnych, samoczynne otwieranie się główek tryskaczowych z innych przyczyn niż wskutek pożaru, nieumyślne pozostawienie otwartych kranów lu</w:t>
      </w:r>
      <w:r>
        <w:t>b innych zaworów w urządzeniach</w:t>
      </w:r>
      <w:r w:rsidRPr="004F00C1">
        <w:t>.</w:t>
      </w:r>
    </w:p>
    <w:p w14:paraId="4F60498B" w14:textId="77777777" w:rsidR="00802CED" w:rsidRPr="004F00C1" w:rsidRDefault="00802CED" w:rsidP="00802CED">
      <w:pPr>
        <w:pStyle w:val="Akapitzlist"/>
        <w:numPr>
          <w:ilvl w:val="0"/>
          <w:numId w:val="224"/>
        </w:numPr>
        <w:ind w:left="709" w:hanging="425"/>
        <w:jc w:val="both"/>
      </w:pPr>
      <w:r w:rsidRPr="002550C6">
        <w:rPr>
          <w:b/>
        </w:rPr>
        <w:t>Klauzula wartości księgowej brutto</w:t>
      </w:r>
      <w:r>
        <w:rPr>
          <w:b/>
        </w:rPr>
        <w:t>:</w:t>
      </w:r>
    </w:p>
    <w:p w14:paraId="3BF229E5" w14:textId="3D901B33" w:rsidR="00802CED" w:rsidRPr="004F00C1" w:rsidRDefault="00802CED" w:rsidP="00802CED">
      <w:pPr>
        <w:tabs>
          <w:tab w:val="left" w:pos="284"/>
        </w:tabs>
        <w:autoSpaceDE w:val="0"/>
        <w:autoSpaceDN w:val="0"/>
        <w:adjustRightInd w:val="0"/>
        <w:ind w:left="709" w:right="-2"/>
        <w:contextualSpacing/>
        <w:jc w:val="both"/>
      </w:pPr>
      <w:r w:rsidRPr="004F00C1">
        <w:t>Na podstawie niniejszej klauzuli ustala się, że w przypadku zadeklarowania przez Ubezpieczonego do ubezpieczenia mienia w wartościach księgowych brutto (wartość księgowa początkowa) Ubezpieczyciel akceptuje zadeklarowane wartości bez względu na wiek, stopień umorzenia (amortyzacji) i technicznego lub faktycznego zużycia ubezpieczanego mienia, a odszkodowanie za uszkodzone mienie będzi</w:t>
      </w:r>
      <w:r>
        <w:t xml:space="preserve">e wypłacane w </w:t>
      </w:r>
      <w:r w:rsidRPr="004F00C1">
        <w:t>pełnej wartości do wartości księgowej brutto uszkodzonego mienia. Zasada proporcjonalnej wypłaty odszkodowania stosowana będzie w przypadku niezgodności wartości księgowej brutto zadeklarowanej przez Ubezpieczonego do faktycznej wartości księgowej brutto zapisanej w rejestrach księgowych na dzień zgłoszenia mienia do ubezpieczenia.</w:t>
      </w:r>
    </w:p>
    <w:p w14:paraId="543E0C35" w14:textId="77777777" w:rsidR="00802CED" w:rsidRPr="004F00C1" w:rsidRDefault="00802CED" w:rsidP="00802CED">
      <w:pPr>
        <w:numPr>
          <w:ilvl w:val="2"/>
          <w:numId w:val="171"/>
        </w:numPr>
        <w:tabs>
          <w:tab w:val="clear" w:pos="720"/>
        </w:tabs>
        <w:autoSpaceDE w:val="0"/>
        <w:autoSpaceDN w:val="0"/>
        <w:adjustRightInd w:val="0"/>
        <w:ind w:left="721" w:hanging="437"/>
        <w:contextualSpacing/>
        <w:jc w:val="both"/>
      </w:pPr>
      <w:r w:rsidRPr="004F00C1">
        <w:rPr>
          <w:b/>
          <w:bCs/>
        </w:rPr>
        <w:t>Klauzula samolikwidacji małych szkód</w:t>
      </w:r>
      <w:r>
        <w:rPr>
          <w:b/>
          <w:bCs/>
        </w:rPr>
        <w:t>:</w:t>
      </w:r>
    </w:p>
    <w:p w14:paraId="6B673B2C" w14:textId="5C704EB7" w:rsidR="00802CED" w:rsidRPr="004F00C1" w:rsidRDefault="00802CED" w:rsidP="00802CED">
      <w:pPr>
        <w:ind w:left="709"/>
        <w:jc w:val="both"/>
      </w:pPr>
      <w:r w:rsidRPr="004F00C1">
        <w:t xml:space="preserve">Na podstawie niniejszej klauzuli ustala się, że w przypadku szkody, której szacowana wartość nie przekracza </w:t>
      </w:r>
      <w:r w:rsidRPr="002550C6">
        <w:rPr>
          <w:b/>
        </w:rPr>
        <w:t>5</w:t>
      </w:r>
      <w:r>
        <w:rPr>
          <w:b/>
        </w:rPr>
        <w:t> </w:t>
      </w:r>
      <w:r w:rsidRPr="002550C6">
        <w:rPr>
          <w:b/>
        </w:rPr>
        <w:t>000</w:t>
      </w:r>
      <w:r>
        <w:rPr>
          <w:b/>
        </w:rPr>
        <w:t>,</w:t>
      </w:r>
      <w:r w:rsidRPr="002550C6">
        <w:rPr>
          <w:b/>
        </w:rPr>
        <w:t>00 zł</w:t>
      </w:r>
      <w:r w:rsidRPr="004F00C1">
        <w:t xml:space="preserve"> na dzień jej powstania, Ubezpieczony lub Ubezpieczający ma prawo, po zgłoszeniu szkody do Ubezpieczyciela, do samodzielnej likwidacji takiej szkody, przedstawiając </w:t>
      </w:r>
      <w:r>
        <w:t>U</w:t>
      </w:r>
      <w:r w:rsidRPr="004F00C1">
        <w:t>bezpieczycielowi komplet dokumentacji w postaci:</w:t>
      </w:r>
      <w:r w:rsidRPr="004F00C1">
        <w:tab/>
      </w:r>
    </w:p>
    <w:p w14:paraId="7255F2BA" w14:textId="77777777" w:rsidR="00802CED" w:rsidRPr="004F00C1" w:rsidRDefault="00802CED" w:rsidP="00802CED">
      <w:pPr>
        <w:widowControl w:val="0"/>
        <w:ind w:left="709"/>
        <w:jc w:val="both"/>
      </w:pPr>
      <w:r w:rsidRPr="002550C6">
        <w:rPr>
          <w:b/>
        </w:rPr>
        <w:t>-</w:t>
      </w:r>
      <w:r w:rsidRPr="004F00C1">
        <w:t xml:space="preserve"> druku zgłoszenia szkody (zawierającego datę wystąpienia szkody, przyczynę powstania szkody (najbardziej prawdopodobny powód jej powstania), krótki opis zdarzenia ze szczególnym uwzględnieniem okoliczności powstania szkody, szacunkową wartość szkody)</w:t>
      </w:r>
      <w:r>
        <w:t>;</w:t>
      </w:r>
    </w:p>
    <w:p w14:paraId="664DD16A" w14:textId="77777777" w:rsidR="00802CED" w:rsidRPr="004F00C1" w:rsidRDefault="00802CED" w:rsidP="00802CED">
      <w:pPr>
        <w:widowControl w:val="0"/>
        <w:ind w:left="709"/>
        <w:jc w:val="both"/>
      </w:pPr>
      <w:r w:rsidRPr="002550C6">
        <w:rPr>
          <w:b/>
        </w:rPr>
        <w:t>-</w:t>
      </w:r>
      <w:r>
        <w:t xml:space="preserve"> wykazu uszkodzonego mienia;</w:t>
      </w:r>
    </w:p>
    <w:p w14:paraId="5267B57C" w14:textId="77777777" w:rsidR="00802CED" w:rsidRPr="004F00C1" w:rsidRDefault="00802CED" w:rsidP="00802CED">
      <w:pPr>
        <w:widowControl w:val="0"/>
        <w:tabs>
          <w:tab w:val="left" w:pos="-5387"/>
        </w:tabs>
        <w:ind w:left="709"/>
        <w:jc w:val="both"/>
      </w:pPr>
      <w:r w:rsidRPr="002550C6">
        <w:rPr>
          <w:b/>
        </w:rPr>
        <w:t>-</w:t>
      </w:r>
      <w:r w:rsidRPr="004F00C1">
        <w:t xml:space="preserve"> dokumentacji fotograficznej.</w:t>
      </w:r>
    </w:p>
    <w:p w14:paraId="6FAA380D" w14:textId="77777777" w:rsidR="00802CED" w:rsidRPr="004F00C1" w:rsidRDefault="00802CED" w:rsidP="00802CED">
      <w:pPr>
        <w:ind w:left="709"/>
        <w:jc w:val="both"/>
      </w:pPr>
      <w:r w:rsidRPr="004F00C1">
        <w:lastRenderedPageBreak/>
        <w:t>Po dokonaniu naprawy/odtworzeni</w:t>
      </w:r>
      <w:r>
        <w:t>a</w:t>
      </w:r>
      <w:r w:rsidRPr="004F00C1">
        <w:t xml:space="preserve"> mienia do stanu sprzed szkody, Ubezpieczony lub Ubezpieczający dostar</w:t>
      </w:r>
      <w:r>
        <w:t>czy do Ubezpieczyciela oprócz w</w:t>
      </w:r>
      <w:r w:rsidRPr="004F00C1">
        <w:t>w</w:t>
      </w:r>
      <w:r>
        <w:t>.</w:t>
      </w:r>
      <w:r w:rsidRPr="004F00C1">
        <w:t xml:space="preserve"> dokumentacji, niezbędne do podjęcia decyzji o wypłacie odszkodowania dokumenty, tj.:</w:t>
      </w:r>
    </w:p>
    <w:p w14:paraId="70353B0A" w14:textId="77777777" w:rsidR="00802CED" w:rsidRPr="004F00C1" w:rsidRDefault="00802CED" w:rsidP="00802CED">
      <w:pPr>
        <w:ind w:left="709"/>
        <w:jc w:val="both"/>
      </w:pPr>
      <w:r w:rsidRPr="002550C6">
        <w:rPr>
          <w:b/>
        </w:rPr>
        <w:t>-</w:t>
      </w:r>
      <w:r w:rsidRPr="004F00C1">
        <w:t xml:space="preserve"> kosztorys naprawy bądź fakturę za odtworzenie stanu mienia sprzed szko</w:t>
      </w:r>
      <w:r>
        <w:t>dy (faktury naprawy lub zakupu);</w:t>
      </w:r>
    </w:p>
    <w:p w14:paraId="4526D343" w14:textId="77777777" w:rsidR="00802CED" w:rsidRPr="004F00C1" w:rsidRDefault="00802CED" w:rsidP="00802CED">
      <w:pPr>
        <w:ind w:left="709"/>
        <w:jc w:val="both"/>
      </w:pPr>
      <w:r w:rsidRPr="002550C6">
        <w:rPr>
          <w:b/>
        </w:rPr>
        <w:t>-</w:t>
      </w:r>
      <w:r w:rsidRPr="004F00C1">
        <w:t xml:space="preserve"> inne dokumenty, żądane przez </w:t>
      </w:r>
      <w:r>
        <w:t>U</w:t>
      </w:r>
      <w:r w:rsidRPr="004F00C1">
        <w:t>bezpieczyciela</w:t>
      </w:r>
      <w:r>
        <w:t>,</w:t>
      </w:r>
      <w:r w:rsidRPr="004F00C1">
        <w:t xml:space="preserve"> wskazane przez Ubezpieczyciela.</w:t>
      </w:r>
    </w:p>
    <w:p w14:paraId="7D838914" w14:textId="5B889E7E" w:rsidR="00802CED" w:rsidRDefault="00802CED" w:rsidP="00802CED">
      <w:pPr>
        <w:ind w:left="709"/>
        <w:jc w:val="both"/>
        <w:rPr>
          <w:color w:val="000000"/>
        </w:rPr>
      </w:pPr>
      <w:r w:rsidRPr="004F00C1">
        <w:rPr>
          <w:color w:val="000000"/>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w:t>
      </w:r>
      <w:r>
        <w:rPr>
          <w:color w:val="000000"/>
        </w:rPr>
        <w:t>,</w:t>
      </w:r>
      <w:r w:rsidRPr="004F00C1">
        <w:rPr>
          <w:color w:val="000000"/>
        </w:rPr>
        <w:t xml:space="preserve"> iż w trakcie trwania samolikwidacji szkody przez </w:t>
      </w:r>
      <w:r>
        <w:rPr>
          <w:color w:val="000000"/>
        </w:rPr>
        <w:t>U</w:t>
      </w:r>
      <w:r w:rsidRPr="004F00C1">
        <w:rPr>
          <w:color w:val="000000"/>
        </w:rPr>
        <w:t xml:space="preserve">bezpieczonego, w razie powzięcia informacji o przekroczeniu wartości </w:t>
      </w:r>
      <w:r w:rsidRPr="002550C6">
        <w:rPr>
          <w:b/>
          <w:color w:val="000000"/>
        </w:rPr>
        <w:t>5</w:t>
      </w:r>
      <w:r>
        <w:rPr>
          <w:b/>
          <w:color w:val="000000"/>
        </w:rPr>
        <w:t> </w:t>
      </w:r>
      <w:r w:rsidRPr="002550C6">
        <w:rPr>
          <w:b/>
          <w:color w:val="000000"/>
        </w:rPr>
        <w:t>000</w:t>
      </w:r>
      <w:r>
        <w:rPr>
          <w:b/>
          <w:color w:val="000000"/>
        </w:rPr>
        <w:t>,</w:t>
      </w:r>
      <w:r w:rsidRPr="002550C6">
        <w:rPr>
          <w:b/>
          <w:color w:val="000000"/>
        </w:rPr>
        <w:t>00 zł</w:t>
      </w:r>
      <w:r w:rsidRPr="004F00C1">
        <w:rPr>
          <w:color w:val="000000"/>
        </w:rPr>
        <w:t xml:space="preserve">, do dalszej likwidacji szkody wymagane jest zawiadomienie </w:t>
      </w:r>
      <w:r>
        <w:rPr>
          <w:color w:val="000000"/>
        </w:rPr>
        <w:t>U</w:t>
      </w:r>
      <w:r w:rsidRPr="004F00C1">
        <w:rPr>
          <w:color w:val="000000"/>
        </w:rPr>
        <w:t>bezpieczyciela i uzyskanie jego zgody.</w:t>
      </w:r>
    </w:p>
    <w:p w14:paraId="3A2EB901" w14:textId="77777777" w:rsidR="00802CED" w:rsidRPr="004F00C1" w:rsidRDefault="00802CED" w:rsidP="00802CED">
      <w:pPr>
        <w:pStyle w:val="Akapitzlist"/>
        <w:numPr>
          <w:ilvl w:val="2"/>
          <w:numId w:val="171"/>
        </w:numPr>
        <w:ind w:left="721" w:hanging="437"/>
        <w:jc w:val="both"/>
      </w:pPr>
      <w:r w:rsidRPr="002F771B">
        <w:rPr>
          <w:b/>
        </w:rPr>
        <w:t xml:space="preserve">Klauzula </w:t>
      </w:r>
      <w:r>
        <w:rPr>
          <w:b/>
        </w:rPr>
        <w:t>poszukiwania wycieków</w:t>
      </w:r>
      <w:r w:rsidRPr="002F771B">
        <w:rPr>
          <w:b/>
        </w:rPr>
        <w:t>:</w:t>
      </w:r>
    </w:p>
    <w:p w14:paraId="2D7C350E" w14:textId="233523B6" w:rsidR="00802CED" w:rsidRDefault="00802CED" w:rsidP="00802CED">
      <w:pPr>
        <w:tabs>
          <w:tab w:val="left" w:pos="720"/>
        </w:tabs>
        <w:ind w:left="720"/>
        <w:jc w:val="both"/>
      </w:pPr>
      <w:r>
        <w:t xml:space="preserve">Z zachowaniem pozostałych niezmienionych niniejszą klauzulą postanowień ogólnych warunków ubezpieczeń i innych postanowień umowy ubezpieczenia ustala się, że ochrona ubezpieczeniowa obejmuje koszty poszukiwania wycieków z instalacji wodno-kanalizacyjnej oraz usunięcia skutków takich poszukiwań. Limit </w:t>
      </w:r>
      <w:r w:rsidRPr="002F771B">
        <w:rPr>
          <w:b/>
        </w:rPr>
        <w:t xml:space="preserve">20 000,00 zł </w:t>
      </w:r>
      <w:r>
        <w:t>na jedno i wszystkie zdarzenia w okresie ubezpieczenia.</w:t>
      </w:r>
    </w:p>
    <w:p w14:paraId="110C1DD3" w14:textId="77777777" w:rsidR="00802CED" w:rsidRPr="004F00C1" w:rsidRDefault="00802CED" w:rsidP="00802CED">
      <w:pPr>
        <w:rPr>
          <w:b/>
        </w:rPr>
      </w:pPr>
    </w:p>
    <w:p w14:paraId="18E0E2EC" w14:textId="77777777" w:rsidR="00802CED" w:rsidRPr="004F00C1" w:rsidRDefault="00802CED" w:rsidP="00802CED">
      <w:pPr>
        <w:jc w:val="center"/>
        <w:rPr>
          <w:b/>
        </w:rPr>
      </w:pPr>
      <w:r>
        <w:rPr>
          <w:b/>
        </w:rPr>
        <w:t xml:space="preserve">UBEZPIECZENIE OD KRADZIEŻY Z WŁAMANIEM </w:t>
      </w:r>
      <w:r w:rsidRPr="004F00C1">
        <w:rPr>
          <w:b/>
        </w:rPr>
        <w:t>I</w:t>
      </w:r>
      <w:r>
        <w:rPr>
          <w:b/>
        </w:rPr>
        <w:t xml:space="preserve"> RABUNKU </w:t>
      </w:r>
      <w:r w:rsidRPr="004F00C1">
        <w:rPr>
          <w:b/>
        </w:rPr>
        <w:t>ORAZ WANDALIZMU</w:t>
      </w:r>
    </w:p>
    <w:p w14:paraId="066E4537" w14:textId="77777777" w:rsidR="00802CED" w:rsidRPr="004F00C1" w:rsidRDefault="00802CED" w:rsidP="00802CED">
      <w:pPr>
        <w:jc w:val="center"/>
        <w:rPr>
          <w:b/>
        </w:rPr>
      </w:pPr>
    </w:p>
    <w:p w14:paraId="4F61FB6A" w14:textId="77777777" w:rsidR="00802CED" w:rsidRPr="004F00C1" w:rsidRDefault="00802CED" w:rsidP="00802CED">
      <w:pPr>
        <w:jc w:val="center"/>
        <w:rPr>
          <w:b/>
        </w:rPr>
      </w:pPr>
      <w:r w:rsidRPr="004F00C1">
        <w:rPr>
          <w:b/>
        </w:rPr>
        <w:t>§ 3</w:t>
      </w:r>
    </w:p>
    <w:p w14:paraId="7CF6E054" w14:textId="77777777" w:rsidR="00802CED" w:rsidRPr="00D421A8" w:rsidRDefault="00802CED" w:rsidP="00802CED">
      <w:pPr>
        <w:numPr>
          <w:ilvl w:val="6"/>
          <w:numId w:val="171"/>
        </w:numPr>
        <w:ind w:left="426" w:hanging="426"/>
        <w:contextualSpacing/>
        <w:jc w:val="both"/>
      </w:pPr>
      <w:r w:rsidRPr="004F00C1">
        <w:rPr>
          <w:b/>
        </w:rPr>
        <w:t>Zakres ubezpieczenia:</w:t>
      </w:r>
      <w:r w:rsidRPr="004F00C1">
        <w:t xml:space="preserve"> kradzież z włamaniem (usiłowana lub dokonana), rabunek (usiłowany lub dokonany), wandalizm (minimalnym wymogiem dla ryzyka wandalizmu jest objęcie ochroną rozmyślnego zniszczenia lub uszkodzenia mienia przez osoby trzecie, które uzyskały do niego dostęp w wyniku włamania bądź rabunku</w:t>
      </w:r>
      <w:r w:rsidRPr="00D421A8">
        <w:t>).</w:t>
      </w:r>
    </w:p>
    <w:p w14:paraId="2608FA04" w14:textId="77777777" w:rsidR="00802CED" w:rsidRPr="004F00C1" w:rsidRDefault="00802CED" w:rsidP="00802CED">
      <w:pPr>
        <w:jc w:val="both"/>
      </w:pPr>
    </w:p>
    <w:p w14:paraId="416C3CE7" w14:textId="77777777" w:rsidR="00802CED" w:rsidRPr="004F00C1" w:rsidRDefault="00802CED" w:rsidP="00802CED">
      <w:pPr>
        <w:numPr>
          <w:ilvl w:val="1"/>
          <w:numId w:val="171"/>
        </w:numPr>
        <w:tabs>
          <w:tab w:val="clear" w:pos="720"/>
        </w:tabs>
        <w:ind w:left="426" w:hanging="426"/>
        <w:contextualSpacing/>
        <w:jc w:val="both"/>
        <w:rPr>
          <w:b/>
        </w:rPr>
      </w:pPr>
      <w:r w:rsidRPr="004F00C1">
        <w:rPr>
          <w:b/>
        </w:rPr>
        <w:t xml:space="preserve">Przedmiot ubezpieczenia: </w:t>
      </w:r>
    </w:p>
    <w:p w14:paraId="70692E66" w14:textId="48A7D216" w:rsidR="00802CED" w:rsidRPr="004F00C1" w:rsidRDefault="00802CED" w:rsidP="00802CED">
      <w:pPr>
        <w:numPr>
          <w:ilvl w:val="0"/>
          <w:numId w:val="177"/>
        </w:numPr>
        <w:ind w:left="709" w:hanging="425"/>
        <w:contextualSpacing/>
        <w:jc w:val="both"/>
        <w:outlineLvl w:val="1"/>
      </w:pPr>
      <w:r w:rsidRPr="003533D4">
        <w:rPr>
          <w:u w:val="single"/>
        </w:rPr>
        <w:t>Środki trwałe</w:t>
      </w:r>
      <w:r w:rsidRPr="003533D4">
        <w:t>,</w:t>
      </w:r>
      <w:r w:rsidRPr="004F00C1">
        <w:t xml:space="preserve"> wyposażenie nie będące stacjonarnym sprzętem elektronicznym w rozumieniu </w:t>
      </w:r>
      <w:r w:rsidR="00E3180D">
        <w:br/>
      </w:r>
      <w:r w:rsidRPr="004F00C1">
        <w:t>§ 1 ust. 12, ani przen</w:t>
      </w:r>
      <w:r>
        <w:t>ośnym sprzętem elektronicznym (</w:t>
      </w:r>
      <w:r w:rsidRPr="004F00C1">
        <w:t xml:space="preserve">w rozumieniu § 4 ust. 5 pkt 4), znajdujące się w </w:t>
      </w:r>
      <w:r w:rsidRPr="00BD11DB">
        <w:rPr>
          <w:b/>
        </w:rPr>
        <w:t>292</w:t>
      </w:r>
      <w:r w:rsidRPr="004F00C1">
        <w:t xml:space="preserve"> lokalizacjach określonych w </w:t>
      </w:r>
      <w:r w:rsidRPr="004F00C1">
        <w:rPr>
          <w:i/>
        </w:rPr>
        <w:t>Załączniku nr 1</w:t>
      </w:r>
      <w:r w:rsidRPr="004F00C1">
        <w:t xml:space="preserve">, kol. </w:t>
      </w:r>
      <w:r>
        <w:t>2</w:t>
      </w:r>
      <w:r w:rsidRPr="004F00C1">
        <w:t xml:space="preserve"> i łącznej wartości </w:t>
      </w:r>
      <w:r w:rsidRPr="00BD3333">
        <w:rPr>
          <w:b/>
        </w:rPr>
        <w:t>59 557 918,00</w:t>
      </w:r>
      <w:r>
        <w:t xml:space="preserve"> </w:t>
      </w:r>
      <w:r w:rsidRPr="004F00C1">
        <w:rPr>
          <w:b/>
        </w:rPr>
        <w:t>zł</w:t>
      </w:r>
      <w:r w:rsidRPr="004F00C1">
        <w:t xml:space="preserve">, określonej w </w:t>
      </w:r>
      <w:r w:rsidRPr="004F00C1">
        <w:rPr>
          <w:i/>
        </w:rPr>
        <w:t>Załączniku nr 1</w:t>
      </w:r>
      <w:r w:rsidRPr="004F00C1">
        <w:t xml:space="preserve">, kol. 4, </w:t>
      </w:r>
      <w:r w:rsidRPr="004F00C1">
        <w:rPr>
          <w:i/>
        </w:rPr>
        <w:t xml:space="preserve">(szczegółowy wykaz z wartościami środków trwałych </w:t>
      </w:r>
      <w:r w:rsidR="00E3180D">
        <w:rPr>
          <w:i/>
        </w:rPr>
        <w:br/>
      </w:r>
      <w:r w:rsidRPr="004F00C1">
        <w:rPr>
          <w:i/>
        </w:rPr>
        <w:t>i wyposażenia znajdujących się w poszczególnych lokalizacjach zostanie udostępniony Wykonawcy, którego oferta zostanie uznana za najkorzystniejszą, przed zawarciem umowy)</w:t>
      </w:r>
      <w:r w:rsidRPr="009C7CAC">
        <w:t>.</w:t>
      </w:r>
    </w:p>
    <w:p w14:paraId="0E260002" w14:textId="77777777" w:rsidR="00802CED" w:rsidRPr="004F00C1" w:rsidRDefault="00802CED" w:rsidP="00802CED">
      <w:pPr>
        <w:numPr>
          <w:ilvl w:val="0"/>
          <w:numId w:val="177"/>
        </w:numPr>
        <w:ind w:left="709" w:hanging="425"/>
        <w:contextualSpacing/>
        <w:jc w:val="both"/>
        <w:outlineLvl w:val="1"/>
      </w:pPr>
      <w:r w:rsidRPr="000C7713">
        <w:rPr>
          <w:u w:val="single"/>
        </w:rPr>
        <w:t>Sprzęt będący własnością Ubezpieczającego</w:t>
      </w:r>
      <w:r w:rsidRPr="000C7713">
        <w:t xml:space="preserve">, </w:t>
      </w:r>
      <w:r w:rsidRPr="004F00C1">
        <w:t xml:space="preserve">przekazany innym placówkom, głównie ośrodkom zdrowia i szpitalom, do nieodpłatnego użytkowania (głównie sprzęt medyczny i rehabilitacyjny), znajdujący się w </w:t>
      </w:r>
      <w:r w:rsidRPr="00BD3333">
        <w:rPr>
          <w:b/>
        </w:rPr>
        <w:t>1</w:t>
      </w:r>
      <w:r>
        <w:t xml:space="preserve"> lokaliza</w:t>
      </w:r>
      <w:r w:rsidRPr="004F00C1">
        <w:t>c</w:t>
      </w:r>
      <w:r>
        <w:t>ji</w:t>
      </w:r>
      <w:r w:rsidRPr="004F00C1">
        <w:t xml:space="preserve">, o łącznej wartości </w:t>
      </w:r>
      <w:r w:rsidRPr="00BD3333">
        <w:rPr>
          <w:b/>
        </w:rPr>
        <w:t>14 338,00</w:t>
      </w:r>
      <w:r>
        <w:t xml:space="preserve"> </w:t>
      </w:r>
      <w:r>
        <w:rPr>
          <w:b/>
        </w:rPr>
        <w:t>zł</w:t>
      </w:r>
      <w:r w:rsidRPr="004F00C1">
        <w:t xml:space="preserve">, wg </w:t>
      </w:r>
      <w:r w:rsidRPr="004F00C1">
        <w:rPr>
          <w:i/>
        </w:rPr>
        <w:t>Załącznika nr 2</w:t>
      </w:r>
      <w:r w:rsidRPr="004F00C1">
        <w:t xml:space="preserve">, </w:t>
      </w:r>
      <w:r w:rsidRPr="004F00C1">
        <w:rPr>
          <w:i/>
        </w:rPr>
        <w:t>(szczegółowy wykaz lokalizacji i wartości sprzętu przekazanego innym placówkom zostanie udostępniony Wykonawcy, którego oferta zostanie uznana za najkorzystniejszą, przed zawarciem umowy)</w:t>
      </w:r>
      <w:r>
        <w:t>.</w:t>
      </w:r>
    </w:p>
    <w:p w14:paraId="62DB176E" w14:textId="77777777" w:rsidR="00802CED" w:rsidRPr="004F00C1" w:rsidRDefault="00802CED" w:rsidP="00802CED">
      <w:pPr>
        <w:numPr>
          <w:ilvl w:val="0"/>
          <w:numId w:val="177"/>
        </w:numPr>
        <w:ind w:left="709" w:hanging="425"/>
        <w:jc w:val="both"/>
      </w:pPr>
      <w:r w:rsidRPr="009C7CAC">
        <w:rPr>
          <w:u w:val="single"/>
        </w:rPr>
        <w:t>Gotówka od kradzieży z włamaniem w lokalu</w:t>
      </w:r>
      <w:r w:rsidRPr="004F00C1">
        <w:rPr>
          <w:b/>
        </w:rPr>
        <w:t xml:space="preserve"> </w:t>
      </w:r>
      <w:r w:rsidRPr="004F00C1">
        <w:t>– sumy ubezpieczenia dla placówek zgodnie z załącznikiem nr 3</w:t>
      </w:r>
      <w:r>
        <w:t>.</w:t>
      </w:r>
    </w:p>
    <w:p w14:paraId="0A1EB47A" w14:textId="69336F14" w:rsidR="00802CED" w:rsidRPr="004F00C1" w:rsidRDefault="00802CED" w:rsidP="00802CED">
      <w:pPr>
        <w:ind w:left="731" w:hanging="22"/>
        <w:jc w:val="both"/>
      </w:pPr>
      <w:r>
        <w:rPr>
          <w:u w:val="single"/>
        </w:rPr>
        <w:t>G</w:t>
      </w:r>
      <w:r w:rsidRPr="009C7CAC">
        <w:rPr>
          <w:u w:val="single"/>
        </w:rPr>
        <w:t>otówka od rabunku w transporcie</w:t>
      </w:r>
      <w:r w:rsidRPr="009C7CAC">
        <w:t xml:space="preserve"> </w:t>
      </w:r>
      <w:r w:rsidRPr="004F00C1">
        <w:rPr>
          <w:b/>
        </w:rPr>
        <w:t>–</w:t>
      </w:r>
      <w:r w:rsidRPr="009C7CAC">
        <w:t xml:space="preserve"> </w:t>
      </w:r>
      <w:r w:rsidRPr="004F00C1">
        <w:t>sumy ub</w:t>
      </w:r>
      <w:r>
        <w:t xml:space="preserve">ezpieczenia dla placówek zgodnie </w:t>
      </w:r>
      <w:r w:rsidRPr="004F00C1">
        <w:t xml:space="preserve">z załącznikiem </w:t>
      </w:r>
      <w:r w:rsidR="00581953">
        <w:br/>
      </w:r>
      <w:r w:rsidRPr="004F00C1">
        <w:t>nr 3</w:t>
      </w:r>
      <w:r>
        <w:t>.</w:t>
      </w:r>
    </w:p>
    <w:p w14:paraId="56FE53CE" w14:textId="32F27935" w:rsidR="00802CED" w:rsidRPr="004F00C1" w:rsidRDefault="00802CED" w:rsidP="00802CED">
      <w:pPr>
        <w:ind w:left="709"/>
        <w:jc w:val="both"/>
      </w:pPr>
      <w:r>
        <w:rPr>
          <w:u w:val="single"/>
        </w:rPr>
        <w:t>G</w:t>
      </w:r>
      <w:r w:rsidRPr="009C7CAC">
        <w:rPr>
          <w:u w:val="single"/>
        </w:rPr>
        <w:t>otówka od rabunku w lokalu</w:t>
      </w:r>
      <w:r w:rsidRPr="004F00C1">
        <w:t xml:space="preserve"> – sumy ubezpieczenia dla placówek zgodnie</w:t>
      </w:r>
      <w:r w:rsidR="00E3180D">
        <w:t xml:space="preserve"> </w:t>
      </w:r>
      <w:r w:rsidRPr="004F00C1">
        <w:t>z załącznikiem nr 3</w:t>
      </w:r>
      <w:r>
        <w:t>.</w:t>
      </w:r>
    </w:p>
    <w:p w14:paraId="75E1FB78" w14:textId="77777777" w:rsidR="00802CED" w:rsidRDefault="00802CED" w:rsidP="00802CED">
      <w:pPr>
        <w:numPr>
          <w:ilvl w:val="0"/>
          <w:numId w:val="177"/>
        </w:numPr>
        <w:ind w:left="709" w:hanging="425"/>
        <w:jc w:val="both"/>
      </w:pPr>
      <w:r w:rsidRPr="009C7CAC">
        <w:rPr>
          <w:u w:val="single"/>
        </w:rPr>
        <w:t>Pokrycie kosztów naprawy uszkodzonych lub zniszczonych zabezpieczeń</w:t>
      </w:r>
      <w:r w:rsidRPr="004F00C1">
        <w:t xml:space="preserve"> – suma ubezpieczenia </w:t>
      </w:r>
      <w:r>
        <w:rPr>
          <w:b/>
        </w:rPr>
        <w:t>10 </w:t>
      </w:r>
      <w:r w:rsidRPr="004F00C1">
        <w:rPr>
          <w:b/>
        </w:rPr>
        <w:t>000</w:t>
      </w:r>
      <w:r>
        <w:rPr>
          <w:b/>
        </w:rPr>
        <w:t>,</w:t>
      </w:r>
      <w:r w:rsidRPr="004F00C1">
        <w:rPr>
          <w:b/>
        </w:rPr>
        <w:t>00</w:t>
      </w:r>
      <w:r>
        <w:rPr>
          <w:b/>
        </w:rPr>
        <w:t xml:space="preserve"> </w:t>
      </w:r>
      <w:r w:rsidRPr="004F00C1">
        <w:rPr>
          <w:b/>
        </w:rPr>
        <w:t>zł</w:t>
      </w:r>
      <w:r w:rsidRPr="004F00C1">
        <w:t xml:space="preserve"> w okresie ubezpieczenia</w:t>
      </w:r>
      <w:r>
        <w:t>.</w:t>
      </w:r>
    </w:p>
    <w:p w14:paraId="79793189" w14:textId="77777777" w:rsidR="00802CED" w:rsidRDefault="00802CED" w:rsidP="00802CED">
      <w:pPr>
        <w:numPr>
          <w:ilvl w:val="0"/>
          <w:numId w:val="177"/>
        </w:numPr>
        <w:ind w:left="709" w:hanging="425"/>
        <w:jc w:val="both"/>
      </w:pPr>
      <w:r w:rsidRPr="009C7CAC">
        <w:rPr>
          <w:u w:val="single"/>
        </w:rPr>
        <w:t>Mienie pracownicze</w:t>
      </w:r>
      <w:r w:rsidRPr="004F00C1">
        <w:t xml:space="preserve"> w miejscach ubezpieczenia i w miej</w:t>
      </w:r>
      <w:r>
        <w:t xml:space="preserve">scach wykonywanej działalności przez Ubezpieczającego – </w:t>
      </w:r>
      <w:r w:rsidRPr="004F00C1">
        <w:t xml:space="preserve">limit </w:t>
      </w:r>
      <w:r>
        <w:t xml:space="preserve">– </w:t>
      </w:r>
      <w:r w:rsidRPr="009C7CAC">
        <w:rPr>
          <w:b/>
        </w:rPr>
        <w:t>10</w:t>
      </w:r>
      <w:r>
        <w:rPr>
          <w:b/>
        </w:rPr>
        <w:t> </w:t>
      </w:r>
      <w:r w:rsidRPr="009C7CAC">
        <w:rPr>
          <w:b/>
        </w:rPr>
        <w:t>000</w:t>
      </w:r>
      <w:r>
        <w:rPr>
          <w:b/>
        </w:rPr>
        <w:t>,</w:t>
      </w:r>
      <w:r w:rsidRPr="009C7CAC">
        <w:rPr>
          <w:b/>
        </w:rPr>
        <w:t>00</w:t>
      </w:r>
      <w:r>
        <w:rPr>
          <w:b/>
        </w:rPr>
        <w:t xml:space="preserve"> </w:t>
      </w:r>
      <w:r w:rsidRPr="009C7CAC">
        <w:rPr>
          <w:b/>
        </w:rPr>
        <w:t>zł</w:t>
      </w:r>
      <w:r>
        <w:t xml:space="preserve"> na jedno i wszystkie zdarzenia.</w:t>
      </w:r>
    </w:p>
    <w:p w14:paraId="396E5A38" w14:textId="77777777" w:rsidR="00802CED" w:rsidRPr="004F00C1" w:rsidRDefault="00802CED" w:rsidP="00802CED">
      <w:pPr>
        <w:numPr>
          <w:ilvl w:val="0"/>
          <w:numId w:val="177"/>
        </w:numPr>
        <w:ind w:left="709" w:hanging="425"/>
        <w:jc w:val="both"/>
      </w:pPr>
      <w:r w:rsidRPr="009C7CAC">
        <w:rPr>
          <w:u w:val="single"/>
        </w:rPr>
        <w:t>Stałe elementy budynków własnych</w:t>
      </w:r>
      <w:r w:rsidRPr="004F00C1">
        <w:t xml:space="preserve"> z limitem – </w:t>
      </w:r>
      <w:r w:rsidRPr="009C7CAC">
        <w:rPr>
          <w:b/>
        </w:rPr>
        <w:t>100</w:t>
      </w:r>
      <w:r>
        <w:rPr>
          <w:b/>
        </w:rPr>
        <w:t> </w:t>
      </w:r>
      <w:r w:rsidRPr="009C7CAC">
        <w:rPr>
          <w:b/>
        </w:rPr>
        <w:t>000</w:t>
      </w:r>
      <w:r>
        <w:rPr>
          <w:b/>
        </w:rPr>
        <w:t>,</w:t>
      </w:r>
      <w:r w:rsidRPr="009C7CAC">
        <w:rPr>
          <w:b/>
        </w:rPr>
        <w:t>00</w:t>
      </w:r>
      <w:r>
        <w:rPr>
          <w:b/>
        </w:rPr>
        <w:t xml:space="preserve"> </w:t>
      </w:r>
      <w:r w:rsidRPr="009C7CAC">
        <w:rPr>
          <w:b/>
        </w:rPr>
        <w:t>zł</w:t>
      </w:r>
      <w:r w:rsidRPr="009C7CAC">
        <w:t>.</w:t>
      </w:r>
    </w:p>
    <w:p w14:paraId="5987DD26" w14:textId="77777777" w:rsidR="00802CED" w:rsidRDefault="00802CED" w:rsidP="00802CED">
      <w:pPr>
        <w:contextualSpacing/>
        <w:jc w:val="both"/>
      </w:pPr>
    </w:p>
    <w:p w14:paraId="531FB662" w14:textId="77777777" w:rsidR="00B61080" w:rsidRDefault="00B61080" w:rsidP="00802CED">
      <w:pPr>
        <w:contextualSpacing/>
        <w:jc w:val="both"/>
      </w:pPr>
    </w:p>
    <w:p w14:paraId="02A4A426" w14:textId="77777777" w:rsidR="00B61080" w:rsidRDefault="00B61080" w:rsidP="00802CED">
      <w:pPr>
        <w:contextualSpacing/>
        <w:jc w:val="both"/>
      </w:pPr>
    </w:p>
    <w:p w14:paraId="0139F16B" w14:textId="77777777" w:rsidR="00B61080" w:rsidRPr="004F00C1" w:rsidRDefault="00B61080" w:rsidP="00802CED">
      <w:pPr>
        <w:contextualSpacing/>
        <w:jc w:val="both"/>
      </w:pPr>
    </w:p>
    <w:p w14:paraId="4C3BED98" w14:textId="77777777" w:rsidR="00802CED" w:rsidRPr="004F00C1" w:rsidRDefault="00802CED" w:rsidP="00802CED">
      <w:pPr>
        <w:numPr>
          <w:ilvl w:val="1"/>
          <w:numId w:val="171"/>
        </w:numPr>
        <w:tabs>
          <w:tab w:val="clear" w:pos="720"/>
        </w:tabs>
        <w:ind w:left="426" w:hanging="426"/>
        <w:contextualSpacing/>
        <w:jc w:val="both"/>
        <w:rPr>
          <w:b/>
        </w:rPr>
      </w:pPr>
      <w:r w:rsidRPr="004F00C1">
        <w:rPr>
          <w:b/>
        </w:rPr>
        <w:lastRenderedPageBreak/>
        <w:t>System ubezpieczenia:</w:t>
      </w:r>
    </w:p>
    <w:p w14:paraId="3216C48D" w14:textId="502BC4C6" w:rsidR="00802CED" w:rsidRDefault="00802CED" w:rsidP="00802CED">
      <w:pPr>
        <w:numPr>
          <w:ilvl w:val="0"/>
          <w:numId w:val="178"/>
        </w:numPr>
        <w:ind w:left="709" w:hanging="425"/>
        <w:contextualSpacing/>
        <w:jc w:val="both"/>
        <w:outlineLvl w:val="1"/>
      </w:pPr>
      <w:r>
        <w:t>D</w:t>
      </w:r>
      <w:r w:rsidRPr="004F00C1">
        <w:t xml:space="preserve">la mienia określonego w ust. 2 pkt 1) obowiązuje zasada ubezpieczenia w systemie I ryzyka z limitem odpowiedzialności Ubezpieczyciela w wysokości </w:t>
      </w:r>
      <w:r>
        <w:rPr>
          <w:b/>
        </w:rPr>
        <w:t>500 </w:t>
      </w:r>
      <w:r w:rsidRPr="004F00C1">
        <w:rPr>
          <w:b/>
        </w:rPr>
        <w:t>000</w:t>
      </w:r>
      <w:r>
        <w:rPr>
          <w:b/>
        </w:rPr>
        <w:t>,</w:t>
      </w:r>
      <w:r w:rsidRPr="004F00C1">
        <w:rPr>
          <w:b/>
        </w:rPr>
        <w:t>00 zł</w:t>
      </w:r>
      <w:r w:rsidRPr="004F00C1">
        <w:t xml:space="preserve"> </w:t>
      </w:r>
      <w:r>
        <w:t>na jedno i wszystkie zdarzenia.</w:t>
      </w:r>
    </w:p>
    <w:p w14:paraId="2E7F1104" w14:textId="77777777" w:rsidR="00802CED" w:rsidRDefault="00802CED" w:rsidP="00802CED">
      <w:pPr>
        <w:numPr>
          <w:ilvl w:val="0"/>
          <w:numId w:val="178"/>
        </w:numPr>
        <w:ind w:left="709" w:hanging="425"/>
        <w:contextualSpacing/>
        <w:jc w:val="both"/>
        <w:outlineLvl w:val="1"/>
      </w:pPr>
      <w:r>
        <w:t>Dla mienia określonego w ust. 2</w:t>
      </w:r>
      <w:r w:rsidRPr="004F00C1">
        <w:t xml:space="preserve"> pkt 2) obowiązuje zasada ubezpieczenia na sumy stałe wg wartości ksi</w:t>
      </w:r>
      <w:r>
        <w:t>ęgowej brutto.</w:t>
      </w:r>
    </w:p>
    <w:p w14:paraId="5BBC9E58" w14:textId="77777777" w:rsidR="00802CED" w:rsidRDefault="00802CED" w:rsidP="00802CED">
      <w:pPr>
        <w:numPr>
          <w:ilvl w:val="0"/>
          <w:numId w:val="178"/>
        </w:numPr>
        <w:ind w:left="709" w:hanging="425"/>
        <w:contextualSpacing/>
        <w:jc w:val="both"/>
        <w:outlineLvl w:val="1"/>
      </w:pPr>
      <w:r>
        <w:t>D</w:t>
      </w:r>
      <w:r w:rsidRPr="004F00C1">
        <w:t>la mienia określonego w ust. 2 pkt 3) obowiązuje zasada ubezpieczenia w systemie I ryzyka – sumy ubezpiecze</w:t>
      </w:r>
      <w:r>
        <w:t xml:space="preserve">nia zgodnie z załącznikiem nr 3 </w:t>
      </w:r>
      <w:r w:rsidRPr="004F00C1">
        <w:t>/sumy ubezpieczenia zostaną uwzględnione oddzielnie dla Centrali KRUS oraz na polisach wystawionych dla każdego z CRR/</w:t>
      </w:r>
      <w:r>
        <w:t>.</w:t>
      </w:r>
    </w:p>
    <w:p w14:paraId="6E137247" w14:textId="77777777" w:rsidR="00802CED" w:rsidRDefault="00802CED" w:rsidP="00802CED">
      <w:pPr>
        <w:numPr>
          <w:ilvl w:val="0"/>
          <w:numId w:val="178"/>
        </w:numPr>
        <w:ind w:left="709" w:hanging="425"/>
        <w:contextualSpacing/>
        <w:jc w:val="both"/>
        <w:outlineLvl w:val="1"/>
      </w:pPr>
      <w:r>
        <w:t>D</w:t>
      </w:r>
      <w:r w:rsidRPr="004F00C1">
        <w:t>la mienia okreś</w:t>
      </w:r>
      <w:r>
        <w:t>lonego w ust. 2</w:t>
      </w:r>
      <w:r w:rsidRPr="004F00C1">
        <w:t xml:space="preserve"> pkt 4), 5), 6) obowiązuje zasada ubezpieczenia na I ryzyko, do sum i limitów wskazanych w tychże punktach.</w:t>
      </w:r>
    </w:p>
    <w:p w14:paraId="7B14059A" w14:textId="77777777" w:rsidR="00802CED" w:rsidRPr="004F00C1" w:rsidRDefault="00802CED" w:rsidP="00802CED">
      <w:pPr>
        <w:numPr>
          <w:ilvl w:val="0"/>
          <w:numId w:val="178"/>
        </w:numPr>
        <w:ind w:left="709" w:hanging="425"/>
        <w:contextualSpacing/>
        <w:jc w:val="both"/>
        <w:outlineLvl w:val="1"/>
      </w:pPr>
      <w:r>
        <w:t>D</w:t>
      </w:r>
      <w:r w:rsidRPr="004F00C1">
        <w:t>la stałych elementów budynków własnych obowiązuje zasada ubezpieczenia na I ryzyko.</w:t>
      </w:r>
    </w:p>
    <w:p w14:paraId="4A27CFDE" w14:textId="77777777" w:rsidR="00802CED" w:rsidRPr="004F00C1" w:rsidRDefault="00802CED" w:rsidP="00802CED">
      <w:pPr>
        <w:ind w:left="540"/>
        <w:jc w:val="both"/>
      </w:pPr>
    </w:p>
    <w:p w14:paraId="745E5947" w14:textId="77777777" w:rsidR="00802CED" w:rsidRPr="004F00C1" w:rsidRDefault="00802CED" w:rsidP="00802CED">
      <w:pPr>
        <w:numPr>
          <w:ilvl w:val="1"/>
          <w:numId w:val="171"/>
        </w:numPr>
        <w:tabs>
          <w:tab w:val="clear" w:pos="720"/>
        </w:tabs>
        <w:ind w:left="426" w:hanging="426"/>
        <w:contextualSpacing/>
        <w:jc w:val="both"/>
        <w:rPr>
          <w:b/>
        </w:rPr>
      </w:pPr>
      <w:r w:rsidRPr="004F00C1">
        <w:rPr>
          <w:b/>
        </w:rPr>
        <w:t>Franszyza integralna: 100,00</w:t>
      </w:r>
      <w:r>
        <w:rPr>
          <w:b/>
        </w:rPr>
        <w:t xml:space="preserve"> </w:t>
      </w:r>
      <w:r w:rsidRPr="004F00C1">
        <w:rPr>
          <w:b/>
        </w:rPr>
        <w:t>zł</w:t>
      </w:r>
      <w:r w:rsidRPr="00C501C7">
        <w:t>.</w:t>
      </w:r>
    </w:p>
    <w:p w14:paraId="6293ECA1" w14:textId="77777777" w:rsidR="00802CED" w:rsidRPr="004F00C1" w:rsidRDefault="00802CED" w:rsidP="00802CED">
      <w:pPr>
        <w:ind w:left="426"/>
        <w:jc w:val="both"/>
      </w:pPr>
      <w:r w:rsidRPr="004F00C1">
        <w:t xml:space="preserve">Dla mienia pracowniczego brak franszyzy. </w:t>
      </w:r>
    </w:p>
    <w:p w14:paraId="5FE9D5A5" w14:textId="77777777" w:rsidR="00802CED" w:rsidRPr="004F00C1" w:rsidRDefault="00802CED" w:rsidP="00802CED">
      <w:pPr>
        <w:ind w:left="360"/>
        <w:jc w:val="both"/>
        <w:rPr>
          <w:b/>
        </w:rPr>
      </w:pPr>
    </w:p>
    <w:p w14:paraId="28B61022" w14:textId="77777777" w:rsidR="00802CED" w:rsidRPr="004B1596" w:rsidRDefault="00802CED" w:rsidP="00802CED">
      <w:pPr>
        <w:numPr>
          <w:ilvl w:val="1"/>
          <w:numId w:val="171"/>
        </w:numPr>
        <w:tabs>
          <w:tab w:val="clear" w:pos="720"/>
        </w:tabs>
        <w:ind w:left="426" w:hanging="426"/>
        <w:contextualSpacing/>
        <w:jc w:val="both"/>
      </w:pPr>
      <w:r w:rsidRPr="004F00C1">
        <w:rPr>
          <w:b/>
        </w:rPr>
        <w:t xml:space="preserve">Szczególne warunki ubezpieczenia: </w:t>
      </w:r>
    </w:p>
    <w:p w14:paraId="6B959F1F" w14:textId="77777777" w:rsidR="00802CED" w:rsidRPr="004F00C1" w:rsidRDefault="00802CED" w:rsidP="00802CED">
      <w:pPr>
        <w:ind w:left="426"/>
        <w:contextualSpacing/>
        <w:jc w:val="both"/>
      </w:pPr>
      <w:r w:rsidRPr="004F00C1">
        <w:t>W umowie ubezpieczenia od kradzieży z włamaniem i rabunku oraz wandalizmu obowiązywać będą warunki szczególne określone w następujących klauzulach:</w:t>
      </w:r>
    </w:p>
    <w:p w14:paraId="66065FFF" w14:textId="77777777" w:rsidR="00802CED" w:rsidRPr="004F00C1" w:rsidRDefault="00802CED" w:rsidP="00802CED">
      <w:pPr>
        <w:numPr>
          <w:ilvl w:val="0"/>
          <w:numId w:val="179"/>
        </w:numPr>
        <w:ind w:left="709" w:hanging="425"/>
        <w:contextualSpacing/>
        <w:jc w:val="both"/>
        <w:rPr>
          <w:b/>
        </w:rPr>
      </w:pPr>
      <w:r w:rsidRPr="004F00C1">
        <w:rPr>
          <w:b/>
        </w:rPr>
        <w:t>Klauzula automatycznego pokrycia</w:t>
      </w:r>
      <w:r>
        <w:rPr>
          <w:b/>
        </w:rPr>
        <w:t>:</w:t>
      </w:r>
    </w:p>
    <w:p w14:paraId="1D9D9D85" w14:textId="2A625B93" w:rsidR="00802CED" w:rsidRPr="004F00C1" w:rsidRDefault="00802CED" w:rsidP="00802CED">
      <w:pPr>
        <w:ind w:left="709"/>
        <w:jc w:val="both"/>
      </w:pPr>
      <w:r w:rsidRPr="004F00C1">
        <w:t xml:space="preserve">W ramach </w:t>
      </w:r>
      <w:r w:rsidR="003440AA">
        <w:t xml:space="preserve">ww. klauzuli </w:t>
      </w:r>
      <w:r w:rsidRPr="004F00C1">
        <w:t>automatyczną ochroną ubezpieczeniową objęte są nowe inwestycje, nowo nabyte środki trwałe, środki trwałe i wyposażenie, których wartość wzrośnie w okresie ubezpieczenia wskutek wykonanych inwestycji lub modernizacji z dniem przejścia na Ubezpieczającego ryzyka związanego z posiadaniem tych środków. Ubezpieczający zobowiązany jest przekazać zestawienie mienia raz na kwartał /3 miesiące/. W terminie 10 dni po każdym kwartale Ubezpieczyciel przedstawi Ubezpieczającemu wysokość składki dodatkowej, która zostanie obliczona z zastosowaniem stawek ustalonych w umowie ubezpieczenia dla grupy ubezpieczenia, do której zaklasyfikowane będzie nabyte mienie z zastosowaniem zasady „pro rata temporis” od 1 dnia miesiąca, w którym nastąpił wzrost wartości środków trwałych lub powstały nowe inwestycje. W przypadku, gdy wartość majątku zmniejszy się w wyniku zbycia lub likwidacji środków trwałych, Ubezpieczyciel dokona zwrotu składki na tych samych zasadach.</w:t>
      </w:r>
      <w:r>
        <w:t xml:space="preserve"> </w:t>
      </w:r>
      <w:r w:rsidRPr="004F00C1">
        <w:t xml:space="preserve">Limit </w:t>
      </w:r>
      <w:r>
        <w:t xml:space="preserve">– </w:t>
      </w:r>
      <w:r w:rsidRPr="004F00C1">
        <w:rPr>
          <w:b/>
        </w:rPr>
        <w:t>2</w:t>
      </w:r>
      <w:r>
        <w:rPr>
          <w:b/>
        </w:rPr>
        <w:t> </w:t>
      </w:r>
      <w:r w:rsidRPr="004F00C1">
        <w:rPr>
          <w:b/>
        </w:rPr>
        <w:t>000</w:t>
      </w:r>
      <w:r>
        <w:rPr>
          <w:b/>
        </w:rPr>
        <w:t> </w:t>
      </w:r>
      <w:r w:rsidRPr="004F00C1">
        <w:rPr>
          <w:b/>
        </w:rPr>
        <w:t>000</w:t>
      </w:r>
      <w:r>
        <w:rPr>
          <w:b/>
        </w:rPr>
        <w:t>,</w:t>
      </w:r>
      <w:r w:rsidRPr="004F00C1">
        <w:rPr>
          <w:b/>
        </w:rPr>
        <w:t>00</w:t>
      </w:r>
      <w:r>
        <w:rPr>
          <w:b/>
        </w:rPr>
        <w:t xml:space="preserve"> </w:t>
      </w:r>
      <w:r w:rsidRPr="004F00C1">
        <w:rPr>
          <w:b/>
        </w:rPr>
        <w:t>zł</w:t>
      </w:r>
      <w:r w:rsidRPr="00E550FC">
        <w:t>.</w:t>
      </w:r>
    </w:p>
    <w:p w14:paraId="42B0AFAA" w14:textId="77777777" w:rsidR="00802CED" w:rsidRPr="004F00C1" w:rsidRDefault="00802CED" w:rsidP="00802CED">
      <w:pPr>
        <w:numPr>
          <w:ilvl w:val="0"/>
          <w:numId w:val="179"/>
        </w:numPr>
        <w:ind w:left="709" w:hanging="425"/>
        <w:contextualSpacing/>
        <w:jc w:val="both"/>
        <w:rPr>
          <w:b/>
        </w:rPr>
      </w:pPr>
      <w:r w:rsidRPr="004F00C1">
        <w:rPr>
          <w:b/>
        </w:rPr>
        <w:t>Klauzula arbitrów</w:t>
      </w:r>
      <w:r>
        <w:rPr>
          <w:b/>
        </w:rPr>
        <w:t>:</w:t>
      </w:r>
    </w:p>
    <w:p w14:paraId="0F4FD704" w14:textId="44AFF026" w:rsidR="00802CED" w:rsidRPr="004F00C1" w:rsidRDefault="00802CED" w:rsidP="00802CED">
      <w:pPr>
        <w:ind w:left="709"/>
        <w:jc w:val="both"/>
      </w:pPr>
      <w:r w:rsidRPr="004F00C1">
        <w:t xml:space="preserve">W stosunku do sporów co do wysokości odszkodowania, dotyczących roszczeń przekraczających wartość </w:t>
      </w:r>
      <w:r w:rsidRPr="004F00C1">
        <w:rPr>
          <w:b/>
        </w:rPr>
        <w:t>10</w:t>
      </w:r>
      <w:r>
        <w:rPr>
          <w:b/>
        </w:rPr>
        <w:t> </w:t>
      </w:r>
      <w:r w:rsidRPr="004F00C1">
        <w:rPr>
          <w:b/>
        </w:rPr>
        <w:t>000</w:t>
      </w:r>
      <w:r>
        <w:rPr>
          <w:b/>
        </w:rPr>
        <w:t>,</w:t>
      </w:r>
      <w:r w:rsidRPr="004F00C1">
        <w:rPr>
          <w:b/>
        </w:rPr>
        <w:t>00</w:t>
      </w:r>
      <w:r>
        <w:rPr>
          <w:b/>
        </w:rPr>
        <w:t xml:space="preserve"> zł</w:t>
      </w:r>
      <w:r w:rsidRPr="004F00C1">
        <w:t xml:space="preserve">, strony uzgodnią możliwości poddania ich rozstrzygnięciu przez arbitra (arbitrów). Koszty powołania arbitra będą ponosić Ubezpieczyciel i Ubezpieczający w równych częściach. O ile strony nie osiągną porozumienia co do możliwości rozstrzygnięcia sporu przez arbitrów, spór ten będzie rozstrzygany przez sąd powszechny wskazany przez Ubezpieczającego w § </w:t>
      </w:r>
      <w:r w:rsidR="00AC39A8">
        <w:t>10</w:t>
      </w:r>
      <w:r w:rsidRPr="004F00C1">
        <w:t xml:space="preserve"> ust. </w:t>
      </w:r>
      <w:r w:rsidR="00AC39A8">
        <w:t>8</w:t>
      </w:r>
      <w:r w:rsidRPr="004F00C1">
        <w:t xml:space="preserve"> umowy.</w:t>
      </w:r>
    </w:p>
    <w:p w14:paraId="04F86828" w14:textId="77777777" w:rsidR="00802CED" w:rsidRPr="004F00C1" w:rsidRDefault="00802CED" w:rsidP="00802CED">
      <w:pPr>
        <w:numPr>
          <w:ilvl w:val="0"/>
          <w:numId w:val="179"/>
        </w:numPr>
        <w:ind w:left="709" w:hanging="425"/>
        <w:contextualSpacing/>
        <w:jc w:val="both"/>
        <w:rPr>
          <w:b/>
        </w:rPr>
      </w:pPr>
      <w:r w:rsidRPr="004F00C1">
        <w:rPr>
          <w:b/>
        </w:rPr>
        <w:t>Klauzula reprezentantów</w:t>
      </w:r>
      <w:r>
        <w:rPr>
          <w:b/>
        </w:rPr>
        <w:t>:</w:t>
      </w:r>
      <w:r w:rsidRPr="004F00C1">
        <w:rPr>
          <w:b/>
        </w:rPr>
        <w:t xml:space="preserve"> </w:t>
      </w:r>
    </w:p>
    <w:p w14:paraId="48C086BF" w14:textId="7E921A4E" w:rsidR="00802CED" w:rsidRPr="004F00C1" w:rsidRDefault="00802CED" w:rsidP="00802CED">
      <w:pPr>
        <w:ind w:left="709"/>
        <w:jc w:val="both"/>
      </w:pPr>
      <w:r w:rsidRPr="004F00C1">
        <w:t xml:space="preserve">Ubezpieczyciel nie odpowiada za szkody spowodowane umyślnie lub wskutek rażącego niedbalstwa przez osoby, za które Ubezpieczający ponosi odpowiedzialność, </w:t>
      </w:r>
      <w:r>
        <w:t>i</w:t>
      </w:r>
      <w:r w:rsidRPr="004F00C1">
        <w:t xml:space="preserve"> dla celów umowy ubezpieczenia za takie osoby uważa się wyłącznie Prezesa i Zastępców Prezesa KRUS.</w:t>
      </w:r>
    </w:p>
    <w:p w14:paraId="1CFE1A6A" w14:textId="77777777" w:rsidR="00802CED" w:rsidRPr="004F00C1" w:rsidRDefault="00802CED" w:rsidP="00802CED">
      <w:pPr>
        <w:numPr>
          <w:ilvl w:val="0"/>
          <w:numId w:val="179"/>
        </w:numPr>
        <w:ind w:left="709" w:hanging="425"/>
        <w:contextualSpacing/>
        <w:jc w:val="both"/>
        <w:rPr>
          <w:b/>
        </w:rPr>
      </w:pPr>
      <w:r w:rsidRPr="004F00C1">
        <w:rPr>
          <w:b/>
        </w:rPr>
        <w:t>Klauzula przebudowy</w:t>
      </w:r>
      <w:r>
        <w:rPr>
          <w:b/>
        </w:rPr>
        <w:t>:</w:t>
      </w:r>
      <w:r w:rsidRPr="004F00C1">
        <w:rPr>
          <w:b/>
        </w:rPr>
        <w:t xml:space="preserve"> </w:t>
      </w:r>
    </w:p>
    <w:p w14:paraId="5B4823DB" w14:textId="46082B14" w:rsidR="00802CED" w:rsidRPr="004F00C1" w:rsidRDefault="00802CED" w:rsidP="00802CED">
      <w:pPr>
        <w:ind w:left="709"/>
        <w:jc w:val="both"/>
      </w:pPr>
      <w:r w:rsidRPr="004F00C1">
        <w:t xml:space="preserve">Prowadzenie prac budowlanych, remontowych, modernizacyjnych, montażowych itp. w placówkach Ubezpieczającego nie powoduje ograniczenia zakresu ochrony ubezpieczeniowej ani </w:t>
      </w:r>
      <w:r>
        <w:t>wyłączeń</w:t>
      </w:r>
      <w:r w:rsidRPr="004F00C1">
        <w:t xml:space="preserve"> odpowiedzialności Ubezpieczyciela wynikających z umowy ubezpieczenia, z zastrzeżeniem, że ich realizacja nie wiąże się z naruszeniem konstrukcji nośnej budynku/budowli lub konstrukcji dachu. Niniejsza klauzula nie obejmuje natomiast ubezpieczeniem samych prac budowlanych, remontowych, modernizacyjnych, montażowych itp.</w:t>
      </w:r>
    </w:p>
    <w:p w14:paraId="7994701B" w14:textId="77777777" w:rsidR="00802CED" w:rsidRPr="004F00C1" w:rsidRDefault="00802CED" w:rsidP="00802CED">
      <w:pPr>
        <w:numPr>
          <w:ilvl w:val="0"/>
          <w:numId w:val="179"/>
        </w:numPr>
        <w:ind w:left="709" w:hanging="425"/>
        <w:contextualSpacing/>
        <w:jc w:val="both"/>
        <w:rPr>
          <w:b/>
        </w:rPr>
      </w:pPr>
      <w:r w:rsidRPr="004F00C1">
        <w:rPr>
          <w:b/>
        </w:rPr>
        <w:t>Klauzula nowych lokalizacji</w:t>
      </w:r>
      <w:r>
        <w:rPr>
          <w:b/>
        </w:rPr>
        <w:t>:</w:t>
      </w:r>
    </w:p>
    <w:p w14:paraId="4E9DBD0F" w14:textId="660B94A1" w:rsidR="00802CED" w:rsidRPr="004F00C1" w:rsidRDefault="00802CED" w:rsidP="00802CED">
      <w:pPr>
        <w:ind w:left="709"/>
        <w:jc w:val="both"/>
      </w:pPr>
      <w:r w:rsidRPr="004F00C1">
        <w:t xml:space="preserve">Ustala się, że </w:t>
      </w:r>
      <w:r>
        <w:t>U</w:t>
      </w:r>
      <w:r w:rsidRPr="004F00C1">
        <w:t>bezpieczyciel automatycznie obe</w:t>
      </w:r>
      <w:r>
        <w:t xml:space="preserve">jmuje ochroną nowe lokalizacje </w:t>
      </w:r>
      <w:r w:rsidRPr="004F00C1">
        <w:t xml:space="preserve">oraz mienie znajdujące się w nowych lokalizacjach /własnych lub najętych/, które będą użytkowane lub administrowane przez </w:t>
      </w:r>
      <w:r>
        <w:t>Ubezpiecz</w:t>
      </w:r>
      <w:r w:rsidRPr="004F00C1">
        <w:t xml:space="preserve">ającego na terenie RP. Adresy tych lokalizacji wraz z wartością </w:t>
      </w:r>
      <w:r w:rsidRPr="004F00C1">
        <w:lastRenderedPageBreak/>
        <w:t>znajdującego się tam mienia, zostaną podane nie później niż w ciągu 30 dni od momentu przejęcia do użytku /np. podpisania umowy najmu/ lub umieszczenia w nich mienia. Składka dodatkowa zostanie obliczona z zastosowaniem stawek ustalonych w umowie ubezpieczenia dla grupy ubezpieczenia, do której zaklasyfikowane będzie nowe mienie z zastosowaniem zasady „pro rata temporis” od 1 dnia miesiąca, w którym nastąpiło przejęcie nowej lokalizacji i mienia.</w:t>
      </w:r>
    </w:p>
    <w:p w14:paraId="146ACF07" w14:textId="77777777" w:rsidR="00802CED" w:rsidRPr="004F00C1" w:rsidRDefault="00802CED" w:rsidP="00802CED">
      <w:pPr>
        <w:numPr>
          <w:ilvl w:val="0"/>
          <w:numId w:val="179"/>
        </w:numPr>
        <w:ind w:left="709" w:hanging="425"/>
        <w:contextualSpacing/>
        <w:jc w:val="both"/>
        <w:rPr>
          <w:b/>
        </w:rPr>
      </w:pPr>
      <w:r>
        <w:rPr>
          <w:b/>
        </w:rPr>
        <w:t>Klauzula wyłączenia zasad</w:t>
      </w:r>
      <w:r w:rsidRPr="004F00C1">
        <w:rPr>
          <w:b/>
        </w:rPr>
        <w:t xml:space="preserve"> proporcji</w:t>
      </w:r>
      <w:r>
        <w:rPr>
          <w:b/>
        </w:rPr>
        <w:t>:</w:t>
      </w:r>
    </w:p>
    <w:p w14:paraId="60950C91" w14:textId="77777777" w:rsidR="00802CED" w:rsidRPr="004F00C1" w:rsidRDefault="00802CED" w:rsidP="00802CED">
      <w:pPr>
        <w:ind w:left="709"/>
        <w:jc w:val="both"/>
      </w:pPr>
      <w:r w:rsidRPr="004F00C1">
        <w:t xml:space="preserve">Ubezpieczyciel odstąpi od stosowania proporcjonalnej redukcji odszkodowania, jeśli stwierdzone niedoubezpieczenie składników mienia nie będzie przekraczać 30%. </w:t>
      </w:r>
    </w:p>
    <w:p w14:paraId="51100C63" w14:textId="77777777" w:rsidR="00802CED" w:rsidRPr="004F00C1" w:rsidRDefault="00802CED" w:rsidP="00802CED">
      <w:pPr>
        <w:numPr>
          <w:ilvl w:val="0"/>
          <w:numId w:val="179"/>
        </w:numPr>
        <w:ind w:left="709" w:hanging="425"/>
        <w:contextualSpacing/>
        <w:jc w:val="both"/>
      </w:pPr>
      <w:r w:rsidRPr="004F00C1">
        <w:rPr>
          <w:b/>
        </w:rPr>
        <w:t>Klauzula terminu zgłoszenia szkody</w:t>
      </w:r>
      <w:r>
        <w:rPr>
          <w:b/>
        </w:rPr>
        <w:t>:</w:t>
      </w:r>
    </w:p>
    <w:p w14:paraId="6FB81983" w14:textId="42698B23" w:rsidR="00802CED" w:rsidRPr="004F00C1" w:rsidRDefault="00802CED" w:rsidP="00802CED">
      <w:pPr>
        <w:tabs>
          <w:tab w:val="left" w:pos="2268"/>
        </w:tabs>
        <w:ind w:left="709"/>
        <w:jc w:val="both"/>
        <w:rPr>
          <w:b/>
        </w:rPr>
      </w:pPr>
      <w:r w:rsidRPr="004F00C1">
        <w:t>Za wystarczające przyjmuje się zgłoszenie szkody Ubezpieczycielowi w terminie 2 dni roboczych od uzyskania przez Ubezpieczającego wiadomości o szkodzie.</w:t>
      </w:r>
    </w:p>
    <w:p w14:paraId="04B7B7D8" w14:textId="77777777" w:rsidR="00802CED" w:rsidRPr="004F00C1" w:rsidRDefault="00802CED" w:rsidP="00802CED">
      <w:pPr>
        <w:numPr>
          <w:ilvl w:val="0"/>
          <w:numId w:val="179"/>
        </w:numPr>
        <w:ind w:left="709" w:hanging="425"/>
        <w:contextualSpacing/>
        <w:jc w:val="both"/>
        <w:rPr>
          <w:b/>
        </w:rPr>
      </w:pPr>
      <w:r w:rsidRPr="004F00C1">
        <w:rPr>
          <w:b/>
        </w:rPr>
        <w:t>Klauzula zmian w miejscu szkody</w:t>
      </w:r>
      <w:r>
        <w:rPr>
          <w:b/>
        </w:rPr>
        <w:t>:</w:t>
      </w:r>
      <w:r w:rsidRPr="004F00C1">
        <w:rPr>
          <w:b/>
        </w:rPr>
        <w:t xml:space="preserve"> </w:t>
      </w:r>
    </w:p>
    <w:p w14:paraId="171499AF" w14:textId="77777777" w:rsidR="00802CED" w:rsidRPr="004F00C1" w:rsidRDefault="00802CED" w:rsidP="00802CED">
      <w:pPr>
        <w:ind w:left="709"/>
        <w:jc w:val="both"/>
      </w:pPr>
      <w:r w:rsidRPr="004F00C1">
        <w:t>Ubezpieczyciel nie może powoływać się na fakt dokonania zmian w stanie faktycznym spowodowanym zdarzeniem szkodowym, jeśli po otrzymaniu zawiadomienia o powstaniu szkody nie dokona w ciągu 3 dni roboczych oględzin miejsca szkody lub uszkodzonego albo zniszczonego przedmiotu.</w:t>
      </w:r>
    </w:p>
    <w:p w14:paraId="0C589B9B" w14:textId="77777777" w:rsidR="00802CED" w:rsidRPr="004F00C1" w:rsidRDefault="00802CED" w:rsidP="00802CED">
      <w:pPr>
        <w:numPr>
          <w:ilvl w:val="0"/>
          <w:numId w:val="179"/>
        </w:numPr>
        <w:ind w:left="709" w:hanging="425"/>
        <w:contextualSpacing/>
        <w:jc w:val="both"/>
        <w:rPr>
          <w:b/>
        </w:rPr>
      </w:pPr>
      <w:r w:rsidRPr="004F00C1">
        <w:rPr>
          <w:b/>
        </w:rPr>
        <w:t>Klauzula przeniesienia i transportowania mienia</w:t>
      </w:r>
      <w:r>
        <w:rPr>
          <w:b/>
        </w:rPr>
        <w:t>:</w:t>
      </w:r>
    </w:p>
    <w:p w14:paraId="3E56324B" w14:textId="100A3FA2" w:rsidR="00802CED" w:rsidRPr="004F00C1" w:rsidRDefault="00802CED" w:rsidP="00802CED">
      <w:pPr>
        <w:ind w:left="709"/>
        <w:jc w:val="both"/>
      </w:pPr>
      <w:r w:rsidRPr="004F00C1">
        <w:t>Na podstawie niniejszej klauzuli ustala się, że Ubezpieczyciel ponosi odpowiedzialność za szkody po</w:t>
      </w:r>
      <w:r>
        <w:t xml:space="preserve">wstałe w ubezpieczonym mieniu, </w:t>
      </w:r>
      <w:r w:rsidRPr="004F00C1">
        <w:t>również w przypadku jego przyniesienia do innej ubezpieczonej lokalizacji. Ochrona ubezpieczeniowa obejmuje także mienie podczas transportu (w tym załadunku i rozładunku) i prac demontażowych.</w:t>
      </w:r>
    </w:p>
    <w:p w14:paraId="0BD44ECD" w14:textId="77777777" w:rsidR="00802CED" w:rsidRPr="004F00C1" w:rsidRDefault="00802CED" w:rsidP="00802CED">
      <w:pPr>
        <w:ind w:left="709"/>
        <w:jc w:val="both"/>
      </w:pPr>
      <w:r w:rsidRPr="004F00C1">
        <w:t xml:space="preserve">W przypadku szkody Ubezpieczający zobowiązany jest udokumentować fakt przeniesienia mienia z określeniem jego sumy ubezpieczenia oraz daty zmiany miejsca lokalizacji. Maksymalny limit odpowiedzialności na powyższe ryzyka to </w:t>
      </w:r>
      <w:r w:rsidRPr="004F00C1">
        <w:rPr>
          <w:b/>
        </w:rPr>
        <w:t>200</w:t>
      </w:r>
      <w:r>
        <w:rPr>
          <w:b/>
        </w:rPr>
        <w:t> </w:t>
      </w:r>
      <w:r w:rsidRPr="004F00C1">
        <w:rPr>
          <w:b/>
        </w:rPr>
        <w:t>000</w:t>
      </w:r>
      <w:r>
        <w:rPr>
          <w:b/>
        </w:rPr>
        <w:t>,</w:t>
      </w:r>
      <w:r w:rsidRPr="004F00C1">
        <w:rPr>
          <w:b/>
        </w:rPr>
        <w:t>00</w:t>
      </w:r>
      <w:r>
        <w:rPr>
          <w:b/>
        </w:rPr>
        <w:t xml:space="preserve"> </w:t>
      </w:r>
      <w:r w:rsidRPr="004F00C1">
        <w:rPr>
          <w:b/>
        </w:rPr>
        <w:t>zł</w:t>
      </w:r>
      <w:r w:rsidRPr="004F00C1">
        <w:t xml:space="preserve"> na jedno i wszystkie zdarzenia.  </w:t>
      </w:r>
    </w:p>
    <w:p w14:paraId="6ADFC2FF" w14:textId="77777777" w:rsidR="00802CED" w:rsidRPr="004F00C1" w:rsidRDefault="00802CED" w:rsidP="00802CED">
      <w:pPr>
        <w:numPr>
          <w:ilvl w:val="0"/>
          <w:numId w:val="179"/>
        </w:numPr>
        <w:ind w:left="709" w:hanging="425"/>
        <w:contextualSpacing/>
        <w:jc w:val="both"/>
        <w:rPr>
          <w:b/>
        </w:rPr>
      </w:pPr>
      <w:r w:rsidRPr="004F00C1">
        <w:rPr>
          <w:b/>
        </w:rPr>
        <w:t>Klauzula rzeczoznawców</w:t>
      </w:r>
      <w:r>
        <w:rPr>
          <w:b/>
        </w:rPr>
        <w:t>:</w:t>
      </w:r>
      <w:r w:rsidRPr="004F00C1">
        <w:rPr>
          <w:b/>
        </w:rPr>
        <w:t xml:space="preserve"> </w:t>
      </w:r>
    </w:p>
    <w:p w14:paraId="25489724" w14:textId="20045C3D" w:rsidR="00802CED" w:rsidRPr="004F00C1" w:rsidRDefault="00802CED" w:rsidP="00802CED">
      <w:pPr>
        <w:tabs>
          <w:tab w:val="left" w:pos="2268"/>
        </w:tabs>
        <w:ind w:left="709"/>
        <w:jc w:val="both"/>
        <w:rPr>
          <w:b/>
        </w:rPr>
      </w:pPr>
      <w:r w:rsidRPr="004F00C1">
        <w:t xml:space="preserve">Z zastrzeżeniem pozostałych, nie zmienionych niniejszą klauzulą postanowień umowy ubezpieczenia oraz ogólnych warunków ubezpieczenia, Ubezpieczyciel pokrywa część poniesionych przez Ubezpieczającego koniecznych, udokumentowanych i uzasadnionych kosztów ekspertyz rzeczoznawców, związanych z ustaleniem zakresu i rozmiaru szkody. Limit odpowiedzialności Ubezpieczyciela wynosi </w:t>
      </w:r>
      <w:r>
        <w:t xml:space="preserve">– </w:t>
      </w:r>
      <w:r w:rsidRPr="004F00C1">
        <w:rPr>
          <w:b/>
        </w:rPr>
        <w:t>50</w:t>
      </w:r>
      <w:r>
        <w:rPr>
          <w:b/>
        </w:rPr>
        <w:t> </w:t>
      </w:r>
      <w:r w:rsidRPr="004F00C1">
        <w:rPr>
          <w:b/>
        </w:rPr>
        <w:t>000</w:t>
      </w:r>
      <w:r>
        <w:rPr>
          <w:b/>
        </w:rPr>
        <w:t>,</w:t>
      </w:r>
      <w:r w:rsidRPr="004F00C1">
        <w:rPr>
          <w:b/>
        </w:rPr>
        <w:t>00</w:t>
      </w:r>
      <w:r>
        <w:rPr>
          <w:b/>
        </w:rPr>
        <w:t xml:space="preserve"> </w:t>
      </w:r>
      <w:r w:rsidRPr="004F00C1">
        <w:rPr>
          <w:b/>
        </w:rPr>
        <w:t>zł</w:t>
      </w:r>
      <w:r w:rsidRPr="004F00C1">
        <w:t xml:space="preserve"> na jedno i wszystkie zdarzenia w okresie ubezpieczenia ponad sumę ubezpieczenia. Powołanie rzeczoznawcy wymaga </w:t>
      </w:r>
      <w:r>
        <w:t>poinformowania</w:t>
      </w:r>
      <w:r w:rsidRPr="004F00C1">
        <w:t xml:space="preserve"> Ubezpieczyciela.</w:t>
      </w:r>
    </w:p>
    <w:p w14:paraId="6CDB0622" w14:textId="77777777" w:rsidR="00802CED" w:rsidRPr="004F00C1" w:rsidRDefault="00802CED" w:rsidP="00802CED">
      <w:pPr>
        <w:numPr>
          <w:ilvl w:val="0"/>
          <w:numId w:val="179"/>
        </w:numPr>
        <w:ind w:left="709" w:hanging="425"/>
        <w:contextualSpacing/>
        <w:jc w:val="both"/>
        <w:rPr>
          <w:b/>
        </w:rPr>
      </w:pPr>
      <w:r w:rsidRPr="004F00C1">
        <w:rPr>
          <w:b/>
        </w:rPr>
        <w:t>Klauzula automatycznego odtworzenia sumy ubezpieczenia</w:t>
      </w:r>
      <w:r>
        <w:rPr>
          <w:b/>
        </w:rPr>
        <w:t>:</w:t>
      </w:r>
      <w:r w:rsidRPr="004F00C1">
        <w:rPr>
          <w:b/>
        </w:rPr>
        <w:t xml:space="preserve"> </w:t>
      </w:r>
    </w:p>
    <w:p w14:paraId="29874030" w14:textId="32B4EF17" w:rsidR="00802CED" w:rsidRPr="004F00C1" w:rsidRDefault="00802CED" w:rsidP="00802CED">
      <w:pPr>
        <w:tabs>
          <w:tab w:val="left" w:pos="2268"/>
        </w:tabs>
        <w:ind w:left="709"/>
        <w:jc w:val="both"/>
      </w:pPr>
      <w:r w:rsidRPr="004F00C1">
        <w:t xml:space="preserve">Ustala się, z zachowaniem pozostałych nie zmienionych niniejszą klauzulą postanowień ogólnych warunków ubezpieczenia, że suma ubezpieczenia mienia w zakresie pokrytym niniejszą </w:t>
      </w:r>
      <w:r>
        <w:t>u</w:t>
      </w:r>
      <w:r w:rsidRPr="004F00C1">
        <w:t>mową, będzie automatycznie odtworzona w przypadku szkody. Ubezpieczający, na wniosek Ubezpieczyciela, po wypłacie odszkodowania, zobowiązany jest do opłacenia w uzgodnionym terminie dodatkowej składki wyliczonej z zastosowaniem zasady „pro rata temporis”, według przyjętej pierwotnie stawki ubezpieczeniowej od sumy, od której uległ obniżeniu limit odpowiedzialności.</w:t>
      </w:r>
    </w:p>
    <w:p w14:paraId="44B63240" w14:textId="77777777" w:rsidR="00802CED" w:rsidRPr="004F00C1" w:rsidRDefault="00802CED" w:rsidP="00802CED">
      <w:pPr>
        <w:numPr>
          <w:ilvl w:val="0"/>
          <w:numId w:val="179"/>
        </w:numPr>
        <w:ind w:left="709" w:hanging="425"/>
        <w:contextualSpacing/>
        <w:jc w:val="both"/>
        <w:rPr>
          <w:b/>
        </w:rPr>
      </w:pPr>
      <w:r w:rsidRPr="004F00C1">
        <w:rPr>
          <w:b/>
        </w:rPr>
        <w:t>Klauzula wandalizmu, dewastacji</w:t>
      </w:r>
      <w:r>
        <w:rPr>
          <w:b/>
        </w:rPr>
        <w:t>:</w:t>
      </w:r>
      <w:r w:rsidRPr="004F00C1">
        <w:rPr>
          <w:b/>
        </w:rPr>
        <w:t xml:space="preserve"> </w:t>
      </w:r>
    </w:p>
    <w:p w14:paraId="1CB29FAA" w14:textId="6245160D" w:rsidR="00802CED" w:rsidRPr="004F00C1" w:rsidRDefault="00802CED" w:rsidP="00802CED">
      <w:pPr>
        <w:ind w:left="709"/>
        <w:jc w:val="both"/>
      </w:pPr>
      <w:r w:rsidRPr="004F00C1">
        <w:t>Rozszerza się zakres ubezpieczenia o szkody powstałe w wyniku wandalizmu, dewastacji w rozumieniu rozmyślnego zniszczenia lub uszkodzenia ubezpieczo</w:t>
      </w:r>
      <w:r>
        <w:t>nego mienia przez osoby trzecie</w:t>
      </w:r>
      <w:r w:rsidRPr="004F00C1">
        <w:t xml:space="preserve">, które uzyskały do niego dostęp bez zamiaru i/lub z zamiarem dokonania lub usiłowania kradzieży i rabunku. Limit odpowiedzialności Ubezpieczyciela wynosi </w:t>
      </w:r>
      <w:r>
        <w:t xml:space="preserve">– </w:t>
      </w:r>
      <w:r w:rsidRPr="004F00C1">
        <w:rPr>
          <w:b/>
        </w:rPr>
        <w:t>200</w:t>
      </w:r>
      <w:r>
        <w:rPr>
          <w:b/>
        </w:rPr>
        <w:t> </w:t>
      </w:r>
      <w:r w:rsidRPr="004F00C1">
        <w:rPr>
          <w:b/>
        </w:rPr>
        <w:t>000</w:t>
      </w:r>
      <w:r>
        <w:rPr>
          <w:b/>
        </w:rPr>
        <w:t>,</w:t>
      </w:r>
      <w:r w:rsidRPr="004F00C1">
        <w:rPr>
          <w:b/>
        </w:rPr>
        <w:t>00</w:t>
      </w:r>
      <w:r>
        <w:rPr>
          <w:b/>
        </w:rPr>
        <w:t xml:space="preserve"> </w:t>
      </w:r>
      <w:r w:rsidRPr="004F00C1">
        <w:rPr>
          <w:b/>
        </w:rPr>
        <w:t>zł</w:t>
      </w:r>
      <w:r w:rsidRPr="004F00C1">
        <w:t xml:space="preserve"> na jedno i wszystkie zdarzenia w okresie ubezpieczenia.</w:t>
      </w:r>
    </w:p>
    <w:p w14:paraId="0BA3EB24" w14:textId="77777777" w:rsidR="00802CED" w:rsidRPr="004F00C1" w:rsidRDefault="00802CED" w:rsidP="00802CED">
      <w:pPr>
        <w:ind w:left="709"/>
        <w:jc w:val="both"/>
        <w:rPr>
          <w:b/>
        </w:rPr>
      </w:pPr>
      <w:r w:rsidRPr="004F00C1">
        <w:t xml:space="preserve">Dodatkowo zakres ubezpieczenia obejmuje pomalowanie, porysowanie powierzchni, umieszczanie napisów i innych znaków graficznych na ubezpieczonym mieniu, oraz szkód w elementach szklanych lub ceramicznych. Limit na to ryzyko wynosi </w:t>
      </w:r>
      <w:r>
        <w:t xml:space="preserve">– </w:t>
      </w:r>
      <w:r w:rsidRPr="004F00C1">
        <w:rPr>
          <w:b/>
        </w:rPr>
        <w:t>20</w:t>
      </w:r>
      <w:r>
        <w:rPr>
          <w:b/>
        </w:rPr>
        <w:t> </w:t>
      </w:r>
      <w:r w:rsidRPr="004F00C1">
        <w:rPr>
          <w:b/>
        </w:rPr>
        <w:t>000</w:t>
      </w:r>
      <w:r>
        <w:rPr>
          <w:b/>
        </w:rPr>
        <w:t>,</w:t>
      </w:r>
      <w:r w:rsidRPr="004F00C1">
        <w:rPr>
          <w:b/>
        </w:rPr>
        <w:t>00</w:t>
      </w:r>
      <w:r>
        <w:rPr>
          <w:b/>
        </w:rPr>
        <w:t xml:space="preserve"> </w:t>
      </w:r>
      <w:r w:rsidRPr="004F00C1">
        <w:rPr>
          <w:b/>
        </w:rPr>
        <w:t>zł</w:t>
      </w:r>
      <w:r w:rsidRPr="004F00C1">
        <w:t xml:space="preserve"> na jedno i wszystkie zdarzenia w okresie ubezpieczenia.</w:t>
      </w:r>
    </w:p>
    <w:p w14:paraId="2A808844" w14:textId="77777777" w:rsidR="00802CED" w:rsidRPr="004F00C1" w:rsidRDefault="00802CED" w:rsidP="00802CED">
      <w:pPr>
        <w:numPr>
          <w:ilvl w:val="0"/>
          <w:numId w:val="179"/>
        </w:numPr>
        <w:ind w:left="709" w:hanging="425"/>
        <w:contextualSpacing/>
        <w:jc w:val="both"/>
        <w:rPr>
          <w:b/>
        </w:rPr>
      </w:pPr>
      <w:r w:rsidRPr="004F00C1">
        <w:rPr>
          <w:b/>
        </w:rPr>
        <w:t>Klauzula zabezpieczeń</w:t>
      </w:r>
      <w:r>
        <w:rPr>
          <w:b/>
        </w:rPr>
        <w:t>:</w:t>
      </w:r>
      <w:r w:rsidRPr="004F00C1">
        <w:rPr>
          <w:b/>
        </w:rPr>
        <w:t xml:space="preserve"> </w:t>
      </w:r>
    </w:p>
    <w:p w14:paraId="1FF8576C" w14:textId="77777777" w:rsidR="00802CED" w:rsidRPr="004F00C1" w:rsidRDefault="00802CED" w:rsidP="00802CED">
      <w:pPr>
        <w:tabs>
          <w:tab w:val="left" w:pos="2268"/>
        </w:tabs>
        <w:ind w:left="709"/>
        <w:jc w:val="both"/>
        <w:rPr>
          <w:b/>
        </w:rPr>
      </w:pPr>
      <w:r w:rsidRPr="004F00C1">
        <w:t>Ubezpieczyciel uznaje system z</w:t>
      </w:r>
      <w:r>
        <w:t xml:space="preserve">abezpieczeń przeciwpożarowych, </w:t>
      </w:r>
      <w:r w:rsidRPr="004F00C1">
        <w:t>przeciwkradzieżowych i przeciw</w:t>
      </w:r>
      <w:r>
        <w:t>w</w:t>
      </w:r>
      <w:r w:rsidRPr="004F00C1">
        <w:t>łamaniowy</w:t>
      </w:r>
      <w:r>
        <w:t xml:space="preserve">ch we wszystkich lokalizacjach </w:t>
      </w:r>
      <w:r w:rsidRPr="004F00C1">
        <w:t>Ubezpieczającego, jako spełniające wymogi z</w:t>
      </w:r>
      <w:r>
        <w:t xml:space="preserve">abezpieczeń przeciwpożarowych, </w:t>
      </w:r>
      <w:r w:rsidRPr="004F00C1">
        <w:t>przeciwkradzieżowych i przeciw</w:t>
      </w:r>
      <w:r>
        <w:t>w</w:t>
      </w:r>
      <w:r w:rsidRPr="004F00C1">
        <w:t>łamaniowych</w:t>
      </w:r>
      <w:r>
        <w:t>.</w:t>
      </w:r>
    </w:p>
    <w:p w14:paraId="153E7EFD" w14:textId="77777777" w:rsidR="00802CED" w:rsidRPr="004F00C1" w:rsidRDefault="00802CED" w:rsidP="00802CED">
      <w:pPr>
        <w:numPr>
          <w:ilvl w:val="0"/>
          <w:numId w:val="179"/>
        </w:numPr>
        <w:ind w:left="709" w:hanging="425"/>
        <w:contextualSpacing/>
        <w:jc w:val="both"/>
        <w:rPr>
          <w:b/>
        </w:rPr>
      </w:pPr>
      <w:r w:rsidRPr="004F00C1">
        <w:rPr>
          <w:b/>
        </w:rPr>
        <w:lastRenderedPageBreak/>
        <w:t>Klauzula włączenia do zakresu ochrony ryzyka kradzieży zwykłej</w:t>
      </w:r>
      <w:r>
        <w:rPr>
          <w:b/>
        </w:rPr>
        <w:t>:</w:t>
      </w:r>
      <w:r w:rsidRPr="004F00C1">
        <w:rPr>
          <w:b/>
        </w:rPr>
        <w:t xml:space="preserve"> </w:t>
      </w:r>
    </w:p>
    <w:p w14:paraId="199A5E98" w14:textId="77777777" w:rsidR="00802CED" w:rsidRPr="004F00C1" w:rsidRDefault="00802CED" w:rsidP="00802CED">
      <w:pPr>
        <w:ind w:left="709"/>
        <w:jc w:val="both"/>
      </w:pPr>
      <w:r w:rsidRPr="004F00C1">
        <w:t xml:space="preserve">Niniejszą klauzulą rozszerza się zakres ochrony ubezpieczeniowej o ryzyko kradzieży zwykłej ubezpieczonych przedmiotów w czasie, kiedy znajdują się one w miejscu ubezpieczenia, jednak pod warunkiem, że Ubezpieczający zawiadomi o tym fakcie policję, bezzwłocznie po stwierdzeniu wystąpienia szkody spowodowanej kradzieżą. Kradzież zwykła rozumiana jest jako zabór mienia w celu przywłaszczenia. Limit odpowiedzialności przy kradzieży zwykłej wynosi </w:t>
      </w:r>
      <w:r>
        <w:t xml:space="preserve">– </w:t>
      </w:r>
      <w:r w:rsidRPr="004F00C1">
        <w:rPr>
          <w:b/>
        </w:rPr>
        <w:t>20</w:t>
      </w:r>
      <w:r>
        <w:rPr>
          <w:b/>
        </w:rPr>
        <w:t> </w:t>
      </w:r>
      <w:r w:rsidRPr="004F00C1">
        <w:rPr>
          <w:b/>
        </w:rPr>
        <w:t>000</w:t>
      </w:r>
      <w:r>
        <w:rPr>
          <w:b/>
        </w:rPr>
        <w:t>,</w:t>
      </w:r>
      <w:r w:rsidRPr="004F00C1">
        <w:rPr>
          <w:b/>
        </w:rPr>
        <w:t>00</w:t>
      </w:r>
      <w:r>
        <w:rPr>
          <w:b/>
        </w:rPr>
        <w:t xml:space="preserve"> </w:t>
      </w:r>
      <w:r w:rsidRPr="004F00C1">
        <w:rPr>
          <w:b/>
        </w:rPr>
        <w:t>zł</w:t>
      </w:r>
      <w:r w:rsidRPr="004F00C1">
        <w:t xml:space="preserve"> na jedno i wszystkie zdarzenia.</w:t>
      </w:r>
    </w:p>
    <w:p w14:paraId="522BA6EA" w14:textId="77777777" w:rsidR="00802CED" w:rsidRPr="004F00C1" w:rsidRDefault="00802CED" w:rsidP="00802CED">
      <w:pPr>
        <w:numPr>
          <w:ilvl w:val="0"/>
          <w:numId w:val="179"/>
        </w:numPr>
        <w:ind w:left="709" w:hanging="425"/>
        <w:contextualSpacing/>
        <w:jc w:val="both"/>
        <w:rPr>
          <w:b/>
        </w:rPr>
      </w:pPr>
      <w:r w:rsidRPr="004F00C1">
        <w:rPr>
          <w:b/>
        </w:rPr>
        <w:t>Klauzula pokrycia strat wskutek zamieszek i zakłóceń spokoju publicznego</w:t>
      </w:r>
      <w:r>
        <w:rPr>
          <w:b/>
        </w:rPr>
        <w:t>:</w:t>
      </w:r>
    </w:p>
    <w:p w14:paraId="6FAF3399" w14:textId="0F6BE29E" w:rsidR="00802CED" w:rsidRPr="004F00C1" w:rsidRDefault="00802CED" w:rsidP="00802CED">
      <w:pPr>
        <w:ind w:left="709"/>
        <w:jc w:val="both"/>
      </w:pPr>
      <w:r w:rsidRPr="004F00C1">
        <w:t>Ni</w:t>
      </w:r>
      <w:r>
        <w:t xml:space="preserve">niejszą klauzulą uzgadnia się, </w:t>
      </w:r>
      <w:r w:rsidRPr="004F00C1">
        <w:t>z zastrzeżeniem wyłączeń, postanowień zakresu ubezpieczenia, że Ubezpieczyciel udziela ochrony ubezpieczeniowej w odniesieniu do szkód będących rezultatem strajków, zamieszek lub niepokojów społecznych, przez które rozumie się utratę lub uszkodzenie majątku spowodowane przez:</w:t>
      </w:r>
    </w:p>
    <w:p w14:paraId="2F5B778F" w14:textId="77777777" w:rsidR="00802CED" w:rsidRPr="004F00C1" w:rsidRDefault="00802CED" w:rsidP="00802CED">
      <w:pPr>
        <w:ind w:left="709"/>
        <w:jc w:val="both"/>
      </w:pPr>
      <w:r w:rsidRPr="001F3664">
        <w:rPr>
          <w:b/>
        </w:rPr>
        <w:t>-</w:t>
      </w:r>
      <w:r>
        <w:t xml:space="preserve"> działanie jakiejkolwiek osoby/</w:t>
      </w:r>
      <w:r w:rsidRPr="004F00C1">
        <w:t>osób biorących udział w zakłóceniu spokoju publicznego (niezależnie od jego związku z lokautem, strajkiem lub inną demonstracją o charakterze politycznym lub społecznym);</w:t>
      </w:r>
    </w:p>
    <w:p w14:paraId="63066FE8" w14:textId="77777777" w:rsidR="00802CED" w:rsidRPr="004F00C1" w:rsidRDefault="00802CED" w:rsidP="00802CED">
      <w:pPr>
        <w:tabs>
          <w:tab w:val="num" w:pos="-5529"/>
        </w:tabs>
        <w:ind w:left="709"/>
        <w:jc w:val="both"/>
      </w:pPr>
      <w:r w:rsidRPr="00493AA4">
        <w:rPr>
          <w:b/>
        </w:rPr>
        <w:t>-</w:t>
      </w:r>
      <w:r w:rsidRPr="004F00C1">
        <w:t xml:space="preserve"> działanie jakichkolwiek władz ustanowionych zgodnie z prawem, które ma na celu stłumienie lub próbę stłumienia takiego zakłócen</w:t>
      </w:r>
      <w:r>
        <w:t>ia porządku publicznego lub też</w:t>
      </w:r>
      <w:r w:rsidRPr="004F00C1">
        <w:t xml:space="preserve"> minimalizację jego negatywnych skutków. Limit odpowiedzialności Ubezpieczyciela: </w:t>
      </w:r>
      <w:r>
        <w:t xml:space="preserve">- </w:t>
      </w:r>
      <w:r w:rsidRPr="004F00C1">
        <w:rPr>
          <w:b/>
        </w:rPr>
        <w:t>200</w:t>
      </w:r>
      <w:r>
        <w:rPr>
          <w:b/>
        </w:rPr>
        <w:t> </w:t>
      </w:r>
      <w:r w:rsidRPr="004F00C1">
        <w:rPr>
          <w:b/>
        </w:rPr>
        <w:t>000</w:t>
      </w:r>
      <w:r>
        <w:rPr>
          <w:b/>
        </w:rPr>
        <w:t>,</w:t>
      </w:r>
      <w:r w:rsidRPr="004F00C1">
        <w:rPr>
          <w:b/>
        </w:rPr>
        <w:t>00</w:t>
      </w:r>
      <w:r>
        <w:rPr>
          <w:b/>
        </w:rPr>
        <w:t xml:space="preserve"> </w:t>
      </w:r>
      <w:r w:rsidRPr="004F00C1">
        <w:rPr>
          <w:b/>
        </w:rPr>
        <w:t>zł</w:t>
      </w:r>
      <w:r w:rsidRPr="004F00C1">
        <w:t xml:space="preserve"> na jedno i wszystkie zdarzenia, do wyczerpania.</w:t>
      </w:r>
    </w:p>
    <w:p w14:paraId="08FFF1A6" w14:textId="77777777" w:rsidR="00802CED" w:rsidRPr="004F00C1" w:rsidRDefault="00802CED" w:rsidP="00802CED">
      <w:pPr>
        <w:tabs>
          <w:tab w:val="num" w:pos="709"/>
        </w:tabs>
      </w:pPr>
    </w:p>
    <w:p w14:paraId="5DE62307" w14:textId="77777777" w:rsidR="00802CED" w:rsidRPr="004F00C1" w:rsidRDefault="00802CED" w:rsidP="00802CED">
      <w:pPr>
        <w:jc w:val="center"/>
        <w:rPr>
          <w:b/>
        </w:rPr>
      </w:pPr>
      <w:r>
        <w:rPr>
          <w:b/>
        </w:rPr>
        <w:t xml:space="preserve">UBEZPIECZENIE SPRZĘTU ELEKTRONICZNEGO OD SZKÓD </w:t>
      </w:r>
      <w:r w:rsidRPr="004F00C1">
        <w:rPr>
          <w:b/>
        </w:rPr>
        <w:t>MATERIALNYCH</w:t>
      </w:r>
    </w:p>
    <w:p w14:paraId="60DAA672" w14:textId="77777777" w:rsidR="00802CED" w:rsidRPr="004F00C1" w:rsidRDefault="00802CED" w:rsidP="00802CED">
      <w:pPr>
        <w:jc w:val="center"/>
        <w:rPr>
          <w:b/>
        </w:rPr>
      </w:pPr>
    </w:p>
    <w:p w14:paraId="3F305AA0" w14:textId="77777777" w:rsidR="00802CED" w:rsidRPr="004F00C1" w:rsidRDefault="00802CED" w:rsidP="00802CED">
      <w:pPr>
        <w:jc w:val="center"/>
        <w:rPr>
          <w:b/>
        </w:rPr>
      </w:pPr>
      <w:r w:rsidRPr="004F00C1">
        <w:rPr>
          <w:b/>
        </w:rPr>
        <w:t>§ 4</w:t>
      </w:r>
    </w:p>
    <w:p w14:paraId="3D118597" w14:textId="77777777" w:rsidR="00802CED" w:rsidRPr="004F00C1" w:rsidRDefault="00802CED" w:rsidP="00802CED">
      <w:pPr>
        <w:numPr>
          <w:ilvl w:val="6"/>
          <w:numId w:val="171"/>
        </w:numPr>
        <w:autoSpaceDE w:val="0"/>
        <w:ind w:left="426" w:hanging="426"/>
        <w:contextualSpacing/>
        <w:jc w:val="both"/>
        <w:rPr>
          <w:rFonts w:eastAsia="Arial-PL"/>
        </w:rPr>
      </w:pPr>
      <w:r w:rsidRPr="004F00C1">
        <w:rPr>
          <w:rFonts w:eastAsia="Arial-PL"/>
          <w:b/>
        </w:rPr>
        <w:t>Zakres ubezpieczenia:</w:t>
      </w:r>
      <w:r w:rsidRPr="004F00C1">
        <w:rPr>
          <w:rFonts w:eastAsia="Arial-PL"/>
        </w:rPr>
        <w:t xml:space="preserve"> odpowiedzialność Ubezpieczyciela za wszelkie szkody materialne (fizyczne) polegające na utracie przedmiotu ubezpieczenia, jego uszkodzeniu lub zniszczeniu wskutek nieprzewidzianej i n</w:t>
      </w:r>
      <w:r>
        <w:rPr>
          <w:rFonts w:eastAsia="Arial-PL"/>
        </w:rPr>
        <w:t xml:space="preserve">iezależnej od Ubezpieczającego </w:t>
      </w:r>
      <w:r w:rsidRPr="004F00C1">
        <w:rPr>
          <w:rFonts w:eastAsia="Arial-PL"/>
        </w:rPr>
        <w:t>przyczyny, a w szczególności spowodowane przez:</w:t>
      </w:r>
    </w:p>
    <w:p w14:paraId="643EC70C" w14:textId="77777777" w:rsidR="00802CED" w:rsidRDefault="00802CED" w:rsidP="00802CED">
      <w:pPr>
        <w:numPr>
          <w:ilvl w:val="1"/>
          <w:numId w:val="162"/>
        </w:numPr>
        <w:tabs>
          <w:tab w:val="clear" w:pos="1440"/>
        </w:tabs>
        <w:autoSpaceDE w:val="0"/>
        <w:ind w:left="709" w:hanging="426"/>
        <w:contextualSpacing/>
        <w:jc w:val="both"/>
        <w:rPr>
          <w:rFonts w:eastAsia="Arial-PL"/>
        </w:rPr>
      </w:pPr>
      <w:r w:rsidRPr="004F00C1">
        <w:rPr>
          <w:rFonts w:eastAsia="Arial-PL"/>
        </w:rPr>
        <w:t>działanie człowieka, tj.: niewłaściwe użytkowanie, nieostrożne obchodzenie się, zaniedbanie, błędną obsługę, świadome i celowe zniszczenie przez osoby trzecie,</w:t>
      </w:r>
    </w:p>
    <w:p w14:paraId="5767055A" w14:textId="77777777" w:rsidR="00802CED" w:rsidRDefault="00802CED" w:rsidP="00802CED">
      <w:pPr>
        <w:numPr>
          <w:ilvl w:val="1"/>
          <w:numId w:val="162"/>
        </w:numPr>
        <w:tabs>
          <w:tab w:val="clear" w:pos="1440"/>
        </w:tabs>
        <w:autoSpaceDE w:val="0"/>
        <w:ind w:left="709" w:hanging="426"/>
        <w:contextualSpacing/>
        <w:jc w:val="both"/>
        <w:rPr>
          <w:rFonts w:eastAsia="Arial-PL"/>
        </w:rPr>
      </w:pPr>
      <w:r w:rsidRPr="00E253DB">
        <w:rPr>
          <w:rFonts w:eastAsia="Arial-PL"/>
        </w:rPr>
        <w:t>kradzież z włamaniem z zamkniętego lokalu po pokonaniu zabezpieczeń przeciwkradzieżowych i rabunek,</w:t>
      </w:r>
    </w:p>
    <w:p w14:paraId="2645406A" w14:textId="38E17E79" w:rsidR="00802CED" w:rsidRDefault="00802CED" w:rsidP="00802CED">
      <w:pPr>
        <w:numPr>
          <w:ilvl w:val="1"/>
          <w:numId w:val="162"/>
        </w:numPr>
        <w:tabs>
          <w:tab w:val="clear" w:pos="1440"/>
        </w:tabs>
        <w:autoSpaceDE w:val="0"/>
        <w:ind w:left="709" w:hanging="426"/>
        <w:contextualSpacing/>
        <w:jc w:val="both"/>
        <w:rPr>
          <w:rFonts w:eastAsia="Arial-PL"/>
        </w:rPr>
      </w:pPr>
      <w:r w:rsidRPr="00E253DB">
        <w:rPr>
          <w:rFonts w:eastAsia="Arial-PL"/>
        </w:rPr>
        <w:t>działanie ognia (w tym również działani</w:t>
      </w:r>
      <w:r>
        <w:rPr>
          <w:rFonts w:eastAsia="Arial-PL"/>
        </w:rPr>
        <w:t>e</w:t>
      </w:r>
      <w:r w:rsidRPr="00E253DB">
        <w:rPr>
          <w:rFonts w:eastAsia="Arial-PL"/>
        </w:rPr>
        <w:t xml:space="preserve"> dymu i sadzy) oraz polegające na osmaleniu, przypaleniu, a także w wyniku wszelkiego rodzaju eksplozji, implozji, bezpośredniego uderzenia pioruna, upadku pojazdu powietrznego oraz w</w:t>
      </w:r>
      <w:r>
        <w:rPr>
          <w:rFonts w:eastAsia="Arial-PL"/>
        </w:rPr>
        <w:t xml:space="preserve"> czasie akcji ratunkowej (np. </w:t>
      </w:r>
      <w:r w:rsidRPr="00E253DB">
        <w:rPr>
          <w:rFonts w:eastAsia="Arial-PL"/>
        </w:rPr>
        <w:t>gaszenia, burzenia, oczyszczania zgliszcz),</w:t>
      </w:r>
    </w:p>
    <w:p w14:paraId="49C4D981" w14:textId="72F693C2" w:rsidR="00802CED" w:rsidRDefault="00802CED" w:rsidP="00802CED">
      <w:pPr>
        <w:numPr>
          <w:ilvl w:val="1"/>
          <w:numId w:val="162"/>
        </w:numPr>
        <w:tabs>
          <w:tab w:val="clear" w:pos="1440"/>
        </w:tabs>
        <w:autoSpaceDE w:val="0"/>
        <w:ind w:left="709" w:hanging="426"/>
        <w:contextualSpacing/>
        <w:jc w:val="both"/>
        <w:rPr>
          <w:rFonts w:eastAsia="Arial-PL"/>
        </w:rPr>
      </w:pPr>
      <w:r w:rsidRPr="00E253DB">
        <w:rPr>
          <w:rFonts w:eastAsia="Arial-PL"/>
        </w:rPr>
        <w:t>działanie wody</w:t>
      </w:r>
      <w:r>
        <w:rPr>
          <w:rFonts w:eastAsia="Arial-PL"/>
        </w:rPr>
        <w:t xml:space="preserve">, tj. zalania wodą z urządzeń </w:t>
      </w:r>
      <w:r w:rsidRPr="00E253DB">
        <w:rPr>
          <w:rFonts w:eastAsia="Arial-PL"/>
        </w:rPr>
        <w:t>wodno-kanalizacyjnych, burzy, powodzi, sztormu, wylewu wód podziemnych, deszczu nawalnego, wilgoci, pary wodnej i cieczy w innej postaci oraz mrozu, gradu, śniegu,</w:t>
      </w:r>
    </w:p>
    <w:p w14:paraId="1FD91025" w14:textId="77777777" w:rsidR="00802CED" w:rsidRDefault="00802CED" w:rsidP="00802CED">
      <w:pPr>
        <w:numPr>
          <w:ilvl w:val="1"/>
          <w:numId w:val="162"/>
        </w:numPr>
        <w:tabs>
          <w:tab w:val="clear" w:pos="1440"/>
        </w:tabs>
        <w:autoSpaceDE w:val="0"/>
        <w:ind w:left="709" w:hanging="426"/>
        <w:contextualSpacing/>
        <w:jc w:val="both"/>
        <w:rPr>
          <w:rFonts w:eastAsia="Arial-PL"/>
        </w:rPr>
      </w:pPr>
      <w:r w:rsidRPr="00E253DB">
        <w:rPr>
          <w:rFonts w:eastAsia="Arial-PL"/>
        </w:rPr>
        <w:t xml:space="preserve">działanie wiatru </w:t>
      </w:r>
      <w:r w:rsidRPr="004F00C1">
        <w:t>bez względu na jego prędkość</w:t>
      </w:r>
      <w:r w:rsidRPr="00E253DB">
        <w:rPr>
          <w:rFonts w:eastAsia="Arial-PL"/>
        </w:rPr>
        <w:t>, lawiny, osunięcia się ziemi,</w:t>
      </w:r>
      <w:r>
        <w:rPr>
          <w:rFonts w:eastAsia="Arial-PL"/>
        </w:rPr>
        <w:t xml:space="preserve"> trzęsienia ziemi,</w:t>
      </w:r>
    </w:p>
    <w:p w14:paraId="654D0C98" w14:textId="77777777" w:rsidR="00802CED" w:rsidRDefault="00802CED" w:rsidP="00802CED">
      <w:pPr>
        <w:numPr>
          <w:ilvl w:val="1"/>
          <w:numId w:val="162"/>
        </w:numPr>
        <w:tabs>
          <w:tab w:val="clear" w:pos="1440"/>
        </w:tabs>
        <w:autoSpaceDE w:val="0"/>
        <w:ind w:left="709" w:hanging="426"/>
        <w:contextualSpacing/>
        <w:jc w:val="both"/>
        <w:rPr>
          <w:rFonts w:eastAsia="Arial-PL"/>
        </w:rPr>
      </w:pPr>
      <w:r w:rsidRPr="00E253DB">
        <w:rPr>
          <w:rFonts w:eastAsia="Arial-PL"/>
        </w:rPr>
        <w:t>wady produkcyjne, błędy konstrukcyjne, wady materiałowe, które ujawniły się dopiero po okresie gwarancji,</w:t>
      </w:r>
    </w:p>
    <w:p w14:paraId="57E9030D" w14:textId="77777777" w:rsidR="00802CED" w:rsidRDefault="00802CED" w:rsidP="00802CED">
      <w:pPr>
        <w:numPr>
          <w:ilvl w:val="1"/>
          <w:numId w:val="162"/>
        </w:numPr>
        <w:tabs>
          <w:tab w:val="clear" w:pos="1440"/>
        </w:tabs>
        <w:autoSpaceDE w:val="0"/>
        <w:ind w:left="709" w:hanging="426"/>
        <w:contextualSpacing/>
        <w:jc w:val="both"/>
        <w:rPr>
          <w:rFonts w:eastAsia="Arial-PL"/>
        </w:rPr>
      </w:pPr>
      <w:r w:rsidRPr="00E253DB">
        <w:rPr>
          <w:rFonts w:eastAsia="Arial-PL"/>
        </w:rPr>
        <w:t>zbyt wysokie/niskie napięcie w sieci instalacji elektrycznej,</w:t>
      </w:r>
    </w:p>
    <w:p w14:paraId="2126EFC7" w14:textId="77777777" w:rsidR="00802CED" w:rsidRPr="00E253DB" w:rsidRDefault="00802CED" w:rsidP="00802CED">
      <w:pPr>
        <w:numPr>
          <w:ilvl w:val="1"/>
          <w:numId w:val="162"/>
        </w:numPr>
        <w:tabs>
          <w:tab w:val="clear" w:pos="1440"/>
        </w:tabs>
        <w:autoSpaceDE w:val="0"/>
        <w:ind w:left="709" w:hanging="426"/>
        <w:contextualSpacing/>
        <w:jc w:val="both"/>
        <w:rPr>
          <w:rFonts w:eastAsia="Arial-PL"/>
        </w:rPr>
      </w:pPr>
      <w:r w:rsidRPr="00E253DB">
        <w:rPr>
          <w:rFonts w:eastAsia="Arial-PL"/>
        </w:rPr>
        <w:t>pośrednie i bezpośrednie działanie wyładowań atmosferycznych i zjawisk pochodnych</w:t>
      </w:r>
      <w:r>
        <w:rPr>
          <w:rFonts w:eastAsia="Arial-PL"/>
        </w:rPr>
        <w:t>,</w:t>
      </w:r>
      <w:r w:rsidRPr="00E253DB">
        <w:rPr>
          <w:rFonts w:eastAsia="Arial-PL"/>
        </w:rPr>
        <w:t xml:space="preserve"> tj. działania pola</w:t>
      </w:r>
      <w:r>
        <w:rPr>
          <w:rFonts w:eastAsia="Arial-PL"/>
        </w:rPr>
        <w:t xml:space="preserve"> elektromagnetycznego, indukcji</w:t>
      </w:r>
      <w:r w:rsidRPr="00E253DB">
        <w:rPr>
          <w:rFonts w:eastAsia="Arial-PL"/>
        </w:rPr>
        <w:t xml:space="preserve"> itp. – pod warunkiem, iż ubezpieczony sprzęt elektroniczny został wyposażony w urządzenia zabezpieczające przed wyładowaniami atmosferycznymi </w:t>
      </w:r>
      <w:r>
        <w:rPr>
          <w:rFonts w:eastAsia="Arial-PL"/>
        </w:rPr>
        <w:t>i działaniem zjawisk pochodnych.</w:t>
      </w:r>
    </w:p>
    <w:p w14:paraId="6DC967E7" w14:textId="77777777" w:rsidR="00802CED" w:rsidRPr="004F00C1" w:rsidRDefault="00802CED" w:rsidP="00802CED">
      <w:pPr>
        <w:tabs>
          <w:tab w:val="num" w:pos="1440"/>
        </w:tabs>
        <w:autoSpaceDE w:val="0"/>
        <w:ind w:left="540"/>
        <w:jc w:val="both"/>
        <w:rPr>
          <w:rFonts w:eastAsia="Arial-PL"/>
        </w:rPr>
      </w:pPr>
    </w:p>
    <w:p w14:paraId="62A3F51D" w14:textId="77777777" w:rsidR="00802CED" w:rsidRPr="004F00C1" w:rsidRDefault="00802CED" w:rsidP="00802CED">
      <w:pPr>
        <w:numPr>
          <w:ilvl w:val="0"/>
          <w:numId w:val="162"/>
        </w:numPr>
        <w:tabs>
          <w:tab w:val="clear" w:pos="1413"/>
        </w:tabs>
        <w:autoSpaceDE w:val="0"/>
        <w:ind w:left="426" w:hanging="426"/>
        <w:jc w:val="both"/>
        <w:rPr>
          <w:rFonts w:eastAsia="Arial-PL"/>
        </w:rPr>
      </w:pPr>
      <w:r w:rsidRPr="004F00C1">
        <w:rPr>
          <w:rFonts w:eastAsia="Arial-PL"/>
        </w:rPr>
        <w:t>Ubezpieczyciel odpowiadać będzie ponadto za wszelkie szkody materialne (fizyczne) polegające na utracie, uszkodzeniu lub zniszczeniu przedmiotu ubezpieczenia, wskutek nieprzewidzianej i niezależnej od Ubezpieczającego przyczyny, m.in. za:</w:t>
      </w:r>
    </w:p>
    <w:p w14:paraId="46FF3E77" w14:textId="77777777" w:rsidR="00802CED" w:rsidRDefault="00802CED" w:rsidP="00802CED">
      <w:pPr>
        <w:numPr>
          <w:ilvl w:val="2"/>
          <w:numId w:val="162"/>
        </w:numPr>
        <w:autoSpaceDE w:val="0"/>
        <w:ind w:left="709" w:hanging="425"/>
        <w:jc w:val="both"/>
        <w:rPr>
          <w:rFonts w:eastAsia="Arial-PL"/>
        </w:rPr>
      </w:pPr>
      <w:r w:rsidRPr="004F00C1">
        <w:rPr>
          <w:rFonts w:eastAsia="Arial-PL"/>
        </w:rPr>
        <w:t>uszkodzenie albo zniszczenie oprogramowania i nośnika danych w sposób uniemożliwiający zapisanie lub odczytanie zgromadzonych na nim danych,</w:t>
      </w:r>
    </w:p>
    <w:p w14:paraId="490C2868" w14:textId="77777777" w:rsidR="00802CED" w:rsidRDefault="00802CED" w:rsidP="00802CED">
      <w:pPr>
        <w:numPr>
          <w:ilvl w:val="2"/>
          <w:numId w:val="162"/>
        </w:numPr>
        <w:autoSpaceDE w:val="0"/>
        <w:ind w:left="709" w:hanging="425"/>
        <w:jc w:val="both"/>
        <w:rPr>
          <w:rFonts w:eastAsia="Arial-PL"/>
        </w:rPr>
      </w:pPr>
      <w:r w:rsidRPr="00F41F01">
        <w:rPr>
          <w:rFonts w:eastAsia="Arial-PL"/>
        </w:rPr>
        <w:t>utratę oprogramowania i nośników danych wraz z zapisanymi danymi w wyniku kradzieży z włamaniem z zamkniętego pomieszczenia lub wskutek rabunku,</w:t>
      </w:r>
    </w:p>
    <w:p w14:paraId="7276FB10" w14:textId="77777777" w:rsidR="00802CED" w:rsidRPr="00F41F01" w:rsidRDefault="00802CED" w:rsidP="00802CED">
      <w:pPr>
        <w:numPr>
          <w:ilvl w:val="2"/>
          <w:numId w:val="162"/>
        </w:numPr>
        <w:autoSpaceDE w:val="0"/>
        <w:ind w:left="709" w:hanging="425"/>
        <w:jc w:val="both"/>
        <w:rPr>
          <w:rFonts w:eastAsia="Arial-PL"/>
        </w:rPr>
      </w:pPr>
      <w:r w:rsidRPr="00F41F01">
        <w:rPr>
          <w:rFonts w:eastAsia="Arial-PL"/>
        </w:rPr>
        <w:lastRenderedPageBreak/>
        <w:t xml:space="preserve">wszystkie inne szkody wymienione w ust. 1 mogące dotyczyć danych, nośników danych i oprogramowania. </w:t>
      </w:r>
    </w:p>
    <w:p w14:paraId="598A9A7C" w14:textId="77777777" w:rsidR="00802CED" w:rsidRPr="004F00C1" w:rsidRDefault="00802CED" w:rsidP="00802CED">
      <w:pPr>
        <w:tabs>
          <w:tab w:val="num" w:pos="2340"/>
        </w:tabs>
        <w:autoSpaceDE w:val="0"/>
        <w:ind w:left="540" w:hanging="360"/>
        <w:jc w:val="both"/>
        <w:rPr>
          <w:rFonts w:eastAsia="Arial-PL"/>
        </w:rPr>
      </w:pPr>
    </w:p>
    <w:p w14:paraId="355562AF" w14:textId="77777777" w:rsidR="00802CED" w:rsidRPr="004F00C1" w:rsidRDefault="00802CED" w:rsidP="00802CED">
      <w:pPr>
        <w:numPr>
          <w:ilvl w:val="0"/>
          <w:numId w:val="162"/>
        </w:numPr>
        <w:tabs>
          <w:tab w:val="clear" w:pos="1413"/>
        </w:tabs>
        <w:autoSpaceDE w:val="0"/>
        <w:ind w:left="426" w:hanging="426"/>
        <w:jc w:val="both"/>
        <w:rPr>
          <w:rFonts w:eastAsia="Arial-PL"/>
        </w:rPr>
      </w:pPr>
      <w:r w:rsidRPr="004F00C1">
        <w:t>Ubezpieczenie obejmuje oprogramowanie oraz dane i ws</w:t>
      </w:r>
      <w:r>
        <w:t>zelkie nośniki danych, które są</w:t>
      </w:r>
      <w:r w:rsidRPr="004F00C1">
        <w:t xml:space="preserve"> przechowywane w formie odczytywalnej przez elektroniczną maszynę na nośnikach przechowywanych poza pamięcią główną jednostki centralnej elektronicznego sprzętu przetwarzania danych.</w:t>
      </w:r>
    </w:p>
    <w:p w14:paraId="27B7B309" w14:textId="77777777" w:rsidR="00802CED" w:rsidRPr="004F00C1" w:rsidRDefault="00802CED" w:rsidP="00802CED">
      <w:pPr>
        <w:autoSpaceDE w:val="0"/>
        <w:ind w:hanging="360"/>
        <w:jc w:val="both"/>
        <w:rPr>
          <w:rFonts w:eastAsia="Arial-PL"/>
        </w:rPr>
      </w:pPr>
    </w:p>
    <w:p w14:paraId="4D5C237B" w14:textId="3DBDAED7" w:rsidR="00802CED" w:rsidRPr="004F00C1" w:rsidRDefault="00802CED" w:rsidP="00802CED">
      <w:pPr>
        <w:numPr>
          <w:ilvl w:val="0"/>
          <w:numId w:val="162"/>
        </w:numPr>
        <w:tabs>
          <w:tab w:val="clear" w:pos="1413"/>
        </w:tabs>
        <w:autoSpaceDE w:val="0"/>
        <w:ind w:left="426" w:hanging="426"/>
        <w:jc w:val="both"/>
        <w:rPr>
          <w:rFonts w:eastAsia="Arial-PL"/>
        </w:rPr>
      </w:pPr>
      <w:r w:rsidRPr="004F00C1">
        <w:rPr>
          <w:rFonts w:eastAsia="Arial-PL"/>
        </w:rPr>
        <w:t>Ubezpieczyciel pokrywać będzie również udokumentowane koszty poniesione w związku ze szkodami objętymi ochroną ubezpieczeniową, a związane z:</w:t>
      </w:r>
    </w:p>
    <w:p w14:paraId="62C9FCE6" w14:textId="30E94180" w:rsidR="00802CED" w:rsidRDefault="00802CED" w:rsidP="00802CED">
      <w:pPr>
        <w:pStyle w:val="Akapitzlist"/>
        <w:numPr>
          <w:ilvl w:val="1"/>
          <w:numId w:val="218"/>
        </w:numPr>
        <w:tabs>
          <w:tab w:val="num" w:pos="-5529"/>
          <w:tab w:val="num" w:pos="3236"/>
        </w:tabs>
        <w:autoSpaceDE w:val="0"/>
        <w:ind w:left="709" w:hanging="425"/>
        <w:jc w:val="both"/>
        <w:rPr>
          <w:rFonts w:eastAsia="Arial-PL"/>
        </w:rPr>
      </w:pPr>
      <w:r w:rsidRPr="0064360B">
        <w:rPr>
          <w:rFonts w:eastAsia="Arial-PL"/>
        </w:rPr>
        <w:t>akcją ratowniczą (gaszeniem, rozbiórką, ewakuacją), jeżeli ratunek miał na celu zmniejszenie strat lub niedopuszczenie do ich zwiększenia,</w:t>
      </w:r>
      <w:r>
        <w:rPr>
          <w:rFonts w:eastAsia="Arial-PL"/>
        </w:rPr>
        <w:t xml:space="preserve"> </w:t>
      </w:r>
      <w:r w:rsidRPr="00D83254">
        <w:rPr>
          <w:rFonts w:eastAsia="Arial-PL"/>
          <w:b/>
        </w:rPr>
        <w:t>500</w:t>
      </w:r>
      <w:r>
        <w:rPr>
          <w:rFonts w:eastAsia="Arial-PL"/>
          <w:b/>
        </w:rPr>
        <w:t> </w:t>
      </w:r>
      <w:r w:rsidRPr="00D83254">
        <w:rPr>
          <w:rFonts w:eastAsia="Arial-PL"/>
          <w:b/>
        </w:rPr>
        <w:t>000</w:t>
      </w:r>
      <w:r>
        <w:rPr>
          <w:rFonts w:eastAsia="Arial-PL"/>
          <w:b/>
        </w:rPr>
        <w:t>,</w:t>
      </w:r>
      <w:r w:rsidRPr="00D83254">
        <w:rPr>
          <w:rFonts w:eastAsia="Arial-PL"/>
          <w:b/>
        </w:rPr>
        <w:t>00 zł</w:t>
      </w:r>
      <w:r>
        <w:rPr>
          <w:rFonts w:eastAsia="Arial-PL"/>
        </w:rPr>
        <w:t xml:space="preserve"> na jedno i wszystkie zdarzenia w okresie ubezpieczenia,</w:t>
      </w:r>
    </w:p>
    <w:p w14:paraId="79F7EDE0" w14:textId="77777777" w:rsidR="00802CED" w:rsidRDefault="00802CED" w:rsidP="00802CED">
      <w:pPr>
        <w:pStyle w:val="Akapitzlist"/>
        <w:numPr>
          <w:ilvl w:val="1"/>
          <w:numId w:val="218"/>
        </w:numPr>
        <w:tabs>
          <w:tab w:val="num" w:pos="-5529"/>
          <w:tab w:val="num" w:pos="3236"/>
        </w:tabs>
        <w:autoSpaceDE w:val="0"/>
        <w:ind w:left="709" w:hanging="425"/>
        <w:jc w:val="both"/>
        <w:rPr>
          <w:rFonts w:eastAsia="Arial-PL"/>
        </w:rPr>
      </w:pPr>
      <w:r w:rsidRPr="0064360B">
        <w:rPr>
          <w:rFonts w:eastAsia="Arial-PL"/>
        </w:rPr>
        <w:t>uprzątnięciem pozostałości po szkodzie, łącznie z kosztami rozbiórki i demontażu części niezdatnych do użytku,</w:t>
      </w:r>
    </w:p>
    <w:p w14:paraId="376DA0EA" w14:textId="77777777" w:rsidR="00802CED" w:rsidRDefault="00802CED" w:rsidP="00802CED">
      <w:pPr>
        <w:pStyle w:val="Akapitzlist"/>
        <w:numPr>
          <w:ilvl w:val="1"/>
          <w:numId w:val="218"/>
        </w:numPr>
        <w:tabs>
          <w:tab w:val="num" w:pos="-5529"/>
          <w:tab w:val="num" w:pos="3236"/>
        </w:tabs>
        <w:autoSpaceDE w:val="0"/>
        <w:ind w:left="709" w:hanging="425"/>
        <w:jc w:val="both"/>
        <w:rPr>
          <w:rFonts w:eastAsia="Arial-PL"/>
        </w:rPr>
      </w:pPr>
      <w:r w:rsidRPr="0064360B">
        <w:rPr>
          <w:rFonts w:eastAsia="Arial-PL"/>
        </w:rPr>
        <w:t>zabezpieczeniem przed szkodą ubezpieczonego mienia w razie jego bezpośredniego zagrożenia działaniem zdarzeń objętych ochroną ubezpieczeniową,</w:t>
      </w:r>
    </w:p>
    <w:p w14:paraId="03C2F220" w14:textId="7F82ABB4" w:rsidR="00802CED" w:rsidRDefault="00802CED" w:rsidP="00802CED">
      <w:pPr>
        <w:pStyle w:val="Akapitzlist"/>
        <w:numPr>
          <w:ilvl w:val="1"/>
          <w:numId w:val="218"/>
        </w:numPr>
        <w:tabs>
          <w:tab w:val="num" w:pos="-5529"/>
          <w:tab w:val="num" w:pos="3236"/>
        </w:tabs>
        <w:autoSpaceDE w:val="0"/>
        <w:ind w:left="709" w:hanging="425"/>
        <w:jc w:val="both"/>
        <w:rPr>
          <w:rFonts w:eastAsia="Arial-PL"/>
        </w:rPr>
      </w:pPr>
      <w:r w:rsidRPr="0064360B">
        <w:rPr>
          <w:rFonts w:eastAsia="Arial-PL"/>
        </w:rPr>
        <w:t>poniesieniem dodatkowych kosztów pracy w godzinach nadliczbowych, w godzinach nocnych, w dni wolne od pracy, kosztów ekspresowego transportu (w tym również frachtu lotniczego) sprzętu/części zamiennych oraz kosztów przejazdów techników i ekspertów. Powyższe dotyczy tylko kosztów poniesionych na terenie Rzeczypospolitej Polskiej.</w:t>
      </w:r>
      <w:r>
        <w:rPr>
          <w:rFonts w:eastAsia="Arial-PL"/>
        </w:rPr>
        <w:t xml:space="preserve"> </w:t>
      </w:r>
    </w:p>
    <w:p w14:paraId="68CF632E" w14:textId="77777777" w:rsidR="00802CED" w:rsidRPr="00E6230A" w:rsidRDefault="00802CED" w:rsidP="00802CED">
      <w:pPr>
        <w:autoSpaceDE w:val="0"/>
        <w:ind w:left="284"/>
        <w:jc w:val="both"/>
        <w:rPr>
          <w:rFonts w:eastAsia="Arial-PL"/>
        </w:rPr>
      </w:pPr>
      <w:r w:rsidRPr="00E6230A">
        <w:rPr>
          <w:rFonts w:eastAsia="Arial-PL"/>
        </w:rPr>
        <w:t>Limit wartości odszkodowania wynosi - 20% wartości przedmiotu dotkniętego szkodą. Określony w zdaniu poprzedzającym limit odnosi się do ust. 4.</w:t>
      </w:r>
    </w:p>
    <w:p w14:paraId="771CC655" w14:textId="77777777" w:rsidR="00802CED" w:rsidRPr="004F00C1" w:rsidRDefault="00802CED" w:rsidP="00802CED">
      <w:pPr>
        <w:autoSpaceDE w:val="0"/>
        <w:ind w:left="705" w:firstLine="15"/>
        <w:jc w:val="both"/>
        <w:rPr>
          <w:rFonts w:eastAsia="Arial-PL"/>
        </w:rPr>
      </w:pPr>
    </w:p>
    <w:p w14:paraId="25F196ED" w14:textId="77777777" w:rsidR="00802CED" w:rsidRPr="004F00C1" w:rsidRDefault="00802CED" w:rsidP="00802CED">
      <w:pPr>
        <w:numPr>
          <w:ilvl w:val="0"/>
          <w:numId w:val="162"/>
        </w:numPr>
        <w:tabs>
          <w:tab w:val="clear" w:pos="1413"/>
        </w:tabs>
        <w:autoSpaceDE w:val="0"/>
        <w:ind w:left="426" w:hanging="426"/>
        <w:jc w:val="both"/>
        <w:rPr>
          <w:b/>
        </w:rPr>
      </w:pPr>
      <w:r w:rsidRPr="004F00C1">
        <w:rPr>
          <w:b/>
        </w:rPr>
        <w:t>Przedmiot ubezpieczenia:</w:t>
      </w:r>
    </w:p>
    <w:p w14:paraId="4037D917" w14:textId="77777777" w:rsidR="00802CED" w:rsidRPr="004F00C1" w:rsidRDefault="00802CED" w:rsidP="00802CED">
      <w:pPr>
        <w:numPr>
          <w:ilvl w:val="2"/>
          <w:numId w:val="163"/>
        </w:numPr>
        <w:ind w:left="709" w:hanging="425"/>
        <w:jc w:val="both"/>
      </w:pPr>
      <w:r w:rsidRPr="004954F6">
        <w:rPr>
          <w:u w:val="single"/>
        </w:rPr>
        <w:t>Stacjonarny sprzęt elektroniczny</w:t>
      </w:r>
      <w:r w:rsidRPr="004F00C1">
        <w:rPr>
          <w:b/>
        </w:rPr>
        <w:t xml:space="preserve"> </w:t>
      </w:r>
      <w:r w:rsidRPr="004F00C1">
        <w:t xml:space="preserve">obejmujący m.in.: urządzenia do transmisji danych, kopiarki, niszczarki i inny elektryczny sprzęt biurowy, aparaty telefoniczne i faksowe, centralki telefoniczne, urządzenia klimatyzacyjne i wentylacyjne, sprzęt RTV, sprzęt nagłaśniający, urządzenia alarmowe i monitorujące, aparaturę medyczną, sprzęt poligraficzny, elektryczne urządzenia gastronomiczne, sprzęt AGD, automatykę sterującą, okablowanie i urządzenia sieciowe, znajdujący się w </w:t>
      </w:r>
      <w:r w:rsidRPr="00E72BE0">
        <w:rPr>
          <w:b/>
        </w:rPr>
        <w:t>290</w:t>
      </w:r>
      <w:r w:rsidRPr="004F00C1">
        <w:rPr>
          <w:b/>
        </w:rPr>
        <w:t xml:space="preserve"> </w:t>
      </w:r>
      <w:r w:rsidRPr="004F00C1">
        <w:t xml:space="preserve">lokalizacjach określonych w </w:t>
      </w:r>
      <w:r w:rsidRPr="004F00C1">
        <w:rPr>
          <w:i/>
        </w:rPr>
        <w:t>Załączniku nr 1</w:t>
      </w:r>
      <w:r w:rsidRPr="004F00C1">
        <w:t xml:space="preserve">, kol. 2, o łącznej wartości </w:t>
      </w:r>
      <w:r w:rsidRPr="00E72BE0">
        <w:rPr>
          <w:b/>
        </w:rPr>
        <w:t>46 047 860,00</w:t>
      </w:r>
      <w:r>
        <w:t xml:space="preserve"> </w:t>
      </w:r>
      <w:r w:rsidRPr="004F00C1">
        <w:rPr>
          <w:b/>
        </w:rPr>
        <w:t>zł</w:t>
      </w:r>
      <w:r w:rsidRPr="004F00C1">
        <w:t xml:space="preserve"> określonej w </w:t>
      </w:r>
      <w:r w:rsidRPr="004F00C1">
        <w:rPr>
          <w:i/>
        </w:rPr>
        <w:t>Załączniku nr 1</w:t>
      </w:r>
      <w:r w:rsidRPr="004F00C1">
        <w:t xml:space="preserve">, kol. 5, </w:t>
      </w:r>
      <w:r w:rsidRPr="004F00C1">
        <w:rPr>
          <w:i/>
        </w:rPr>
        <w:t>(szczegółowy wykaz z wartościami ubezpieczeniowymi stacjonarnego sprzętu elektronicznego znajdującego się w poszczególnych lokalizacjach zostanie udostępniony Wykonawcy, którego oferta zostanie uznana za najkorzystniejszą, przed zawarciem umowy)</w:t>
      </w:r>
      <w:r w:rsidRPr="004954F6">
        <w:t>.</w:t>
      </w:r>
    </w:p>
    <w:p w14:paraId="39901CC6" w14:textId="77777777" w:rsidR="00802CED" w:rsidRDefault="00802CED" w:rsidP="00802CED">
      <w:pPr>
        <w:numPr>
          <w:ilvl w:val="2"/>
          <w:numId w:val="163"/>
        </w:numPr>
        <w:ind w:left="709" w:hanging="425"/>
        <w:jc w:val="both"/>
      </w:pPr>
      <w:r w:rsidRPr="004954F6">
        <w:rPr>
          <w:u w:val="single"/>
        </w:rPr>
        <w:t>Stacjonarny sprzęt elektroniczny</w:t>
      </w:r>
      <w:r w:rsidRPr="004F00C1">
        <w:rPr>
          <w:b/>
        </w:rPr>
        <w:t xml:space="preserve"> </w:t>
      </w:r>
      <w:r w:rsidRPr="004F00C1">
        <w:t xml:space="preserve">obejmujący m.in.: komputery, monitory, drukarki, skanery, serwery, podtrzymywacze napięcia (UPS) itp., znajdujący się w </w:t>
      </w:r>
      <w:r w:rsidRPr="00E72BE0">
        <w:rPr>
          <w:b/>
        </w:rPr>
        <w:t>287</w:t>
      </w:r>
      <w:r w:rsidRPr="004F00C1">
        <w:rPr>
          <w:b/>
        </w:rPr>
        <w:t xml:space="preserve"> </w:t>
      </w:r>
      <w:r w:rsidRPr="004F00C1">
        <w:t xml:space="preserve">lokalizacjach określonych w </w:t>
      </w:r>
      <w:r w:rsidRPr="004F00C1">
        <w:rPr>
          <w:i/>
        </w:rPr>
        <w:t>Załączniku nr 1</w:t>
      </w:r>
      <w:r w:rsidRPr="004F00C1">
        <w:t xml:space="preserve">, kol. 2, o łącznej wartości </w:t>
      </w:r>
      <w:r w:rsidRPr="00E72BE0">
        <w:rPr>
          <w:b/>
        </w:rPr>
        <w:t xml:space="preserve">39 553 </w:t>
      </w:r>
      <w:r>
        <w:rPr>
          <w:b/>
        </w:rPr>
        <w:t>5</w:t>
      </w:r>
      <w:r w:rsidRPr="00E72BE0">
        <w:rPr>
          <w:b/>
        </w:rPr>
        <w:t>56,00</w:t>
      </w:r>
      <w:r>
        <w:t xml:space="preserve"> </w:t>
      </w:r>
      <w:r w:rsidRPr="004F00C1">
        <w:rPr>
          <w:b/>
        </w:rPr>
        <w:t>zł</w:t>
      </w:r>
      <w:r w:rsidRPr="004F00C1">
        <w:t xml:space="preserve"> określonej w </w:t>
      </w:r>
      <w:r w:rsidRPr="004F00C1">
        <w:rPr>
          <w:i/>
        </w:rPr>
        <w:t>Załączniku nr 1</w:t>
      </w:r>
      <w:r w:rsidRPr="004F00C1">
        <w:t xml:space="preserve">, kol. 6, </w:t>
      </w:r>
      <w:r w:rsidRPr="004F00C1">
        <w:rPr>
          <w:i/>
        </w:rPr>
        <w:t>(szczegółowy wykaz z wartościami ubezpieczeniowymi stacjonarnego sprzętu elektronicznego znajdującego się w poszczególnych lokalizacjach zostanie udostępniony Wykonawcy, którego oferta zostanie uznana za najkorzystniejszą, przed zawarciem umowy)</w:t>
      </w:r>
      <w:r w:rsidRPr="004954F6">
        <w:t>.</w:t>
      </w:r>
    </w:p>
    <w:p w14:paraId="68ACB477" w14:textId="77777777" w:rsidR="00802CED" w:rsidRDefault="00802CED" w:rsidP="00802CED">
      <w:pPr>
        <w:numPr>
          <w:ilvl w:val="2"/>
          <w:numId w:val="163"/>
        </w:numPr>
        <w:ind w:left="709" w:hanging="425"/>
        <w:jc w:val="both"/>
      </w:pPr>
      <w:r w:rsidRPr="004954F6">
        <w:rPr>
          <w:u w:val="single"/>
        </w:rPr>
        <w:t>Stacjonarny sprzęt elektroniczny (sprzęt komputerowy) użytkowany przez Ubezpieczającego na podstawie umowy użyczenia</w:t>
      </w:r>
      <w:r w:rsidRPr="004F00C1">
        <w:t xml:space="preserve"> znajdujący się w </w:t>
      </w:r>
      <w:r w:rsidRPr="00F66787">
        <w:rPr>
          <w:b/>
        </w:rPr>
        <w:t>137</w:t>
      </w:r>
      <w:r>
        <w:t xml:space="preserve"> </w:t>
      </w:r>
      <w:r w:rsidRPr="004F00C1">
        <w:t xml:space="preserve">lokalizacjach o łącznej wartości </w:t>
      </w:r>
      <w:r w:rsidRPr="00F66787">
        <w:rPr>
          <w:b/>
        </w:rPr>
        <w:t>4 483 145,00</w:t>
      </w:r>
      <w:r>
        <w:t xml:space="preserve"> </w:t>
      </w:r>
      <w:r w:rsidRPr="004954F6">
        <w:rPr>
          <w:b/>
        </w:rPr>
        <w:t>zł</w:t>
      </w:r>
      <w:r w:rsidRPr="004F00C1">
        <w:t xml:space="preserve"> wg </w:t>
      </w:r>
      <w:r w:rsidRPr="004954F6">
        <w:rPr>
          <w:i/>
        </w:rPr>
        <w:t>Załącznika nr 6</w:t>
      </w:r>
      <w:r w:rsidRPr="004F00C1">
        <w:t xml:space="preserve">, </w:t>
      </w:r>
      <w:r w:rsidRPr="004954F6">
        <w:rPr>
          <w:i/>
        </w:rPr>
        <w:t>(szczegółowy wykaz z wartościami ubezpieczeniowymi stacjonarnego sprzętu elektronicznego znajdującego się w poszczególnych lokalizacjach zostanie udostępniony Wykonawcy, którego oferta zostanie uznana za najkorzystniejszą, przed zawarciem umowy)</w:t>
      </w:r>
      <w:r>
        <w:t>.</w:t>
      </w:r>
    </w:p>
    <w:p w14:paraId="44941F95" w14:textId="77777777" w:rsidR="00802CED" w:rsidRDefault="00802CED" w:rsidP="00802CED">
      <w:pPr>
        <w:numPr>
          <w:ilvl w:val="2"/>
          <w:numId w:val="163"/>
        </w:numPr>
        <w:ind w:left="709" w:hanging="425"/>
        <w:jc w:val="both"/>
      </w:pPr>
      <w:r w:rsidRPr="00C572BB">
        <w:rPr>
          <w:u w:val="single"/>
        </w:rPr>
        <w:t>Przenośny sprzęt elektroniczny</w:t>
      </w:r>
      <w:r w:rsidRPr="004F00C1">
        <w:t xml:space="preserve"> o łącznej wartości </w:t>
      </w:r>
      <w:r w:rsidRPr="00F66787">
        <w:rPr>
          <w:b/>
        </w:rPr>
        <w:t>1 879 705,00</w:t>
      </w:r>
      <w:r>
        <w:t xml:space="preserve"> </w:t>
      </w:r>
      <w:r w:rsidRPr="00C572BB">
        <w:rPr>
          <w:b/>
        </w:rPr>
        <w:t>zł</w:t>
      </w:r>
      <w:r w:rsidRPr="004F00C1">
        <w:t xml:space="preserve"> wg </w:t>
      </w:r>
      <w:r w:rsidRPr="00C572BB">
        <w:rPr>
          <w:i/>
        </w:rPr>
        <w:t>Załącznika nr 4, (szczegółowy wykaz z wartościami ubezpieczeniowymi przenośnego sprzętu elektronicznego znajdującego się w poszczególnych lokalizacjach zostanie udostępniony Wykonawcy, którego oferta zostanie uznana za najkorzystniejszą, przed zawarciem umowy)</w:t>
      </w:r>
      <w:r w:rsidRPr="00C572BB">
        <w:t>.</w:t>
      </w:r>
    </w:p>
    <w:p w14:paraId="018C759E" w14:textId="53022149" w:rsidR="00802CED" w:rsidRPr="004F00C1" w:rsidRDefault="00802CED" w:rsidP="00802CED">
      <w:pPr>
        <w:numPr>
          <w:ilvl w:val="2"/>
          <w:numId w:val="163"/>
        </w:numPr>
        <w:ind w:left="709" w:hanging="425"/>
        <w:jc w:val="both"/>
      </w:pPr>
      <w:r w:rsidRPr="00C572BB">
        <w:rPr>
          <w:u w:val="single"/>
        </w:rPr>
        <w:t xml:space="preserve">Zbiory danych, wymienne nośniki danych, koszty odtworzenia oprogramowania </w:t>
      </w:r>
      <w:r w:rsidRPr="004F00C1">
        <w:t xml:space="preserve">z sumą ubezpieczenia w wysokości </w:t>
      </w:r>
      <w:r>
        <w:rPr>
          <w:b/>
        </w:rPr>
        <w:t>100 </w:t>
      </w:r>
      <w:r w:rsidRPr="00C572BB">
        <w:rPr>
          <w:b/>
        </w:rPr>
        <w:t>000</w:t>
      </w:r>
      <w:r>
        <w:rPr>
          <w:b/>
        </w:rPr>
        <w:t>,</w:t>
      </w:r>
      <w:r w:rsidRPr="00C572BB">
        <w:rPr>
          <w:b/>
        </w:rPr>
        <w:t>00</w:t>
      </w:r>
      <w:r>
        <w:rPr>
          <w:b/>
        </w:rPr>
        <w:t xml:space="preserve"> </w:t>
      </w:r>
      <w:r w:rsidRPr="00C572BB">
        <w:rPr>
          <w:b/>
        </w:rPr>
        <w:t>zł</w:t>
      </w:r>
      <w:r w:rsidRPr="00C572BB">
        <w:t>.</w:t>
      </w:r>
    </w:p>
    <w:p w14:paraId="0488E3C0" w14:textId="77777777" w:rsidR="00802CED" w:rsidRDefault="00802CED" w:rsidP="00802CED">
      <w:pPr>
        <w:tabs>
          <w:tab w:val="num" w:pos="2340"/>
        </w:tabs>
        <w:ind w:left="540"/>
        <w:jc w:val="both"/>
      </w:pPr>
    </w:p>
    <w:p w14:paraId="26EF3E69" w14:textId="77777777" w:rsidR="00B61080" w:rsidRPr="004F00C1" w:rsidRDefault="00B61080" w:rsidP="00802CED">
      <w:pPr>
        <w:tabs>
          <w:tab w:val="num" w:pos="2340"/>
        </w:tabs>
        <w:ind w:left="540"/>
        <w:jc w:val="both"/>
      </w:pPr>
    </w:p>
    <w:p w14:paraId="1295FCD1" w14:textId="77777777" w:rsidR="00802CED" w:rsidRPr="004F00C1" w:rsidRDefault="00802CED" w:rsidP="00802CED">
      <w:pPr>
        <w:numPr>
          <w:ilvl w:val="0"/>
          <w:numId w:val="162"/>
        </w:numPr>
        <w:tabs>
          <w:tab w:val="clear" w:pos="1413"/>
          <w:tab w:val="num" w:pos="-6237"/>
        </w:tabs>
        <w:autoSpaceDE w:val="0"/>
        <w:ind w:left="426" w:hanging="426"/>
        <w:jc w:val="both"/>
        <w:rPr>
          <w:b/>
        </w:rPr>
      </w:pPr>
      <w:r w:rsidRPr="004F00C1">
        <w:rPr>
          <w:b/>
        </w:rPr>
        <w:lastRenderedPageBreak/>
        <w:t>Miejsce ubezpieczenia</w:t>
      </w:r>
      <w:r>
        <w:rPr>
          <w:b/>
        </w:rPr>
        <w:t>:</w:t>
      </w:r>
      <w:r w:rsidRPr="004F00C1">
        <w:rPr>
          <w:b/>
        </w:rPr>
        <w:t xml:space="preserve"> </w:t>
      </w:r>
    </w:p>
    <w:p w14:paraId="1F10A885" w14:textId="77777777" w:rsidR="00802CED" w:rsidRDefault="00802CED" w:rsidP="00802CED">
      <w:pPr>
        <w:pStyle w:val="Akapitzlist"/>
        <w:numPr>
          <w:ilvl w:val="1"/>
          <w:numId w:val="219"/>
        </w:numPr>
        <w:autoSpaceDE w:val="0"/>
        <w:ind w:left="709" w:hanging="425"/>
        <w:jc w:val="both"/>
      </w:pPr>
      <w:r>
        <w:t>D</w:t>
      </w:r>
      <w:r w:rsidRPr="004F00C1">
        <w:t>la sprzętu stac</w:t>
      </w:r>
      <w:r>
        <w:t>jonarnego: wskazane lokalizacje.</w:t>
      </w:r>
    </w:p>
    <w:p w14:paraId="5D1DB631" w14:textId="77777777" w:rsidR="00802CED" w:rsidRPr="004F00C1" w:rsidRDefault="00802CED" w:rsidP="00802CED">
      <w:pPr>
        <w:pStyle w:val="Akapitzlist"/>
        <w:numPr>
          <w:ilvl w:val="1"/>
          <w:numId w:val="219"/>
        </w:numPr>
        <w:autoSpaceDE w:val="0"/>
        <w:ind w:left="709" w:hanging="425"/>
        <w:jc w:val="both"/>
      </w:pPr>
      <w:r>
        <w:t>D</w:t>
      </w:r>
      <w:r w:rsidRPr="004F00C1">
        <w:t xml:space="preserve">la sprzętu przenośnego: </w:t>
      </w:r>
      <w:r w:rsidRPr="00351473">
        <w:rPr>
          <w:b/>
        </w:rPr>
        <w:t>teren</w:t>
      </w:r>
      <w:r w:rsidRPr="004F00C1">
        <w:t xml:space="preserve"> </w:t>
      </w:r>
      <w:r w:rsidRPr="00E033CC">
        <w:rPr>
          <w:b/>
        </w:rPr>
        <w:t>RP</w:t>
      </w:r>
      <w:r w:rsidRPr="004F00C1">
        <w:t xml:space="preserve">,  </w:t>
      </w:r>
      <w:r w:rsidRPr="00351473">
        <w:rPr>
          <w:b/>
        </w:rPr>
        <w:t>w przypadku wyjazdów służbowych świat</w:t>
      </w:r>
      <w:r w:rsidRPr="00351473">
        <w:t>.</w:t>
      </w:r>
    </w:p>
    <w:p w14:paraId="57E35D03" w14:textId="77777777" w:rsidR="00802CED" w:rsidRPr="004F00C1" w:rsidRDefault="00802CED" w:rsidP="00802CED">
      <w:pPr>
        <w:tabs>
          <w:tab w:val="left" w:pos="1080"/>
        </w:tabs>
        <w:autoSpaceDE w:val="0"/>
        <w:ind w:left="540"/>
        <w:jc w:val="both"/>
      </w:pPr>
    </w:p>
    <w:p w14:paraId="48743134" w14:textId="77777777" w:rsidR="00802CED" w:rsidRPr="004F00C1" w:rsidRDefault="00802CED" w:rsidP="00802CED">
      <w:pPr>
        <w:numPr>
          <w:ilvl w:val="0"/>
          <w:numId w:val="162"/>
        </w:numPr>
        <w:tabs>
          <w:tab w:val="clear" w:pos="1413"/>
          <w:tab w:val="num" w:pos="-6237"/>
        </w:tabs>
        <w:autoSpaceDE w:val="0"/>
        <w:ind w:left="426" w:hanging="426"/>
        <w:jc w:val="both"/>
        <w:rPr>
          <w:b/>
        </w:rPr>
      </w:pPr>
      <w:r w:rsidRPr="004F00C1">
        <w:rPr>
          <w:b/>
        </w:rPr>
        <w:t>Franszyza redukcyjna</w:t>
      </w:r>
      <w:r>
        <w:rPr>
          <w:b/>
        </w:rPr>
        <w:t>:</w:t>
      </w:r>
      <w:r w:rsidRPr="004F00C1">
        <w:rPr>
          <w:b/>
        </w:rPr>
        <w:t xml:space="preserve"> </w:t>
      </w:r>
    </w:p>
    <w:p w14:paraId="2C906E0F" w14:textId="77777777" w:rsidR="00802CED" w:rsidRDefault="00802CED" w:rsidP="00802CED">
      <w:pPr>
        <w:pStyle w:val="Akapitzlist"/>
        <w:numPr>
          <w:ilvl w:val="1"/>
          <w:numId w:val="220"/>
        </w:numPr>
        <w:ind w:left="709" w:hanging="425"/>
        <w:jc w:val="both"/>
      </w:pPr>
      <w:r>
        <w:t>D</w:t>
      </w:r>
      <w:r w:rsidRPr="004F00C1">
        <w:t xml:space="preserve">la stacjonarnego sprzętu elektronicznego – </w:t>
      </w:r>
      <w:r w:rsidRPr="00911DAA">
        <w:rPr>
          <w:b/>
        </w:rPr>
        <w:t>300,00</w:t>
      </w:r>
      <w:r>
        <w:rPr>
          <w:b/>
        </w:rPr>
        <w:t xml:space="preserve"> </w:t>
      </w:r>
      <w:r w:rsidRPr="00911DAA">
        <w:rPr>
          <w:b/>
        </w:rPr>
        <w:t>zł</w:t>
      </w:r>
      <w:r>
        <w:t>.</w:t>
      </w:r>
    </w:p>
    <w:p w14:paraId="3BDB0AF1" w14:textId="77777777" w:rsidR="00802CED" w:rsidRDefault="00802CED" w:rsidP="00802CED">
      <w:pPr>
        <w:pStyle w:val="Akapitzlist"/>
        <w:numPr>
          <w:ilvl w:val="1"/>
          <w:numId w:val="220"/>
        </w:numPr>
        <w:ind w:left="709" w:hanging="425"/>
        <w:jc w:val="both"/>
      </w:pPr>
      <w:r>
        <w:t>D</w:t>
      </w:r>
      <w:r w:rsidRPr="004F00C1">
        <w:t>a sprzętu elektronicznego przenośnego - 5% sumy ubezpieczeni</w:t>
      </w:r>
      <w:r>
        <w:t>a przedmiotu dotkniętego szkodą.</w:t>
      </w:r>
    </w:p>
    <w:p w14:paraId="5D3FA30E" w14:textId="77777777" w:rsidR="00802CED" w:rsidRDefault="00802CED" w:rsidP="00802CED">
      <w:pPr>
        <w:pStyle w:val="Akapitzlist"/>
        <w:numPr>
          <w:ilvl w:val="1"/>
          <w:numId w:val="220"/>
        </w:numPr>
        <w:ind w:left="709" w:hanging="425"/>
        <w:jc w:val="both"/>
      </w:pPr>
      <w:r>
        <w:t>D</w:t>
      </w:r>
      <w:r w:rsidRPr="004F00C1">
        <w:t xml:space="preserve">la szkód polegających na kradzieży lub </w:t>
      </w:r>
      <w:r>
        <w:t>upuszczeniu - udział własny 15%.</w:t>
      </w:r>
    </w:p>
    <w:p w14:paraId="6D5F3251" w14:textId="77777777" w:rsidR="00802CED" w:rsidRPr="004F00C1" w:rsidRDefault="00802CED" w:rsidP="00802CED">
      <w:pPr>
        <w:pStyle w:val="Akapitzlist"/>
        <w:numPr>
          <w:ilvl w:val="1"/>
          <w:numId w:val="220"/>
        </w:numPr>
        <w:ind w:left="709" w:hanging="425"/>
        <w:jc w:val="both"/>
      </w:pPr>
      <w:r>
        <w:t>D</w:t>
      </w:r>
      <w:r w:rsidRPr="004F00C1">
        <w:t>la danych, nośników danych i oprogramowania - 5% sumy ubezpieczenia przedmiotu dotkniętego szk</w:t>
      </w:r>
      <w:r>
        <w:t>odą.</w:t>
      </w:r>
      <w:r w:rsidRPr="004F00C1">
        <w:t xml:space="preserve"> </w:t>
      </w:r>
    </w:p>
    <w:p w14:paraId="781A2C48" w14:textId="77777777" w:rsidR="00802CED" w:rsidRPr="004F00C1" w:rsidRDefault="00802CED" w:rsidP="00802CED">
      <w:pPr>
        <w:ind w:left="900" w:hanging="360"/>
        <w:jc w:val="both"/>
      </w:pPr>
    </w:p>
    <w:p w14:paraId="1F21C4B6" w14:textId="77777777" w:rsidR="00802CED" w:rsidRDefault="00802CED" w:rsidP="00802CED">
      <w:pPr>
        <w:numPr>
          <w:ilvl w:val="0"/>
          <w:numId w:val="164"/>
        </w:numPr>
        <w:tabs>
          <w:tab w:val="clear" w:pos="540"/>
          <w:tab w:val="num" w:pos="-4111"/>
        </w:tabs>
        <w:ind w:left="426" w:hanging="426"/>
        <w:jc w:val="both"/>
        <w:rPr>
          <w:b/>
        </w:rPr>
      </w:pPr>
      <w:r w:rsidRPr="004F00C1">
        <w:rPr>
          <w:b/>
        </w:rPr>
        <w:t xml:space="preserve">System ubezpieczenia: </w:t>
      </w:r>
    </w:p>
    <w:p w14:paraId="6D844C03" w14:textId="77777777" w:rsidR="00802CED" w:rsidRPr="004F00C1" w:rsidRDefault="00802CED" w:rsidP="00802CED">
      <w:pPr>
        <w:ind w:left="426"/>
        <w:jc w:val="both"/>
        <w:rPr>
          <w:b/>
        </w:rPr>
      </w:pPr>
      <w:r>
        <w:t>S</w:t>
      </w:r>
      <w:r w:rsidRPr="004F00C1">
        <w:t>umy stałe wg wartości księgowej brutto lub odtworzeniowej /nowej/ rozumianej jako wartość odpowiadająca kosztom odtworzenia mienia do stanu nowego.</w:t>
      </w:r>
    </w:p>
    <w:p w14:paraId="0764FD63" w14:textId="57F4EF67" w:rsidR="00802CED" w:rsidRDefault="00802CED" w:rsidP="00802CED">
      <w:pPr>
        <w:numPr>
          <w:ilvl w:val="0"/>
          <w:numId w:val="165"/>
        </w:numPr>
        <w:ind w:left="709" w:hanging="425"/>
        <w:jc w:val="both"/>
      </w:pPr>
      <w:r w:rsidRPr="004F00C1">
        <w:t>Sposób określenia sum ubezpieczenia: stacjonarny sprzęt elektroniczny określony w ust. 5 pkt 1) zostanie przyjęty do ubezpieczenia bez względu na jego wiek i stopień zużycia w łącznej wartości przyporządkowanej poszczególnym placówkom Ubezpieczającego, odpowiadającej jego łącznej wartości księgowej brutto, zgodnie z ewidencją środków trwałych, bez sporządzania szczegółowego wykazu zgłaszanego sprzętu.</w:t>
      </w:r>
    </w:p>
    <w:p w14:paraId="485980D4" w14:textId="6A9137FA" w:rsidR="00802CED" w:rsidRDefault="00802CED" w:rsidP="00802CED">
      <w:pPr>
        <w:numPr>
          <w:ilvl w:val="0"/>
          <w:numId w:val="165"/>
        </w:numPr>
        <w:ind w:left="709" w:hanging="425"/>
        <w:jc w:val="both"/>
      </w:pPr>
      <w:r w:rsidRPr="004F00C1">
        <w:t>Sposób określenia sum ubezpieczenia: stacjonarny sprzęt elektroniczny określony w ust. 5 pkt 2) zostanie przyjęty do ubezpieczenia według wartości odtworzeniowej /nowej/.</w:t>
      </w:r>
    </w:p>
    <w:p w14:paraId="2CB011E5" w14:textId="64A3823D" w:rsidR="00802CED" w:rsidRDefault="00802CED" w:rsidP="00802CED">
      <w:pPr>
        <w:numPr>
          <w:ilvl w:val="0"/>
          <w:numId w:val="165"/>
        </w:numPr>
        <w:ind w:left="709" w:hanging="425"/>
        <w:jc w:val="both"/>
      </w:pPr>
      <w:r w:rsidRPr="004F00C1">
        <w:t>Sposób określenia sum ubezpieczenia: stacjonarny sprzęt elektroniczny określony w ust. 5 pkt 3) zostanie przyjęty do ubezpieczenia bez względu na jego wiek i stopień zużycia w łącznej wartości przyporządkowanej poszczególnym placówkom Ubezpieczającego, odpowiadającej jego łącznej wartości księgowej brutto, zgodnie z ewidencją środków trwałych, bez sporządzania szczegółowego wykazu zgłaszanego sprzętu.</w:t>
      </w:r>
    </w:p>
    <w:p w14:paraId="79AB3F9A" w14:textId="6FC843E9" w:rsidR="00802CED" w:rsidRDefault="00802CED" w:rsidP="00802CED">
      <w:pPr>
        <w:numPr>
          <w:ilvl w:val="0"/>
          <w:numId w:val="165"/>
        </w:numPr>
        <w:ind w:left="709" w:hanging="425"/>
        <w:jc w:val="both"/>
      </w:pPr>
      <w:r w:rsidRPr="004F00C1">
        <w:t xml:space="preserve">Sposób określenia sum ubezpieczenia: przenośny sprzęt elektroniczny określony w ust. 5 pkt 4) zostanie przyjęty do ubezpieczenia według wartości odtworzeniowej /nowej/. </w:t>
      </w:r>
    </w:p>
    <w:p w14:paraId="39B3E6BD" w14:textId="70E2351B" w:rsidR="00802CED" w:rsidRDefault="00802CED" w:rsidP="00802CED">
      <w:pPr>
        <w:numPr>
          <w:ilvl w:val="0"/>
          <w:numId w:val="165"/>
        </w:numPr>
        <w:ind w:left="709" w:hanging="425"/>
        <w:jc w:val="both"/>
      </w:pPr>
      <w:r w:rsidRPr="004F00C1">
        <w:t>Sposób określenia sum ubezpieczenia: zbiory danych, wymienne nośniki danych oraz koszty odtworzenia oprogramowania określone w ust. 5 pkt 5) zostaną przyjęte do ubezpieczenia w systemie I ryzyka.</w:t>
      </w:r>
    </w:p>
    <w:p w14:paraId="45A7BACD" w14:textId="253F03CA" w:rsidR="00802CED" w:rsidRPr="004F00C1" w:rsidRDefault="00802CED" w:rsidP="00802CED">
      <w:pPr>
        <w:numPr>
          <w:ilvl w:val="0"/>
          <w:numId w:val="165"/>
        </w:numPr>
        <w:ind w:left="709" w:hanging="425"/>
        <w:jc w:val="both"/>
      </w:pPr>
      <w:r w:rsidRPr="004F00C1">
        <w:t>Mienie określone w ust. 8 pkt 1)-4) zostanie przyjęte do ubezpieczenia bez względu na jego rodzaj, wiek i stopień umorzenia, z zachowaniem przez Ubezpieczającego prawa do wypłaty odszkodowania w pełnej wysokości kosztów zastąpienia lub naprawy do wysokości sumy ubezpieczenia dla poszc</w:t>
      </w:r>
      <w:r>
        <w:t>zególnych składników mienia /wg</w:t>
      </w:r>
      <w:r w:rsidRPr="004F00C1">
        <w:t xml:space="preserve"> wartości księgowej brutto lub wg wartości </w:t>
      </w:r>
      <w:r w:rsidRPr="00911DAA">
        <w:rPr>
          <w:u w:val="single"/>
        </w:rPr>
        <w:t>odtworzeniowej /nowej</w:t>
      </w:r>
      <w:r w:rsidRPr="004F00C1">
        <w:t>/ wg zgłoszenia Ubezpieczającego. Mienie określone w ust. 8 pkt 5) zostanie przyjęte do ubezpieczenia w systemie pierwszego ryzyka.</w:t>
      </w:r>
    </w:p>
    <w:p w14:paraId="4EB611A7" w14:textId="77777777" w:rsidR="00802CED" w:rsidRPr="004F00C1" w:rsidRDefault="00802CED" w:rsidP="00802CED">
      <w:pPr>
        <w:ind w:left="900"/>
        <w:jc w:val="both"/>
        <w:outlineLvl w:val="1"/>
      </w:pPr>
    </w:p>
    <w:p w14:paraId="39D022F0" w14:textId="77777777" w:rsidR="00802CED" w:rsidRPr="0071617C" w:rsidRDefault="00802CED" w:rsidP="00802CED">
      <w:pPr>
        <w:numPr>
          <w:ilvl w:val="0"/>
          <w:numId w:val="164"/>
        </w:numPr>
        <w:tabs>
          <w:tab w:val="clear" w:pos="540"/>
        </w:tabs>
        <w:ind w:left="426" w:hanging="426"/>
        <w:jc w:val="both"/>
      </w:pPr>
      <w:r w:rsidRPr="004F00C1">
        <w:rPr>
          <w:b/>
        </w:rPr>
        <w:t>Szczególne warunki ubezpieczenia</w:t>
      </w:r>
      <w:r>
        <w:rPr>
          <w:b/>
        </w:rPr>
        <w:t>:</w:t>
      </w:r>
    </w:p>
    <w:p w14:paraId="00D920EA" w14:textId="77777777" w:rsidR="00802CED" w:rsidRPr="004F00C1" w:rsidRDefault="00802CED" w:rsidP="00802CED">
      <w:pPr>
        <w:ind w:left="426"/>
        <w:jc w:val="both"/>
      </w:pPr>
      <w:r w:rsidRPr="004F00C1">
        <w:t>W umowie ubezpieczenia sprzętu elektronicznego obowiązywać będą warunki szczególne określone w następujących klauzulach:</w:t>
      </w:r>
    </w:p>
    <w:p w14:paraId="24D06EAD" w14:textId="77777777" w:rsidR="00802CED" w:rsidRPr="004F00C1" w:rsidRDefault="00802CED" w:rsidP="00802CED">
      <w:pPr>
        <w:numPr>
          <w:ilvl w:val="1"/>
          <w:numId w:val="172"/>
        </w:numPr>
        <w:ind w:left="709" w:hanging="425"/>
        <w:jc w:val="both"/>
        <w:rPr>
          <w:b/>
        </w:rPr>
      </w:pPr>
      <w:r w:rsidRPr="004F00C1">
        <w:rPr>
          <w:b/>
        </w:rPr>
        <w:t>Klauzula automatycznego pokrycia</w:t>
      </w:r>
    </w:p>
    <w:p w14:paraId="6B32A921" w14:textId="2C9CC53C" w:rsidR="00802CED" w:rsidRPr="004F00C1" w:rsidRDefault="00802CED" w:rsidP="00802CED">
      <w:pPr>
        <w:ind w:left="709"/>
        <w:jc w:val="both"/>
      </w:pPr>
      <w:r w:rsidRPr="004F00C1">
        <w:t xml:space="preserve">W ramach </w:t>
      </w:r>
      <w:r w:rsidR="003440AA">
        <w:t>ww. klauzuli</w:t>
      </w:r>
      <w:r w:rsidRPr="004F00C1">
        <w:t xml:space="preserve"> automatyczną ochroną ubezpieczeniową objęte są nowe inwestycje, nowo nabyte środki trwałe, środki trwałe, i wyposażenie</w:t>
      </w:r>
      <w:r>
        <w:t>,</w:t>
      </w:r>
      <w:r w:rsidRPr="004F00C1">
        <w:t xml:space="preserve"> których wartość wzrośnie w okresie ubezpieczenia wskutek wykonanych inwestycji lub modernizacji z dniem przejścia na Ubezpieczającego ryzyka związanego z posiadaniem tych środków. Ubezpieczający zobowiązany jest przekazać zestawienie mienia raz na kwartał /3 miesiące/. W terminie 10 dni po każdym kwartale Ubezpieczyciel przedstawi Ubezpieczającemu wysokość składki dodatkowej, która zostanie obliczona z zastosowaniem stawek ustalonych w umowie ubezpieczenia dla grupy ubezpieczenia, do której zaklasyfikowane będzie nabyte mienie z zastosowaniem zasady „pro rata temporis” od 1 dnia miesiąca, w którym nastąpił wzrost wartości środków trwałych lub powstały nowe inwestycje. W przypadku, gdy wartość majątku zmniejszy się w wyniku zbycia lub </w:t>
      </w:r>
      <w:r w:rsidRPr="004F00C1">
        <w:lastRenderedPageBreak/>
        <w:t xml:space="preserve">likwidacji środków trwałych, </w:t>
      </w:r>
      <w:r>
        <w:t>U</w:t>
      </w:r>
      <w:r w:rsidRPr="004F00C1">
        <w:t>bezpieczyciel dokona zwrotu składki na tych samych zasadach.</w:t>
      </w:r>
      <w:r>
        <w:t xml:space="preserve"> </w:t>
      </w:r>
      <w:r w:rsidRPr="004F00C1">
        <w:t xml:space="preserve">Limit odpowiedzialności </w:t>
      </w:r>
      <w:r>
        <w:t xml:space="preserve">– </w:t>
      </w:r>
      <w:r>
        <w:rPr>
          <w:b/>
        </w:rPr>
        <w:t>2 000 </w:t>
      </w:r>
      <w:r w:rsidRPr="004F00C1">
        <w:rPr>
          <w:b/>
        </w:rPr>
        <w:t>000</w:t>
      </w:r>
      <w:r>
        <w:rPr>
          <w:b/>
        </w:rPr>
        <w:t>,</w:t>
      </w:r>
      <w:r w:rsidRPr="004F00C1">
        <w:rPr>
          <w:b/>
        </w:rPr>
        <w:t>00</w:t>
      </w:r>
      <w:r>
        <w:rPr>
          <w:b/>
        </w:rPr>
        <w:t xml:space="preserve"> </w:t>
      </w:r>
      <w:r w:rsidRPr="004F00C1">
        <w:rPr>
          <w:b/>
        </w:rPr>
        <w:t>zł</w:t>
      </w:r>
      <w:r w:rsidRPr="00794A3A">
        <w:t>.</w:t>
      </w:r>
    </w:p>
    <w:p w14:paraId="118F4ADE" w14:textId="77777777" w:rsidR="00802CED" w:rsidRPr="004F00C1" w:rsidRDefault="00802CED" w:rsidP="00802CED">
      <w:pPr>
        <w:numPr>
          <w:ilvl w:val="1"/>
          <w:numId w:val="172"/>
        </w:numPr>
        <w:ind w:left="709" w:hanging="425"/>
        <w:jc w:val="both"/>
        <w:rPr>
          <w:b/>
        </w:rPr>
      </w:pPr>
      <w:r w:rsidRPr="004F00C1">
        <w:rPr>
          <w:b/>
        </w:rPr>
        <w:t>Klauzula arbitrów</w:t>
      </w:r>
      <w:r>
        <w:rPr>
          <w:b/>
        </w:rPr>
        <w:t>:</w:t>
      </w:r>
    </w:p>
    <w:p w14:paraId="4137E9B6" w14:textId="6FBCA46D" w:rsidR="00802CED" w:rsidRDefault="00802CED" w:rsidP="00802CED">
      <w:pPr>
        <w:ind w:left="709"/>
        <w:jc w:val="both"/>
      </w:pPr>
      <w:r w:rsidRPr="004F00C1">
        <w:t xml:space="preserve">W stosunku do sporów co do wysokości odszkodowania, dotyczących roszczeń przekraczających wartość </w:t>
      </w:r>
      <w:r>
        <w:rPr>
          <w:b/>
        </w:rPr>
        <w:t>10 </w:t>
      </w:r>
      <w:r w:rsidRPr="004F00C1">
        <w:rPr>
          <w:b/>
        </w:rPr>
        <w:t>000</w:t>
      </w:r>
      <w:r>
        <w:rPr>
          <w:b/>
        </w:rPr>
        <w:t>,</w:t>
      </w:r>
      <w:r w:rsidRPr="004F00C1">
        <w:rPr>
          <w:b/>
        </w:rPr>
        <w:t>00</w:t>
      </w:r>
      <w:r>
        <w:rPr>
          <w:b/>
        </w:rPr>
        <w:t xml:space="preserve"> zł</w:t>
      </w:r>
      <w:r w:rsidRPr="004F00C1">
        <w:t>, strony uzgodnią możliwości poddania ich rozstrzygnięciu przez arbitra (arbitrów).</w:t>
      </w:r>
      <w:r>
        <w:t xml:space="preserve"> </w:t>
      </w:r>
      <w:r w:rsidRPr="004F00C1">
        <w:t xml:space="preserve">Koszty powołania arbitra będą ponosić Ubezpieczyciel i Ubezpieczający w równych częściach. O ile strony nie osiągną porozumienia co do możliwości rozstrzygnięcia sporu przez arbitrów, spór ten będzie rozstrzygany przez sąd powszechny wskazany przez Ubezpieczającego w § </w:t>
      </w:r>
      <w:r w:rsidR="00AC39A8">
        <w:t>10</w:t>
      </w:r>
      <w:r w:rsidRPr="004F00C1">
        <w:t xml:space="preserve"> ust. </w:t>
      </w:r>
      <w:r w:rsidR="00AC39A8">
        <w:t>8</w:t>
      </w:r>
      <w:r w:rsidRPr="004F00C1">
        <w:t xml:space="preserve"> umowy.</w:t>
      </w:r>
    </w:p>
    <w:p w14:paraId="190DB466" w14:textId="77777777" w:rsidR="00802CED" w:rsidRPr="007A601E" w:rsidRDefault="00802CED" w:rsidP="00802CED">
      <w:pPr>
        <w:numPr>
          <w:ilvl w:val="1"/>
          <w:numId w:val="172"/>
        </w:numPr>
        <w:tabs>
          <w:tab w:val="num" w:pos="-4678"/>
        </w:tabs>
        <w:ind w:left="709" w:hanging="425"/>
        <w:jc w:val="both"/>
        <w:rPr>
          <w:b/>
        </w:rPr>
      </w:pPr>
      <w:r w:rsidRPr="004F00C1">
        <w:rPr>
          <w:b/>
        </w:rPr>
        <w:t>Klauzula reprezentantów</w:t>
      </w:r>
      <w:r>
        <w:rPr>
          <w:b/>
        </w:rPr>
        <w:t>:</w:t>
      </w:r>
      <w:r w:rsidRPr="007A601E">
        <w:rPr>
          <w:b/>
        </w:rPr>
        <w:t xml:space="preserve"> </w:t>
      </w:r>
    </w:p>
    <w:p w14:paraId="3DCE7942" w14:textId="57B10073" w:rsidR="00802CED" w:rsidRPr="004F00C1" w:rsidRDefault="00802CED" w:rsidP="00802CED">
      <w:pPr>
        <w:ind w:left="709"/>
        <w:jc w:val="both"/>
      </w:pPr>
      <w:r w:rsidRPr="004F00C1">
        <w:t xml:space="preserve">Ubezpieczyciel nie odpowiada za szkody spowodowane umyślnie lub wskutek rażącego niedbalstwa przez osoby, za które Ubezpieczający ponosi odpowiedzialność, </w:t>
      </w:r>
      <w:r>
        <w:t>i</w:t>
      </w:r>
      <w:r w:rsidRPr="004F00C1">
        <w:t xml:space="preserve"> dla celów umowy ubezpieczenia za takie osoby uważa się wyłącznie Prezesa i Zastępców Prezesa KRUS.</w:t>
      </w:r>
    </w:p>
    <w:p w14:paraId="350EA867" w14:textId="77777777" w:rsidR="00802CED" w:rsidRPr="004F00C1" w:rsidRDefault="00802CED" w:rsidP="00802CED">
      <w:pPr>
        <w:numPr>
          <w:ilvl w:val="1"/>
          <w:numId w:val="172"/>
        </w:numPr>
        <w:ind w:left="709" w:hanging="425"/>
        <w:jc w:val="both"/>
        <w:rPr>
          <w:b/>
        </w:rPr>
      </w:pPr>
      <w:r w:rsidRPr="004F00C1">
        <w:rPr>
          <w:b/>
        </w:rPr>
        <w:t>Klauzula przebudowy</w:t>
      </w:r>
      <w:r>
        <w:rPr>
          <w:b/>
        </w:rPr>
        <w:t>:</w:t>
      </w:r>
      <w:r w:rsidRPr="004F00C1">
        <w:rPr>
          <w:b/>
        </w:rPr>
        <w:t xml:space="preserve"> </w:t>
      </w:r>
    </w:p>
    <w:p w14:paraId="0E5F3F94" w14:textId="3C6B2653" w:rsidR="00802CED" w:rsidRPr="004F00C1" w:rsidRDefault="00802CED" w:rsidP="00802CED">
      <w:pPr>
        <w:ind w:left="709"/>
        <w:jc w:val="both"/>
      </w:pPr>
      <w:r w:rsidRPr="004F00C1">
        <w:t>Prowadzenie prac budowlanych, remontowych, modernizacyjnych, montażowych itp. w placówkach Ubezpieczającego nie powoduje ograniczenia zakresu ochrony ubezpieczeniowej ani wyłączeń odpowiedzialności Ubezpieczyciela wynikających z umowy ubezpieczenia, z zastrzeżeniem, że ich realizacja nie wiąże się z naruszeniem konstrukcji nośnej budynku/budowli lub konstrukcji dachu. Niniejsza klauzula nie obejmuje natomiast ubezpieczeniem samych prac budowlanych, remontowych, modernizacyjnych, montażowych itp.</w:t>
      </w:r>
    </w:p>
    <w:p w14:paraId="7716C12B" w14:textId="77777777" w:rsidR="00802CED" w:rsidRPr="004F00C1" w:rsidRDefault="00802CED" w:rsidP="00802CED">
      <w:pPr>
        <w:numPr>
          <w:ilvl w:val="1"/>
          <w:numId w:val="172"/>
        </w:numPr>
        <w:ind w:left="709" w:hanging="425"/>
        <w:jc w:val="both"/>
        <w:rPr>
          <w:b/>
        </w:rPr>
      </w:pPr>
      <w:r w:rsidRPr="004F00C1">
        <w:rPr>
          <w:b/>
        </w:rPr>
        <w:t>Klauzula nowych lokalizacji</w:t>
      </w:r>
      <w:r>
        <w:rPr>
          <w:b/>
        </w:rPr>
        <w:t>:</w:t>
      </w:r>
    </w:p>
    <w:p w14:paraId="3EFD757F" w14:textId="75AA233A" w:rsidR="00802CED" w:rsidRPr="004F00C1" w:rsidRDefault="00802CED" w:rsidP="00802CED">
      <w:pPr>
        <w:ind w:left="709"/>
        <w:jc w:val="both"/>
      </w:pPr>
      <w:r w:rsidRPr="004F00C1">
        <w:t xml:space="preserve">Ustala się, że </w:t>
      </w:r>
      <w:r>
        <w:t>U</w:t>
      </w:r>
      <w:r w:rsidRPr="004F00C1">
        <w:t>bezpieczyciel automatycznie obejmuje ochroną n</w:t>
      </w:r>
      <w:r>
        <w:t xml:space="preserve">owe lokalizacje </w:t>
      </w:r>
      <w:r w:rsidRPr="004F00C1">
        <w:t xml:space="preserve">oraz mienie znajdujące się w nowych lokalizacjach /własnych lub najętych/, które będą użytkowane lub administrowane przez </w:t>
      </w:r>
      <w:r>
        <w:t>Ubezpiecz</w:t>
      </w:r>
      <w:r w:rsidRPr="004F00C1">
        <w:t>ającego na terenie RP. Adresy tych lokalizacji wraz z wartością znajdującego się tam mienia, zostaną podane nie później niż w ciągu 30 dni od momentu przejęcia do użytku /np. podpisania umowy najmu/ l</w:t>
      </w:r>
      <w:r>
        <w:t xml:space="preserve">ub umieszczenia w nich mienia. </w:t>
      </w:r>
      <w:r w:rsidRPr="004F00C1">
        <w:t>Składka dodatkowa zostanie obliczona z zastosowaniem stawek ustalonych w umowie ubezpieczenia dla grupy ubezpieczenia, do której zaklasyfikowane będzie nowe mienie z zastosowaniem zasady „pro rata temporis” od 1 dnia miesiąca, w którym nastąpiło przejęcie nowej lokalizacji i mienia.</w:t>
      </w:r>
    </w:p>
    <w:p w14:paraId="1C91721D" w14:textId="77777777" w:rsidR="00802CED" w:rsidRPr="004F00C1" w:rsidRDefault="00802CED" w:rsidP="00802CED">
      <w:pPr>
        <w:numPr>
          <w:ilvl w:val="1"/>
          <w:numId w:val="172"/>
        </w:numPr>
        <w:ind w:left="709" w:hanging="425"/>
        <w:jc w:val="both"/>
        <w:rPr>
          <w:b/>
        </w:rPr>
      </w:pPr>
      <w:r>
        <w:rPr>
          <w:b/>
        </w:rPr>
        <w:t>Klauzula wyłączenia zasad</w:t>
      </w:r>
      <w:r w:rsidRPr="004F00C1">
        <w:rPr>
          <w:b/>
        </w:rPr>
        <w:t xml:space="preserve"> proporcji</w:t>
      </w:r>
      <w:r>
        <w:rPr>
          <w:b/>
        </w:rPr>
        <w:t>:</w:t>
      </w:r>
    </w:p>
    <w:p w14:paraId="12D3885F" w14:textId="77777777" w:rsidR="00802CED" w:rsidRPr="004F00C1" w:rsidRDefault="00802CED" w:rsidP="00802CED">
      <w:pPr>
        <w:ind w:left="709"/>
        <w:jc w:val="both"/>
      </w:pPr>
      <w:r w:rsidRPr="004F00C1">
        <w:t>Ubezpieczyciel odstąpi od stosowania proporcjonalnej redukcji odszkodowania, jeśli stwierdzone niedoubezpieczenie składników mienia nie będzie przekraczać 30%.</w:t>
      </w:r>
    </w:p>
    <w:p w14:paraId="58236313" w14:textId="77777777" w:rsidR="00802CED" w:rsidRPr="004F00C1" w:rsidRDefault="00802CED" w:rsidP="00802CED">
      <w:pPr>
        <w:numPr>
          <w:ilvl w:val="1"/>
          <w:numId w:val="172"/>
        </w:numPr>
        <w:ind w:left="709" w:hanging="425"/>
        <w:jc w:val="both"/>
      </w:pPr>
      <w:r w:rsidRPr="004F00C1">
        <w:rPr>
          <w:b/>
        </w:rPr>
        <w:t>Klauzula terminu zgłoszenia szkody</w:t>
      </w:r>
      <w:r>
        <w:rPr>
          <w:b/>
        </w:rPr>
        <w:t>:</w:t>
      </w:r>
    </w:p>
    <w:p w14:paraId="609CC371" w14:textId="77777777" w:rsidR="00802CED" w:rsidRPr="004F00C1" w:rsidRDefault="00802CED" w:rsidP="00802CED">
      <w:pPr>
        <w:ind w:left="709"/>
        <w:jc w:val="both"/>
      </w:pPr>
      <w:r w:rsidRPr="004F00C1">
        <w:t>Za wystarczające przyjmuje się zgłoszenie szkody Ubezpieczycielowi w terminie 2 dni roboczych od uzyskania przez Ubezpieczającego wiadomości o szkodzie.</w:t>
      </w:r>
    </w:p>
    <w:p w14:paraId="7902A355" w14:textId="77777777" w:rsidR="00802CED" w:rsidRPr="004F00C1" w:rsidRDefault="00802CED" w:rsidP="00802CED">
      <w:pPr>
        <w:numPr>
          <w:ilvl w:val="1"/>
          <w:numId w:val="172"/>
        </w:numPr>
        <w:ind w:left="709" w:hanging="425"/>
        <w:jc w:val="both"/>
        <w:rPr>
          <w:b/>
        </w:rPr>
      </w:pPr>
      <w:r w:rsidRPr="004F00C1">
        <w:rPr>
          <w:b/>
        </w:rPr>
        <w:t>Klauzula zmian w miejscu szkody</w:t>
      </w:r>
      <w:r>
        <w:rPr>
          <w:b/>
        </w:rPr>
        <w:t>:</w:t>
      </w:r>
      <w:r w:rsidRPr="004F00C1">
        <w:rPr>
          <w:b/>
        </w:rPr>
        <w:t xml:space="preserve"> </w:t>
      </w:r>
    </w:p>
    <w:p w14:paraId="7540F98C" w14:textId="77777777" w:rsidR="00802CED" w:rsidRPr="004F00C1" w:rsidRDefault="00802CED" w:rsidP="00802CED">
      <w:pPr>
        <w:ind w:left="709"/>
        <w:jc w:val="both"/>
      </w:pPr>
      <w:r w:rsidRPr="004F00C1">
        <w:t>Ubezpieczyciel nie może powoływać się na fakt dokonania zmian w stanie faktycznym spowodowanym zdarzeniem szkodowym, jeśli po otrzymaniu zawiadomienia o powstaniu szkody nie dokona w ciągu 3 dni roboczych oględzin miejsca szkody lub uszkodzonego albo zniszczonego przedmiotu.</w:t>
      </w:r>
    </w:p>
    <w:p w14:paraId="58B271DC" w14:textId="77777777" w:rsidR="00802CED" w:rsidRPr="004F00C1" w:rsidRDefault="00802CED" w:rsidP="00802CED">
      <w:pPr>
        <w:numPr>
          <w:ilvl w:val="1"/>
          <w:numId w:val="172"/>
        </w:numPr>
        <w:tabs>
          <w:tab w:val="num" w:pos="-4962"/>
        </w:tabs>
        <w:ind w:left="709" w:hanging="425"/>
        <w:jc w:val="both"/>
        <w:rPr>
          <w:b/>
        </w:rPr>
      </w:pPr>
      <w:r w:rsidRPr="004F00C1">
        <w:rPr>
          <w:b/>
        </w:rPr>
        <w:t>Klauzula przeniesienia i transportowania mienia</w:t>
      </w:r>
      <w:r>
        <w:rPr>
          <w:b/>
        </w:rPr>
        <w:t>:</w:t>
      </w:r>
    </w:p>
    <w:p w14:paraId="50C6E474" w14:textId="45DBF4E7" w:rsidR="00802CED" w:rsidRPr="004F00C1" w:rsidRDefault="00802CED" w:rsidP="00802CED">
      <w:pPr>
        <w:ind w:left="709"/>
        <w:jc w:val="both"/>
      </w:pPr>
      <w:r w:rsidRPr="004F00C1">
        <w:t>Na podstawie niniejszej klauzuli ustal</w:t>
      </w:r>
      <w:r w:rsidR="00CC475B">
        <w:t xml:space="preserve">a się, że Ubezpieczyciel ponosi </w:t>
      </w:r>
      <w:r w:rsidRPr="004F00C1">
        <w:t>odpowiedzialność za szkody po</w:t>
      </w:r>
      <w:r>
        <w:t xml:space="preserve">wstałe w ubezpieczonym mieniu, </w:t>
      </w:r>
      <w:r w:rsidRPr="004F00C1">
        <w:t>również w przypadku jego przyniesienia do innej ubezpieczonej lokalizacji. Ochrona ubezpieczeniowa obejmuje także mienie podczas transportu (w tym załadunku i rozładunku) i prac demontażowych.</w:t>
      </w:r>
    </w:p>
    <w:p w14:paraId="793726AE" w14:textId="224F21FA" w:rsidR="00802CED" w:rsidRPr="004F00C1" w:rsidRDefault="00802CED" w:rsidP="00802CED">
      <w:pPr>
        <w:ind w:left="709"/>
        <w:jc w:val="both"/>
        <w:rPr>
          <w:b/>
        </w:rPr>
      </w:pPr>
      <w:r w:rsidRPr="004F00C1">
        <w:t>W przypadku szkody Ubezpieczający zobowiązany jest udokumentować fakt przeniesienia mienia z określeniem jego sumy ubezpieczenia oraz daty zmiany miejsca lokalizacji. Maksymalny limit odpowiedzialności na powyższe ryzyka to</w:t>
      </w:r>
      <w:r>
        <w:rPr>
          <w:b/>
        </w:rPr>
        <w:t xml:space="preserve"> 200 </w:t>
      </w:r>
      <w:r w:rsidRPr="004F00C1">
        <w:rPr>
          <w:b/>
        </w:rPr>
        <w:t>000</w:t>
      </w:r>
      <w:r>
        <w:rPr>
          <w:b/>
        </w:rPr>
        <w:t>,</w:t>
      </w:r>
      <w:r w:rsidRPr="004F00C1">
        <w:rPr>
          <w:b/>
        </w:rPr>
        <w:t>00</w:t>
      </w:r>
      <w:r>
        <w:rPr>
          <w:b/>
        </w:rPr>
        <w:t xml:space="preserve"> </w:t>
      </w:r>
      <w:r w:rsidRPr="004F00C1">
        <w:rPr>
          <w:b/>
        </w:rPr>
        <w:t xml:space="preserve">zł </w:t>
      </w:r>
      <w:r w:rsidRPr="004F00C1">
        <w:t>na jedno i wszystkie zdarzenia</w:t>
      </w:r>
      <w:r w:rsidRPr="00482723">
        <w:t>.</w:t>
      </w:r>
    </w:p>
    <w:p w14:paraId="53D3DAAB" w14:textId="77777777" w:rsidR="00802CED" w:rsidRPr="004F00C1" w:rsidRDefault="00802CED" w:rsidP="00802CED">
      <w:pPr>
        <w:numPr>
          <w:ilvl w:val="0"/>
          <w:numId w:val="225"/>
        </w:numPr>
        <w:ind w:left="709" w:hanging="425"/>
        <w:contextualSpacing/>
        <w:jc w:val="both"/>
        <w:rPr>
          <w:b/>
        </w:rPr>
      </w:pPr>
      <w:r w:rsidRPr="004F00C1">
        <w:rPr>
          <w:b/>
        </w:rPr>
        <w:t>Klauzula pokrycia strat wskutek zamieszek i zakłóceń spokoju publicznego</w:t>
      </w:r>
      <w:r>
        <w:rPr>
          <w:b/>
        </w:rPr>
        <w:t>:</w:t>
      </w:r>
    </w:p>
    <w:p w14:paraId="0178BCE6" w14:textId="50D7486A" w:rsidR="00802CED" w:rsidRPr="004F00C1" w:rsidRDefault="00802CED" w:rsidP="00802CED">
      <w:pPr>
        <w:ind w:left="709"/>
        <w:jc w:val="both"/>
      </w:pPr>
      <w:r w:rsidRPr="004F00C1">
        <w:t>Ni</w:t>
      </w:r>
      <w:r>
        <w:t xml:space="preserve">niejszą klauzulą uzgadnia się, </w:t>
      </w:r>
      <w:r w:rsidRPr="004F00C1">
        <w:t>z zastrzeżeniem wyłączeń, postanowień zakresu ubezpieczenia, że Ubezpieczyciel udziela ochrony ubezpieczeniowej w odniesieniu do szkód będących rezultatem strajków, zamieszek lub niepokojów społecznych, przez które rozumie się utratę lub uszkodzenie majątku spowodowane przez:</w:t>
      </w:r>
    </w:p>
    <w:p w14:paraId="0FF370D1" w14:textId="77777777" w:rsidR="00802CED" w:rsidRPr="004F00C1" w:rsidRDefault="00802CED" w:rsidP="00802CED">
      <w:pPr>
        <w:ind w:left="709"/>
        <w:jc w:val="both"/>
      </w:pPr>
      <w:r w:rsidRPr="001F3664">
        <w:rPr>
          <w:b/>
        </w:rPr>
        <w:lastRenderedPageBreak/>
        <w:t>-</w:t>
      </w:r>
      <w:r>
        <w:t xml:space="preserve"> działanie jakiejkolwiek osoby/</w:t>
      </w:r>
      <w:r w:rsidRPr="004F00C1">
        <w:t>osób biorących udział w zakłóceniu spokoju publicznego (niezależnie od jego związku z lokautem, strajkiem lub inną demonstracją o charakterze politycznym lub społecznym);</w:t>
      </w:r>
    </w:p>
    <w:p w14:paraId="093BAA51" w14:textId="77777777" w:rsidR="00802CED" w:rsidRDefault="00802CED" w:rsidP="00802CED">
      <w:pPr>
        <w:tabs>
          <w:tab w:val="num" w:pos="-5529"/>
        </w:tabs>
        <w:ind w:left="709"/>
        <w:jc w:val="both"/>
      </w:pPr>
      <w:r w:rsidRPr="00493AA4">
        <w:rPr>
          <w:b/>
        </w:rPr>
        <w:t>-</w:t>
      </w:r>
      <w:r w:rsidRPr="004F00C1">
        <w:t xml:space="preserve"> działanie jakichkolwiek władz ustanowionych zgodnie z prawem, które ma na celu stłumienie lub próbę stłumienia takiego zakłócen</w:t>
      </w:r>
      <w:r>
        <w:t>ia porządku publicznego lub też</w:t>
      </w:r>
      <w:r w:rsidRPr="004F00C1">
        <w:t xml:space="preserve"> minimalizację jego negatywnych skutków. Limit odpowiedzialności Ubezpieczyciela: </w:t>
      </w:r>
      <w:r>
        <w:t xml:space="preserve">- </w:t>
      </w:r>
      <w:r>
        <w:rPr>
          <w:b/>
        </w:rPr>
        <w:t>200 </w:t>
      </w:r>
      <w:r w:rsidRPr="004F00C1">
        <w:rPr>
          <w:b/>
        </w:rPr>
        <w:t>000</w:t>
      </w:r>
      <w:r>
        <w:rPr>
          <w:b/>
        </w:rPr>
        <w:t>,</w:t>
      </w:r>
      <w:r w:rsidRPr="004F00C1">
        <w:rPr>
          <w:b/>
        </w:rPr>
        <w:t>00</w:t>
      </w:r>
      <w:r>
        <w:rPr>
          <w:b/>
        </w:rPr>
        <w:t xml:space="preserve"> </w:t>
      </w:r>
      <w:r w:rsidRPr="004F00C1">
        <w:rPr>
          <w:b/>
        </w:rPr>
        <w:t>zł</w:t>
      </w:r>
      <w:r w:rsidRPr="004F00C1">
        <w:t xml:space="preserve"> na jedno i wszystkie zdarzenia, do</w:t>
      </w:r>
      <w:r>
        <w:t xml:space="preserve"> wyczerpania.</w:t>
      </w:r>
    </w:p>
    <w:p w14:paraId="5101A0BB" w14:textId="77777777" w:rsidR="00802CED" w:rsidRPr="00AD36BC" w:rsidRDefault="00802CED" w:rsidP="00802CED">
      <w:pPr>
        <w:pStyle w:val="Akapitzlist"/>
        <w:numPr>
          <w:ilvl w:val="0"/>
          <w:numId w:val="226"/>
        </w:numPr>
        <w:overflowPunct w:val="0"/>
        <w:autoSpaceDE w:val="0"/>
        <w:ind w:left="709" w:hanging="425"/>
        <w:jc w:val="both"/>
      </w:pPr>
      <w:r w:rsidRPr="00AD36BC">
        <w:rPr>
          <w:b/>
        </w:rPr>
        <w:t>Klauzula ubezpieczenia aktów terroryzmu:</w:t>
      </w:r>
    </w:p>
    <w:p w14:paraId="46800A13" w14:textId="77777777" w:rsidR="00802CED" w:rsidRPr="002E4ACB" w:rsidRDefault="00802CED" w:rsidP="00802CED">
      <w:pPr>
        <w:widowControl w:val="0"/>
        <w:suppressAutoHyphens/>
        <w:autoSpaceDE w:val="0"/>
        <w:ind w:left="709" w:right="81"/>
        <w:jc w:val="both"/>
        <w:rPr>
          <w:lang w:eastAsia="ar-SA"/>
        </w:rPr>
      </w:pPr>
      <w:r w:rsidRPr="002E4ACB">
        <w:rPr>
          <w:spacing w:val="1"/>
          <w:lang w:eastAsia="ar-SA"/>
        </w:rPr>
        <w:t xml:space="preserve">Z zastrzeżeniem postanowień zakresu ubezpieczenia </w:t>
      </w:r>
      <w:r w:rsidRPr="002E4ACB">
        <w:rPr>
          <w:lang w:eastAsia="ar-SA"/>
        </w:rPr>
        <w:t xml:space="preserve">uzgadnia się, </w:t>
      </w:r>
      <w:r>
        <w:rPr>
          <w:lang w:eastAsia="ar-SA"/>
        </w:rPr>
        <w:t xml:space="preserve">że ubezpieczenie obejmuje również </w:t>
      </w:r>
      <w:r w:rsidRPr="002E4ACB">
        <w:rPr>
          <w:lang w:eastAsia="ar-SA"/>
        </w:rPr>
        <w:t>nagłe i niespodziewane szkody majątkowe bezpośrednio spowodowane aktami terroru powstałe w ubezpieczonym mieniu w</w:t>
      </w:r>
      <w:r>
        <w:rPr>
          <w:lang w:eastAsia="ar-SA"/>
        </w:rPr>
        <w:t xml:space="preserve"> </w:t>
      </w:r>
      <w:r w:rsidRPr="002E4ACB">
        <w:rPr>
          <w:lang w:eastAsia="ar-SA"/>
        </w:rPr>
        <w:t>okresie ubezpieczenia oraz wynikające z nich straty i uszkodzenia.</w:t>
      </w:r>
    </w:p>
    <w:p w14:paraId="390F5EDC" w14:textId="6E01E71E" w:rsidR="00802CED" w:rsidRPr="00526308" w:rsidRDefault="00802CED" w:rsidP="00802CED">
      <w:pPr>
        <w:widowControl w:val="0"/>
        <w:suppressAutoHyphens/>
        <w:autoSpaceDE w:val="0"/>
        <w:ind w:left="709" w:right="81"/>
        <w:jc w:val="both"/>
        <w:rPr>
          <w:lang w:eastAsia="ar-SA"/>
        </w:rPr>
      </w:pPr>
      <w:r w:rsidRPr="002E4ACB">
        <w:rPr>
          <w:lang w:eastAsia="ar-SA"/>
        </w:rPr>
        <w:t>Przy czym przez pojęcie akty terroru rozumie się działanie, w szczególności, z użyciem siły lub przemocy lub groźby ich użycia, podjęte przez osobę bądź grupy osób, działających samodzielnie lub w imieniu jakiejkolwiek (jakichkolwiek) organizacji bądź rządu (rządów), lub pozostające z nimi w jakimkolwiek związku, podjęte w celach politycznych, religijnych, ideologicznych lub im podobnych, w tym działani</w:t>
      </w:r>
      <w:r>
        <w:rPr>
          <w:lang w:eastAsia="ar-SA"/>
        </w:rPr>
        <w:t>a</w:t>
      </w:r>
      <w:r w:rsidRPr="002E4ACB">
        <w:rPr>
          <w:lang w:eastAsia="ar-SA"/>
        </w:rPr>
        <w:t xml:space="preserve"> podjęte z zamiarem wywarcia wpływu na rząd lub zastraszenia społeczeństwa lub jego części. </w:t>
      </w:r>
      <w:r w:rsidRPr="002E661B">
        <w:rPr>
          <w:lang w:eastAsia="ar-SA"/>
        </w:rPr>
        <w:t>Limit odpowiedzialności Ubezpieczyciela</w:t>
      </w:r>
      <w:r>
        <w:rPr>
          <w:b/>
          <w:lang w:eastAsia="ar-SA"/>
        </w:rPr>
        <w:t xml:space="preserve"> – 2 000 000,</w:t>
      </w:r>
      <w:r w:rsidRPr="002E4ACB">
        <w:rPr>
          <w:b/>
          <w:lang w:eastAsia="ar-SA"/>
        </w:rPr>
        <w:t>00</w:t>
      </w:r>
      <w:r>
        <w:rPr>
          <w:b/>
          <w:lang w:eastAsia="ar-SA"/>
        </w:rPr>
        <w:t xml:space="preserve"> </w:t>
      </w:r>
      <w:r w:rsidRPr="002E4ACB">
        <w:rPr>
          <w:b/>
          <w:lang w:eastAsia="ar-SA"/>
        </w:rPr>
        <w:t xml:space="preserve">zł </w:t>
      </w:r>
      <w:r w:rsidRPr="002E661B">
        <w:rPr>
          <w:lang w:eastAsia="ar-SA"/>
        </w:rPr>
        <w:t>na jedno i wszystkie zdarzenia.</w:t>
      </w:r>
    </w:p>
    <w:p w14:paraId="1DB6DD3D" w14:textId="77777777" w:rsidR="00802CED" w:rsidRPr="004F00C1" w:rsidRDefault="00802CED" w:rsidP="00802CED">
      <w:pPr>
        <w:numPr>
          <w:ilvl w:val="0"/>
          <w:numId w:val="227"/>
        </w:numPr>
        <w:tabs>
          <w:tab w:val="clear" w:pos="1837"/>
        </w:tabs>
        <w:ind w:left="709" w:hanging="425"/>
        <w:jc w:val="both"/>
        <w:rPr>
          <w:b/>
        </w:rPr>
      </w:pPr>
      <w:r w:rsidRPr="004F00C1">
        <w:rPr>
          <w:b/>
        </w:rPr>
        <w:t>Klauzula rzeczoznawców</w:t>
      </w:r>
      <w:r>
        <w:rPr>
          <w:b/>
        </w:rPr>
        <w:t>:</w:t>
      </w:r>
      <w:r w:rsidRPr="004F00C1">
        <w:rPr>
          <w:b/>
        </w:rPr>
        <w:t xml:space="preserve"> </w:t>
      </w:r>
    </w:p>
    <w:p w14:paraId="0B52334C" w14:textId="267AD9C9" w:rsidR="00802CED" w:rsidRPr="004F00C1" w:rsidRDefault="00802CED" w:rsidP="00802CED">
      <w:pPr>
        <w:ind w:left="709"/>
        <w:jc w:val="both"/>
      </w:pPr>
      <w:r w:rsidRPr="004F00C1">
        <w:t xml:space="preserve">Z zastrzeżeniem pozostałych, nie zmienionych niniejszą klauzulą postanowień umowy ubezpieczenia oraz ogólnych warunków ubezpieczenia, Ubezpieczyciel pokrywa część poniesionych przez Ubezpieczającego koniecznych, udokumentowanych i uzasadnionych kosztów ekspertyz rzeczoznawców, związanych z ustaleniem zakresu i rozmiaru szkody. Limit odpowiedzialności Ubezpieczyciela wynosi </w:t>
      </w:r>
      <w:r>
        <w:t xml:space="preserve">– </w:t>
      </w:r>
      <w:r>
        <w:rPr>
          <w:b/>
        </w:rPr>
        <w:t>50 </w:t>
      </w:r>
      <w:r w:rsidRPr="004F00C1">
        <w:rPr>
          <w:b/>
        </w:rPr>
        <w:t>000</w:t>
      </w:r>
      <w:r>
        <w:rPr>
          <w:b/>
        </w:rPr>
        <w:t>,</w:t>
      </w:r>
      <w:r w:rsidRPr="004F00C1">
        <w:rPr>
          <w:b/>
        </w:rPr>
        <w:t>00</w:t>
      </w:r>
      <w:r>
        <w:rPr>
          <w:b/>
        </w:rPr>
        <w:t xml:space="preserve"> </w:t>
      </w:r>
      <w:r w:rsidRPr="004F00C1">
        <w:rPr>
          <w:b/>
        </w:rPr>
        <w:t>zł</w:t>
      </w:r>
      <w:r w:rsidRPr="004F00C1">
        <w:t xml:space="preserve"> na jedno i wszystkie zdarzenia w okresie ubezpieczenia ponad sumę ubezpieczenia. Powołanie rzeczoznawcy wymaga poinformowania Ubezpieczyciela.</w:t>
      </w:r>
    </w:p>
    <w:p w14:paraId="6B869EAF" w14:textId="77777777" w:rsidR="00802CED" w:rsidRPr="004F00C1" w:rsidRDefault="00802CED" w:rsidP="00802CED">
      <w:pPr>
        <w:numPr>
          <w:ilvl w:val="0"/>
          <w:numId w:val="227"/>
        </w:numPr>
        <w:tabs>
          <w:tab w:val="clear" w:pos="1837"/>
        </w:tabs>
        <w:ind w:left="709" w:hanging="425"/>
        <w:jc w:val="both"/>
        <w:rPr>
          <w:b/>
        </w:rPr>
      </w:pPr>
      <w:r w:rsidRPr="004F00C1">
        <w:rPr>
          <w:b/>
        </w:rPr>
        <w:t>Klauzula automatycznego odtworzenia sumy ubezpieczenia</w:t>
      </w:r>
      <w:r>
        <w:rPr>
          <w:b/>
        </w:rPr>
        <w:t>:</w:t>
      </w:r>
      <w:r w:rsidRPr="004F00C1">
        <w:rPr>
          <w:b/>
        </w:rPr>
        <w:t xml:space="preserve"> </w:t>
      </w:r>
    </w:p>
    <w:p w14:paraId="268282A2" w14:textId="25E514E7" w:rsidR="00802CED" w:rsidRPr="004F00C1" w:rsidRDefault="00802CED" w:rsidP="00802CED">
      <w:pPr>
        <w:ind w:left="709"/>
        <w:jc w:val="both"/>
        <w:rPr>
          <w:b/>
        </w:rPr>
      </w:pPr>
      <w:r w:rsidRPr="004F00C1">
        <w:t xml:space="preserve">Ustala się, z zachowaniem pozostałych nie zmienionych niniejszą klauzulą postanowień ogólnych warunków ubezpieczenia, że suma ubezpieczenia mienia w zakresie pokrytym niniejszą </w:t>
      </w:r>
      <w:r>
        <w:t>u</w:t>
      </w:r>
      <w:r w:rsidRPr="004F00C1">
        <w:t>mową, będzie automatycznie odtworzona w przypadku szkody. Ubezpieczający, na wniosek Ubezpieczyciela, po wypłacie odszkodowania, zobowiązany jest do opłacenia w uzgodnionym terminie dodatkowej składki wyliczonej pro rata temporis, według przyjętej pierwotnie stawki ubezpieczeniowej od sumy, od której uległ obniżeniu limit odpowiedzialności.</w:t>
      </w:r>
    </w:p>
    <w:p w14:paraId="77DA3945" w14:textId="77777777" w:rsidR="00802CED" w:rsidRPr="004F00C1" w:rsidRDefault="00802CED" w:rsidP="00802CED">
      <w:pPr>
        <w:numPr>
          <w:ilvl w:val="0"/>
          <w:numId w:val="227"/>
        </w:numPr>
        <w:tabs>
          <w:tab w:val="clear" w:pos="1837"/>
        </w:tabs>
        <w:ind w:left="709" w:hanging="425"/>
        <w:jc w:val="both"/>
        <w:rPr>
          <w:b/>
        </w:rPr>
      </w:pPr>
      <w:r w:rsidRPr="004F00C1">
        <w:rPr>
          <w:b/>
        </w:rPr>
        <w:t>Klauzula wandalizmu, dewastacji</w:t>
      </w:r>
      <w:r>
        <w:rPr>
          <w:b/>
        </w:rPr>
        <w:t>:</w:t>
      </w:r>
    </w:p>
    <w:p w14:paraId="09D403A8" w14:textId="46D3CC4A" w:rsidR="00802CED" w:rsidRPr="004F00C1" w:rsidRDefault="00802CED" w:rsidP="00802CED">
      <w:pPr>
        <w:ind w:left="709"/>
        <w:jc w:val="both"/>
        <w:rPr>
          <w:b/>
        </w:rPr>
      </w:pPr>
      <w:r w:rsidRPr="004F00C1">
        <w:t>Rozszerza się zakres ubezpieczenia o szkody powstałe w wyniku wandalizmu, dewastacji w rozumieniu rozmyślnego zniszczenia lub uszkodzenia ubezpieczonego mienia przez osoby trzecie, które uzyskały do niego dostęp bez zamiaru i/lub z zam</w:t>
      </w:r>
      <w:r>
        <w:t xml:space="preserve">iarem dokonania lub usiłowania </w:t>
      </w:r>
      <w:r w:rsidRPr="004F00C1">
        <w:t xml:space="preserve">kradzieży i rabunku. Limit odpowiedzialności Ubezpieczyciela wynosi </w:t>
      </w:r>
      <w:r>
        <w:rPr>
          <w:b/>
        </w:rPr>
        <w:t>200 </w:t>
      </w:r>
      <w:r w:rsidRPr="004F00C1">
        <w:rPr>
          <w:b/>
        </w:rPr>
        <w:t>000</w:t>
      </w:r>
      <w:r>
        <w:rPr>
          <w:b/>
        </w:rPr>
        <w:t>,</w:t>
      </w:r>
      <w:r w:rsidRPr="004F00C1">
        <w:rPr>
          <w:b/>
        </w:rPr>
        <w:t>00</w:t>
      </w:r>
      <w:r>
        <w:rPr>
          <w:b/>
        </w:rPr>
        <w:t xml:space="preserve"> </w:t>
      </w:r>
      <w:r w:rsidRPr="004F00C1">
        <w:rPr>
          <w:b/>
        </w:rPr>
        <w:t>zł</w:t>
      </w:r>
      <w:r w:rsidRPr="004F00C1">
        <w:t xml:space="preserve"> na jedno i wszystkie zda</w:t>
      </w:r>
      <w:r>
        <w:t xml:space="preserve">rzenia w okresie ubezpieczenia. </w:t>
      </w:r>
      <w:r w:rsidRPr="004F00C1">
        <w:t xml:space="preserve">Dodatkowo zakres ubezpieczenia obejmuje pomalowanie, porysowanie powierzchni, umieszczanie napisów i innych znaków graficznych na ubezpieczonym mieniu, oraz szkód w elementach szklanych lub ceramicznych. Limit na to ryzyko wynosi </w:t>
      </w:r>
      <w:r>
        <w:t xml:space="preserve">– </w:t>
      </w:r>
      <w:r>
        <w:rPr>
          <w:b/>
        </w:rPr>
        <w:t>20 </w:t>
      </w:r>
      <w:r w:rsidRPr="004F00C1">
        <w:rPr>
          <w:b/>
        </w:rPr>
        <w:t>000</w:t>
      </w:r>
      <w:r>
        <w:rPr>
          <w:b/>
        </w:rPr>
        <w:t>,</w:t>
      </w:r>
      <w:r w:rsidRPr="004F00C1">
        <w:rPr>
          <w:b/>
        </w:rPr>
        <w:t>00</w:t>
      </w:r>
      <w:r>
        <w:rPr>
          <w:b/>
        </w:rPr>
        <w:t xml:space="preserve"> </w:t>
      </w:r>
      <w:r w:rsidRPr="004F00C1">
        <w:rPr>
          <w:b/>
        </w:rPr>
        <w:t>zł</w:t>
      </w:r>
      <w:r w:rsidRPr="004F00C1">
        <w:t xml:space="preserve"> na jedno i wszystkie zdarzenia w okresie ubezpieczenia.</w:t>
      </w:r>
    </w:p>
    <w:p w14:paraId="259CF39D" w14:textId="77777777" w:rsidR="00802CED" w:rsidRPr="004F00C1" w:rsidRDefault="00802CED" w:rsidP="00802CED">
      <w:pPr>
        <w:numPr>
          <w:ilvl w:val="0"/>
          <w:numId w:val="227"/>
        </w:numPr>
        <w:tabs>
          <w:tab w:val="clear" w:pos="1837"/>
        </w:tabs>
        <w:ind w:left="709" w:hanging="425"/>
        <w:jc w:val="both"/>
        <w:rPr>
          <w:b/>
        </w:rPr>
      </w:pPr>
      <w:r w:rsidRPr="004F00C1">
        <w:rPr>
          <w:b/>
        </w:rPr>
        <w:t>Klauzula zabezpieczeń</w:t>
      </w:r>
      <w:r>
        <w:rPr>
          <w:b/>
        </w:rPr>
        <w:t>:</w:t>
      </w:r>
      <w:r w:rsidRPr="004F00C1">
        <w:rPr>
          <w:b/>
        </w:rPr>
        <w:t xml:space="preserve"> </w:t>
      </w:r>
    </w:p>
    <w:p w14:paraId="113A8EA0" w14:textId="77777777" w:rsidR="00802CED" w:rsidRPr="004F00C1" w:rsidRDefault="00802CED" w:rsidP="00802CED">
      <w:pPr>
        <w:ind w:left="709"/>
        <w:jc w:val="both"/>
        <w:rPr>
          <w:b/>
        </w:rPr>
      </w:pPr>
      <w:r w:rsidRPr="004F00C1">
        <w:t>Ubezpieczyciel uznaje system z</w:t>
      </w:r>
      <w:r>
        <w:t xml:space="preserve">abezpieczeń przeciwpożarowych, </w:t>
      </w:r>
      <w:r w:rsidRPr="004F00C1">
        <w:t>przeciwkradzieżowych i przeciw</w:t>
      </w:r>
      <w:r>
        <w:t>w</w:t>
      </w:r>
      <w:r w:rsidRPr="004F00C1">
        <w:t>łamaniowych we wszystkich lokalizacjach Ubezpieczającego, jako spełniające wymogi zabezpieczeń przeciwpożarowych, przeciwkradzieżowych i przeciw</w:t>
      </w:r>
      <w:r>
        <w:t>w</w:t>
      </w:r>
      <w:r w:rsidRPr="004F00C1">
        <w:t>łamaniowych</w:t>
      </w:r>
      <w:r>
        <w:t>.</w:t>
      </w:r>
    </w:p>
    <w:p w14:paraId="0E7E59A2" w14:textId="77777777" w:rsidR="00802CED" w:rsidRPr="004F00C1" w:rsidRDefault="00802CED" w:rsidP="00802CED">
      <w:pPr>
        <w:numPr>
          <w:ilvl w:val="0"/>
          <w:numId w:val="227"/>
        </w:numPr>
        <w:tabs>
          <w:tab w:val="clear" w:pos="1837"/>
        </w:tabs>
        <w:ind w:left="709" w:hanging="425"/>
        <w:jc w:val="both"/>
        <w:rPr>
          <w:b/>
        </w:rPr>
      </w:pPr>
      <w:r w:rsidRPr="004F00C1">
        <w:rPr>
          <w:b/>
        </w:rPr>
        <w:t>Klauzula włączenia do zakresu ochrony ryzyka kradzieży zwykłej</w:t>
      </w:r>
      <w:r>
        <w:rPr>
          <w:b/>
        </w:rPr>
        <w:t>:</w:t>
      </w:r>
      <w:r w:rsidRPr="004F00C1">
        <w:rPr>
          <w:b/>
        </w:rPr>
        <w:t xml:space="preserve"> </w:t>
      </w:r>
    </w:p>
    <w:p w14:paraId="20415699" w14:textId="77777777" w:rsidR="00802CED" w:rsidRPr="004F00C1" w:rsidRDefault="00802CED" w:rsidP="00802CED">
      <w:pPr>
        <w:ind w:left="709"/>
        <w:jc w:val="both"/>
        <w:rPr>
          <w:b/>
        </w:rPr>
      </w:pPr>
      <w:r w:rsidRPr="004F00C1">
        <w:t xml:space="preserve">Niniejszą klauzulą rozszerza się zakres ochrony ubezpieczeniowej o ryzyko kradzieży zwykłej ubezpieczonych przedmiotów w czasie, kiedy znajdują się one w miejscu ubezpieczenia, jednak pod warunkiem, że Ubezpieczający zawiadomi o tym fakcie policję, bezzwłocznie po stwierdzeniu wystąpienia szkody spowodowanej kradzieżą. Kradzież zwykła rozumiana jest jako zabór mienia w celu przywłaszczenia. Limit odpowiedzialności przy kradzieży zwykłej wynosi </w:t>
      </w:r>
      <w:r>
        <w:t xml:space="preserve">– </w:t>
      </w:r>
      <w:r>
        <w:rPr>
          <w:b/>
        </w:rPr>
        <w:t>20 </w:t>
      </w:r>
      <w:r w:rsidRPr="004F00C1">
        <w:rPr>
          <w:b/>
        </w:rPr>
        <w:t>000</w:t>
      </w:r>
      <w:r>
        <w:rPr>
          <w:b/>
        </w:rPr>
        <w:t>,</w:t>
      </w:r>
      <w:r w:rsidRPr="004F00C1">
        <w:rPr>
          <w:b/>
        </w:rPr>
        <w:t>00</w:t>
      </w:r>
      <w:r>
        <w:rPr>
          <w:b/>
        </w:rPr>
        <w:t xml:space="preserve"> </w:t>
      </w:r>
      <w:r w:rsidRPr="004F00C1">
        <w:rPr>
          <w:b/>
        </w:rPr>
        <w:t>zł</w:t>
      </w:r>
      <w:r w:rsidRPr="004F00C1">
        <w:t xml:space="preserve"> na jedno i wszystkie zdarzenia.</w:t>
      </w:r>
    </w:p>
    <w:p w14:paraId="05A3EEA6" w14:textId="77777777" w:rsidR="00802CED" w:rsidRPr="004F00C1" w:rsidRDefault="00802CED" w:rsidP="00802CED">
      <w:pPr>
        <w:numPr>
          <w:ilvl w:val="0"/>
          <w:numId w:val="227"/>
        </w:numPr>
        <w:tabs>
          <w:tab w:val="clear" w:pos="1837"/>
        </w:tabs>
        <w:ind w:left="709" w:hanging="425"/>
        <w:jc w:val="both"/>
        <w:rPr>
          <w:b/>
        </w:rPr>
      </w:pPr>
      <w:r w:rsidRPr="004F00C1">
        <w:rPr>
          <w:b/>
        </w:rPr>
        <w:lastRenderedPageBreak/>
        <w:t>Klauzula tymczasowego magazynowania/przerwa w eksploatacji</w:t>
      </w:r>
      <w:r>
        <w:rPr>
          <w:b/>
        </w:rPr>
        <w:t>:</w:t>
      </w:r>
    </w:p>
    <w:p w14:paraId="7D06F938" w14:textId="60596F12" w:rsidR="00802CED" w:rsidRPr="004F00C1" w:rsidRDefault="00802CED" w:rsidP="00802CED">
      <w:pPr>
        <w:ind w:left="709"/>
        <w:jc w:val="both"/>
      </w:pPr>
      <w:r w:rsidRPr="004F00C1">
        <w:t>Zakres ubezpieczenia rozszerza się o szkody w sprzęcie elektronicznym będącym we wcześniejszej eksploatacji, a powstałe w czasie tymczasowego magazynowania lub chwilowej przerwy w użytkowaniu, w miejscu objętym ubezpieczeniem, określonym w umowie ubezpieczenia, a także w innym miejscu magazynowania, o ile magazynowanie to wynikało z konieczności ratowania mienia przed szkodą lub przed zwiększeniem rozmiarów szkody.</w:t>
      </w:r>
    </w:p>
    <w:p w14:paraId="0F93CBEA" w14:textId="77777777" w:rsidR="00802CED" w:rsidRPr="004F00C1" w:rsidRDefault="00802CED" w:rsidP="00802CED">
      <w:pPr>
        <w:numPr>
          <w:ilvl w:val="0"/>
          <w:numId w:val="227"/>
        </w:numPr>
        <w:tabs>
          <w:tab w:val="clear" w:pos="1837"/>
        </w:tabs>
        <w:ind w:left="709" w:hanging="425"/>
        <w:jc w:val="both"/>
        <w:rPr>
          <w:b/>
        </w:rPr>
      </w:pPr>
      <w:r w:rsidRPr="004F00C1">
        <w:rPr>
          <w:b/>
        </w:rPr>
        <w:t>Klauzula ubezpieczenia sprzętu elektronicznego od daty dostawy</w:t>
      </w:r>
      <w:r>
        <w:rPr>
          <w:b/>
        </w:rPr>
        <w:t>:</w:t>
      </w:r>
      <w:r w:rsidRPr="004F00C1">
        <w:rPr>
          <w:b/>
        </w:rPr>
        <w:t xml:space="preserve"> </w:t>
      </w:r>
    </w:p>
    <w:p w14:paraId="34027925" w14:textId="46510454" w:rsidR="00802CED" w:rsidRPr="004F00C1" w:rsidRDefault="00802CED" w:rsidP="00802CED">
      <w:pPr>
        <w:ind w:left="709"/>
        <w:jc w:val="both"/>
      </w:pPr>
      <w:r w:rsidRPr="004F00C1">
        <w:t>Zakres ubezpieczenia rozszerza się o szkody powstałe w sprzęcie elektronicznym lub w jego częściach od daty dostawy do daty włączenia do planowej eksploatacji, pod warunkiem, że:</w:t>
      </w:r>
    </w:p>
    <w:p w14:paraId="5DEE4F90" w14:textId="77777777" w:rsidR="00802CED" w:rsidRPr="004F00C1" w:rsidRDefault="00802CED" w:rsidP="00802CED">
      <w:pPr>
        <w:ind w:left="709"/>
        <w:jc w:val="both"/>
      </w:pPr>
      <w:r w:rsidRPr="00FF3B5F">
        <w:rPr>
          <w:b/>
        </w:rPr>
        <w:t>-</w:t>
      </w:r>
      <w:r w:rsidRPr="004F00C1">
        <w:t xml:space="preserve"> </w:t>
      </w:r>
      <w:r>
        <w:t>s</w:t>
      </w:r>
      <w:r w:rsidRPr="004F00C1">
        <w:t>przęt elektroniczny i jego części są magazynowane (składowane) w oryginalnych opakowaniach i w pomieszc</w:t>
      </w:r>
      <w:r>
        <w:t>zeniach do tego przystosowanych,</w:t>
      </w:r>
    </w:p>
    <w:p w14:paraId="1A6F4053" w14:textId="77777777" w:rsidR="00802CED" w:rsidRPr="004F00C1" w:rsidRDefault="00802CED" w:rsidP="00802CED">
      <w:pPr>
        <w:ind w:left="709"/>
        <w:jc w:val="both"/>
      </w:pPr>
      <w:r w:rsidRPr="00FF3B5F">
        <w:rPr>
          <w:b/>
        </w:rPr>
        <w:t>-</w:t>
      </w:r>
      <w:r w:rsidRPr="004F00C1">
        <w:t xml:space="preserve"> </w:t>
      </w:r>
      <w:r>
        <w:t>t</w:t>
      </w:r>
      <w:r w:rsidRPr="004F00C1">
        <w:t>ermin magazynowania (składowania) nie przekracza 6-ciu miesięcy od daty dostawy.</w:t>
      </w:r>
    </w:p>
    <w:p w14:paraId="3903710A" w14:textId="77777777" w:rsidR="00802CED" w:rsidRPr="004F00C1" w:rsidRDefault="00802CED" w:rsidP="00802CED">
      <w:pPr>
        <w:numPr>
          <w:ilvl w:val="0"/>
          <w:numId w:val="227"/>
        </w:numPr>
        <w:tabs>
          <w:tab w:val="clear" w:pos="1837"/>
        </w:tabs>
        <w:ind w:left="709" w:hanging="425"/>
        <w:jc w:val="both"/>
        <w:rPr>
          <w:b/>
        </w:rPr>
      </w:pPr>
      <w:r w:rsidRPr="004F00C1">
        <w:rPr>
          <w:b/>
        </w:rPr>
        <w:t>Klauzula ubezpieczenia sprzętu ruchomego i przenośnego poza miejscem ubezpieczenia</w:t>
      </w:r>
      <w:r>
        <w:rPr>
          <w:b/>
        </w:rPr>
        <w:t>:</w:t>
      </w:r>
      <w:r w:rsidRPr="004F00C1">
        <w:rPr>
          <w:b/>
        </w:rPr>
        <w:t xml:space="preserve"> </w:t>
      </w:r>
    </w:p>
    <w:p w14:paraId="54147203" w14:textId="77777777" w:rsidR="00802CED" w:rsidRPr="004F00C1" w:rsidRDefault="00802CED" w:rsidP="00802CED">
      <w:pPr>
        <w:ind w:left="709"/>
        <w:jc w:val="both"/>
      </w:pPr>
      <w:r w:rsidRPr="004F00C1">
        <w:t xml:space="preserve">Niniejszą klauzulą rozszerza się zakres pokrycia ubezpieczeniowego o szkody powstałe w sprzęcie ruchomym i/lub przenośnym w czasie, kiedy znajduje się on poza miejscem ubezpieczenia określonym w dokumencie ubezpieczenia. </w:t>
      </w:r>
    </w:p>
    <w:p w14:paraId="2F66ADB7" w14:textId="77777777" w:rsidR="00802CED" w:rsidRPr="004F00C1" w:rsidRDefault="00802CED" w:rsidP="00802CED">
      <w:pPr>
        <w:tabs>
          <w:tab w:val="left" w:pos="-5954"/>
        </w:tabs>
        <w:ind w:left="709"/>
        <w:jc w:val="both"/>
      </w:pPr>
      <w:r w:rsidRPr="004F00C1">
        <w:t xml:space="preserve">W ramach niniejszej klauzuli Ubezpieczyciel nie jest odpowiedzialny za: </w:t>
      </w:r>
    </w:p>
    <w:p w14:paraId="11230A0B" w14:textId="3DCB315E" w:rsidR="00802CED" w:rsidRPr="004F00C1" w:rsidRDefault="00802CED" w:rsidP="00802CED">
      <w:pPr>
        <w:tabs>
          <w:tab w:val="left" w:pos="-5245"/>
        </w:tabs>
        <w:ind w:left="709"/>
        <w:jc w:val="both"/>
      </w:pPr>
      <w:r w:rsidRPr="00A63B76">
        <w:rPr>
          <w:b/>
        </w:rPr>
        <w:t>-</w:t>
      </w:r>
      <w:r w:rsidRPr="004F00C1">
        <w:t xml:space="preserve"> szkody spowodowane zaginięciem, zagubieniem lub pozostawieniem sprzętu bez dozoru z wyjątkiem pozostawienia go w bagażniku lub niewidocznym miejscu w odpowiednio zabezpieczonym pojeździe z włączonym alarmem, </w:t>
      </w:r>
    </w:p>
    <w:p w14:paraId="08450331" w14:textId="77777777" w:rsidR="00802CED" w:rsidRPr="004F00C1" w:rsidRDefault="00802CED" w:rsidP="00802CED">
      <w:pPr>
        <w:ind w:left="709"/>
        <w:jc w:val="both"/>
      </w:pPr>
      <w:r w:rsidRPr="00A63B76">
        <w:rPr>
          <w:b/>
        </w:rPr>
        <w:t>-</w:t>
      </w:r>
      <w:r w:rsidRPr="004F00C1">
        <w:t xml:space="preserve"> straty lub uszkodzenia z jakiejkolwiek przyczyny w czasie, kiedy wymieniony wyżej sprzęt jest zainstalowany lub przewożony w/na statku powietrznym lub sprzęcie pływającym. </w:t>
      </w:r>
    </w:p>
    <w:p w14:paraId="5A98354F" w14:textId="77777777" w:rsidR="00802CED" w:rsidRPr="004F00C1" w:rsidRDefault="00802CED" w:rsidP="00802CED">
      <w:pPr>
        <w:ind w:left="709"/>
        <w:jc w:val="both"/>
      </w:pPr>
      <w:r w:rsidRPr="004F00C1">
        <w:t xml:space="preserve">Franszyzę redukcyjną określa się w wysokości - 5% sumy ubezpieczenia przedmiotu dotkniętego szkodą, min. </w:t>
      </w:r>
      <w:r w:rsidRPr="004F00C1">
        <w:rPr>
          <w:b/>
        </w:rPr>
        <w:t>300,00</w:t>
      </w:r>
      <w:r>
        <w:rPr>
          <w:b/>
        </w:rPr>
        <w:t xml:space="preserve"> </w:t>
      </w:r>
      <w:r w:rsidRPr="004F00C1">
        <w:rPr>
          <w:b/>
        </w:rPr>
        <w:t>zł</w:t>
      </w:r>
      <w:r w:rsidRPr="009A040E">
        <w:t>.</w:t>
      </w:r>
    </w:p>
    <w:p w14:paraId="1C41EE9E" w14:textId="77777777" w:rsidR="00802CED" w:rsidRPr="004F00C1" w:rsidRDefault="00802CED" w:rsidP="00802CED">
      <w:pPr>
        <w:numPr>
          <w:ilvl w:val="0"/>
          <w:numId w:val="227"/>
        </w:numPr>
        <w:tabs>
          <w:tab w:val="clear" w:pos="1837"/>
        </w:tabs>
        <w:ind w:left="709" w:hanging="425"/>
        <w:jc w:val="both"/>
        <w:rPr>
          <w:b/>
        </w:rPr>
      </w:pPr>
      <w:r w:rsidRPr="004F00C1">
        <w:rPr>
          <w:b/>
        </w:rPr>
        <w:t>Klauzula likwidacyjna w sprzęcie elektronicznym</w:t>
      </w:r>
      <w:r>
        <w:rPr>
          <w:b/>
        </w:rPr>
        <w:t>:</w:t>
      </w:r>
    </w:p>
    <w:p w14:paraId="286BF1DA" w14:textId="77777777" w:rsidR="00802CED" w:rsidRPr="004F00C1" w:rsidRDefault="00802CED" w:rsidP="00802CED">
      <w:pPr>
        <w:ind w:left="709" w:right="-2"/>
        <w:jc w:val="both"/>
      </w:pPr>
      <w:r w:rsidRPr="004F00C1">
        <w:t>Na podstawie niniejszej klauzuli dla sprzętu nie starszego niż 4 lata, ubezpieczonego w wartościach odtworzeniowych na podstawie wykazu tego sprzętu,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p>
    <w:p w14:paraId="5029F27D" w14:textId="77777777" w:rsidR="00802CED" w:rsidRPr="004F00C1" w:rsidRDefault="00802CED" w:rsidP="00802CED">
      <w:pPr>
        <w:numPr>
          <w:ilvl w:val="0"/>
          <w:numId w:val="227"/>
        </w:numPr>
        <w:tabs>
          <w:tab w:val="clear" w:pos="1837"/>
        </w:tabs>
        <w:autoSpaceDE w:val="0"/>
        <w:autoSpaceDN w:val="0"/>
        <w:adjustRightInd w:val="0"/>
        <w:ind w:left="709" w:right="-2" w:hanging="425"/>
        <w:contextualSpacing/>
        <w:jc w:val="both"/>
      </w:pPr>
      <w:r w:rsidRPr="004F00C1">
        <w:rPr>
          <w:b/>
          <w:bCs/>
        </w:rPr>
        <w:t>Klauzula samolikwidacji małych szkód</w:t>
      </w:r>
      <w:r>
        <w:rPr>
          <w:b/>
          <w:bCs/>
        </w:rPr>
        <w:t>:</w:t>
      </w:r>
    </w:p>
    <w:p w14:paraId="74488B62" w14:textId="23624EAF" w:rsidR="00802CED" w:rsidRPr="004F00C1" w:rsidRDefault="00802CED" w:rsidP="00802CED">
      <w:pPr>
        <w:ind w:left="709"/>
        <w:jc w:val="both"/>
      </w:pPr>
      <w:r w:rsidRPr="004F00C1">
        <w:t xml:space="preserve">Na podstawie niniejszej klauzuli ustala się, że w przypadku szkody, której szacowana wartość nie przekracza </w:t>
      </w:r>
      <w:r>
        <w:rPr>
          <w:b/>
        </w:rPr>
        <w:t>5 </w:t>
      </w:r>
      <w:r w:rsidRPr="009A040E">
        <w:rPr>
          <w:b/>
        </w:rPr>
        <w:t>000</w:t>
      </w:r>
      <w:r>
        <w:rPr>
          <w:b/>
        </w:rPr>
        <w:t>,</w:t>
      </w:r>
      <w:r w:rsidRPr="009A040E">
        <w:rPr>
          <w:b/>
        </w:rPr>
        <w:t>00 zł</w:t>
      </w:r>
      <w:r w:rsidRPr="004F00C1">
        <w:t xml:space="preserve"> na dzień jej powstania, Ubezpieczony lub Ubezpieczający ma prawo, po zgłoszeniu szkody do Ubezpieczyciela, do samodzielnej likwidacji takiej szkody, przedstawiając </w:t>
      </w:r>
      <w:r>
        <w:t>U</w:t>
      </w:r>
      <w:r w:rsidRPr="004F00C1">
        <w:t>bezpieczycielowi komplet dokumentacji w postaci:</w:t>
      </w:r>
      <w:r w:rsidRPr="004F00C1">
        <w:tab/>
      </w:r>
    </w:p>
    <w:p w14:paraId="1E1836F9" w14:textId="77777777" w:rsidR="00802CED" w:rsidRPr="004F00C1" w:rsidRDefault="00802CED" w:rsidP="00802CED">
      <w:pPr>
        <w:widowControl w:val="0"/>
        <w:ind w:left="709"/>
        <w:jc w:val="both"/>
      </w:pPr>
      <w:r w:rsidRPr="009A040E">
        <w:rPr>
          <w:b/>
        </w:rPr>
        <w:t>-</w:t>
      </w:r>
      <w:r w:rsidRPr="004F00C1">
        <w:t xml:space="preserve"> druku zgłoszenia szkody (zawierającego datę wystąpienia szkody, przyczynę powstania szkody (najbardziej prawdopodobny powód jej powstania), krótki opis zdarzenia ze szczególnym uwzględnieniem okoliczności powstania szkody, szacunkową wartość szkody)</w:t>
      </w:r>
      <w:r>
        <w:t>,</w:t>
      </w:r>
    </w:p>
    <w:p w14:paraId="2201B86A" w14:textId="77777777" w:rsidR="00802CED" w:rsidRDefault="00802CED" w:rsidP="00802CED">
      <w:pPr>
        <w:widowControl w:val="0"/>
        <w:ind w:left="709"/>
        <w:jc w:val="both"/>
      </w:pPr>
      <w:r w:rsidRPr="009A040E">
        <w:rPr>
          <w:b/>
        </w:rPr>
        <w:t>-</w:t>
      </w:r>
      <w:r w:rsidRPr="004F00C1">
        <w:t xml:space="preserve"> wykazu uszkodzonego mienia,</w:t>
      </w:r>
    </w:p>
    <w:p w14:paraId="370C78B3" w14:textId="77777777" w:rsidR="00802CED" w:rsidRPr="004F00C1" w:rsidRDefault="00802CED" w:rsidP="00802CED">
      <w:pPr>
        <w:widowControl w:val="0"/>
        <w:tabs>
          <w:tab w:val="left" w:pos="1080"/>
        </w:tabs>
        <w:ind w:left="709"/>
        <w:jc w:val="both"/>
      </w:pPr>
      <w:r w:rsidRPr="009A040E">
        <w:rPr>
          <w:b/>
        </w:rPr>
        <w:t>-</w:t>
      </w:r>
      <w:r w:rsidRPr="004F00C1">
        <w:t xml:space="preserve"> dokumentacji fotograficznej.</w:t>
      </w:r>
    </w:p>
    <w:p w14:paraId="747F3BB9" w14:textId="77777777" w:rsidR="00802CED" w:rsidRPr="004F00C1" w:rsidRDefault="00802CED" w:rsidP="00802CED">
      <w:pPr>
        <w:ind w:left="709"/>
        <w:jc w:val="both"/>
      </w:pPr>
      <w:r w:rsidRPr="004F00C1">
        <w:t>Po dokonaniu naprawy/odtworzeniu mienia do stanu sprzed szkody, Ubezpieczony lub Ubezpieczający dostar</w:t>
      </w:r>
      <w:r>
        <w:t>czy do Ubezpieczyciela oprócz w</w:t>
      </w:r>
      <w:r w:rsidRPr="004F00C1">
        <w:t>w</w:t>
      </w:r>
      <w:r>
        <w:t>.</w:t>
      </w:r>
      <w:r w:rsidRPr="004F00C1">
        <w:t xml:space="preserve"> dokumentacji, niezbędne do podjęcia decyzji o wypłacie odszkodowania dokumenty, tj.:</w:t>
      </w:r>
    </w:p>
    <w:p w14:paraId="50231A19" w14:textId="77777777" w:rsidR="00802CED" w:rsidRPr="004F00C1" w:rsidRDefault="00802CED" w:rsidP="00802CED">
      <w:pPr>
        <w:ind w:left="709"/>
        <w:jc w:val="both"/>
      </w:pPr>
      <w:r w:rsidRPr="005A4714">
        <w:rPr>
          <w:b/>
        </w:rPr>
        <w:t>-</w:t>
      </w:r>
      <w:r w:rsidRPr="004F00C1">
        <w:t xml:space="preserve"> kosztorys naprawy bądź fakturę za odtworzenie stanu mienia sprzed szkody (faktury naprawy lub zakupu),</w:t>
      </w:r>
    </w:p>
    <w:p w14:paraId="6DAD0E84" w14:textId="77777777" w:rsidR="00802CED" w:rsidRPr="004F00C1" w:rsidRDefault="00802CED" w:rsidP="00802CED">
      <w:pPr>
        <w:ind w:left="709"/>
        <w:jc w:val="both"/>
      </w:pPr>
      <w:r w:rsidRPr="005A4714">
        <w:rPr>
          <w:b/>
        </w:rPr>
        <w:t>-</w:t>
      </w:r>
      <w:r w:rsidRPr="004F00C1">
        <w:t xml:space="preserve"> inne dokumenty, żądane przez </w:t>
      </w:r>
      <w:r>
        <w:t>U</w:t>
      </w:r>
      <w:r w:rsidRPr="004F00C1">
        <w:t>bezpieczyciela</w:t>
      </w:r>
      <w:r>
        <w:t>,</w:t>
      </w:r>
      <w:r w:rsidRPr="004F00C1">
        <w:t xml:space="preserve"> wskazane przez Ubezpieczyciela.</w:t>
      </w:r>
    </w:p>
    <w:p w14:paraId="2312CB33" w14:textId="0D7157BC" w:rsidR="00802CED" w:rsidRPr="004F00C1" w:rsidRDefault="00802CED" w:rsidP="00802CED">
      <w:pPr>
        <w:ind w:left="709"/>
        <w:jc w:val="both"/>
      </w:pPr>
      <w:r w:rsidRPr="004F00C1">
        <w:rPr>
          <w:color w:val="000000"/>
        </w:rPr>
        <w:t xml:space="preserve">Powyższe postanowienia w żadnym przypadku nie zwalniają </w:t>
      </w:r>
      <w:r>
        <w:rPr>
          <w:color w:val="000000"/>
        </w:rPr>
        <w:t>U</w:t>
      </w:r>
      <w:r w:rsidRPr="004F00C1">
        <w:rPr>
          <w:color w:val="000000"/>
        </w:rPr>
        <w:t>bezpieczonego lub Ubezpieczającego od obowiązku zgłoszenia Ubezpieczycielowi faktu wystąpienia szkody, nie ograniczają prawa Ubezpieczyciela do całkowitej lub częściowej odmowy wypłaty odszkodowania w przypadku jeśli roszczenie okaże się nieuzasadnione. Zastrzega się</w:t>
      </w:r>
      <w:r>
        <w:rPr>
          <w:color w:val="000000"/>
        </w:rPr>
        <w:t>,</w:t>
      </w:r>
      <w:r w:rsidRPr="004F00C1">
        <w:rPr>
          <w:color w:val="000000"/>
        </w:rPr>
        <w:t xml:space="preserve"> iż w trakcie trwania samolikwidacji szkody przez </w:t>
      </w:r>
      <w:r>
        <w:rPr>
          <w:color w:val="000000"/>
        </w:rPr>
        <w:t>U</w:t>
      </w:r>
      <w:r w:rsidRPr="004F00C1">
        <w:rPr>
          <w:color w:val="000000"/>
        </w:rPr>
        <w:t xml:space="preserve">bezpieczonego, w razie powzięcia informacji o </w:t>
      </w:r>
      <w:r w:rsidRPr="004F00C1">
        <w:rPr>
          <w:color w:val="000000"/>
        </w:rPr>
        <w:lastRenderedPageBreak/>
        <w:t xml:space="preserve">przekroczeniu wartości </w:t>
      </w:r>
      <w:r>
        <w:rPr>
          <w:b/>
          <w:color w:val="000000"/>
        </w:rPr>
        <w:t>5 </w:t>
      </w:r>
      <w:r w:rsidRPr="005A4714">
        <w:rPr>
          <w:b/>
          <w:color w:val="000000"/>
        </w:rPr>
        <w:t>000</w:t>
      </w:r>
      <w:r>
        <w:rPr>
          <w:b/>
          <w:color w:val="000000"/>
        </w:rPr>
        <w:t>,</w:t>
      </w:r>
      <w:r w:rsidRPr="005A4714">
        <w:rPr>
          <w:b/>
          <w:color w:val="000000"/>
        </w:rPr>
        <w:t>00 zł</w:t>
      </w:r>
      <w:r w:rsidRPr="004F00C1">
        <w:rPr>
          <w:color w:val="000000"/>
        </w:rPr>
        <w:t xml:space="preserve">, do dalszej likwidacji szkody wymagane jest zawiadomienie </w:t>
      </w:r>
      <w:r>
        <w:rPr>
          <w:color w:val="000000"/>
        </w:rPr>
        <w:t>U</w:t>
      </w:r>
      <w:r w:rsidRPr="004F00C1">
        <w:rPr>
          <w:color w:val="000000"/>
        </w:rPr>
        <w:t>bezpieczyciela i uzyskanie jego zgody.</w:t>
      </w:r>
    </w:p>
    <w:p w14:paraId="230A36ED" w14:textId="77777777" w:rsidR="00802CED" w:rsidRPr="004F00C1" w:rsidRDefault="00802CED" w:rsidP="00802CED">
      <w:pPr>
        <w:jc w:val="both"/>
      </w:pPr>
    </w:p>
    <w:p w14:paraId="2D1FF55D" w14:textId="77777777" w:rsidR="001C555C" w:rsidRDefault="001C555C" w:rsidP="00802CED">
      <w:pPr>
        <w:jc w:val="center"/>
        <w:rPr>
          <w:b/>
        </w:rPr>
      </w:pPr>
    </w:p>
    <w:p w14:paraId="59E9DBF1" w14:textId="77777777" w:rsidR="00802CED" w:rsidRPr="004F00C1" w:rsidRDefault="00802CED" w:rsidP="00802CED">
      <w:pPr>
        <w:jc w:val="center"/>
        <w:rPr>
          <w:b/>
        </w:rPr>
      </w:pPr>
      <w:r>
        <w:rPr>
          <w:b/>
        </w:rPr>
        <w:t xml:space="preserve">UBEZPIECZENIE SZYB I INNYCH PRZEDMIOTÓW OD </w:t>
      </w:r>
      <w:r w:rsidRPr="004F00C1">
        <w:rPr>
          <w:b/>
        </w:rPr>
        <w:t>STŁUCZENIA</w:t>
      </w:r>
    </w:p>
    <w:p w14:paraId="7BA78F14" w14:textId="77777777" w:rsidR="00802CED" w:rsidRPr="004F00C1" w:rsidRDefault="00802CED" w:rsidP="00802CED">
      <w:pPr>
        <w:jc w:val="center"/>
        <w:rPr>
          <w:b/>
        </w:rPr>
      </w:pPr>
    </w:p>
    <w:p w14:paraId="6628ECFF" w14:textId="77777777" w:rsidR="00802CED" w:rsidRPr="004F00C1" w:rsidRDefault="00802CED" w:rsidP="00802CED">
      <w:pPr>
        <w:jc w:val="center"/>
        <w:rPr>
          <w:b/>
        </w:rPr>
      </w:pPr>
      <w:r w:rsidRPr="004F00C1">
        <w:rPr>
          <w:b/>
        </w:rPr>
        <w:t>§ 5</w:t>
      </w:r>
    </w:p>
    <w:p w14:paraId="4B18E0B5" w14:textId="77777777" w:rsidR="00802CED" w:rsidRPr="004F00C1" w:rsidRDefault="00802CED" w:rsidP="00802CED">
      <w:pPr>
        <w:pStyle w:val="Akapitzlist"/>
        <w:numPr>
          <w:ilvl w:val="3"/>
          <w:numId w:val="221"/>
        </w:numPr>
        <w:ind w:left="426" w:hanging="426"/>
        <w:jc w:val="both"/>
      </w:pPr>
      <w:r w:rsidRPr="00494DA2">
        <w:rPr>
          <w:b/>
        </w:rPr>
        <w:t>Zakres ubezpieczenia:</w:t>
      </w:r>
      <w:r w:rsidRPr="004F00C1">
        <w:t xml:space="preserve"> odpowiedzialność </w:t>
      </w:r>
      <w:r>
        <w:t>Ubezpieczyciela</w:t>
      </w:r>
      <w:r w:rsidRPr="004F00C1">
        <w:t xml:space="preserve"> za szkody powstałe wskutek stłuczenia (rozbicia) następujących elementów stanowiących wyposażenie lub urządzenie placówek </w:t>
      </w:r>
      <w:r>
        <w:t>Ubezpieczającego</w:t>
      </w:r>
      <w:r w:rsidRPr="004F00C1">
        <w:t xml:space="preserve">: </w:t>
      </w:r>
    </w:p>
    <w:p w14:paraId="14715314" w14:textId="503F77B3" w:rsidR="00802CED" w:rsidRPr="004F00C1" w:rsidRDefault="00802CED" w:rsidP="00802CED">
      <w:pPr>
        <w:tabs>
          <w:tab w:val="num" w:pos="1440"/>
        </w:tabs>
        <w:ind w:left="426"/>
        <w:jc w:val="both"/>
      </w:pPr>
      <w:r w:rsidRPr="00833B4E">
        <w:rPr>
          <w:rFonts w:eastAsiaTheme="minorEastAsia"/>
          <w:b/>
        </w:rPr>
        <w:t>-</w:t>
      </w:r>
      <w:r>
        <w:rPr>
          <w:rFonts w:eastAsiaTheme="minorEastAsia"/>
        </w:rPr>
        <w:t xml:space="preserve"> s</w:t>
      </w:r>
      <w:r w:rsidRPr="004F00C1">
        <w:rPr>
          <w:rFonts w:eastAsiaTheme="minorEastAsia"/>
        </w:rPr>
        <w:t>zyby okienne i drzwiowe w tym szyby specjalne, oszklenie ścienne i dachowe, płyty szklane stanowiące składowe części mebl</w:t>
      </w:r>
      <w:r>
        <w:rPr>
          <w:rFonts w:eastAsiaTheme="minorEastAsia"/>
        </w:rPr>
        <w:t xml:space="preserve">i, gablot, kontuarów, stołów i </w:t>
      </w:r>
      <w:r w:rsidRPr="004F00C1">
        <w:rPr>
          <w:rFonts w:eastAsiaTheme="minorEastAsia"/>
        </w:rPr>
        <w:t>lad, wewnętrzne przeszklenia, szkło i lustra stanowiące osprzęt urządzeń technicznych i instalacji, przegrody ścienne</w:t>
      </w:r>
      <w:r>
        <w:rPr>
          <w:rFonts w:eastAsiaTheme="minorEastAsia"/>
        </w:rPr>
        <w:t xml:space="preserve"> oraz osłony kantorów, boksów i </w:t>
      </w:r>
      <w:r w:rsidRPr="004F00C1">
        <w:rPr>
          <w:rFonts w:eastAsiaTheme="minorEastAsia"/>
        </w:rPr>
        <w:t>kabin, lustra wiszące, stojące i wmontowane w ścianach i stanowiące części składowe mebli, szyldy, tablice, gabloty, w tym tablice i gabloty świetlne i elektroniczne, transparenty, witraże, rurki neonowe, szklane, ceramiczne i kamienne wykładziny ścian, słupów i filarów</w:t>
      </w:r>
      <w:r>
        <w:rPr>
          <w:rFonts w:eastAsiaTheme="minorEastAsia"/>
        </w:rPr>
        <w:t>.</w:t>
      </w:r>
    </w:p>
    <w:p w14:paraId="5A8CD924" w14:textId="77777777" w:rsidR="00802CED" w:rsidRPr="004F00C1" w:rsidRDefault="00802CED" w:rsidP="00802CED">
      <w:pPr>
        <w:ind w:left="360"/>
        <w:jc w:val="both"/>
      </w:pPr>
    </w:p>
    <w:p w14:paraId="687320BA" w14:textId="77777777" w:rsidR="00802CED" w:rsidRDefault="00802CED" w:rsidP="00802CED">
      <w:pPr>
        <w:numPr>
          <w:ilvl w:val="0"/>
          <w:numId w:val="222"/>
        </w:numPr>
        <w:tabs>
          <w:tab w:val="clear" w:pos="540"/>
        </w:tabs>
        <w:ind w:left="426" w:hanging="426"/>
        <w:jc w:val="both"/>
      </w:pPr>
      <w:r w:rsidRPr="004F00C1">
        <w:rPr>
          <w:b/>
        </w:rPr>
        <w:t>System ubezpieczenia:</w:t>
      </w:r>
      <w:r w:rsidRPr="004F00C1">
        <w:t xml:space="preserve"> </w:t>
      </w:r>
      <w:r w:rsidRPr="00645636">
        <w:rPr>
          <w:b/>
        </w:rPr>
        <w:t>I ryzyko</w:t>
      </w:r>
      <w:r w:rsidRPr="004F00C1">
        <w:t>.</w:t>
      </w:r>
    </w:p>
    <w:p w14:paraId="23BB79EE" w14:textId="77777777" w:rsidR="00802CED" w:rsidRDefault="00802CED" w:rsidP="00802CED">
      <w:pPr>
        <w:ind w:left="426"/>
        <w:jc w:val="both"/>
      </w:pPr>
    </w:p>
    <w:p w14:paraId="6A416AB0" w14:textId="77777777" w:rsidR="00802CED" w:rsidRDefault="00802CED" w:rsidP="00802CED">
      <w:pPr>
        <w:numPr>
          <w:ilvl w:val="0"/>
          <w:numId w:val="222"/>
        </w:numPr>
        <w:tabs>
          <w:tab w:val="clear" w:pos="540"/>
        </w:tabs>
        <w:ind w:left="426" w:hanging="426"/>
        <w:jc w:val="both"/>
      </w:pPr>
      <w:r>
        <w:rPr>
          <w:b/>
        </w:rPr>
        <w:t xml:space="preserve">Franszyza integralna: </w:t>
      </w:r>
      <w:r w:rsidRPr="00833B4E">
        <w:rPr>
          <w:b/>
        </w:rPr>
        <w:t>50,00</w:t>
      </w:r>
      <w:r>
        <w:rPr>
          <w:b/>
        </w:rPr>
        <w:t xml:space="preserve"> </w:t>
      </w:r>
      <w:r w:rsidRPr="00833B4E">
        <w:rPr>
          <w:b/>
        </w:rPr>
        <w:t>zł</w:t>
      </w:r>
      <w:r w:rsidRPr="00833B4E">
        <w:t>.</w:t>
      </w:r>
    </w:p>
    <w:p w14:paraId="6AA6C9DC" w14:textId="77777777" w:rsidR="00802CED" w:rsidRDefault="00802CED" w:rsidP="00802CED">
      <w:pPr>
        <w:pStyle w:val="Akapitzlist"/>
      </w:pPr>
    </w:p>
    <w:p w14:paraId="1B9AFAA7" w14:textId="77777777" w:rsidR="00802CED" w:rsidRDefault="00802CED" w:rsidP="00802CED">
      <w:pPr>
        <w:numPr>
          <w:ilvl w:val="0"/>
          <w:numId w:val="222"/>
        </w:numPr>
        <w:tabs>
          <w:tab w:val="clear" w:pos="540"/>
        </w:tabs>
        <w:ind w:left="426" w:hanging="426"/>
        <w:jc w:val="both"/>
      </w:pPr>
      <w:r>
        <w:rPr>
          <w:b/>
        </w:rPr>
        <w:t>Suma ubezpieczenia: 20 </w:t>
      </w:r>
      <w:r w:rsidRPr="00833B4E">
        <w:rPr>
          <w:b/>
        </w:rPr>
        <w:t>000</w:t>
      </w:r>
      <w:r>
        <w:rPr>
          <w:b/>
        </w:rPr>
        <w:t>,</w:t>
      </w:r>
      <w:r w:rsidRPr="00833B4E">
        <w:rPr>
          <w:b/>
        </w:rPr>
        <w:t>00</w:t>
      </w:r>
      <w:r>
        <w:rPr>
          <w:b/>
        </w:rPr>
        <w:t xml:space="preserve"> </w:t>
      </w:r>
      <w:r w:rsidRPr="00833B4E">
        <w:rPr>
          <w:b/>
        </w:rPr>
        <w:t>zł</w:t>
      </w:r>
      <w:r w:rsidRPr="004F00C1">
        <w:t xml:space="preserve"> na jedno i wszystkie zdarzenia łącznie dla wszystkich lokalizacji w okresie ubezpieczenia.</w:t>
      </w:r>
    </w:p>
    <w:p w14:paraId="238EAA91" w14:textId="77777777" w:rsidR="00802CED" w:rsidRDefault="00802CED" w:rsidP="00802CED">
      <w:pPr>
        <w:pStyle w:val="Akapitzlist"/>
      </w:pPr>
    </w:p>
    <w:p w14:paraId="3332449C" w14:textId="77777777" w:rsidR="00802CED" w:rsidRDefault="00802CED" w:rsidP="00802CED">
      <w:pPr>
        <w:numPr>
          <w:ilvl w:val="0"/>
          <w:numId w:val="222"/>
        </w:numPr>
        <w:tabs>
          <w:tab w:val="clear" w:pos="540"/>
        </w:tabs>
        <w:ind w:left="426" w:hanging="426"/>
        <w:jc w:val="both"/>
      </w:pPr>
      <w:r w:rsidRPr="00833B4E">
        <w:rPr>
          <w:b/>
        </w:rPr>
        <w:t xml:space="preserve">Szczególne warunki ubezpieczenia: </w:t>
      </w:r>
    </w:p>
    <w:p w14:paraId="2A7ED689" w14:textId="77777777" w:rsidR="00802CED" w:rsidRPr="004F00C1" w:rsidRDefault="00802CED" w:rsidP="00802CED">
      <w:pPr>
        <w:ind w:left="426"/>
        <w:jc w:val="both"/>
      </w:pPr>
      <w:r w:rsidRPr="004F00C1">
        <w:t>W umowie ubezpieczenia szyb i innych przedmiotów od stłuczenia obowiązywać będą warunki szczególne określone w następujących klauzulach:</w:t>
      </w:r>
    </w:p>
    <w:p w14:paraId="5EF912A5" w14:textId="77777777" w:rsidR="00802CED" w:rsidRPr="004F00C1" w:rsidRDefault="00802CED" w:rsidP="00802CED">
      <w:pPr>
        <w:numPr>
          <w:ilvl w:val="0"/>
          <w:numId w:val="166"/>
        </w:numPr>
        <w:ind w:left="709" w:hanging="425"/>
        <w:jc w:val="both"/>
        <w:rPr>
          <w:b/>
        </w:rPr>
      </w:pPr>
      <w:r w:rsidRPr="004F00C1">
        <w:rPr>
          <w:b/>
        </w:rPr>
        <w:t>Klauzula arbitrów</w:t>
      </w:r>
      <w:r>
        <w:rPr>
          <w:b/>
        </w:rPr>
        <w:t>:</w:t>
      </w:r>
    </w:p>
    <w:p w14:paraId="144D2BB8" w14:textId="2B5492A3" w:rsidR="00802CED" w:rsidRPr="004F00C1" w:rsidRDefault="00802CED" w:rsidP="00802CED">
      <w:pPr>
        <w:ind w:left="709"/>
        <w:jc w:val="both"/>
      </w:pPr>
      <w:r w:rsidRPr="004F00C1">
        <w:t xml:space="preserve">W stosunku do sporów co do wysokości odszkodowania, dotyczących roszczeń przekraczających wartość </w:t>
      </w:r>
      <w:r>
        <w:rPr>
          <w:b/>
        </w:rPr>
        <w:t>10 </w:t>
      </w:r>
      <w:r w:rsidRPr="004F00C1">
        <w:rPr>
          <w:b/>
        </w:rPr>
        <w:t>000</w:t>
      </w:r>
      <w:r>
        <w:rPr>
          <w:b/>
        </w:rPr>
        <w:t>,</w:t>
      </w:r>
      <w:r w:rsidRPr="004F00C1">
        <w:rPr>
          <w:b/>
        </w:rPr>
        <w:t>00</w:t>
      </w:r>
      <w:r>
        <w:rPr>
          <w:b/>
        </w:rPr>
        <w:t xml:space="preserve"> zł</w:t>
      </w:r>
      <w:r w:rsidRPr="004F00C1">
        <w:t xml:space="preserve">, strony uzgodnią możliwości poddania ich rozstrzygnięciu przez arbitra (arbitrów). Koszty powołania arbitra będą ponosić Ubezpieczyciel i Ubezpieczający w równych częściach. O ile strony nie osiągną porozumienia co do możliwości rozstrzygnięcia sporu przez arbitrów, spór ten będzie rozstrzygany przez sąd powszechny wskazany przez Ubezpieczającego w § </w:t>
      </w:r>
      <w:r w:rsidR="00AC39A8">
        <w:t>10</w:t>
      </w:r>
      <w:r w:rsidRPr="004F00C1">
        <w:t xml:space="preserve"> ust. </w:t>
      </w:r>
      <w:r w:rsidR="00AC39A8">
        <w:t>8</w:t>
      </w:r>
      <w:r w:rsidRPr="004F00C1">
        <w:t xml:space="preserve"> umowy.</w:t>
      </w:r>
    </w:p>
    <w:p w14:paraId="6F92FB45" w14:textId="77777777" w:rsidR="00802CED" w:rsidRPr="004F00C1" w:rsidRDefault="00802CED" w:rsidP="00802CED">
      <w:pPr>
        <w:numPr>
          <w:ilvl w:val="0"/>
          <w:numId w:val="166"/>
        </w:numPr>
        <w:tabs>
          <w:tab w:val="num" w:pos="-5245"/>
        </w:tabs>
        <w:ind w:left="709" w:hanging="425"/>
        <w:jc w:val="both"/>
        <w:rPr>
          <w:b/>
        </w:rPr>
      </w:pPr>
      <w:r w:rsidRPr="004F00C1">
        <w:rPr>
          <w:b/>
        </w:rPr>
        <w:t>Klauzula reprezentantów</w:t>
      </w:r>
      <w:r>
        <w:rPr>
          <w:b/>
        </w:rPr>
        <w:t>:</w:t>
      </w:r>
      <w:r w:rsidRPr="004F00C1">
        <w:rPr>
          <w:b/>
        </w:rPr>
        <w:t xml:space="preserve"> </w:t>
      </w:r>
    </w:p>
    <w:p w14:paraId="74BE8691" w14:textId="2DDFF4E8" w:rsidR="00802CED" w:rsidRPr="004F00C1" w:rsidRDefault="00802CED" w:rsidP="00802CED">
      <w:pPr>
        <w:ind w:left="709"/>
        <w:jc w:val="both"/>
      </w:pPr>
      <w:r w:rsidRPr="004F00C1">
        <w:t xml:space="preserve">Ubezpieczyciel nie odpowiada za szkody spowodowane umyślnie lub wskutek rażącego niedbalstwa przez osoby, za które Ubezpieczający ponosi odpowiedzialność, </w:t>
      </w:r>
      <w:r>
        <w:t>i</w:t>
      </w:r>
      <w:r w:rsidRPr="004F00C1">
        <w:t xml:space="preserve"> dla celów umowy ubezpieczenia za takie osoby uważa się wyłącznie Prezesa i Zastępców Prezesa KRUS.</w:t>
      </w:r>
    </w:p>
    <w:p w14:paraId="4C3D564C" w14:textId="77777777" w:rsidR="00802CED" w:rsidRPr="004F00C1" w:rsidRDefault="00802CED" w:rsidP="00802CED">
      <w:pPr>
        <w:numPr>
          <w:ilvl w:val="0"/>
          <w:numId w:val="166"/>
        </w:numPr>
        <w:ind w:left="709" w:hanging="425"/>
        <w:jc w:val="both"/>
        <w:rPr>
          <w:b/>
        </w:rPr>
      </w:pPr>
      <w:r w:rsidRPr="004F00C1">
        <w:rPr>
          <w:b/>
        </w:rPr>
        <w:t>Klauzula nowych lokalizacji</w:t>
      </w:r>
      <w:r>
        <w:rPr>
          <w:b/>
        </w:rPr>
        <w:t>:</w:t>
      </w:r>
    </w:p>
    <w:p w14:paraId="6824718E" w14:textId="77777777" w:rsidR="00802CED" w:rsidRPr="004F00C1" w:rsidRDefault="00802CED" w:rsidP="00802CED">
      <w:pPr>
        <w:ind w:left="709"/>
        <w:jc w:val="both"/>
      </w:pPr>
      <w:r w:rsidRPr="004F00C1">
        <w:t xml:space="preserve">Ustala się, że </w:t>
      </w:r>
      <w:r>
        <w:t>U</w:t>
      </w:r>
      <w:r w:rsidRPr="004F00C1">
        <w:t>bezpieczyciel automatycznie obe</w:t>
      </w:r>
      <w:r>
        <w:t xml:space="preserve">jmuje ochroną nowe lokalizacje </w:t>
      </w:r>
      <w:r w:rsidRPr="004F00C1">
        <w:t xml:space="preserve">oraz mienie znajdujące się w nowych lokalizacjach /własnych lub najętych/, które będą użytkowane lub administrowane przez </w:t>
      </w:r>
      <w:r>
        <w:t>Ubezpiecza</w:t>
      </w:r>
      <w:r w:rsidRPr="004F00C1">
        <w:t>jącego na terenie RP. Adresy tych lokalizacji wraz z wartością znajdującego się tam mienia, zostaną podane nie później niż w ciągu 30 dni od momentu przejęcia do użytku /np. podpisania umowy najmu/ lub umieszczenia w nich mienia.</w:t>
      </w:r>
    </w:p>
    <w:p w14:paraId="59254D85" w14:textId="77777777" w:rsidR="00802CED" w:rsidRPr="004F00C1" w:rsidRDefault="00802CED" w:rsidP="00802CED">
      <w:pPr>
        <w:numPr>
          <w:ilvl w:val="0"/>
          <w:numId w:val="166"/>
        </w:numPr>
        <w:ind w:left="709" w:hanging="425"/>
        <w:jc w:val="both"/>
        <w:rPr>
          <w:b/>
        </w:rPr>
      </w:pPr>
      <w:r w:rsidRPr="004F00C1">
        <w:rPr>
          <w:b/>
        </w:rPr>
        <w:t>Klauzula terminu zgłoszenia szkody</w:t>
      </w:r>
      <w:r>
        <w:rPr>
          <w:b/>
        </w:rPr>
        <w:t>:</w:t>
      </w:r>
    </w:p>
    <w:p w14:paraId="071BC79A" w14:textId="03C32AD2" w:rsidR="00802CED" w:rsidRPr="004F00C1" w:rsidRDefault="00802CED" w:rsidP="00802CED">
      <w:pPr>
        <w:ind w:left="709"/>
        <w:jc w:val="both"/>
      </w:pPr>
      <w:r w:rsidRPr="004F00C1">
        <w:t>Za wystarczające przyjmuje się zgłoszenie szkody Ubezpieczycielowi w terminie 2 dni roboczych od uzyskania przez Ubezpieczającego wiadomości o szkodzie.</w:t>
      </w:r>
    </w:p>
    <w:p w14:paraId="4FC52215" w14:textId="77777777" w:rsidR="00802CED" w:rsidRPr="004F00C1" w:rsidRDefault="00802CED" w:rsidP="00802CED">
      <w:pPr>
        <w:numPr>
          <w:ilvl w:val="0"/>
          <w:numId w:val="166"/>
        </w:numPr>
        <w:ind w:left="709" w:hanging="425"/>
        <w:jc w:val="both"/>
        <w:rPr>
          <w:b/>
        </w:rPr>
      </w:pPr>
      <w:r w:rsidRPr="004F00C1">
        <w:rPr>
          <w:b/>
        </w:rPr>
        <w:t>Klauzula zmian w miejscu szkody</w:t>
      </w:r>
      <w:r>
        <w:rPr>
          <w:b/>
        </w:rPr>
        <w:t>:</w:t>
      </w:r>
      <w:r w:rsidRPr="004F00C1">
        <w:rPr>
          <w:b/>
        </w:rPr>
        <w:t xml:space="preserve"> </w:t>
      </w:r>
    </w:p>
    <w:p w14:paraId="58B94FE0" w14:textId="77777777" w:rsidR="00802CED" w:rsidRPr="004F00C1" w:rsidRDefault="00802CED" w:rsidP="00802CED">
      <w:pPr>
        <w:ind w:left="709"/>
        <w:jc w:val="both"/>
      </w:pPr>
      <w:r w:rsidRPr="004F00C1">
        <w:t>Ubezpieczyciel nie może powoływać się na fakt dokonania zmian w stanie faktycznym spowodowanym zdarzeniem szkodowym, jeśli po otrzymaniu zawiadomienia o powstaniu szkody nie dokona w ciągu 3 dni roboczych oględzin miejsca szkody lub uszkodzonego albo zniszczonego przedmiotu.</w:t>
      </w:r>
    </w:p>
    <w:p w14:paraId="583A32D1" w14:textId="77777777" w:rsidR="00802CED" w:rsidRPr="004F00C1" w:rsidRDefault="00802CED" w:rsidP="00802CED">
      <w:pPr>
        <w:numPr>
          <w:ilvl w:val="0"/>
          <w:numId w:val="166"/>
        </w:numPr>
        <w:tabs>
          <w:tab w:val="num" w:pos="-6096"/>
        </w:tabs>
        <w:ind w:left="709" w:hanging="425"/>
        <w:jc w:val="both"/>
        <w:rPr>
          <w:b/>
        </w:rPr>
      </w:pPr>
      <w:r w:rsidRPr="004F00C1">
        <w:rPr>
          <w:b/>
        </w:rPr>
        <w:t>Klauzula pokrycia strat wskutek zamieszek i zakłóceń spokoju publicznego</w:t>
      </w:r>
      <w:r>
        <w:rPr>
          <w:b/>
        </w:rPr>
        <w:t>:</w:t>
      </w:r>
    </w:p>
    <w:p w14:paraId="4BBC7216" w14:textId="714E7927" w:rsidR="00802CED" w:rsidRPr="004F00C1" w:rsidRDefault="00802CED" w:rsidP="00802CED">
      <w:pPr>
        <w:ind w:left="709"/>
        <w:jc w:val="both"/>
      </w:pPr>
      <w:r w:rsidRPr="004F00C1">
        <w:lastRenderedPageBreak/>
        <w:t>Nin</w:t>
      </w:r>
      <w:r>
        <w:t xml:space="preserve">iejszą klauzulą uzgadnia się, </w:t>
      </w:r>
      <w:r w:rsidRPr="004F00C1">
        <w:t>z zastrzeżeniem wyłączeń, postanowień zakresu ubezpieczenia, że Ubezpieczyciel udziela ochrony ubezpieczeniowej w odniesieniu do szkód będących rezultatem strajków, zamieszek lub niepokojów społecznych, przez które rozumie się utratę lub uszkodzenie majątku spowodowane przez:</w:t>
      </w:r>
    </w:p>
    <w:p w14:paraId="1771A0FE" w14:textId="77777777" w:rsidR="00802CED" w:rsidRPr="004F00C1" w:rsidRDefault="00802CED" w:rsidP="00802CED">
      <w:pPr>
        <w:ind w:left="709"/>
        <w:jc w:val="both"/>
      </w:pPr>
      <w:r w:rsidRPr="00912240">
        <w:rPr>
          <w:b/>
        </w:rPr>
        <w:t>-</w:t>
      </w:r>
      <w:r>
        <w:t xml:space="preserve"> działanie jakiejkolwiek osoby/</w:t>
      </w:r>
      <w:r w:rsidRPr="004F00C1">
        <w:t>osób biorących udział w zakłóceniu spokoju publicznego (niezależnie od jego związku z lokautem, strajkiem lub inną demonstracją o charakterze politycznym lub społecznym);</w:t>
      </w:r>
    </w:p>
    <w:p w14:paraId="7D39F26F" w14:textId="77777777" w:rsidR="00802CED" w:rsidRPr="004F00C1" w:rsidRDefault="00802CED" w:rsidP="00802CED">
      <w:pPr>
        <w:ind w:left="709"/>
        <w:jc w:val="both"/>
        <w:rPr>
          <w:b/>
        </w:rPr>
      </w:pPr>
      <w:r w:rsidRPr="00912240">
        <w:rPr>
          <w:b/>
        </w:rPr>
        <w:t>-</w:t>
      </w:r>
      <w:r w:rsidRPr="004F00C1">
        <w:t xml:space="preserve"> działanie jakichkolwiek władz ustanowionych zgodnie z prawem, które ma na celu stłumienie lub próbę stłumienia takiego zakłócenia po</w:t>
      </w:r>
      <w:r>
        <w:t>rządku publicznego lub też</w:t>
      </w:r>
      <w:r w:rsidRPr="004F00C1">
        <w:t xml:space="preserve"> minimalizację jego negatywnych skutków. Limit odp</w:t>
      </w:r>
      <w:r>
        <w:t xml:space="preserve">owiedzialności Ubezpieczyciela – </w:t>
      </w:r>
      <w:r>
        <w:rPr>
          <w:b/>
        </w:rPr>
        <w:t>20 </w:t>
      </w:r>
      <w:r w:rsidRPr="004F00C1">
        <w:rPr>
          <w:b/>
        </w:rPr>
        <w:t>000</w:t>
      </w:r>
      <w:r>
        <w:rPr>
          <w:b/>
        </w:rPr>
        <w:t>,</w:t>
      </w:r>
      <w:r w:rsidRPr="004F00C1">
        <w:rPr>
          <w:b/>
        </w:rPr>
        <w:t>00</w:t>
      </w:r>
      <w:r>
        <w:rPr>
          <w:b/>
        </w:rPr>
        <w:t xml:space="preserve"> </w:t>
      </w:r>
      <w:r w:rsidRPr="004F00C1">
        <w:rPr>
          <w:b/>
        </w:rPr>
        <w:t>zł</w:t>
      </w:r>
      <w:r w:rsidRPr="004F00C1">
        <w:t xml:space="preserve"> na jedno i wszystkie zdarzenia, do wyczerpania.</w:t>
      </w:r>
    </w:p>
    <w:p w14:paraId="33167513" w14:textId="77777777" w:rsidR="00802CED" w:rsidRPr="004F00C1" w:rsidRDefault="00802CED" w:rsidP="00802CED">
      <w:pPr>
        <w:numPr>
          <w:ilvl w:val="0"/>
          <w:numId w:val="166"/>
        </w:numPr>
        <w:ind w:left="709" w:hanging="425"/>
        <w:jc w:val="both"/>
        <w:rPr>
          <w:b/>
        </w:rPr>
      </w:pPr>
      <w:r w:rsidRPr="004F00C1">
        <w:rPr>
          <w:b/>
        </w:rPr>
        <w:t>Klauzula rzeczoznawców</w:t>
      </w:r>
      <w:r>
        <w:rPr>
          <w:b/>
        </w:rPr>
        <w:t>:</w:t>
      </w:r>
      <w:r w:rsidRPr="004F00C1">
        <w:rPr>
          <w:b/>
        </w:rPr>
        <w:t xml:space="preserve"> </w:t>
      </w:r>
    </w:p>
    <w:p w14:paraId="7F963131" w14:textId="667D4F25" w:rsidR="00802CED" w:rsidRPr="004F00C1" w:rsidRDefault="00802CED" w:rsidP="00802CED">
      <w:pPr>
        <w:ind w:left="709"/>
        <w:jc w:val="both"/>
      </w:pPr>
      <w:r w:rsidRPr="004F00C1">
        <w:t xml:space="preserve">Z zastrzeżeniem pozostałych, nie zmienionych niniejszą klauzulą postanowień umowy ubezpieczenia oraz ogólnych warunków ubezpieczenia, Ubezpieczyciel pokrywa część poniesionych przez Ubezpieczającego koniecznych, udokumentowanych i uzasadnionych kosztów ekspertyz rzeczoznawców, związanych z ustaleniem zakresu i rozmiaru szkody. Limit odpowiedzialności Ubezpieczyciela wynosi </w:t>
      </w:r>
      <w:r>
        <w:t xml:space="preserve">– </w:t>
      </w:r>
      <w:r>
        <w:rPr>
          <w:b/>
        </w:rPr>
        <w:t>50 </w:t>
      </w:r>
      <w:r w:rsidRPr="004F00C1">
        <w:rPr>
          <w:b/>
        </w:rPr>
        <w:t>000</w:t>
      </w:r>
      <w:r>
        <w:rPr>
          <w:b/>
        </w:rPr>
        <w:t>,</w:t>
      </w:r>
      <w:r w:rsidRPr="004F00C1">
        <w:rPr>
          <w:b/>
        </w:rPr>
        <w:t>00</w:t>
      </w:r>
      <w:r>
        <w:rPr>
          <w:b/>
        </w:rPr>
        <w:t xml:space="preserve"> </w:t>
      </w:r>
      <w:r w:rsidRPr="004F00C1">
        <w:rPr>
          <w:b/>
        </w:rPr>
        <w:t>zł</w:t>
      </w:r>
      <w:r w:rsidRPr="004F00C1">
        <w:t xml:space="preserve"> na jedno i wszystkie zdarzenia w okresie ubezpieczenia ponad sumę ubezpieczenia. Powołanie rzeczoznawcy wymaga poinformowania Ubezpieczyciela.</w:t>
      </w:r>
    </w:p>
    <w:p w14:paraId="3FEA1618" w14:textId="77777777" w:rsidR="00802CED" w:rsidRPr="004F00C1" w:rsidRDefault="00802CED" w:rsidP="00802CED">
      <w:pPr>
        <w:numPr>
          <w:ilvl w:val="0"/>
          <w:numId w:val="166"/>
        </w:numPr>
        <w:ind w:left="709" w:hanging="425"/>
        <w:jc w:val="both"/>
        <w:rPr>
          <w:b/>
        </w:rPr>
      </w:pPr>
      <w:r w:rsidRPr="004F00C1">
        <w:rPr>
          <w:b/>
        </w:rPr>
        <w:t>Klauzula zabezpieczeń</w:t>
      </w:r>
      <w:r>
        <w:rPr>
          <w:b/>
        </w:rPr>
        <w:t>:</w:t>
      </w:r>
    </w:p>
    <w:p w14:paraId="125E62C6" w14:textId="77777777" w:rsidR="00802CED" w:rsidRPr="004F00C1" w:rsidRDefault="00802CED" w:rsidP="00802CED">
      <w:pPr>
        <w:ind w:left="709"/>
        <w:jc w:val="both"/>
      </w:pPr>
      <w:r w:rsidRPr="004F00C1">
        <w:t>Ubezpieczyciel uznaje system zabezpieczeń przeciwpożarowych, przeciwkradzieżowych i przeciw</w:t>
      </w:r>
      <w:r>
        <w:t>w</w:t>
      </w:r>
      <w:r w:rsidRPr="004F00C1">
        <w:t>łamaniowych we wszystkich lokalizacjach Ubezpieczającego, jako spełniające wymogi zabezpieczeń przeciwpożarowych, przeciwkradzieżowych i przeciw</w:t>
      </w:r>
      <w:r>
        <w:t>w</w:t>
      </w:r>
      <w:r w:rsidRPr="004F00C1">
        <w:t xml:space="preserve">łamaniowych. </w:t>
      </w:r>
    </w:p>
    <w:p w14:paraId="4A00076B" w14:textId="77777777" w:rsidR="00802CED" w:rsidRPr="004F00C1" w:rsidRDefault="00802CED" w:rsidP="00802CED"/>
    <w:p w14:paraId="7E296444" w14:textId="77777777" w:rsidR="00802CED" w:rsidRPr="004F00C1" w:rsidRDefault="00802CED" w:rsidP="00802CED">
      <w:pPr>
        <w:jc w:val="center"/>
        <w:rPr>
          <w:b/>
        </w:rPr>
      </w:pPr>
      <w:r>
        <w:rPr>
          <w:b/>
        </w:rPr>
        <w:t xml:space="preserve">UBEZPIECZENIE ODPOWIEDZIALNOŚCI </w:t>
      </w:r>
      <w:r w:rsidRPr="004F00C1">
        <w:rPr>
          <w:b/>
        </w:rPr>
        <w:t>CYWILNEJ</w:t>
      </w:r>
    </w:p>
    <w:p w14:paraId="14F88116" w14:textId="77777777" w:rsidR="00802CED" w:rsidRPr="004F00C1" w:rsidRDefault="00802CED" w:rsidP="00802CED">
      <w:pPr>
        <w:jc w:val="center"/>
        <w:rPr>
          <w:b/>
        </w:rPr>
      </w:pPr>
    </w:p>
    <w:p w14:paraId="1C7CF08D" w14:textId="77777777" w:rsidR="00802CED" w:rsidRPr="004F00C1" w:rsidRDefault="00802CED" w:rsidP="00802CED">
      <w:pPr>
        <w:jc w:val="center"/>
        <w:rPr>
          <w:b/>
        </w:rPr>
      </w:pPr>
      <w:r w:rsidRPr="004F00C1">
        <w:rPr>
          <w:b/>
        </w:rPr>
        <w:t>§ 6</w:t>
      </w:r>
    </w:p>
    <w:p w14:paraId="0025169C" w14:textId="77777777" w:rsidR="00802CED" w:rsidRPr="004F00C1" w:rsidRDefault="00802CED" w:rsidP="00802CED">
      <w:pPr>
        <w:pStyle w:val="Akapitzlist"/>
        <w:numPr>
          <w:ilvl w:val="1"/>
          <w:numId w:val="222"/>
        </w:numPr>
        <w:ind w:left="426" w:hanging="426"/>
        <w:jc w:val="both"/>
      </w:pPr>
      <w:r w:rsidRPr="004F00C1">
        <w:rPr>
          <w:b/>
        </w:rPr>
        <w:t xml:space="preserve">Zakres ubezpieczenia: </w:t>
      </w:r>
      <w:r w:rsidRPr="004F00C1">
        <w:t xml:space="preserve">odpowiedzialność cywilna </w:t>
      </w:r>
      <w:r>
        <w:t>Ubezpiecz</w:t>
      </w:r>
      <w:r w:rsidRPr="004F00C1">
        <w:t>ającego z tytułu prowadzonej działalności, posiadania oraz użytkowania mienia na terytorium RP:</w:t>
      </w:r>
    </w:p>
    <w:p w14:paraId="29E119CB" w14:textId="77777777" w:rsidR="00802CED" w:rsidRPr="004F00C1" w:rsidRDefault="00802CED" w:rsidP="00802CED">
      <w:pPr>
        <w:ind w:left="426"/>
        <w:jc w:val="both"/>
      </w:pPr>
      <w:r w:rsidRPr="004F00C1">
        <w:t>Działalność biurowa i administracyjna, wynaje</w:t>
      </w:r>
      <w:r>
        <w:t>m nieruchomości objęte ochroną:</w:t>
      </w:r>
    </w:p>
    <w:p w14:paraId="3BA7404A" w14:textId="77777777" w:rsidR="00802CED" w:rsidRDefault="00802CED" w:rsidP="00802CED">
      <w:pPr>
        <w:numPr>
          <w:ilvl w:val="7"/>
          <w:numId w:val="167"/>
        </w:numPr>
        <w:ind w:left="720" w:hanging="436"/>
        <w:jc w:val="both"/>
      </w:pPr>
      <w:r w:rsidRPr="004F00C1">
        <w:t xml:space="preserve">związane z prowadzeniem działalności biurowej i administracyjnej w </w:t>
      </w:r>
      <w:r w:rsidRPr="00282A7D">
        <w:rPr>
          <w:b/>
        </w:rPr>
        <w:t>292</w:t>
      </w:r>
      <w:r w:rsidRPr="004F00C1">
        <w:rPr>
          <w:b/>
        </w:rPr>
        <w:t xml:space="preserve"> </w:t>
      </w:r>
      <w:r w:rsidRPr="004F00C1">
        <w:t xml:space="preserve">placówkach, według wykazu w </w:t>
      </w:r>
      <w:r w:rsidRPr="004F00C1">
        <w:rPr>
          <w:i/>
        </w:rPr>
        <w:t xml:space="preserve">Załączniku nr 5 </w:t>
      </w:r>
      <w:r w:rsidRPr="004F00C1">
        <w:t>do niniejszej umowy,</w:t>
      </w:r>
    </w:p>
    <w:p w14:paraId="1A5A19F2" w14:textId="70521F3F" w:rsidR="00802CED" w:rsidRDefault="00802CED" w:rsidP="00802CED">
      <w:pPr>
        <w:numPr>
          <w:ilvl w:val="7"/>
          <w:numId w:val="167"/>
        </w:numPr>
        <w:ind w:left="720" w:hanging="436"/>
        <w:jc w:val="both"/>
      </w:pPr>
      <w:r w:rsidRPr="004F00C1">
        <w:t xml:space="preserve">związane z posiadaniem nieruchomości – </w:t>
      </w:r>
      <w:r w:rsidRPr="00C34CF7">
        <w:rPr>
          <w:b/>
        </w:rPr>
        <w:t>248</w:t>
      </w:r>
      <w:r w:rsidRPr="004F00C1">
        <w:t xml:space="preserve"> obiektów, według wykazu w </w:t>
      </w:r>
      <w:r w:rsidRPr="00877DE2">
        <w:rPr>
          <w:i/>
        </w:rPr>
        <w:t xml:space="preserve">Załączniku nr 5 </w:t>
      </w:r>
      <w:r w:rsidRPr="004F00C1">
        <w:t>do niniejszej umowy,</w:t>
      </w:r>
    </w:p>
    <w:p w14:paraId="0DA22233" w14:textId="77777777" w:rsidR="00802CED" w:rsidRDefault="00802CED" w:rsidP="00802CED">
      <w:pPr>
        <w:numPr>
          <w:ilvl w:val="7"/>
          <w:numId w:val="167"/>
        </w:numPr>
        <w:ind w:left="720" w:hanging="436"/>
        <w:jc w:val="both"/>
      </w:pPr>
      <w:r w:rsidRPr="004F00C1">
        <w:t>z tytułu szkód polegających na uszkodzeniu lub zniszczeniu nieruchomości lub ich części składowych oddanych w użytkowanie placówek Ubezpieczającego na podstawie umowy najmu, dzierżawy lub pokrewnego stosunku prawnego (OC najemcy nieruchomości),</w:t>
      </w:r>
    </w:p>
    <w:p w14:paraId="2006A45E" w14:textId="77777777" w:rsidR="00802CED" w:rsidRDefault="00802CED" w:rsidP="00802CED">
      <w:pPr>
        <w:numPr>
          <w:ilvl w:val="7"/>
          <w:numId w:val="167"/>
        </w:numPr>
        <w:ind w:left="720" w:hanging="436"/>
        <w:jc w:val="both"/>
      </w:pPr>
      <w:r w:rsidRPr="004F00C1">
        <w:t>wynajmującego,</w:t>
      </w:r>
    </w:p>
    <w:p w14:paraId="39DC7993" w14:textId="1985A7CE" w:rsidR="00802CED" w:rsidRDefault="00802CED" w:rsidP="00802CED">
      <w:pPr>
        <w:numPr>
          <w:ilvl w:val="7"/>
          <w:numId w:val="167"/>
        </w:numPr>
        <w:ind w:left="720" w:hanging="436"/>
        <w:jc w:val="both"/>
      </w:pPr>
      <w:r w:rsidRPr="004F00C1">
        <w:t>jako pracodawcy za szkody wyrządzone pracownikom (OC pracodawcy) z rozszerzeniem o szkody rzeczowe, w tym szkody w pojazdach pracowników,</w:t>
      </w:r>
    </w:p>
    <w:p w14:paraId="5A30C48F" w14:textId="77777777" w:rsidR="00802CED" w:rsidRDefault="00802CED" w:rsidP="00802CED">
      <w:pPr>
        <w:numPr>
          <w:ilvl w:val="7"/>
          <w:numId w:val="167"/>
        </w:numPr>
        <w:ind w:left="720" w:hanging="436"/>
        <w:jc w:val="both"/>
      </w:pPr>
      <w:r w:rsidRPr="004F00C1">
        <w:t>związane z podróżami służbowymi – zakres terytorialny cały świat,</w:t>
      </w:r>
    </w:p>
    <w:p w14:paraId="1BF178B8" w14:textId="77777777" w:rsidR="00802CED" w:rsidRDefault="00802CED" w:rsidP="00802CED">
      <w:pPr>
        <w:numPr>
          <w:ilvl w:val="7"/>
          <w:numId w:val="167"/>
        </w:numPr>
        <w:ind w:left="720" w:hanging="436"/>
        <w:jc w:val="both"/>
      </w:pPr>
      <w:r w:rsidRPr="004F00C1">
        <w:t>czyste straty finansowe</w:t>
      </w:r>
      <w:r>
        <w:t>,</w:t>
      </w:r>
    </w:p>
    <w:p w14:paraId="19B0EB5C" w14:textId="77777777" w:rsidR="00802CED" w:rsidRDefault="00802CED" w:rsidP="00802CED">
      <w:pPr>
        <w:numPr>
          <w:ilvl w:val="7"/>
          <w:numId w:val="167"/>
        </w:numPr>
        <w:ind w:left="720" w:hanging="436"/>
        <w:jc w:val="both"/>
      </w:pPr>
      <w:r>
        <w:t>za szkody spowodowane przez podwykonawców z prawem do regresu do podwykonawców,</w:t>
      </w:r>
    </w:p>
    <w:p w14:paraId="3341EAF6" w14:textId="77777777" w:rsidR="00802CED" w:rsidRPr="004F00C1" w:rsidRDefault="00802CED" w:rsidP="00802CED">
      <w:pPr>
        <w:numPr>
          <w:ilvl w:val="7"/>
          <w:numId w:val="167"/>
        </w:numPr>
        <w:ind w:left="720" w:hanging="436"/>
        <w:jc w:val="both"/>
      </w:pPr>
      <w:r>
        <w:t>za szkody wyrządzone w związku z przeprowadzeniem imprezy (OC organizatora imprez niepodlegających obowiązkowi ubezpieczenia).</w:t>
      </w:r>
    </w:p>
    <w:p w14:paraId="02DF9E3C" w14:textId="77777777" w:rsidR="00802CED" w:rsidRPr="004F00C1" w:rsidRDefault="00802CED" w:rsidP="00802CED">
      <w:pPr>
        <w:tabs>
          <w:tab w:val="left" w:pos="720"/>
        </w:tabs>
        <w:jc w:val="both"/>
      </w:pPr>
    </w:p>
    <w:p w14:paraId="57C6267B" w14:textId="37833D50" w:rsidR="00802CED" w:rsidRPr="004F00C1" w:rsidRDefault="00802CED" w:rsidP="00802CED">
      <w:pPr>
        <w:ind w:left="360"/>
        <w:jc w:val="both"/>
      </w:pPr>
      <w:r w:rsidRPr="004F00C1">
        <w:t>Do umowy ubezpieczenia włącza się dodatkowe ryzyko szkód rzeczowych powstałych w następstwie awarii, działania oraz eksploatacji urządzeń wodociągowych, kanalizacyjnych i centralnego ogrzewania.</w:t>
      </w:r>
    </w:p>
    <w:p w14:paraId="67BF2FD9" w14:textId="77777777" w:rsidR="00802CED" w:rsidRPr="004F00C1" w:rsidRDefault="00802CED" w:rsidP="00802CED">
      <w:pPr>
        <w:ind w:left="360"/>
        <w:jc w:val="both"/>
      </w:pPr>
      <w:r w:rsidRPr="004F00C1">
        <w:t xml:space="preserve">W ubezpieczeniu obowiązuje trigger loss occurance: zajście wypadku ubezpieczeniowego w okresie ubezpieczenia. </w:t>
      </w:r>
    </w:p>
    <w:p w14:paraId="2C9B8FA5" w14:textId="77777777" w:rsidR="00802CED" w:rsidRPr="004F00C1" w:rsidRDefault="00802CED" w:rsidP="00802CED">
      <w:pPr>
        <w:ind w:left="360"/>
        <w:jc w:val="both"/>
      </w:pPr>
      <w:r w:rsidRPr="004F00C1">
        <w:t>Wypadek ubezpieczeniowy: zdarzenie polegające na rozstroju zdrowia, uszczerbku na zdrowiu, śmierci, uszkodzeniu lub zniszczeniu mienia</w:t>
      </w:r>
      <w:r>
        <w:t>,</w:t>
      </w:r>
      <w:r w:rsidRPr="004F00C1">
        <w:t xml:space="preserve"> a także czystą stratę finansową.</w:t>
      </w:r>
    </w:p>
    <w:p w14:paraId="66E2716C" w14:textId="77777777" w:rsidR="00802CED" w:rsidRPr="004F00C1" w:rsidRDefault="00802CED" w:rsidP="00802CED">
      <w:pPr>
        <w:jc w:val="both"/>
      </w:pPr>
    </w:p>
    <w:p w14:paraId="18263D30" w14:textId="77777777" w:rsidR="00802CED" w:rsidRPr="004F00C1" w:rsidRDefault="00802CED" w:rsidP="00802CED">
      <w:pPr>
        <w:numPr>
          <w:ilvl w:val="0"/>
          <w:numId w:val="167"/>
        </w:numPr>
        <w:tabs>
          <w:tab w:val="clear" w:pos="1440"/>
        </w:tabs>
        <w:ind w:left="426" w:hanging="426"/>
        <w:jc w:val="both"/>
      </w:pPr>
      <w:r w:rsidRPr="004F00C1">
        <w:rPr>
          <w:b/>
        </w:rPr>
        <w:lastRenderedPageBreak/>
        <w:t>Suma gwarancyjna i limity</w:t>
      </w:r>
      <w:r>
        <w:rPr>
          <w:b/>
        </w:rPr>
        <w:t>:</w:t>
      </w:r>
    </w:p>
    <w:p w14:paraId="0E062512" w14:textId="77777777" w:rsidR="00802CED" w:rsidRPr="004F00C1" w:rsidRDefault="00802CED" w:rsidP="00802CED">
      <w:pPr>
        <w:tabs>
          <w:tab w:val="num" w:pos="720"/>
        </w:tabs>
        <w:ind w:left="360"/>
        <w:jc w:val="both"/>
      </w:pPr>
      <w:r>
        <w:rPr>
          <w:b/>
        </w:rPr>
        <w:t xml:space="preserve">5 000 000,00 zł </w:t>
      </w:r>
      <w:r w:rsidRPr="004F00C1">
        <w:t>na jedno i wszystkie zdarzenia do wyczerpania w okresie ubezpieczenia -  dla ryzyka określonego w ust. 1 pkt 1</w:t>
      </w:r>
      <w:r>
        <w:t>)</w:t>
      </w:r>
      <w:r w:rsidRPr="004F00C1">
        <w:t xml:space="preserve">. </w:t>
      </w:r>
    </w:p>
    <w:p w14:paraId="1CC8D3B8" w14:textId="77777777" w:rsidR="00802CED" w:rsidRPr="004F00C1" w:rsidRDefault="00802CED" w:rsidP="00802CED">
      <w:pPr>
        <w:tabs>
          <w:tab w:val="num" w:pos="2340"/>
        </w:tabs>
        <w:ind w:left="360"/>
        <w:jc w:val="both"/>
      </w:pPr>
      <w:r w:rsidRPr="004F00C1">
        <w:t>Limity odpowiedzialności:</w:t>
      </w:r>
    </w:p>
    <w:p w14:paraId="5F6F0BD0" w14:textId="1585DFBD" w:rsidR="00802CED" w:rsidRDefault="00802CED" w:rsidP="00802CED">
      <w:pPr>
        <w:numPr>
          <w:ilvl w:val="0"/>
          <w:numId w:val="180"/>
        </w:numPr>
        <w:ind w:left="709" w:hanging="425"/>
        <w:contextualSpacing/>
        <w:jc w:val="both"/>
      </w:pPr>
      <w:r>
        <w:rPr>
          <w:b/>
        </w:rPr>
        <w:t>5 000 </w:t>
      </w:r>
      <w:r w:rsidRPr="004F00C1">
        <w:rPr>
          <w:b/>
        </w:rPr>
        <w:t>000</w:t>
      </w:r>
      <w:r>
        <w:rPr>
          <w:b/>
        </w:rPr>
        <w:t>,</w:t>
      </w:r>
      <w:r w:rsidRPr="004F00C1">
        <w:rPr>
          <w:b/>
        </w:rPr>
        <w:t>00</w:t>
      </w:r>
      <w:r>
        <w:rPr>
          <w:b/>
        </w:rPr>
        <w:t xml:space="preserve"> </w:t>
      </w:r>
      <w:r w:rsidRPr="004F00C1">
        <w:rPr>
          <w:b/>
        </w:rPr>
        <w:t>zł</w:t>
      </w:r>
      <w:r w:rsidRPr="004F00C1">
        <w:t xml:space="preserve"> do sumy gwarancyjnej - na jedno i wszystkie zdarzenia do wycze</w:t>
      </w:r>
      <w:r>
        <w:t xml:space="preserve">rpania w okresie ubezpieczenia </w:t>
      </w:r>
      <w:r w:rsidRPr="004F00C1">
        <w:t>- dla ryzyka określonego w ust. 1 pkt 2),</w:t>
      </w:r>
    </w:p>
    <w:p w14:paraId="42251FD3" w14:textId="4BE509CF" w:rsidR="00802CED" w:rsidRDefault="00802CED" w:rsidP="00802CED">
      <w:pPr>
        <w:numPr>
          <w:ilvl w:val="0"/>
          <w:numId w:val="180"/>
        </w:numPr>
        <w:ind w:left="709" w:hanging="425"/>
        <w:contextualSpacing/>
        <w:jc w:val="both"/>
      </w:pPr>
      <w:r>
        <w:rPr>
          <w:b/>
        </w:rPr>
        <w:t>5 000 </w:t>
      </w:r>
      <w:r w:rsidRPr="000D496C">
        <w:rPr>
          <w:b/>
        </w:rPr>
        <w:t>000</w:t>
      </w:r>
      <w:r>
        <w:rPr>
          <w:b/>
        </w:rPr>
        <w:t>,</w:t>
      </w:r>
      <w:r w:rsidRPr="000D496C">
        <w:rPr>
          <w:b/>
        </w:rPr>
        <w:t>00</w:t>
      </w:r>
      <w:r>
        <w:rPr>
          <w:b/>
        </w:rPr>
        <w:t xml:space="preserve"> </w:t>
      </w:r>
      <w:r w:rsidRPr="000D496C">
        <w:rPr>
          <w:b/>
        </w:rPr>
        <w:t>zł</w:t>
      </w:r>
      <w:r w:rsidRPr="004F00C1">
        <w:t xml:space="preserve"> do sumy gwarancyjnej - na jedno i wszystkie zdarzenia do wycze</w:t>
      </w:r>
      <w:r>
        <w:t xml:space="preserve">rpania w okresie ubezpieczenia </w:t>
      </w:r>
      <w:r w:rsidRPr="004F00C1">
        <w:t>- dla ryzyka określonego w ust. 1 pkt 3),</w:t>
      </w:r>
    </w:p>
    <w:p w14:paraId="2542C5C2" w14:textId="2CB63439" w:rsidR="00802CED" w:rsidRDefault="00802CED" w:rsidP="00802CED">
      <w:pPr>
        <w:numPr>
          <w:ilvl w:val="0"/>
          <w:numId w:val="180"/>
        </w:numPr>
        <w:ind w:left="709" w:hanging="425"/>
        <w:contextualSpacing/>
        <w:jc w:val="both"/>
      </w:pPr>
      <w:r>
        <w:rPr>
          <w:b/>
        </w:rPr>
        <w:t>5 000 000,00 zł</w:t>
      </w:r>
      <w:r w:rsidRPr="004F00C1">
        <w:t xml:space="preserve"> do sumy gwarancyjnej - na jedno i wszystkie zdarzenia do wyczerpania w okresie ube</w:t>
      </w:r>
      <w:r>
        <w:t xml:space="preserve">zpieczenia </w:t>
      </w:r>
      <w:r w:rsidRPr="004F00C1">
        <w:t>- dla ryzyka określonego w ust. 1 pkt 4),</w:t>
      </w:r>
    </w:p>
    <w:p w14:paraId="0DA970BB" w14:textId="64FE495E" w:rsidR="00802CED" w:rsidRDefault="00802CED" w:rsidP="00802CED">
      <w:pPr>
        <w:numPr>
          <w:ilvl w:val="0"/>
          <w:numId w:val="180"/>
        </w:numPr>
        <w:ind w:left="709" w:hanging="425"/>
        <w:contextualSpacing/>
        <w:jc w:val="both"/>
      </w:pPr>
      <w:r>
        <w:rPr>
          <w:b/>
        </w:rPr>
        <w:t>5 000 </w:t>
      </w:r>
      <w:r w:rsidRPr="000D496C">
        <w:rPr>
          <w:b/>
        </w:rPr>
        <w:t>000</w:t>
      </w:r>
      <w:r>
        <w:rPr>
          <w:b/>
        </w:rPr>
        <w:t>,</w:t>
      </w:r>
      <w:r w:rsidRPr="000D496C">
        <w:rPr>
          <w:b/>
        </w:rPr>
        <w:t>00</w:t>
      </w:r>
      <w:r>
        <w:rPr>
          <w:b/>
        </w:rPr>
        <w:t xml:space="preserve"> </w:t>
      </w:r>
      <w:r w:rsidRPr="000D496C">
        <w:rPr>
          <w:b/>
        </w:rPr>
        <w:t>zł</w:t>
      </w:r>
      <w:r w:rsidRPr="004F00C1">
        <w:t xml:space="preserve"> do sumy gwarancyjnej - na jedno i wszystkie zdarzenia do wyczerpania w okresie ubezpieczenia - dla ryzyka określonego w ust. 1 pkt 5) limit dla rozszerzenia o szkody rzeczowe</w:t>
      </w:r>
      <w:r>
        <w:t>, w tym szkody w pojazdach pracowników</w:t>
      </w:r>
      <w:r w:rsidRPr="004F00C1">
        <w:t xml:space="preserve"> – </w:t>
      </w:r>
      <w:r>
        <w:rPr>
          <w:b/>
        </w:rPr>
        <w:t>200 </w:t>
      </w:r>
      <w:r w:rsidRPr="000D496C">
        <w:rPr>
          <w:b/>
        </w:rPr>
        <w:t>000</w:t>
      </w:r>
      <w:r>
        <w:rPr>
          <w:b/>
        </w:rPr>
        <w:t>,</w:t>
      </w:r>
      <w:r w:rsidRPr="000D496C">
        <w:rPr>
          <w:b/>
        </w:rPr>
        <w:t>00</w:t>
      </w:r>
      <w:r>
        <w:rPr>
          <w:b/>
        </w:rPr>
        <w:t xml:space="preserve"> </w:t>
      </w:r>
      <w:r w:rsidRPr="000D496C">
        <w:rPr>
          <w:b/>
        </w:rPr>
        <w:t>zł</w:t>
      </w:r>
      <w:r w:rsidRPr="004F00C1">
        <w:t xml:space="preserve"> na jedno i wszystkie zdarzenia,</w:t>
      </w:r>
    </w:p>
    <w:p w14:paraId="385673D3" w14:textId="0A51931D" w:rsidR="00802CED" w:rsidRPr="004F00C1" w:rsidRDefault="00802CED" w:rsidP="00802CED">
      <w:pPr>
        <w:numPr>
          <w:ilvl w:val="0"/>
          <w:numId w:val="180"/>
        </w:numPr>
        <w:ind w:left="709" w:hanging="425"/>
        <w:contextualSpacing/>
        <w:jc w:val="both"/>
      </w:pPr>
      <w:r>
        <w:rPr>
          <w:b/>
        </w:rPr>
        <w:t>5 000 </w:t>
      </w:r>
      <w:r w:rsidRPr="000D496C">
        <w:rPr>
          <w:b/>
        </w:rPr>
        <w:t>000</w:t>
      </w:r>
      <w:r>
        <w:rPr>
          <w:b/>
        </w:rPr>
        <w:t>,</w:t>
      </w:r>
      <w:r w:rsidRPr="000D496C">
        <w:rPr>
          <w:b/>
        </w:rPr>
        <w:t>00</w:t>
      </w:r>
      <w:r>
        <w:rPr>
          <w:b/>
        </w:rPr>
        <w:t xml:space="preserve"> </w:t>
      </w:r>
      <w:r w:rsidRPr="000D496C">
        <w:rPr>
          <w:b/>
        </w:rPr>
        <w:t>zł</w:t>
      </w:r>
      <w:r>
        <w:t xml:space="preserve"> do sumy gwarancyjnej - </w:t>
      </w:r>
      <w:r w:rsidRPr="004F00C1">
        <w:t>na jedno i wszystkie zdarzenia do wyczerpania w okresie ubezpieczenia - dla ryz</w:t>
      </w:r>
      <w:r>
        <w:t>yka określonego w ust. 1 pkt 6),</w:t>
      </w:r>
    </w:p>
    <w:p w14:paraId="67A640D7" w14:textId="77777777" w:rsidR="00802CED" w:rsidRDefault="00802CED" w:rsidP="00802CED">
      <w:pPr>
        <w:pStyle w:val="Akapitzlist"/>
        <w:numPr>
          <w:ilvl w:val="0"/>
          <w:numId w:val="180"/>
        </w:numPr>
        <w:ind w:left="709" w:hanging="425"/>
        <w:jc w:val="both"/>
      </w:pPr>
      <w:r>
        <w:rPr>
          <w:b/>
        </w:rPr>
        <w:t>500 </w:t>
      </w:r>
      <w:r w:rsidRPr="004F00C1">
        <w:rPr>
          <w:b/>
        </w:rPr>
        <w:t>000</w:t>
      </w:r>
      <w:r>
        <w:rPr>
          <w:b/>
        </w:rPr>
        <w:t>,</w:t>
      </w:r>
      <w:r w:rsidRPr="004F00C1">
        <w:rPr>
          <w:b/>
        </w:rPr>
        <w:t>00 zł</w:t>
      </w:r>
      <w:r>
        <w:t xml:space="preserve"> - </w:t>
      </w:r>
      <w:r w:rsidRPr="004F00C1">
        <w:t>na jedno i wszystkie zdarzenia do wyczerpania w rocznym okresie ubezpieczenia - dla ryzyka określonego w ust</w:t>
      </w:r>
      <w:r>
        <w:t>.</w:t>
      </w:r>
      <w:r w:rsidRPr="004F00C1">
        <w:t xml:space="preserve"> 1 pkt 7)</w:t>
      </w:r>
      <w:r>
        <w:t>,</w:t>
      </w:r>
    </w:p>
    <w:p w14:paraId="7012541D" w14:textId="76856B97" w:rsidR="00802CED" w:rsidRDefault="00802CED" w:rsidP="00802CED">
      <w:pPr>
        <w:pStyle w:val="Akapitzlist"/>
        <w:numPr>
          <w:ilvl w:val="0"/>
          <w:numId w:val="180"/>
        </w:numPr>
        <w:ind w:left="709" w:hanging="425"/>
        <w:jc w:val="both"/>
      </w:pPr>
      <w:r>
        <w:rPr>
          <w:b/>
        </w:rPr>
        <w:t xml:space="preserve">5 000 000,00 zł </w:t>
      </w:r>
      <w:r w:rsidRPr="00A13FD1">
        <w:t>do sumy gwarancyjnej</w:t>
      </w:r>
      <w:r>
        <w:t xml:space="preserve"> – na jedno i wszystkie zdarzenia do wyczerpania w okresie ubezpieczenia – dla ryzyka określonego w ust. 1 pkt 8),</w:t>
      </w:r>
    </w:p>
    <w:p w14:paraId="0A31DED7" w14:textId="77777777" w:rsidR="00802CED" w:rsidRPr="004F00C1" w:rsidRDefault="00802CED" w:rsidP="00802CED">
      <w:pPr>
        <w:pStyle w:val="Akapitzlist"/>
        <w:numPr>
          <w:ilvl w:val="0"/>
          <w:numId w:val="180"/>
        </w:numPr>
        <w:ind w:left="709" w:hanging="425"/>
        <w:jc w:val="both"/>
      </w:pPr>
      <w:r>
        <w:rPr>
          <w:b/>
        </w:rPr>
        <w:t xml:space="preserve">500 000,00 zł </w:t>
      </w:r>
      <w:r w:rsidRPr="00C56894">
        <w:t>– na</w:t>
      </w:r>
      <w:r>
        <w:rPr>
          <w:b/>
        </w:rPr>
        <w:t xml:space="preserve"> </w:t>
      </w:r>
      <w:r>
        <w:t>jedno i wszystkie zdarzenia do wyczerpania w okresie ubezpieczenia - dla ryzyka określonego w ust. 1 pkt 9)</w:t>
      </w:r>
      <w:r w:rsidRPr="004F00C1">
        <w:t>.</w:t>
      </w:r>
    </w:p>
    <w:p w14:paraId="363E8CC9" w14:textId="77777777" w:rsidR="00802CED" w:rsidRPr="004F00C1" w:rsidRDefault="00802CED" w:rsidP="00802CED">
      <w:pPr>
        <w:ind w:hanging="180"/>
        <w:jc w:val="both"/>
      </w:pPr>
    </w:p>
    <w:p w14:paraId="18ABDB15" w14:textId="777D7890" w:rsidR="00802CED" w:rsidRPr="004F00C1" w:rsidRDefault="00802CED" w:rsidP="00802CED">
      <w:pPr>
        <w:numPr>
          <w:ilvl w:val="0"/>
          <w:numId w:val="167"/>
        </w:numPr>
        <w:tabs>
          <w:tab w:val="clear" w:pos="1440"/>
        </w:tabs>
        <w:ind w:left="426" w:hanging="426"/>
        <w:jc w:val="both"/>
        <w:rPr>
          <w:b/>
        </w:rPr>
      </w:pPr>
      <w:r w:rsidRPr="004F00C1">
        <w:rPr>
          <w:b/>
        </w:rPr>
        <w:t>Z zakresu ubezpieczenia odpowiedzialności cywilnej Ubezpieczającego określonego w ust. 1 pkt 1)-4),</w:t>
      </w:r>
      <w:r>
        <w:rPr>
          <w:b/>
        </w:rPr>
        <w:t xml:space="preserve"> </w:t>
      </w:r>
      <w:r w:rsidRPr="004F00C1">
        <w:rPr>
          <w:b/>
        </w:rPr>
        <w:t>6) nie mogą być wyłączone szkody zalaniowe.</w:t>
      </w:r>
    </w:p>
    <w:p w14:paraId="140062DD" w14:textId="77777777" w:rsidR="00802CED" w:rsidRDefault="00802CED" w:rsidP="00802CED">
      <w:pPr>
        <w:jc w:val="both"/>
        <w:rPr>
          <w:b/>
        </w:rPr>
      </w:pPr>
    </w:p>
    <w:p w14:paraId="6DDD6E88" w14:textId="0C27DFFD" w:rsidR="00802CED" w:rsidRPr="004F00C1" w:rsidRDefault="00802CED" w:rsidP="00802CED">
      <w:pPr>
        <w:numPr>
          <w:ilvl w:val="0"/>
          <w:numId w:val="167"/>
        </w:numPr>
        <w:tabs>
          <w:tab w:val="clear" w:pos="1440"/>
        </w:tabs>
        <w:ind w:left="426" w:hanging="426"/>
        <w:jc w:val="both"/>
        <w:rPr>
          <w:b/>
        </w:rPr>
      </w:pPr>
      <w:r w:rsidRPr="004F00C1">
        <w:t xml:space="preserve">Franszyza integralna dla szkód rzeczowych: </w:t>
      </w:r>
      <w:r w:rsidRPr="004F00C1">
        <w:rPr>
          <w:b/>
        </w:rPr>
        <w:t>500,00</w:t>
      </w:r>
      <w:r>
        <w:rPr>
          <w:b/>
        </w:rPr>
        <w:t xml:space="preserve"> zł</w:t>
      </w:r>
      <w:r w:rsidRPr="004F00C1">
        <w:t xml:space="preserve"> dla ryzyk określonych w ust. 1 pkt 1)-4), 6), dla szkód osobowych i czystych strat finansowych – brak.</w:t>
      </w:r>
    </w:p>
    <w:p w14:paraId="62E644BA" w14:textId="77777777" w:rsidR="00802CED" w:rsidRPr="004F00C1" w:rsidRDefault="00802CED" w:rsidP="00802CED">
      <w:pPr>
        <w:tabs>
          <w:tab w:val="left" w:pos="0"/>
        </w:tabs>
        <w:jc w:val="both"/>
      </w:pPr>
    </w:p>
    <w:p w14:paraId="36E76E02" w14:textId="77777777" w:rsidR="00802CED" w:rsidRPr="004F00C1" w:rsidRDefault="00802CED" w:rsidP="00802CED">
      <w:pPr>
        <w:numPr>
          <w:ilvl w:val="0"/>
          <w:numId w:val="167"/>
        </w:numPr>
        <w:tabs>
          <w:tab w:val="clear" w:pos="1440"/>
        </w:tabs>
        <w:ind w:left="426" w:hanging="426"/>
        <w:jc w:val="both"/>
      </w:pPr>
      <w:r w:rsidRPr="004F00C1">
        <w:rPr>
          <w:b/>
        </w:rPr>
        <w:t>Szczególne warunki ubezpieczenia</w:t>
      </w:r>
      <w:r>
        <w:rPr>
          <w:b/>
        </w:rPr>
        <w:t>:</w:t>
      </w:r>
      <w:r w:rsidRPr="004F00C1">
        <w:rPr>
          <w:b/>
        </w:rPr>
        <w:t xml:space="preserve"> </w:t>
      </w:r>
    </w:p>
    <w:p w14:paraId="677425C8" w14:textId="77777777" w:rsidR="00802CED" w:rsidRPr="004F00C1" w:rsidRDefault="00802CED" w:rsidP="00802CED">
      <w:pPr>
        <w:ind w:left="426"/>
        <w:jc w:val="both"/>
      </w:pPr>
      <w:r w:rsidRPr="004F00C1">
        <w:t>W umowie ubezpieczenia odpowiedzialności cywilnej obowiązywać będą warunki szczególne określone w następujących klauzulach:</w:t>
      </w:r>
    </w:p>
    <w:p w14:paraId="6DDA4870" w14:textId="77777777" w:rsidR="00802CED" w:rsidRPr="004F00C1" w:rsidRDefault="00802CED" w:rsidP="00802CED">
      <w:pPr>
        <w:numPr>
          <w:ilvl w:val="2"/>
          <w:numId w:val="167"/>
        </w:numPr>
        <w:tabs>
          <w:tab w:val="num" w:pos="720"/>
        </w:tabs>
        <w:ind w:left="720" w:hanging="436"/>
        <w:jc w:val="both"/>
        <w:rPr>
          <w:b/>
        </w:rPr>
      </w:pPr>
      <w:r w:rsidRPr="004F00C1">
        <w:rPr>
          <w:b/>
        </w:rPr>
        <w:t>Klauzula arbitrów</w:t>
      </w:r>
      <w:r>
        <w:rPr>
          <w:b/>
        </w:rPr>
        <w:t>:</w:t>
      </w:r>
    </w:p>
    <w:p w14:paraId="6A19E845" w14:textId="2809F31A" w:rsidR="00802CED" w:rsidRPr="004F00C1" w:rsidRDefault="00802CED" w:rsidP="00802CED">
      <w:pPr>
        <w:ind w:left="720"/>
        <w:jc w:val="both"/>
        <w:rPr>
          <w:b/>
        </w:rPr>
      </w:pPr>
      <w:r w:rsidRPr="004F00C1">
        <w:t xml:space="preserve">W stosunku do sporów co do wysokości odszkodowania, dotyczących roszczeń przekraczających wartość </w:t>
      </w:r>
      <w:r>
        <w:rPr>
          <w:b/>
        </w:rPr>
        <w:t>10 </w:t>
      </w:r>
      <w:r w:rsidRPr="004F00C1">
        <w:rPr>
          <w:b/>
        </w:rPr>
        <w:t>000</w:t>
      </w:r>
      <w:r>
        <w:rPr>
          <w:b/>
        </w:rPr>
        <w:t>,</w:t>
      </w:r>
      <w:r w:rsidRPr="004F00C1">
        <w:rPr>
          <w:b/>
        </w:rPr>
        <w:t>00</w:t>
      </w:r>
      <w:r>
        <w:rPr>
          <w:b/>
        </w:rPr>
        <w:t xml:space="preserve"> zł</w:t>
      </w:r>
      <w:r w:rsidRPr="004F00C1">
        <w:t xml:space="preserve">, strony uzgodnią możliwości poddania ich rozstrzygnięciu przez arbitra (arbitrów). Koszty powołania arbitra będą ponosić Ubezpieczyciel i Ubezpieczający w równych częściach. O ile strony nie osiągną porozumienia co do możliwości rozstrzygnięcia sporu przez arbitrów, spór ten będzie rozstrzygany przez sąd powszechny wskazany przez Ubezpieczającego w § </w:t>
      </w:r>
      <w:r w:rsidR="00AC39A8">
        <w:t>10</w:t>
      </w:r>
      <w:r w:rsidRPr="004F00C1">
        <w:t xml:space="preserve"> ust. </w:t>
      </w:r>
      <w:r w:rsidR="00AC39A8">
        <w:t>8</w:t>
      </w:r>
      <w:r w:rsidRPr="004F00C1">
        <w:t xml:space="preserve"> umowy.</w:t>
      </w:r>
    </w:p>
    <w:p w14:paraId="7EF09B5E" w14:textId="77777777" w:rsidR="00802CED" w:rsidRPr="004F00C1" w:rsidRDefault="00802CED" w:rsidP="00802CED">
      <w:pPr>
        <w:numPr>
          <w:ilvl w:val="2"/>
          <w:numId w:val="167"/>
        </w:numPr>
        <w:tabs>
          <w:tab w:val="num" w:pos="720"/>
        </w:tabs>
        <w:ind w:left="714" w:hanging="430"/>
        <w:jc w:val="both"/>
        <w:rPr>
          <w:b/>
        </w:rPr>
      </w:pPr>
      <w:r w:rsidRPr="004F00C1">
        <w:rPr>
          <w:b/>
        </w:rPr>
        <w:t>Klauzula reprezentantów</w:t>
      </w:r>
      <w:r>
        <w:rPr>
          <w:b/>
        </w:rPr>
        <w:t>:</w:t>
      </w:r>
      <w:r w:rsidRPr="004F00C1">
        <w:rPr>
          <w:b/>
        </w:rPr>
        <w:t xml:space="preserve"> </w:t>
      </w:r>
    </w:p>
    <w:p w14:paraId="6F857276" w14:textId="3E14CB60" w:rsidR="00802CED" w:rsidRPr="004F00C1" w:rsidRDefault="00802CED" w:rsidP="00802CED">
      <w:pPr>
        <w:ind w:left="709"/>
        <w:jc w:val="both"/>
      </w:pPr>
      <w:r w:rsidRPr="004F00C1">
        <w:t xml:space="preserve">Ubezpieczyciel nie odpowiada za szkody spowodowane umyślnie lub wskutek rażącego niedbalstwa przez osoby, za które Ubezpieczający ponosi odpowiedzialność, </w:t>
      </w:r>
      <w:r>
        <w:t>i</w:t>
      </w:r>
      <w:r w:rsidRPr="004F00C1">
        <w:t xml:space="preserve"> dla celów umowy ubezpieczenia za takie osoby uważa się wyłącznie Prezesa i Zastępców Prezesa KRUS.</w:t>
      </w:r>
    </w:p>
    <w:p w14:paraId="6D8508BC" w14:textId="77777777" w:rsidR="00802CED" w:rsidRPr="004F00C1" w:rsidRDefault="00802CED" w:rsidP="00802CED">
      <w:pPr>
        <w:numPr>
          <w:ilvl w:val="2"/>
          <w:numId w:val="167"/>
        </w:numPr>
        <w:ind w:left="720" w:hanging="436"/>
        <w:jc w:val="both"/>
        <w:rPr>
          <w:b/>
        </w:rPr>
      </w:pPr>
      <w:r w:rsidRPr="004F00C1">
        <w:rPr>
          <w:b/>
        </w:rPr>
        <w:t>OC - Klauzula nowych lokalizacji</w:t>
      </w:r>
      <w:r>
        <w:rPr>
          <w:b/>
        </w:rPr>
        <w:t>:</w:t>
      </w:r>
    </w:p>
    <w:p w14:paraId="23ACF57B" w14:textId="3ECAEC81" w:rsidR="00802CED" w:rsidRPr="004F00C1" w:rsidRDefault="00802CED" w:rsidP="00802CED">
      <w:pPr>
        <w:ind w:left="720"/>
        <w:jc w:val="both"/>
        <w:rPr>
          <w:b/>
        </w:rPr>
      </w:pPr>
      <w:r w:rsidRPr="004F00C1">
        <w:t xml:space="preserve">Ustala się, że </w:t>
      </w:r>
      <w:r>
        <w:t>U</w:t>
      </w:r>
      <w:r w:rsidRPr="004F00C1">
        <w:t>bezpieczyciel automatycznie obe</w:t>
      </w:r>
      <w:r>
        <w:t xml:space="preserve">jmuje ochroną nowe lokalizacje, </w:t>
      </w:r>
      <w:r w:rsidRPr="004F00C1">
        <w:t>które będą użytkowane i administrowane przez Ubezpieczającego na terenie RP. Adresy tych lokalizacji wraz z wartością znajdującego się tam mienia, zostaną podane nie później niż w ciągu 30 dni od momentu przejęcia do użytku</w:t>
      </w:r>
      <w:r>
        <w:t xml:space="preserve"> </w:t>
      </w:r>
      <w:r w:rsidRPr="004F00C1">
        <w:t>/np. podpisania umowy najmu/ l</w:t>
      </w:r>
      <w:r>
        <w:t xml:space="preserve">ub umieszczenia w nich mienia. </w:t>
      </w:r>
      <w:r w:rsidRPr="004F00C1">
        <w:t>Składka dodatkowa zostanie obliczona z zastosowaniem stawek ustalonych w umowie ubezpieczenia dla grupy ubezpieczenia, do której zaklasyfikowane będzie nowe mienie z zastosowaniem zasady „pro rata temporis” od 1 dnia miesiąca, w którym nastąpiło przejęcie nowej lokalizacji i mienia.</w:t>
      </w:r>
    </w:p>
    <w:p w14:paraId="3D5239CA" w14:textId="77777777" w:rsidR="00802CED" w:rsidRPr="004F00C1" w:rsidRDefault="00802CED" w:rsidP="00802CED">
      <w:pPr>
        <w:numPr>
          <w:ilvl w:val="2"/>
          <w:numId w:val="167"/>
        </w:numPr>
        <w:ind w:left="720" w:hanging="436"/>
        <w:jc w:val="both"/>
        <w:rPr>
          <w:b/>
        </w:rPr>
      </w:pPr>
      <w:r w:rsidRPr="004F00C1">
        <w:rPr>
          <w:b/>
        </w:rPr>
        <w:t>Klauzula zmian w miejscu szkody</w:t>
      </w:r>
      <w:r>
        <w:rPr>
          <w:b/>
        </w:rPr>
        <w:t>:</w:t>
      </w:r>
      <w:r w:rsidRPr="004F00C1">
        <w:rPr>
          <w:b/>
        </w:rPr>
        <w:t xml:space="preserve"> </w:t>
      </w:r>
    </w:p>
    <w:p w14:paraId="167FC683" w14:textId="77777777" w:rsidR="00802CED" w:rsidRPr="004F00C1" w:rsidRDefault="00802CED" w:rsidP="00802CED">
      <w:pPr>
        <w:ind w:left="709" w:firstLine="11"/>
        <w:jc w:val="both"/>
        <w:rPr>
          <w:b/>
        </w:rPr>
      </w:pPr>
      <w:r w:rsidRPr="004F00C1">
        <w:t xml:space="preserve">Ubezpieczyciel nie może powoływać się na fakt dokonania zmian w stanie faktycznym spowodowanym zdarzeniem szkodowym, jeśli po otrzymaniu zawiadomienia o powstaniu szkody </w:t>
      </w:r>
      <w:r w:rsidRPr="004F00C1">
        <w:lastRenderedPageBreak/>
        <w:t>nie dokona w ciągu 3 dni roboczych oględzin miejsca szkody lub uszkodzonego albo zniszczonego przedmiotu</w:t>
      </w:r>
      <w:r>
        <w:t>.</w:t>
      </w:r>
    </w:p>
    <w:p w14:paraId="3EEF580C" w14:textId="77777777" w:rsidR="00802CED" w:rsidRPr="004F00C1" w:rsidRDefault="00802CED" w:rsidP="00802CED">
      <w:pPr>
        <w:rPr>
          <w:b/>
        </w:rPr>
      </w:pPr>
    </w:p>
    <w:p w14:paraId="7F1190A2" w14:textId="77777777" w:rsidR="00802CED" w:rsidRPr="004F00C1" w:rsidRDefault="00802CED" w:rsidP="00802CED">
      <w:pPr>
        <w:jc w:val="both"/>
        <w:rPr>
          <w:b/>
        </w:rPr>
      </w:pPr>
      <w:r w:rsidRPr="004F00C1">
        <w:rPr>
          <w:b/>
        </w:rPr>
        <w:t xml:space="preserve">Podane sumy gwarancyjne, sumy ubezpieczenia oraz limity określone zostały </w:t>
      </w:r>
      <w:r>
        <w:rPr>
          <w:b/>
        </w:rPr>
        <w:br/>
      </w:r>
      <w:r w:rsidRPr="004F00C1">
        <w:rPr>
          <w:b/>
        </w:rPr>
        <w:t>w agregacie rocznym.</w:t>
      </w:r>
    </w:p>
    <w:p w14:paraId="5FE6939B" w14:textId="77777777" w:rsidR="00802CED" w:rsidRPr="004F00C1" w:rsidRDefault="00802CED" w:rsidP="00802CED">
      <w:pPr>
        <w:jc w:val="center"/>
        <w:rPr>
          <w:b/>
        </w:rPr>
      </w:pPr>
    </w:p>
    <w:p w14:paraId="2BB98BC9" w14:textId="77777777" w:rsidR="00802CED" w:rsidRPr="004F00C1" w:rsidRDefault="00802CED" w:rsidP="00802CED">
      <w:pPr>
        <w:jc w:val="center"/>
        <w:rPr>
          <w:b/>
        </w:rPr>
      </w:pPr>
      <w:r>
        <w:rPr>
          <w:b/>
        </w:rPr>
        <w:t xml:space="preserve">TARYFY </w:t>
      </w:r>
      <w:r w:rsidRPr="004F00C1">
        <w:rPr>
          <w:b/>
        </w:rPr>
        <w:t>SKŁADEK</w:t>
      </w:r>
    </w:p>
    <w:p w14:paraId="083455C5" w14:textId="77777777" w:rsidR="00802CED" w:rsidRPr="004F00C1" w:rsidRDefault="00802CED" w:rsidP="00802CED">
      <w:pPr>
        <w:jc w:val="center"/>
        <w:rPr>
          <w:b/>
        </w:rPr>
      </w:pPr>
    </w:p>
    <w:p w14:paraId="5ACB1F70" w14:textId="77777777" w:rsidR="00802CED" w:rsidRPr="004F00C1" w:rsidRDefault="00802CED" w:rsidP="00802CED">
      <w:pPr>
        <w:jc w:val="center"/>
        <w:rPr>
          <w:b/>
        </w:rPr>
      </w:pPr>
      <w:r w:rsidRPr="004F00C1">
        <w:rPr>
          <w:b/>
        </w:rPr>
        <w:t>§ 7</w:t>
      </w:r>
    </w:p>
    <w:p w14:paraId="3A88E6A4" w14:textId="7B935429" w:rsidR="00802CED" w:rsidRDefault="00802CED" w:rsidP="00B61080">
      <w:pPr>
        <w:keepNext/>
        <w:numPr>
          <w:ilvl w:val="0"/>
          <w:numId w:val="223"/>
        </w:numPr>
        <w:ind w:left="426" w:hanging="426"/>
        <w:contextualSpacing/>
        <w:jc w:val="both"/>
        <w:outlineLvl w:val="2"/>
      </w:pPr>
      <w:r w:rsidRPr="004F00C1">
        <w:t>Składki należne za ochronę ubezpieczeniową w granicach odpowiedzialności Ubezpieczyciela określone w niniejszej umowie naliczone będą według taryf (stawek za ubezpieczenie) przedstawionych w poniższej tabeli:</w:t>
      </w:r>
    </w:p>
    <w:tbl>
      <w:tblPr>
        <w:tblpPr w:leftFromText="141" w:rightFromText="141" w:vertAnchor="text" w:horzAnchor="margin" w:tblpY="561"/>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96"/>
        <w:gridCol w:w="1560"/>
        <w:gridCol w:w="1134"/>
        <w:gridCol w:w="1417"/>
        <w:gridCol w:w="1276"/>
        <w:gridCol w:w="709"/>
        <w:gridCol w:w="1275"/>
        <w:gridCol w:w="828"/>
      </w:tblGrid>
      <w:tr w:rsidR="00284E53" w:rsidRPr="00283769" w14:paraId="4BD7E44C" w14:textId="77777777" w:rsidTr="00284E53">
        <w:tc>
          <w:tcPr>
            <w:tcW w:w="1396" w:type="dxa"/>
            <w:vAlign w:val="center"/>
          </w:tcPr>
          <w:p w14:paraId="605616C8" w14:textId="77777777" w:rsidR="00284E53" w:rsidRPr="00283769" w:rsidRDefault="00284E53" w:rsidP="00284E53">
            <w:pPr>
              <w:jc w:val="center"/>
              <w:rPr>
                <w:b/>
                <w:sz w:val="16"/>
                <w:szCs w:val="16"/>
              </w:rPr>
            </w:pPr>
            <w:r w:rsidRPr="00283769">
              <w:rPr>
                <w:b/>
                <w:sz w:val="16"/>
                <w:szCs w:val="16"/>
              </w:rPr>
              <w:t>Rodzaj ubezpieczenia</w:t>
            </w:r>
          </w:p>
        </w:tc>
        <w:tc>
          <w:tcPr>
            <w:tcW w:w="1560" w:type="dxa"/>
            <w:vAlign w:val="center"/>
          </w:tcPr>
          <w:p w14:paraId="61B4E134" w14:textId="77777777" w:rsidR="00284E53" w:rsidRPr="00283769" w:rsidRDefault="00284E53" w:rsidP="00284E53">
            <w:pPr>
              <w:jc w:val="center"/>
              <w:rPr>
                <w:b/>
                <w:sz w:val="16"/>
                <w:szCs w:val="16"/>
              </w:rPr>
            </w:pPr>
            <w:r w:rsidRPr="00283769">
              <w:rPr>
                <w:b/>
                <w:sz w:val="16"/>
                <w:szCs w:val="16"/>
              </w:rPr>
              <w:t>Przedmiot ubezpieczenia</w:t>
            </w:r>
          </w:p>
        </w:tc>
        <w:tc>
          <w:tcPr>
            <w:tcW w:w="1134" w:type="dxa"/>
            <w:tcMar>
              <w:top w:w="0" w:type="dxa"/>
              <w:left w:w="57" w:type="dxa"/>
              <w:bottom w:w="0" w:type="dxa"/>
              <w:right w:w="57" w:type="dxa"/>
            </w:tcMar>
            <w:vAlign w:val="center"/>
          </w:tcPr>
          <w:p w14:paraId="73306CF7" w14:textId="77777777" w:rsidR="00284E53" w:rsidRPr="00283769" w:rsidRDefault="00284E53" w:rsidP="00284E53">
            <w:pPr>
              <w:jc w:val="center"/>
              <w:rPr>
                <w:b/>
                <w:sz w:val="16"/>
                <w:szCs w:val="16"/>
              </w:rPr>
            </w:pPr>
            <w:r w:rsidRPr="00283769">
              <w:rPr>
                <w:b/>
                <w:sz w:val="16"/>
                <w:szCs w:val="16"/>
              </w:rPr>
              <w:t xml:space="preserve">System ubezpieczenia </w:t>
            </w:r>
          </w:p>
        </w:tc>
        <w:tc>
          <w:tcPr>
            <w:tcW w:w="1417" w:type="dxa"/>
            <w:vAlign w:val="center"/>
          </w:tcPr>
          <w:p w14:paraId="23D14135" w14:textId="77777777" w:rsidR="00284E53" w:rsidRPr="00283769" w:rsidRDefault="00284E53" w:rsidP="00284E53">
            <w:pPr>
              <w:jc w:val="center"/>
              <w:rPr>
                <w:b/>
                <w:sz w:val="16"/>
                <w:szCs w:val="16"/>
              </w:rPr>
            </w:pPr>
            <w:r w:rsidRPr="00283769">
              <w:rPr>
                <w:b/>
                <w:sz w:val="16"/>
                <w:szCs w:val="16"/>
              </w:rPr>
              <w:t>Wg wartości</w:t>
            </w:r>
          </w:p>
        </w:tc>
        <w:tc>
          <w:tcPr>
            <w:tcW w:w="1276" w:type="dxa"/>
            <w:vAlign w:val="center"/>
          </w:tcPr>
          <w:p w14:paraId="2DBF634D" w14:textId="77777777" w:rsidR="00284E53" w:rsidRPr="00283769" w:rsidRDefault="00284E53" w:rsidP="00284E53">
            <w:pPr>
              <w:jc w:val="center"/>
              <w:rPr>
                <w:b/>
                <w:sz w:val="16"/>
                <w:szCs w:val="16"/>
              </w:rPr>
            </w:pPr>
            <w:r w:rsidRPr="00283769">
              <w:rPr>
                <w:b/>
                <w:sz w:val="16"/>
                <w:szCs w:val="16"/>
              </w:rPr>
              <w:t>Suma ubezpieczenia/</w:t>
            </w:r>
          </w:p>
          <w:p w14:paraId="22513AAB" w14:textId="77777777" w:rsidR="00284E53" w:rsidRPr="00283769" w:rsidRDefault="00284E53" w:rsidP="00284E53">
            <w:pPr>
              <w:jc w:val="center"/>
              <w:rPr>
                <w:b/>
                <w:sz w:val="16"/>
                <w:szCs w:val="16"/>
              </w:rPr>
            </w:pPr>
            <w:r w:rsidRPr="00283769">
              <w:rPr>
                <w:b/>
                <w:sz w:val="16"/>
                <w:szCs w:val="16"/>
              </w:rPr>
              <w:t>gwarancyjna ogółem w zł</w:t>
            </w:r>
          </w:p>
        </w:tc>
        <w:tc>
          <w:tcPr>
            <w:tcW w:w="709" w:type="dxa"/>
            <w:vAlign w:val="center"/>
          </w:tcPr>
          <w:p w14:paraId="214486B8" w14:textId="77777777" w:rsidR="00284E53" w:rsidRPr="00283769" w:rsidRDefault="00284E53" w:rsidP="00284E53">
            <w:pPr>
              <w:tabs>
                <w:tab w:val="left" w:pos="425"/>
              </w:tabs>
              <w:jc w:val="center"/>
              <w:rPr>
                <w:b/>
                <w:sz w:val="16"/>
                <w:szCs w:val="16"/>
              </w:rPr>
            </w:pPr>
            <w:r w:rsidRPr="00283769">
              <w:rPr>
                <w:b/>
                <w:sz w:val="16"/>
                <w:szCs w:val="16"/>
              </w:rPr>
              <w:t>Stawka za każdy roczny okres w %</w:t>
            </w:r>
          </w:p>
        </w:tc>
        <w:tc>
          <w:tcPr>
            <w:tcW w:w="1275" w:type="dxa"/>
            <w:vAlign w:val="center"/>
          </w:tcPr>
          <w:p w14:paraId="5CF0F717" w14:textId="77777777" w:rsidR="00284E53" w:rsidRPr="00283769" w:rsidRDefault="00284E53" w:rsidP="00284E53">
            <w:pPr>
              <w:jc w:val="center"/>
              <w:rPr>
                <w:b/>
                <w:sz w:val="16"/>
                <w:szCs w:val="16"/>
              </w:rPr>
            </w:pPr>
            <w:r w:rsidRPr="00283769">
              <w:rPr>
                <w:b/>
                <w:sz w:val="16"/>
                <w:szCs w:val="16"/>
              </w:rPr>
              <w:t xml:space="preserve">Składki </w:t>
            </w:r>
          </w:p>
          <w:p w14:paraId="23441AAE" w14:textId="77777777" w:rsidR="00284E53" w:rsidRPr="00283769" w:rsidRDefault="00284E53" w:rsidP="00284E53">
            <w:pPr>
              <w:jc w:val="center"/>
              <w:rPr>
                <w:b/>
                <w:sz w:val="16"/>
                <w:szCs w:val="16"/>
              </w:rPr>
            </w:pPr>
            <w:r w:rsidRPr="00283769">
              <w:rPr>
                <w:b/>
                <w:sz w:val="16"/>
                <w:szCs w:val="16"/>
              </w:rPr>
              <w:t xml:space="preserve">za pierwszy roczny okres ubezpieczenia  w zł  </w:t>
            </w:r>
          </w:p>
        </w:tc>
        <w:tc>
          <w:tcPr>
            <w:tcW w:w="828" w:type="dxa"/>
          </w:tcPr>
          <w:p w14:paraId="06C03937" w14:textId="77777777" w:rsidR="00284E53" w:rsidRPr="00283769" w:rsidRDefault="00284E53" w:rsidP="00284E53">
            <w:pPr>
              <w:jc w:val="center"/>
              <w:rPr>
                <w:b/>
                <w:sz w:val="16"/>
                <w:szCs w:val="16"/>
              </w:rPr>
            </w:pPr>
            <w:r w:rsidRPr="00283769">
              <w:rPr>
                <w:b/>
                <w:sz w:val="16"/>
                <w:szCs w:val="16"/>
              </w:rPr>
              <w:t xml:space="preserve">Składki </w:t>
            </w:r>
          </w:p>
          <w:p w14:paraId="175FA8B5" w14:textId="77777777" w:rsidR="00284E53" w:rsidRPr="00283769" w:rsidRDefault="00284E53" w:rsidP="00284E53">
            <w:pPr>
              <w:jc w:val="center"/>
              <w:rPr>
                <w:b/>
                <w:sz w:val="16"/>
                <w:szCs w:val="16"/>
              </w:rPr>
            </w:pPr>
            <w:r w:rsidRPr="00283769">
              <w:rPr>
                <w:b/>
                <w:sz w:val="16"/>
                <w:szCs w:val="16"/>
              </w:rPr>
              <w:t xml:space="preserve">za całość trwania umowy w zł  </w:t>
            </w:r>
          </w:p>
        </w:tc>
      </w:tr>
      <w:tr w:rsidR="00284E53" w:rsidRPr="006B01D4" w14:paraId="4E5C0E02" w14:textId="77777777" w:rsidTr="00284E53">
        <w:trPr>
          <w:trHeight w:val="328"/>
        </w:trPr>
        <w:tc>
          <w:tcPr>
            <w:tcW w:w="1396" w:type="dxa"/>
            <w:vMerge w:val="restart"/>
          </w:tcPr>
          <w:p w14:paraId="345E0875" w14:textId="77777777" w:rsidR="00284E53" w:rsidRPr="00AA4019" w:rsidRDefault="00284E53" w:rsidP="00284E53">
            <w:pPr>
              <w:tabs>
                <w:tab w:val="left" w:pos="110"/>
              </w:tabs>
              <w:rPr>
                <w:sz w:val="16"/>
                <w:szCs w:val="16"/>
              </w:rPr>
            </w:pPr>
            <w:r w:rsidRPr="00AA4019">
              <w:rPr>
                <w:sz w:val="16"/>
                <w:szCs w:val="16"/>
              </w:rPr>
              <w:t>Od ognia i innych zdarzeń losowych</w:t>
            </w:r>
          </w:p>
        </w:tc>
        <w:tc>
          <w:tcPr>
            <w:tcW w:w="1560" w:type="dxa"/>
            <w:vMerge w:val="restart"/>
          </w:tcPr>
          <w:p w14:paraId="167749F9" w14:textId="77777777" w:rsidR="00284E53" w:rsidRPr="00AA4019" w:rsidRDefault="00284E53" w:rsidP="00284E53">
            <w:pPr>
              <w:rPr>
                <w:sz w:val="16"/>
                <w:szCs w:val="16"/>
              </w:rPr>
            </w:pPr>
            <w:r w:rsidRPr="00AA4019">
              <w:rPr>
                <w:sz w:val="16"/>
                <w:szCs w:val="16"/>
              </w:rPr>
              <w:t>Budynki i budowle wraz z nakładami inwestycyjnymi</w:t>
            </w:r>
          </w:p>
        </w:tc>
        <w:tc>
          <w:tcPr>
            <w:tcW w:w="1134" w:type="dxa"/>
          </w:tcPr>
          <w:p w14:paraId="795D8449" w14:textId="77777777" w:rsidR="00284E53" w:rsidRPr="00AA4019" w:rsidRDefault="00284E53" w:rsidP="00284E53">
            <w:pPr>
              <w:jc w:val="center"/>
              <w:rPr>
                <w:sz w:val="16"/>
                <w:szCs w:val="16"/>
              </w:rPr>
            </w:pPr>
            <w:r w:rsidRPr="00AA4019">
              <w:rPr>
                <w:sz w:val="16"/>
                <w:szCs w:val="16"/>
              </w:rPr>
              <w:t>Sumy stałe</w:t>
            </w:r>
          </w:p>
        </w:tc>
        <w:tc>
          <w:tcPr>
            <w:tcW w:w="1417" w:type="dxa"/>
          </w:tcPr>
          <w:p w14:paraId="13A8D284" w14:textId="77777777" w:rsidR="00284E53" w:rsidRPr="00AA4019" w:rsidRDefault="00284E53" w:rsidP="00284E53">
            <w:pPr>
              <w:jc w:val="both"/>
              <w:rPr>
                <w:sz w:val="16"/>
                <w:szCs w:val="16"/>
              </w:rPr>
            </w:pPr>
            <w:r w:rsidRPr="00AA4019">
              <w:rPr>
                <w:sz w:val="16"/>
                <w:szCs w:val="16"/>
              </w:rPr>
              <w:t>Księgowa brutto</w:t>
            </w:r>
          </w:p>
        </w:tc>
        <w:tc>
          <w:tcPr>
            <w:tcW w:w="1276" w:type="dxa"/>
          </w:tcPr>
          <w:p w14:paraId="4EA0DE4E" w14:textId="77777777" w:rsidR="00284E53" w:rsidRPr="00541C53" w:rsidRDefault="00284E53" w:rsidP="00284E53">
            <w:pPr>
              <w:jc w:val="right"/>
              <w:rPr>
                <w:sz w:val="18"/>
                <w:szCs w:val="18"/>
              </w:rPr>
            </w:pPr>
            <w:r w:rsidRPr="00541C53">
              <w:rPr>
                <w:sz w:val="18"/>
                <w:szCs w:val="18"/>
              </w:rPr>
              <w:t>372 254 716,00</w:t>
            </w:r>
          </w:p>
        </w:tc>
        <w:tc>
          <w:tcPr>
            <w:tcW w:w="709" w:type="dxa"/>
          </w:tcPr>
          <w:p w14:paraId="0C7D33B3" w14:textId="77777777" w:rsidR="00284E53" w:rsidRPr="006B01D4" w:rsidRDefault="00284E53" w:rsidP="00284E53">
            <w:pPr>
              <w:jc w:val="right"/>
              <w:rPr>
                <w:sz w:val="18"/>
                <w:szCs w:val="18"/>
              </w:rPr>
            </w:pPr>
          </w:p>
        </w:tc>
        <w:tc>
          <w:tcPr>
            <w:tcW w:w="1275" w:type="dxa"/>
          </w:tcPr>
          <w:p w14:paraId="3A3519F1" w14:textId="77777777" w:rsidR="00284E53" w:rsidRPr="006B01D4" w:rsidRDefault="00284E53" w:rsidP="00284E53">
            <w:pPr>
              <w:jc w:val="right"/>
              <w:rPr>
                <w:sz w:val="18"/>
                <w:szCs w:val="18"/>
              </w:rPr>
            </w:pPr>
          </w:p>
        </w:tc>
        <w:tc>
          <w:tcPr>
            <w:tcW w:w="828" w:type="dxa"/>
          </w:tcPr>
          <w:p w14:paraId="22310A12" w14:textId="77777777" w:rsidR="00284E53" w:rsidRPr="006B01D4" w:rsidRDefault="00284E53" w:rsidP="00284E53">
            <w:pPr>
              <w:jc w:val="right"/>
              <w:rPr>
                <w:sz w:val="18"/>
                <w:szCs w:val="18"/>
              </w:rPr>
            </w:pPr>
          </w:p>
        </w:tc>
      </w:tr>
      <w:tr w:rsidR="00284E53" w:rsidRPr="006B01D4" w14:paraId="09AC84AA" w14:textId="77777777" w:rsidTr="00284E53">
        <w:tc>
          <w:tcPr>
            <w:tcW w:w="1396" w:type="dxa"/>
            <w:vMerge/>
            <w:vAlign w:val="center"/>
          </w:tcPr>
          <w:p w14:paraId="3C9248C8" w14:textId="77777777" w:rsidR="00284E53" w:rsidRPr="00AA4019" w:rsidRDefault="00284E53" w:rsidP="00284E53">
            <w:pPr>
              <w:rPr>
                <w:sz w:val="16"/>
                <w:szCs w:val="16"/>
              </w:rPr>
            </w:pPr>
          </w:p>
        </w:tc>
        <w:tc>
          <w:tcPr>
            <w:tcW w:w="1560" w:type="dxa"/>
            <w:vMerge/>
            <w:vAlign w:val="center"/>
          </w:tcPr>
          <w:p w14:paraId="52FEE344" w14:textId="77777777" w:rsidR="00284E53" w:rsidRPr="00AA4019" w:rsidRDefault="00284E53" w:rsidP="00284E53">
            <w:pPr>
              <w:rPr>
                <w:sz w:val="16"/>
                <w:szCs w:val="16"/>
              </w:rPr>
            </w:pPr>
          </w:p>
        </w:tc>
        <w:tc>
          <w:tcPr>
            <w:tcW w:w="1134" w:type="dxa"/>
          </w:tcPr>
          <w:p w14:paraId="176193E7" w14:textId="77777777" w:rsidR="00284E53" w:rsidRPr="00AA4019" w:rsidRDefault="00284E53" w:rsidP="00284E53">
            <w:pPr>
              <w:jc w:val="center"/>
              <w:rPr>
                <w:sz w:val="16"/>
                <w:szCs w:val="16"/>
              </w:rPr>
            </w:pPr>
            <w:r w:rsidRPr="00AA4019">
              <w:rPr>
                <w:sz w:val="16"/>
                <w:szCs w:val="16"/>
              </w:rPr>
              <w:t>Sumy stałe</w:t>
            </w:r>
          </w:p>
        </w:tc>
        <w:tc>
          <w:tcPr>
            <w:tcW w:w="1417" w:type="dxa"/>
          </w:tcPr>
          <w:p w14:paraId="1573C37C" w14:textId="77777777" w:rsidR="00284E53" w:rsidRPr="00AA4019" w:rsidRDefault="00284E53" w:rsidP="00284E53">
            <w:pPr>
              <w:jc w:val="both"/>
              <w:rPr>
                <w:sz w:val="16"/>
                <w:szCs w:val="16"/>
              </w:rPr>
            </w:pPr>
            <w:r w:rsidRPr="00AA4019">
              <w:rPr>
                <w:sz w:val="16"/>
                <w:szCs w:val="16"/>
              </w:rPr>
              <w:t>Odtworzeniowa /nowa/</w:t>
            </w:r>
          </w:p>
        </w:tc>
        <w:tc>
          <w:tcPr>
            <w:tcW w:w="1276" w:type="dxa"/>
          </w:tcPr>
          <w:p w14:paraId="151F393A" w14:textId="77777777" w:rsidR="00284E53" w:rsidRPr="006B01D4" w:rsidRDefault="00284E53" w:rsidP="00284E53">
            <w:pPr>
              <w:jc w:val="right"/>
              <w:rPr>
                <w:sz w:val="18"/>
                <w:szCs w:val="18"/>
              </w:rPr>
            </w:pPr>
            <w:r>
              <w:rPr>
                <w:sz w:val="18"/>
                <w:szCs w:val="18"/>
              </w:rPr>
              <w:t>160 821 329,00</w:t>
            </w:r>
          </w:p>
        </w:tc>
        <w:tc>
          <w:tcPr>
            <w:tcW w:w="709" w:type="dxa"/>
          </w:tcPr>
          <w:p w14:paraId="69E31CFE" w14:textId="77777777" w:rsidR="00284E53" w:rsidRPr="006B01D4" w:rsidRDefault="00284E53" w:rsidP="00284E53">
            <w:pPr>
              <w:jc w:val="right"/>
              <w:rPr>
                <w:sz w:val="18"/>
                <w:szCs w:val="18"/>
              </w:rPr>
            </w:pPr>
          </w:p>
        </w:tc>
        <w:tc>
          <w:tcPr>
            <w:tcW w:w="1275" w:type="dxa"/>
          </w:tcPr>
          <w:p w14:paraId="48DC1B95" w14:textId="77777777" w:rsidR="00284E53" w:rsidRPr="006B01D4" w:rsidRDefault="00284E53" w:rsidP="00284E53">
            <w:pPr>
              <w:jc w:val="right"/>
              <w:rPr>
                <w:sz w:val="18"/>
                <w:szCs w:val="18"/>
              </w:rPr>
            </w:pPr>
          </w:p>
        </w:tc>
        <w:tc>
          <w:tcPr>
            <w:tcW w:w="828" w:type="dxa"/>
          </w:tcPr>
          <w:p w14:paraId="3F1AFEC4" w14:textId="77777777" w:rsidR="00284E53" w:rsidRPr="006B01D4" w:rsidRDefault="00284E53" w:rsidP="00284E53">
            <w:pPr>
              <w:jc w:val="right"/>
              <w:rPr>
                <w:sz w:val="18"/>
                <w:szCs w:val="18"/>
              </w:rPr>
            </w:pPr>
          </w:p>
        </w:tc>
      </w:tr>
      <w:tr w:rsidR="00284E53" w:rsidRPr="006B01D4" w14:paraId="04E4CCB5" w14:textId="77777777" w:rsidTr="00284E53">
        <w:tc>
          <w:tcPr>
            <w:tcW w:w="1396" w:type="dxa"/>
            <w:vMerge/>
            <w:vAlign w:val="center"/>
          </w:tcPr>
          <w:p w14:paraId="3A6A30F8" w14:textId="77777777" w:rsidR="00284E53" w:rsidRPr="00AA4019" w:rsidRDefault="00284E53" w:rsidP="00284E53">
            <w:pPr>
              <w:rPr>
                <w:sz w:val="16"/>
                <w:szCs w:val="16"/>
              </w:rPr>
            </w:pPr>
          </w:p>
        </w:tc>
        <w:tc>
          <w:tcPr>
            <w:tcW w:w="1560" w:type="dxa"/>
          </w:tcPr>
          <w:p w14:paraId="16E57150" w14:textId="77777777" w:rsidR="00284E53" w:rsidRPr="00AA4019" w:rsidRDefault="00284E53" w:rsidP="00284E53">
            <w:pPr>
              <w:rPr>
                <w:sz w:val="16"/>
                <w:szCs w:val="16"/>
              </w:rPr>
            </w:pPr>
            <w:r w:rsidRPr="00AA4019">
              <w:rPr>
                <w:sz w:val="16"/>
                <w:szCs w:val="16"/>
              </w:rPr>
              <w:t>Środki trwałe, wyposażenie</w:t>
            </w:r>
          </w:p>
        </w:tc>
        <w:tc>
          <w:tcPr>
            <w:tcW w:w="1134" w:type="dxa"/>
          </w:tcPr>
          <w:p w14:paraId="7B38CE05" w14:textId="77777777" w:rsidR="00284E53" w:rsidRPr="00AA4019" w:rsidRDefault="00284E53" w:rsidP="00284E53">
            <w:pPr>
              <w:jc w:val="center"/>
              <w:rPr>
                <w:sz w:val="16"/>
                <w:szCs w:val="16"/>
              </w:rPr>
            </w:pPr>
            <w:r w:rsidRPr="00AA4019">
              <w:rPr>
                <w:sz w:val="16"/>
                <w:szCs w:val="16"/>
              </w:rPr>
              <w:t>Sumy stałe</w:t>
            </w:r>
          </w:p>
        </w:tc>
        <w:tc>
          <w:tcPr>
            <w:tcW w:w="1417" w:type="dxa"/>
          </w:tcPr>
          <w:p w14:paraId="4D448C5A" w14:textId="77777777" w:rsidR="00284E53" w:rsidRPr="00AA4019" w:rsidRDefault="00284E53" w:rsidP="00284E53">
            <w:pPr>
              <w:jc w:val="both"/>
              <w:rPr>
                <w:sz w:val="16"/>
                <w:szCs w:val="16"/>
              </w:rPr>
            </w:pPr>
            <w:r w:rsidRPr="00AA4019">
              <w:rPr>
                <w:sz w:val="16"/>
                <w:szCs w:val="16"/>
              </w:rPr>
              <w:t>Księgowa brutto</w:t>
            </w:r>
          </w:p>
        </w:tc>
        <w:tc>
          <w:tcPr>
            <w:tcW w:w="1276" w:type="dxa"/>
          </w:tcPr>
          <w:p w14:paraId="59C9402C" w14:textId="77777777" w:rsidR="00284E53" w:rsidRPr="006B01D4" w:rsidRDefault="00284E53" w:rsidP="00284E53">
            <w:pPr>
              <w:jc w:val="right"/>
              <w:rPr>
                <w:sz w:val="18"/>
                <w:szCs w:val="18"/>
              </w:rPr>
            </w:pPr>
            <w:r>
              <w:rPr>
                <w:sz w:val="18"/>
                <w:szCs w:val="18"/>
              </w:rPr>
              <w:t>59 557 918,00</w:t>
            </w:r>
          </w:p>
        </w:tc>
        <w:tc>
          <w:tcPr>
            <w:tcW w:w="709" w:type="dxa"/>
          </w:tcPr>
          <w:p w14:paraId="18AFABE8" w14:textId="77777777" w:rsidR="00284E53" w:rsidRPr="006B01D4" w:rsidRDefault="00284E53" w:rsidP="00284E53">
            <w:pPr>
              <w:jc w:val="right"/>
              <w:rPr>
                <w:sz w:val="18"/>
                <w:szCs w:val="18"/>
              </w:rPr>
            </w:pPr>
          </w:p>
        </w:tc>
        <w:tc>
          <w:tcPr>
            <w:tcW w:w="1275" w:type="dxa"/>
          </w:tcPr>
          <w:p w14:paraId="2662A78B" w14:textId="77777777" w:rsidR="00284E53" w:rsidRPr="006B01D4" w:rsidRDefault="00284E53" w:rsidP="00284E53">
            <w:pPr>
              <w:jc w:val="right"/>
              <w:rPr>
                <w:sz w:val="18"/>
                <w:szCs w:val="18"/>
              </w:rPr>
            </w:pPr>
          </w:p>
        </w:tc>
        <w:tc>
          <w:tcPr>
            <w:tcW w:w="828" w:type="dxa"/>
          </w:tcPr>
          <w:p w14:paraId="31C2452E" w14:textId="77777777" w:rsidR="00284E53" w:rsidRPr="006B01D4" w:rsidRDefault="00284E53" w:rsidP="00284E53">
            <w:pPr>
              <w:jc w:val="right"/>
              <w:rPr>
                <w:sz w:val="18"/>
                <w:szCs w:val="18"/>
              </w:rPr>
            </w:pPr>
          </w:p>
        </w:tc>
      </w:tr>
      <w:tr w:rsidR="00284E53" w:rsidRPr="006B01D4" w14:paraId="14420A76" w14:textId="77777777" w:rsidTr="00284E53">
        <w:tc>
          <w:tcPr>
            <w:tcW w:w="1396" w:type="dxa"/>
            <w:vMerge/>
            <w:vAlign w:val="center"/>
          </w:tcPr>
          <w:p w14:paraId="588DEACF" w14:textId="77777777" w:rsidR="00284E53" w:rsidRPr="00AA4019" w:rsidRDefault="00284E53" w:rsidP="00284E53">
            <w:pPr>
              <w:rPr>
                <w:sz w:val="16"/>
                <w:szCs w:val="16"/>
              </w:rPr>
            </w:pPr>
          </w:p>
        </w:tc>
        <w:tc>
          <w:tcPr>
            <w:tcW w:w="1560" w:type="dxa"/>
          </w:tcPr>
          <w:p w14:paraId="5775E3BC" w14:textId="77777777" w:rsidR="00284E53" w:rsidRPr="00AA4019" w:rsidRDefault="00284E53" w:rsidP="00284E53">
            <w:pPr>
              <w:rPr>
                <w:sz w:val="16"/>
                <w:szCs w:val="16"/>
              </w:rPr>
            </w:pPr>
            <w:r w:rsidRPr="00AA4019">
              <w:rPr>
                <w:sz w:val="16"/>
                <w:szCs w:val="16"/>
              </w:rPr>
              <w:t>Sprzęt przekazany innym placówkom</w:t>
            </w:r>
          </w:p>
        </w:tc>
        <w:tc>
          <w:tcPr>
            <w:tcW w:w="1134" w:type="dxa"/>
          </w:tcPr>
          <w:p w14:paraId="60AE89A6" w14:textId="77777777" w:rsidR="00284E53" w:rsidRPr="00AA4019" w:rsidRDefault="00284E53" w:rsidP="00284E53">
            <w:pPr>
              <w:jc w:val="center"/>
              <w:rPr>
                <w:sz w:val="16"/>
                <w:szCs w:val="16"/>
              </w:rPr>
            </w:pPr>
            <w:r w:rsidRPr="00AA4019">
              <w:rPr>
                <w:sz w:val="16"/>
                <w:szCs w:val="16"/>
              </w:rPr>
              <w:t>Sumy stałe</w:t>
            </w:r>
          </w:p>
        </w:tc>
        <w:tc>
          <w:tcPr>
            <w:tcW w:w="1417" w:type="dxa"/>
          </w:tcPr>
          <w:p w14:paraId="22E383CB" w14:textId="77777777" w:rsidR="00284E53" w:rsidRPr="00AA4019" w:rsidRDefault="00284E53" w:rsidP="00284E53">
            <w:pPr>
              <w:jc w:val="both"/>
              <w:rPr>
                <w:sz w:val="16"/>
                <w:szCs w:val="16"/>
              </w:rPr>
            </w:pPr>
            <w:r w:rsidRPr="00AA4019">
              <w:rPr>
                <w:sz w:val="16"/>
                <w:szCs w:val="16"/>
              </w:rPr>
              <w:t>Księgowa brutto</w:t>
            </w:r>
          </w:p>
        </w:tc>
        <w:tc>
          <w:tcPr>
            <w:tcW w:w="1276" w:type="dxa"/>
          </w:tcPr>
          <w:p w14:paraId="0D43B819" w14:textId="77777777" w:rsidR="00284E53" w:rsidRPr="006B01D4" w:rsidRDefault="00284E53" w:rsidP="00284E53">
            <w:pPr>
              <w:jc w:val="right"/>
              <w:rPr>
                <w:sz w:val="18"/>
                <w:szCs w:val="18"/>
              </w:rPr>
            </w:pPr>
            <w:r>
              <w:rPr>
                <w:sz w:val="18"/>
                <w:szCs w:val="18"/>
              </w:rPr>
              <w:t>14 338,00</w:t>
            </w:r>
          </w:p>
        </w:tc>
        <w:tc>
          <w:tcPr>
            <w:tcW w:w="709" w:type="dxa"/>
          </w:tcPr>
          <w:p w14:paraId="79FA5724" w14:textId="77777777" w:rsidR="00284E53" w:rsidRPr="006B01D4" w:rsidRDefault="00284E53" w:rsidP="00284E53">
            <w:pPr>
              <w:jc w:val="right"/>
              <w:rPr>
                <w:sz w:val="18"/>
                <w:szCs w:val="18"/>
              </w:rPr>
            </w:pPr>
          </w:p>
        </w:tc>
        <w:tc>
          <w:tcPr>
            <w:tcW w:w="1275" w:type="dxa"/>
          </w:tcPr>
          <w:p w14:paraId="13EE0BE6" w14:textId="77777777" w:rsidR="00284E53" w:rsidRPr="006B01D4" w:rsidRDefault="00284E53" w:rsidP="00284E53">
            <w:pPr>
              <w:jc w:val="right"/>
              <w:rPr>
                <w:sz w:val="18"/>
                <w:szCs w:val="18"/>
              </w:rPr>
            </w:pPr>
          </w:p>
        </w:tc>
        <w:tc>
          <w:tcPr>
            <w:tcW w:w="828" w:type="dxa"/>
          </w:tcPr>
          <w:p w14:paraId="2E4B27C9" w14:textId="77777777" w:rsidR="00284E53" w:rsidRPr="006B01D4" w:rsidRDefault="00284E53" w:rsidP="00284E53">
            <w:pPr>
              <w:jc w:val="right"/>
              <w:rPr>
                <w:sz w:val="18"/>
                <w:szCs w:val="18"/>
              </w:rPr>
            </w:pPr>
          </w:p>
        </w:tc>
      </w:tr>
      <w:tr w:rsidR="00284E53" w:rsidRPr="006B01D4" w14:paraId="4718B1EF" w14:textId="77777777" w:rsidTr="00284E53">
        <w:tc>
          <w:tcPr>
            <w:tcW w:w="1396" w:type="dxa"/>
            <w:vMerge/>
            <w:vAlign w:val="center"/>
          </w:tcPr>
          <w:p w14:paraId="44980C6F" w14:textId="77777777" w:rsidR="00284E53" w:rsidRPr="00AA4019" w:rsidRDefault="00284E53" w:rsidP="00284E53">
            <w:pPr>
              <w:rPr>
                <w:sz w:val="16"/>
                <w:szCs w:val="16"/>
              </w:rPr>
            </w:pPr>
          </w:p>
        </w:tc>
        <w:tc>
          <w:tcPr>
            <w:tcW w:w="1560" w:type="dxa"/>
          </w:tcPr>
          <w:p w14:paraId="1821E7AD" w14:textId="77777777" w:rsidR="00284E53" w:rsidRPr="00AA4019" w:rsidRDefault="00284E53" w:rsidP="00284E53">
            <w:pPr>
              <w:rPr>
                <w:sz w:val="16"/>
                <w:szCs w:val="16"/>
              </w:rPr>
            </w:pPr>
            <w:r w:rsidRPr="00AA4019">
              <w:rPr>
                <w:sz w:val="16"/>
                <w:szCs w:val="16"/>
              </w:rPr>
              <w:t>Gotówka zgodni</w:t>
            </w:r>
            <w:r>
              <w:rPr>
                <w:sz w:val="16"/>
                <w:szCs w:val="16"/>
              </w:rPr>
              <w:t>e z pozycją a) załącznika nr 3)</w:t>
            </w:r>
          </w:p>
        </w:tc>
        <w:tc>
          <w:tcPr>
            <w:tcW w:w="1134" w:type="dxa"/>
          </w:tcPr>
          <w:p w14:paraId="67C19A28" w14:textId="77777777" w:rsidR="00284E53" w:rsidRPr="00AA4019" w:rsidRDefault="00284E53" w:rsidP="00284E53">
            <w:pPr>
              <w:jc w:val="center"/>
              <w:rPr>
                <w:sz w:val="16"/>
                <w:szCs w:val="16"/>
              </w:rPr>
            </w:pPr>
            <w:r w:rsidRPr="00AA4019">
              <w:rPr>
                <w:sz w:val="16"/>
                <w:szCs w:val="16"/>
              </w:rPr>
              <w:t>I ryzyko</w:t>
            </w:r>
          </w:p>
        </w:tc>
        <w:tc>
          <w:tcPr>
            <w:tcW w:w="1417" w:type="dxa"/>
          </w:tcPr>
          <w:p w14:paraId="0943E739" w14:textId="77777777" w:rsidR="00284E53" w:rsidRPr="00AA4019" w:rsidRDefault="00284E53" w:rsidP="00284E53">
            <w:pPr>
              <w:jc w:val="both"/>
              <w:rPr>
                <w:sz w:val="16"/>
                <w:szCs w:val="16"/>
              </w:rPr>
            </w:pPr>
            <w:r w:rsidRPr="00AA4019">
              <w:rPr>
                <w:sz w:val="16"/>
                <w:szCs w:val="16"/>
              </w:rPr>
              <w:t>Wysokość przypuszczalnej maksymalnej straty</w:t>
            </w:r>
          </w:p>
        </w:tc>
        <w:tc>
          <w:tcPr>
            <w:tcW w:w="1276" w:type="dxa"/>
          </w:tcPr>
          <w:p w14:paraId="0D0A1E66" w14:textId="77777777" w:rsidR="00284E53" w:rsidRPr="006B01D4" w:rsidRDefault="00284E53" w:rsidP="00284E53">
            <w:pPr>
              <w:jc w:val="right"/>
              <w:rPr>
                <w:sz w:val="18"/>
                <w:szCs w:val="18"/>
              </w:rPr>
            </w:pPr>
            <w:r>
              <w:rPr>
                <w:sz w:val="18"/>
                <w:szCs w:val="18"/>
              </w:rPr>
              <w:t>260 000,00</w:t>
            </w:r>
          </w:p>
        </w:tc>
        <w:tc>
          <w:tcPr>
            <w:tcW w:w="709" w:type="dxa"/>
          </w:tcPr>
          <w:p w14:paraId="583CD45E" w14:textId="77777777" w:rsidR="00284E53" w:rsidRPr="006B01D4" w:rsidRDefault="00284E53" w:rsidP="00284E53">
            <w:pPr>
              <w:jc w:val="right"/>
              <w:rPr>
                <w:sz w:val="18"/>
                <w:szCs w:val="18"/>
              </w:rPr>
            </w:pPr>
          </w:p>
        </w:tc>
        <w:tc>
          <w:tcPr>
            <w:tcW w:w="1275" w:type="dxa"/>
          </w:tcPr>
          <w:p w14:paraId="30AC0586" w14:textId="77777777" w:rsidR="00284E53" w:rsidRPr="006B01D4" w:rsidRDefault="00284E53" w:rsidP="00284E53">
            <w:pPr>
              <w:jc w:val="right"/>
              <w:rPr>
                <w:sz w:val="18"/>
                <w:szCs w:val="18"/>
              </w:rPr>
            </w:pPr>
          </w:p>
        </w:tc>
        <w:tc>
          <w:tcPr>
            <w:tcW w:w="828" w:type="dxa"/>
          </w:tcPr>
          <w:p w14:paraId="525CA452" w14:textId="77777777" w:rsidR="00284E53" w:rsidRPr="006B01D4" w:rsidRDefault="00284E53" w:rsidP="00284E53">
            <w:pPr>
              <w:jc w:val="right"/>
              <w:rPr>
                <w:sz w:val="18"/>
                <w:szCs w:val="18"/>
              </w:rPr>
            </w:pPr>
          </w:p>
        </w:tc>
      </w:tr>
      <w:tr w:rsidR="00284E53" w:rsidRPr="006B01D4" w14:paraId="19E9D4C6" w14:textId="77777777" w:rsidTr="00284E53">
        <w:tc>
          <w:tcPr>
            <w:tcW w:w="1396" w:type="dxa"/>
            <w:vMerge/>
            <w:vAlign w:val="center"/>
          </w:tcPr>
          <w:p w14:paraId="196EF6FE" w14:textId="77777777" w:rsidR="00284E53" w:rsidRPr="00AA4019" w:rsidRDefault="00284E53" w:rsidP="00284E53">
            <w:pPr>
              <w:rPr>
                <w:sz w:val="16"/>
                <w:szCs w:val="16"/>
              </w:rPr>
            </w:pPr>
          </w:p>
        </w:tc>
        <w:tc>
          <w:tcPr>
            <w:tcW w:w="1560" w:type="dxa"/>
          </w:tcPr>
          <w:p w14:paraId="51062798" w14:textId="77777777" w:rsidR="00284E53" w:rsidRPr="00AA4019" w:rsidRDefault="00284E53" w:rsidP="00284E53">
            <w:pPr>
              <w:rPr>
                <w:sz w:val="16"/>
                <w:szCs w:val="16"/>
              </w:rPr>
            </w:pPr>
            <w:r w:rsidRPr="00AA4019">
              <w:rPr>
                <w:sz w:val="16"/>
                <w:szCs w:val="16"/>
              </w:rPr>
              <w:t>Mienie pracowników</w:t>
            </w:r>
          </w:p>
        </w:tc>
        <w:tc>
          <w:tcPr>
            <w:tcW w:w="1134" w:type="dxa"/>
          </w:tcPr>
          <w:p w14:paraId="7429CA55" w14:textId="77777777" w:rsidR="00284E53" w:rsidRPr="00AA4019" w:rsidRDefault="00284E53" w:rsidP="00284E53">
            <w:pPr>
              <w:jc w:val="center"/>
              <w:rPr>
                <w:sz w:val="16"/>
                <w:szCs w:val="16"/>
              </w:rPr>
            </w:pPr>
            <w:r w:rsidRPr="00AA4019">
              <w:rPr>
                <w:sz w:val="16"/>
                <w:szCs w:val="16"/>
              </w:rPr>
              <w:t>I ryzyko</w:t>
            </w:r>
          </w:p>
        </w:tc>
        <w:tc>
          <w:tcPr>
            <w:tcW w:w="1417" w:type="dxa"/>
          </w:tcPr>
          <w:p w14:paraId="0244101A" w14:textId="77777777" w:rsidR="00284E53" w:rsidRPr="00AA4019" w:rsidRDefault="00284E53" w:rsidP="00284E53">
            <w:pPr>
              <w:jc w:val="both"/>
              <w:rPr>
                <w:sz w:val="16"/>
                <w:szCs w:val="16"/>
              </w:rPr>
            </w:pPr>
            <w:r w:rsidRPr="00AA4019">
              <w:rPr>
                <w:sz w:val="16"/>
                <w:szCs w:val="16"/>
              </w:rPr>
              <w:t>Wysokość przypuszczalnej maksymalnej straty</w:t>
            </w:r>
          </w:p>
        </w:tc>
        <w:tc>
          <w:tcPr>
            <w:tcW w:w="1276" w:type="dxa"/>
          </w:tcPr>
          <w:p w14:paraId="082A543F" w14:textId="77777777" w:rsidR="00284E53" w:rsidRPr="006B01D4" w:rsidRDefault="00284E53" w:rsidP="00284E53">
            <w:pPr>
              <w:jc w:val="right"/>
              <w:rPr>
                <w:sz w:val="18"/>
                <w:szCs w:val="18"/>
              </w:rPr>
            </w:pPr>
            <w:r>
              <w:rPr>
                <w:sz w:val="18"/>
                <w:szCs w:val="18"/>
              </w:rPr>
              <w:t>20 </w:t>
            </w:r>
            <w:r w:rsidRPr="006B01D4">
              <w:rPr>
                <w:sz w:val="18"/>
                <w:szCs w:val="18"/>
              </w:rPr>
              <w:t>000</w:t>
            </w:r>
            <w:r>
              <w:rPr>
                <w:sz w:val="18"/>
                <w:szCs w:val="18"/>
              </w:rPr>
              <w:t>,</w:t>
            </w:r>
            <w:r w:rsidRPr="006B01D4">
              <w:rPr>
                <w:sz w:val="18"/>
                <w:szCs w:val="18"/>
              </w:rPr>
              <w:t>00</w:t>
            </w:r>
          </w:p>
        </w:tc>
        <w:tc>
          <w:tcPr>
            <w:tcW w:w="709" w:type="dxa"/>
          </w:tcPr>
          <w:p w14:paraId="5AEE9B1A" w14:textId="77777777" w:rsidR="00284E53" w:rsidRPr="006B01D4" w:rsidRDefault="00284E53" w:rsidP="00284E53">
            <w:pPr>
              <w:jc w:val="right"/>
              <w:rPr>
                <w:sz w:val="18"/>
                <w:szCs w:val="18"/>
              </w:rPr>
            </w:pPr>
          </w:p>
        </w:tc>
        <w:tc>
          <w:tcPr>
            <w:tcW w:w="1275" w:type="dxa"/>
          </w:tcPr>
          <w:p w14:paraId="0EC11758" w14:textId="77777777" w:rsidR="00284E53" w:rsidRPr="006B01D4" w:rsidRDefault="00284E53" w:rsidP="00284E53">
            <w:pPr>
              <w:jc w:val="right"/>
              <w:rPr>
                <w:sz w:val="18"/>
                <w:szCs w:val="18"/>
              </w:rPr>
            </w:pPr>
          </w:p>
        </w:tc>
        <w:tc>
          <w:tcPr>
            <w:tcW w:w="828" w:type="dxa"/>
          </w:tcPr>
          <w:p w14:paraId="20A94C89" w14:textId="77777777" w:rsidR="00284E53" w:rsidRPr="006B01D4" w:rsidRDefault="00284E53" w:rsidP="00284E53">
            <w:pPr>
              <w:jc w:val="right"/>
              <w:rPr>
                <w:sz w:val="18"/>
                <w:szCs w:val="18"/>
              </w:rPr>
            </w:pPr>
          </w:p>
        </w:tc>
      </w:tr>
      <w:tr w:rsidR="00284E53" w:rsidRPr="006B01D4" w14:paraId="160CE53B" w14:textId="77777777" w:rsidTr="00284E53">
        <w:tc>
          <w:tcPr>
            <w:tcW w:w="1396" w:type="dxa"/>
            <w:vMerge w:val="restart"/>
          </w:tcPr>
          <w:p w14:paraId="3A9481D4" w14:textId="77777777" w:rsidR="00284E53" w:rsidRPr="00AA4019" w:rsidRDefault="00284E53" w:rsidP="00284E53">
            <w:pPr>
              <w:tabs>
                <w:tab w:val="left" w:pos="110"/>
              </w:tabs>
              <w:rPr>
                <w:sz w:val="16"/>
                <w:szCs w:val="16"/>
              </w:rPr>
            </w:pPr>
            <w:r w:rsidRPr="00AA4019">
              <w:rPr>
                <w:sz w:val="16"/>
                <w:szCs w:val="16"/>
              </w:rPr>
              <w:t>Od kradzieży z włamaniem, rabunku i wandalizmu</w:t>
            </w:r>
          </w:p>
        </w:tc>
        <w:tc>
          <w:tcPr>
            <w:tcW w:w="1560" w:type="dxa"/>
          </w:tcPr>
          <w:p w14:paraId="6E4569F2" w14:textId="77777777" w:rsidR="00284E53" w:rsidRPr="00AA4019" w:rsidRDefault="00284E53" w:rsidP="00284E53">
            <w:pPr>
              <w:rPr>
                <w:sz w:val="16"/>
                <w:szCs w:val="16"/>
              </w:rPr>
            </w:pPr>
            <w:r w:rsidRPr="00AA4019">
              <w:rPr>
                <w:sz w:val="16"/>
                <w:szCs w:val="16"/>
              </w:rPr>
              <w:t>Stałe elementy budynków własnych</w:t>
            </w:r>
          </w:p>
        </w:tc>
        <w:tc>
          <w:tcPr>
            <w:tcW w:w="1134" w:type="dxa"/>
          </w:tcPr>
          <w:p w14:paraId="77FE5123" w14:textId="77777777" w:rsidR="00284E53" w:rsidRPr="00AA4019" w:rsidRDefault="00284E53" w:rsidP="00284E53">
            <w:pPr>
              <w:jc w:val="center"/>
              <w:rPr>
                <w:sz w:val="16"/>
                <w:szCs w:val="16"/>
              </w:rPr>
            </w:pPr>
            <w:r w:rsidRPr="00AA4019">
              <w:rPr>
                <w:sz w:val="16"/>
                <w:szCs w:val="16"/>
              </w:rPr>
              <w:t>I ryzyko</w:t>
            </w:r>
          </w:p>
        </w:tc>
        <w:tc>
          <w:tcPr>
            <w:tcW w:w="1417" w:type="dxa"/>
          </w:tcPr>
          <w:p w14:paraId="727B9F07" w14:textId="77777777" w:rsidR="00284E53" w:rsidRPr="00AA4019" w:rsidRDefault="00284E53" w:rsidP="00284E53">
            <w:pPr>
              <w:jc w:val="both"/>
              <w:rPr>
                <w:sz w:val="16"/>
                <w:szCs w:val="16"/>
              </w:rPr>
            </w:pPr>
            <w:r w:rsidRPr="00AA4019">
              <w:rPr>
                <w:sz w:val="16"/>
                <w:szCs w:val="16"/>
              </w:rPr>
              <w:t>Wysokość przypuszczalnej maksymalnej straty</w:t>
            </w:r>
          </w:p>
        </w:tc>
        <w:tc>
          <w:tcPr>
            <w:tcW w:w="1276" w:type="dxa"/>
          </w:tcPr>
          <w:p w14:paraId="0B90BE5E" w14:textId="77777777" w:rsidR="00284E53" w:rsidRPr="006B01D4" w:rsidRDefault="00284E53" w:rsidP="00284E53">
            <w:pPr>
              <w:jc w:val="right"/>
              <w:rPr>
                <w:sz w:val="18"/>
                <w:szCs w:val="18"/>
              </w:rPr>
            </w:pPr>
            <w:r>
              <w:rPr>
                <w:sz w:val="18"/>
                <w:szCs w:val="18"/>
              </w:rPr>
              <w:t>100 </w:t>
            </w:r>
            <w:r w:rsidRPr="006B01D4">
              <w:rPr>
                <w:sz w:val="18"/>
                <w:szCs w:val="18"/>
              </w:rPr>
              <w:t>000</w:t>
            </w:r>
            <w:r>
              <w:rPr>
                <w:sz w:val="18"/>
                <w:szCs w:val="18"/>
              </w:rPr>
              <w:t>,</w:t>
            </w:r>
            <w:r w:rsidRPr="006B01D4">
              <w:rPr>
                <w:sz w:val="18"/>
                <w:szCs w:val="18"/>
              </w:rPr>
              <w:t>00</w:t>
            </w:r>
          </w:p>
        </w:tc>
        <w:tc>
          <w:tcPr>
            <w:tcW w:w="709" w:type="dxa"/>
          </w:tcPr>
          <w:p w14:paraId="4AE3C223" w14:textId="77777777" w:rsidR="00284E53" w:rsidRPr="006B01D4" w:rsidRDefault="00284E53" w:rsidP="00284E53">
            <w:pPr>
              <w:jc w:val="right"/>
              <w:rPr>
                <w:sz w:val="18"/>
                <w:szCs w:val="18"/>
              </w:rPr>
            </w:pPr>
          </w:p>
        </w:tc>
        <w:tc>
          <w:tcPr>
            <w:tcW w:w="1275" w:type="dxa"/>
          </w:tcPr>
          <w:p w14:paraId="1E9B9614" w14:textId="77777777" w:rsidR="00284E53" w:rsidRPr="006B01D4" w:rsidRDefault="00284E53" w:rsidP="00284E53">
            <w:pPr>
              <w:jc w:val="right"/>
              <w:rPr>
                <w:sz w:val="18"/>
                <w:szCs w:val="18"/>
              </w:rPr>
            </w:pPr>
          </w:p>
        </w:tc>
        <w:tc>
          <w:tcPr>
            <w:tcW w:w="828" w:type="dxa"/>
          </w:tcPr>
          <w:p w14:paraId="51D93D2E" w14:textId="77777777" w:rsidR="00284E53" w:rsidRPr="006B01D4" w:rsidRDefault="00284E53" w:rsidP="00284E53">
            <w:pPr>
              <w:jc w:val="right"/>
              <w:rPr>
                <w:sz w:val="18"/>
                <w:szCs w:val="18"/>
              </w:rPr>
            </w:pPr>
          </w:p>
        </w:tc>
      </w:tr>
      <w:tr w:rsidR="00284E53" w:rsidRPr="006B01D4" w14:paraId="4964A9FD" w14:textId="77777777" w:rsidTr="00284E53">
        <w:tc>
          <w:tcPr>
            <w:tcW w:w="1396" w:type="dxa"/>
            <w:vMerge/>
            <w:vAlign w:val="center"/>
          </w:tcPr>
          <w:p w14:paraId="07C2C1E8" w14:textId="77777777" w:rsidR="00284E53" w:rsidRPr="00AA4019" w:rsidRDefault="00284E53" w:rsidP="00284E53">
            <w:pPr>
              <w:rPr>
                <w:sz w:val="16"/>
                <w:szCs w:val="16"/>
              </w:rPr>
            </w:pPr>
          </w:p>
        </w:tc>
        <w:tc>
          <w:tcPr>
            <w:tcW w:w="1560" w:type="dxa"/>
          </w:tcPr>
          <w:p w14:paraId="5595A0F8" w14:textId="77777777" w:rsidR="00284E53" w:rsidRPr="00AA4019" w:rsidRDefault="00284E53" w:rsidP="00284E53">
            <w:pPr>
              <w:rPr>
                <w:sz w:val="16"/>
                <w:szCs w:val="16"/>
              </w:rPr>
            </w:pPr>
            <w:r w:rsidRPr="00AA4019">
              <w:rPr>
                <w:sz w:val="16"/>
                <w:szCs w:val="16"/>
              </w:rPr>
              <w:t>Środki trwałe, wyposażenie</w:t>
            </w:r>
          </w:p>
        </w:tc>
        <w:tc>
          <w:tcPr>
            <w:tcW w:w="1134" w:type="dxa"/>
          </w:tcPr>
          <w:p w14:paraId="684D3311" w14:textId="77777777" w:rsidR="00284E53" w:rsidRPr="00AA4019" w:rsidRDefault="00284E53" w:rsidP="00284E53">
            <w:pPr>
              <w:jc w:val="center"/>
              <w:rPr>
                <w:sz w:val="16"/>
                <w:szCs w:val="16"/>
              </w:rPr>
            </w:pPr>
            <w:r w:rsidRPr="00AA4019">
              <w:rPr>
                <w:sz w:val="16"/>
                <w:szCs w:val="16"/>
              </w:rPr>
              <w:t>I ryzyko</w:t>
            </w:r>
          </w:p>
        </w:tc>
        <w:tc>
          <w:tcPr>
            <w:tcW w:w="1417" w:type="dxa"/>
          </w:tcPr>
          <w:p w14:paraId="74ACFF5F" w14:textId="77777777" w:rsidR="00284E53" w:rsidRPr="00AA4019" w:rsidRDefault="00284E53" w:rsidP="00284E53">
            <w:pPr>
              <w:jc w:val="both"/>
              <w:rPr>
                <w:sz w:val="16"/>
                <w:szCs w:val="16"/>
              </w:rPr>
            </w:pPr>
            <w:r w:rsidRPr="00AA4019">
              <w:rPr>
                <w:sz w:val="16"/>
                <w:szCs w:val="16"/>
              </w:rPr>
              <w:t>Wysokość przypuszczalnej maksymalnej straty</w:t>
            </w:r>
          </w:p>
        </w:tc>
        <w:tc>
          <w:tcPr>
            <w:tcW w:w="1276" w:type="dxa"/>
          </w:tcPr>
          <w:p w14:paraId="2BCDC471" w14:textId="77777777" w:rsidR="00284E53" w:rsidRPr="006B01D4" w:rsidRDefault="00284E53" w:rsidP="00284E53">
            <w:pPr>
              <w:jc w:val="right"/>
              <w:rPr>
                <w:sz w:val="18"/>
                <w:szCs w:val="18"/>
              </w:rPr>
            </w:pPr>
            <w:r>
              <w:rPr>
                <w:sz w:val="18"/>
                <w:szCs w:val="18"/>
              </w:rPr>
              <w:t>500 </w:t>
            </w:r>
            <w:r w:rsidRPr="006B01D4">
              <w:rPr>
                <w:sz w:val="18"/>
                <w:szCs w:val="18"/>
              </w:rPr>
              <w:t>000</w:t>
            </w:r>
            <w:r>
              <w:rPr>
                <w:sz w:val="18"/>
                <w:szCs w:val="18"/>
              </w:rPr>
              <w:t>,</w:t>
            </w:r>
            <w:r w:rsidRPr="006B01D4">
              <w:rPr>
                <w:sz w:val="18"/>
                <w:szCs w:val="18"/>
              </w:rPr>
              <w:t>00</w:t>
            </w:r>
          </w:p>
        </w:tc>
        <w:tc>
          <w:tcPr>
            <w:tcW w:w="709" w:type="dxa"/>
          </w:tcPr>
          <w:p w14:paraId="0FF5F04E" w14:textId="77777777" w:rsidR="00284E53" w:rsidRPr="006B01D4" w:rsidRDefault="00284E53" w:rsidP="00284E53">
            <w:pPr>
              <w:jc w:val="right"/>
              <w:rPr>
                <w:sz w:val="18"/>
                <w:szCs w:val="18"/>
              </w:rPr>
            </w:pPr>
          </w:p>
        </w:tc>
        <w:tc>
          <w:tcPr>
            <w:tcW w:w="1275" w:type="dxa"/>
          </w:tcPr>
          <w:p w14:paraId="69109E39" w14:textId="77777777" w:rsidR="00284E53" w:rsidRPr="006B01D4" w:rsidRDefault="00284E53" w:rsidP="00284E53">
            <w:pPr>
              <w:jc w:val="right"/>
              <w:rPr>
                <w:sz w:val="18"/>
                <w:szCs w:val="18"/>
              </w:rPr>
            </w:pPr>
          </w:p>
        </w:tc>
        <w:tc>
          <w:tcPr>
            <w:tcW w:w="828" w:type="dxa"/>
          </w:tcPr>
          <w:p w14:paraId="3D92F242" w14:textId="77777777" w:rsidR="00284E53" w:rsidRPr="006B01D4" w:rsidRDefault="00284E53" w:rsidP="00284E53">
            <w:pPr>
              <w:jc w:val="right"/>
              <w:rPr>
                <w:sz w:val="18"/>
                <w:szCs w:val="18"/>
              </w:rPr>
            </w:pPr>
          </w:p>
        </w:tc>
      </w:tr>
      <w:tr w:rsidR="00284E53" w:rsidRPr="006B01D4" w14:paraId="73898783" w14:textId="77777777" w:rsidTr="00284E53">
        <w:tc>
          <w:tcPr>
            <w:tcW w:w="1396" w:type="dxa"/>
            <w:vMerge/>
            <w:vAlign w:val="center"/>
          </w:tcPr>
          <w:p w14:paraId="35DA2AD9" w14:textId="77777777" w:rsidR="00284E53" w:rsidRPr="00AA4019" w:rsidRDefault="00284E53" w:rsidP="00284E53">
            <w:pPr>
              <w:rPr>
                <w:sz w:val="16"/>
                <w:szCs w:val="16"/>
              </w:rPr>
            </w:pPr>
          </w:p>
        </w:tc>
        <w:tc>
          <w:tcPr>
            <w:tcW w:w="1560" w:type="dxa"/>
          </w:tcPr>
          <w:p w14:paraId="0DAA9BCE" w14:textId="77777777" w:rsidR="00284E53" w:rsidRPr="00AA4019" w:rsidRDefault="00284E53" w:rsidP="00284E53">
            <w:pPr>
              <w:rPr>
                <w:sz w:val="16"/>
                <w:szCs w:val="16"/>
              </w:rPr>
            </w:pPr>
            <w:r w:rsidRPr="00AA4019">
              <w:rPr>
                <w:sz w:val="16"/>
                <w:szCs w:val="16"/>
              </w:rPr>
              <w:t>Sprzęt przekazany innym placówkom</w:t>
            </w:r>
          </w:p>
        </w:tc>
        <w:tc>
          <w:tcPr>
            <w:tcW w:w="1134" w:type="dxa"/>
          </w:tcPr>
          <w:p w14:paraId="6527E08F" w14:textId="77777777" w:rsidR="00284E53" w:rsidRPr="00AA4019" w:rsidRDefault="00284E53" w:rsidP="00284E53">
            <w:pPr>
              <w:jc w:val="center"/>
              <w:rPr>
                <w:sz w:val="16"/>
                <w:szCs w:val="16"/>
              </w:rPr>
            </w:pPr>
            <w:r w:rsidRPr="00AA4019">
              <w:rPr>
                <w:sz w:val="16"/>
                <w:szCs w:val="16"/>
              </w:rPr>
              <w:t>Sumy stałe</w:t>
            </w:r>
          </w:p>
        </w:tc>
        <w:tc>
          <w:tcPr>
            <w:tcW w:w="1417" w:type="dxa"/>
          </w:tcPr>
          <w:p w14:paraId="45DECD07" w14:textId="77777777" w:rsidR="00284E53" w:rsidRPr="00AA4019" w:rsidRDefault="00284E53" w:rsidP="00284E53">
            <w:pPr>
              <w:jc w:val="both"/>
              <w:rPr>
                <w:sz w:val="16"/>
                <w:szCs w:val="16"/>
              </w:rPr>
            </w:pPr>
            <w:r w:rsidRPr="00AA4019">
              <w:rPr>
                <w:sz w:val="16"/>
                <w:szCs w:val="16"/>
              </w:rPr>
              <w:t>Księgowa brutto</w:t>
            </w:r>
          </w:p>
        </w:tc>
        <w:tc>
          <w:tcPr>
            <w:tcW w:w="1276" w:type="dxa"/>
          </w:tcPr>
          <w:p w14:paraId="0F6C61C8" w14:textId="77777777" w:rsidR="00284E53" w:rsidRPr="006B01D4" w:rsidRDefault="00284E53" w:rsidP="00284E53">
            <w:pPr>
              <w:jc w:val="right"/>
              <w:rPr>
                <w:sz w:val="18"/>
                <w:szCs w:val="18"/>
              </w:rPr>
            </w:pPr>
            <w:r>
              <w:rPr>
                <w:sz w:val="18"/>
                <w:szCs w:val="18"/>
              </w:rPr>
              <w:t>14 338,00</w:t>
            </w:r>
          </w:p>
        </w:tc>
        <w:tc>
          <w:tcPr>
            <w:tcW w:w="709" w:type="dxa"/>
          </w:tcPr>
          <w:p w14:paraId="4BF00022" w14:textId="77777777" w:rsidR="00284E53" w:rsidRPr="006B01D4" w:rsidRDefault="00284E53" w:rsidP="00284E53">
            <w:pPr>
              <w:jc w:val="right"/>
              <w:rPr>
                <w:sz w:val="18"/>
                <w:szCs w:val="18"/>
              </w:rPr>
            </w:pPr>
          </w:p>
        </w:tc>
        <w:tc>
          <w:tcPr>
            <w:tcW w:w="1275" w:type="dxa"/>
          </w:tcPr>
          <w:p w14:paraId="51420752" w14:textId="77777777" w:rsidR="00284E53" w:rsidRPr="006B01D4" w:rsidRDefault="00284E53" w:rsidP="00284E53">
            <w:pPr>
              <w:jc w:val="right"/>
              <w:rPr>
                <w:sz w:val="18"/>
                <w:szCs w:val="18"/>
              </w:rPr>
            </w:pPr>
          </w:p>
        </w:tc>
        <w:tc>
          <w:tcPr>
            <w:tcW w:w="828" w:type="dxa"/>
          </w:tcPr>
          <w:p w14:paraId="6D1FAF00" w14:textId="77777777" w:rsidR="00284E53" w:rsidRPr="006B01D4" w:rsidRDefault="00284E53" w:rsidP="00284E53">
            <w:pPr>
              <w:jc w:val="right"/>
              <w:rPr>
                <w:sz w:val="18"/>
                <w:szCs w:val="18"/>
              </w:rPr>
            </w:pPr>
          </w:p>
        </w:tc>
      </w:tr>
      <w:tr w:rsidR="00284E53" w:rsidRPr="006B01D4" w14:paraId="1A81ADA7" w14:textId="77777777" w:rsidTr="00284E53">
        <w:trPr>
          <w:trHeight w:val="140"/>
        </w:trPr>
        <w:tc>
          <w:tcPr>
            <w:tcW w:w="1396" w:type="dxa"/>
            <w:vMerge/>
            <w:vAlign w:val="center"/>
          </w:tcPr>
          <w:p w14:paraId="7E2097CF" w14:textId="77777777" w:rsidR="00284E53" w:rsidRPr="00AA4019" w:rsidRDefault="00284E53" w:rsidP="00284E53">
            <w:pPr>
              <w:rPr>
                <w:sz w:val="16"/>
                <w:szCs w:val="16"/>
              </w:rPr>
            </w:pPr>
          </w:p>
        </w:tc>
        <w:tc>
          <w:tcPr>
            <w:tcW w:w="1560" w:type="dxa"/>
          </w:tcPr>
          <w:p w14:paraId="436CDDB4" w14:textId="77777777" w:rsidR="00284E53" w:rsidRPr="00AA4019" w:rsidRDefault="00284E53" w:rsidP="00284E53">
            <w:pPr>
              <w:rPr>
                <w:sz w:val="16"/>
                <w:szCs w:val="16"/>
              </w:rPr>
            </w:pPr>
            <w:r w:rsidRPr="00AA4019">
              <w:rPr>
                <w:sz w:val="16"/>
                <w:szCs w:val="16"/>
              </w:rPr>
              <w:t>Gotówka zgodnie z pozycją b) załącznika nr 3</w:t>
            </w:r>
          </w:p>
        </w:tc>
        <w:tc>
          <w:tcPr>
            <w:tcW w:w="1134" w:type="dxa"/>
          </w:tcPr>
          <w:p w14:paraId="428225D2" w14:textId="77777777" w:rsidR="00284E53" w:rsidRPr="00AA4019" w:rsidRDefault="00284E53" w:rsidP="00284E53">
            <w:pPr>
              <w:jc w:val="center"/>
              <w:rPr>
                <w:sz w:val="16"/>
                <w:szCs w:val="16"/>
              </w:rPr>
            </w:pPr>
            <w:r w:rsidRPr="00AA4019">
              <w:rPr>
                <w:sz w:val="16"/>
                <w:szCs w:val="16"/>
              </w:rPr>
              <w:t>I ryzyko</w:t>
            </w:r>
          </w:p>
        </w:tc>
        <w:tc>
          <w:tcPr>
            <w:tcW w:w="1417" w:type="dxa"/>
          </w:tcPr>
          <w:p w14:paraId="15F1C48E" w14:textId="77777777" w:rsidR="00284E53" w:rsidRPr="00AA4019" w:rsidRDefault="00284E53" w:rsidP="00284E53">
            <w:pPr>
              <w:jc w:val="both"/>
              <w:rPr>
                <w:sz w:val="16"/>
                <w:szCs w:val="16"/>
              </w:rPr>
            </w:pPr>
            <w:r w:rsidRPr="00AA4019">
              <w:rPr>
                <w:sz w:val="16"/>
                <w:szCs w:val="16"/>
              </w:rPr>
              <w:t>Wysokość przypuszczalnej maksymalnej straty</w:t>
            </w:r>
          </w:p>
        </w:tc>
        <w:tc>
          <w:tcPr>
            <w:tcW w:w="1276" w:type="dxa"/>
          </w:tcPr>
          <w:p w14:paraId="770E3833" w14:textId="77777777" w:rsidR="00284E53" w:rsidRPr="006B01D4" w:rsidRDefault="00284E53" w:rsidP="00284E53">
            <w:pPr>
              <w:jc w:val="right"/>
              <w:rPr>
                <w:sz w:val="18"/>
                <w:szCs w:val="18"/>
              </w:rPr>
            </w:pPr>
            <w:r>
              <w:rPr>
                <w:sz w:val="18"/>
                <w:szCs w:val="18"/>
              </w:rPr>
              <w:t>260 000,00</w:t>
            </w:r>
          </w:p>
        </w:tc>
        <w:tc>
          <w:tcPr>
            <w:tcW w:w="709" w:type="dxa"/>
          </w:tcPr>
          <w:p w14:paraId="778EFAB4" w14:textId="77777777" w:rsidR="00284E53" w:rsidRPr="006B01D4" w:rsidRDefault="00284E53" w:rsidP="00284E53">
            <w:pPr>
              <w:jc w:val="right"/>
              <w:rPr>
                <w:sz w:val="18"/>
                <w:szCs w:val="18"/>
              </w:rPr>
            </w:pPr>
          </w:p>
        </w:tc>
        <w:tc>
          <w:tcPr>
            <w:tcW w:w="1275" w:type="dxa"/>
          </w:tcPr>
          <w:p w14:paraId="4334C719" w14:textId="77777777" w:rsidR="00284E53" w:rsidRPr="006B01D4" w:rsidRDefault="00284E53" w:rsidP="00284E53">
            <w:pPr>
              <w:jc w:val="right"/>
              <w:rPr>
                <w:sz w:val="18"/>
                <w:szCs w:val="18"/>
              </w:rPr>
            </w:pPr>
          </w:p>
        </w:tc>
        <w:tc>
          <w:tcPr>
            <w:tcW w:w="828" w:type="dxa"/>
          </w:tcPr>
          <w:p w14:paraId="5AC6DFB9" w14:textId="77777777" w:rsidR="00284E53" w:rsidRPr="006B01D4" w:rsidRDefault="00284E53" w:rsidP="00284E53">
            <w:pPr>
              <w:jc w:val="right"/>
              <w:rPr>
                <w:sz w:val="18"/>
                <w:szCs w:val="18"/>
              </w:rPr>
            </w:pPr>
          </w:p>
        </w:tc>
      </w:tr>
      <w:tr w:rsidR="00284E53" w:rsidRPr="006B01D4" w14:paraId="5AC0B97E" w14:textId="77777777" w:rsidTr="00284E53">
        <w:trPr>
          <w:trHeight w:val="140"/>
        </w:trPr>
        <w:tc>
          <w:tcPr>
            <w:tcW w:w="1396" w:type="dxa"/>
            <w:vMerge/>
            <w:vAlign w:val="center"/>
          </w:tcPr>
          <w:p w14:paraId="7BEF934A" w14:textId="77777777" w:rsidR="00284E53" w:rsidRPr="00AA4019" w:rsidRDefault="00284E53" w:rsidP="00284E53">
            <w:pPr>
              <w:rPr>
                <w:sz w:val="16"/>
                <w:szCs w:val="16"/>
              </w:rPr>
            </w:pPr>
          </w:p>
        </w:tc>
        <w:tc>
          <w:tcPr>
            <w:tcW w:w="1560" w:type="dxa"/>
          </w:tcPr>
          <w:p w14:paraId="30F283DB" w14:textId="77777777" w:rsidR="00284E53" w:rsidRPr="00AA4019" w:rsidRDefault="00284E53" w:rsidP="00284E53">
            <w:pPr>
              <w:rPr>
                <w:sz w:val="16"/>
                <w:szCs w:val="16"/>
              </w:rPr>
            </w:pPr>
            <w:r w:rsidRPr="00AA4019">
              <w:rPr>
                <w:sz w:val="16"/>
                <w:szCs w:val="16"/>
              </w:rPr>
              <w:t>Gotówka zgodnie z pozycją c) załącznika nr 3</w:t>
            </w:r>
          </w:p>
        </w:tc>
        <w:tc>
          <w:tcPr>
            <w:tcW w:w="1134" w:type="dxa"/>
          </w:tcPr>
          <w:p w14:paraId="62B939B4" w14:textId="77777777" w:rsidR="00284E53" w:rsidRPr="00AA4019" w:rsidRDefault="00284E53" w:rsidP="00284E53">
            <w:pPr>
              <w:jc w:val="center"/>
              <w:rPr>
                <w:sz w:val="16"/>
                <w:szCs w:val="16"/>
              </w:rPr>
            </w:pPr>
            <w:r w:rsidRPr="00AA4019">
              <w:rPr>
                <w:sz w:val="16"/>
                <w:szCs w:val="16"/>
              </w:rPr>
              <w:t>I ryzyko</w:t>
            </w:r>
          </w:p>
        </w:tc>
        <w:tc>
          <w:tcPr>
            <w:tcW w:w="1417" w:type="dxa"/>
          </w:tcPr>
          <w:p w14:paraId="76E7A3BA" w14:textId="77777777" w:rsidR="00284E53" w:rsidRPr="00AA4019" w:rsidRDefault="00284E53" w:rsidP="00284E53">
            <w:pPr>
              <w:jc w:val="both"/>
              <w:rPr>
                <w:sz w:val="16"/>
                <w:szCs w:val="16"/>
              </w:rPr>
            </w:pPr>
            <w:r w:rsidRPr="00AA4019">
              <w:rPr>
                <w:sz w:val="16"/>
                <w:szCs w:val="16"/>
              </w:rPr>
              <w:t>Wysokość przypuszczalnej maksymalnej straty</w:t>
            </w:r>
          </w:p>
        </w:tc>
        <w:tc>
          <w:tcPr>
            <w:tcW w:w="1276" w:type="dxa"/>
          </w:tcPr>
          <w:p w14:paraId="2F8101A5" w14:textId="77777777" w:rsidR="00284E53" w:rsidRPr="006B01D4" w:rsidRDefault="00284E53" w:rsidP="00284E53">
            <w:pPr>
              <w:jc w:val="right"/>
              <w:rPr>
                <w:sz w:val="18"/>
                <w:szCs w:val="18"/>
              </w:rPr>
            </w:pPr>
            <w:r>
              <w:rPr>
                <w:sz w:val="18"/>
                <w:szCs w:val="18"/>
              </w:rPr>
              <w:t>260 000,00</w:t>
            </w:r>
          </w:p>
        </w:tc>
        <w:tc>
          <w:tcPr>
            <w:tcW w:w="709" w:type="dxa"/>
          </w:tcPr>
          <w:p w14:paraId="0328E026" w14:textId="77777777" w:rsidR="00284E53" w:rsidRPr="006B01D4" w:rsidRDefault="00284E53" w:rsidP="00284E53">
            <w:pPr>
              <w:jc w:val="right"/>
              <w:rPr>
                <w:sz w:val="18"/>
                <w:szCs w:val="18"/>
              </w:rPr>
            </w:pPr>
          </w:p>
        </w:tc>
        <w:tc>
          <w:tcPr>
            <w:tcW w:w="1275" w:type="dxa"/>
          </w:tcPr>
          <w:p w14:paraId="522BD70A" w14:textId="77777777" w:rsidR="00284E53" w:rsidRPr="006B01D4" w:rsidRDefault="00284E53" w:rsidP="00284E53">
            <w:pPr>
              <w:ind w:right="-495"/>
              <w:jc w:val="center"/>
              <w:rPr>
                <w:sz w:val="18"/>
                <w:szCs w:val="18"/>
              </w:rPr>
            </w:pPr>
          </w:p>
        </w:tc>
        <w:tc>
          <w:tcPr>
            <w:tcW w:w="828" w:type="dxa"/>
          </w:tcPr>
          <w:p w14:paraId="76E56E2D" w14:textId="77777777" w:rsidR="00284E53" w:rsidRPr="006B01D4" w:rsidRDefault="00284E53" w:rsidP="00284E53">
            <w:pPr>
              <w:ind w:right="-495"/>
              <w:jc w:val="center"/>
              <w:rPr>
                <w:sz w:val="18"/>
                <w:szCs w:val="18"/>
              </w:rPr>
            </w:pPr>
          </w:p>
        </w:tc>
      </w:tr>
      <w:tr w:rsidR="00284E53" w:rsidRPr="006B01D4" w14:paraId="5140D2B3" w14:textId="77777777" w:rsidTr="00284E53">
        <w:trPr>
          <w:trHeight w:val="140"/>
        </w:trPr>
        <w:tc>
          <w:tcPr>
            <w:tcW w:w="1396" w:type="dxa"/>
            <w:vMerge/>
            <w:vAlign w:val="center"/>
          </w:tcPr>
          <w:p w14:paraId="2E990E6F" w14:textId="77777777" w:rsidR="00284E53" w:rsidRPr="00AA4019" w:rsidRDefault="00284E53" w:rsidP="00284E53">
            <w:pPr>
              <w:rPr>
                <w:sz w:val="16"/>
                <w:szCs w:val="16"/>
              </w:rPr>
            </w:pPr>
          </w:p>
        </w:tc>
        <w:tc>
          <w:tcPr>
            <w:tcW w:w="1560" w:type="dxa"/>
          </w:tcPr>
          <w:p w14:paraId="40CB953C" w14:textId="77777777" w:rsidR="00284E53" w:rsidRPr="00AA4019" w:rsidRDefault="00284E53" w:rsidP="00284E53">
            <w:pPr>
              <w:rPr>
                <w:sz w:val="16"/>
                <w:szCs w:val="16"/>
              </w:rPr>
            </w:pPr>
            <w:r w:rsidRPr="00AA4019">
              <w:rPr>
                <w:sz w:val="16"/>
                <w:szCs w:val="16"/>
              </w:rPr>
              <w:t>Gotówka zgodnie z pozycją d) załącznika nr 3</w:t>
            </w:r>
          </w:p>
        </w:tc>
        <w:tc>
          <w:tcPr>
            <w:tcW w:w="1134" w:type="dxa"/>
          </w:tcPr>
          <w:p w14:paraId="5D2901A0" w14:textId="77777777" w:rsidR="00284E53" w:rsidRPr="00AA4019" w:rsidRDefault="00284E53" w:rsidP="00284E53">
            <w:pPr>
              <w:jc w:val="center"/>
              <w:rPr>
                <w:sz w:val="16"/>
                <w:szCs w:val="16"/>
              </w:rPr>
            </w:pPr>
            <w:r w:rsidRPr="00AA4019">
              <w:rPr>
                <w:sz w:val="16"/>
                <w:szCs w:val="16"/>
              </w:rPr>
              <w:t>I ryzyko</w:t>
            </w:r>
          </w:p>
        </w:tc>
        <w:tc>
          <w:tcPr>
            <w:tcW w:w="1417" w:type="dxa"/>
          </w:tcPr>
          <w:p w14:paraId="0930475F" w14:textId="77777777" w:rsidR="00284E53" w:rsidRPr="00AA4019" w:rsidRDefault="00284E53" w:rsidP="00284E53">
            <w:pPr>
              <w:jc w:val="both"/>
              <w:rPr>
                <w:sz w:val="16"/>
                <w:szCs w:val="16"/>
              </w:rPr>
            </w:pPr>
            <w:r w:rsidRPr="00AA4019">
              <w:rPr>
                <w:sz w:val="16"/>
                <w:szCs w:val="16"/>
              </w:rPr>
              <w:t>Wysokość prz</w:t>
            </w:r>
            <w:r>
              <w:rPr>
                <w:sz w:val="16"/>
                <w:szCs w:val="16"/>
              </w:rPr>
              <w:t>ypuszczalnej maksymalnej straty</w:t>
            </w:r>
          </w:p>
        </w:tc>
        <w:tc>
          <w:tcPr>
            <w:tcW w:w="1276" w:type="dxa"/>
          </w:tcPr>
          <w:p w14:paraId="1C2EBEBD" w14:textId="77777777" w:rsidR="00284E53" w:rsidRPr="006B01D4" w:rsidRDefault="00284E53" w:rsidP="00284E53">
            <w:pPr>
              <w:jc w:val="right"/>
              <w:rPr>
                <w:sz w:val="18"/>
                <w:szCs w:val="18"/>
              </w:rPr>
            </w:pPr>
            <w:r>
              <w:rPr>
                <w:sz w:val="18"/>
                <w:szCs w:val="18"/>
              </w:rPr>
              <w:t>270 000,00</w:t>
            </w:r>
          </w:p>
        </w:tc>
        <w:tc>
          <w:tcPr>
            <w:tcW w:w="709" w:type="dxa"/>
          </w:tcPr>
          <w:p w14:paraId="4858071E" w14:textId="77777777" w:rsidR="00284E53" w:rsidRPr="006B01D4" w:rsidRDefault="00284E53" w:rsidP="00284E53">
            <w:pPr>
              <w:jc w:val="right"/>
              <w:rPr>
                <w:sz w:val="18"/>
                <w:szCs w:val="18"/>
              </w:rPr>
            </w:pPr>
          </w:p>
        </w:tc>
        <w:tc>
          <w:tcPr>
            <w:tcW w:w="1275" w:type="dxa"/>
          </w:tcPr>
          <w:p w14:paraId="7415D50C" w14:textId="77777777" w:rsidR="00284E53" w:rsidRPr="006B01D4" w:rsidRDefault="00284E53" w:rsidP="00284E53">
            <w:pPr>
              <w:ind w:right="-495"/>
              <w:jc w:val="center"/>
              <w:rPr>
                <w:sz w:val="18"/>
                <w:szCs w:val="18"/>
              </w:rPr>
            </w:pPr>
          </w:p>
        </w:tc>
        <w:tc>
          <w:tcPr>
            <w:tcW w:w="828" w:type="dxa"/>
          </w:tcPr>
          <w:p w14:paraId="049B34AF" w14:textId="77777777" w:rsidR="00284E53" w:rsidRPr="006B01D4" w:rsidRDefault="00284E53" w:rsidP="00284E53">
            <w:pPr>
              <w:ind w:right="-495"/>
              <w:jc w:val="center"/>
              <w:rPr>
                <w:sz w:val="18"/>
                <w:szCs w:val="18"/>
              </w:rPr>
            </w:pPr>
          </w:p>
        </w:tc>
      </w:tr>
      <w:tr w:rsidR="00284E53" w:rsidRPr="006B01D4" w14:paraId="1616B27C" w14:textId="77777777" w:rsidTr="00284E53">
        <w:trPr>
          <w:trHeight w:val="140"/>
        </w:trPr>
        <w:tc>
          <w:tcPr>
            <w:tcW w:w="1396" w:type="dxa"/>
            <w:vMerge/>
            <w:vAlign w:val="center"/>
          </w:tcPr>
          <w:p w14:paraId="3EDFEE8D" w14:textId="77777777" w:rsidR="00284E53" w:rsidRPr="00AA4019" w:rsidRDefault="00284E53" w:rsidP="00284E53">
            <w:pPr>
              <w:rPr>
                <w:sz w:val="16"/>
                <w:szCs w:val="16"/>
              </w:rPr>
            </w:pPr>
          </w:p>
        </w:tc>
        <w:tc>
          <w:tcPr>
            <w:tcW w:w="1560" w:type="dxa"/>
          </w:tcPr>
          <w:p w14:paraId="2FCF62AD" w14:textId="77777777" w:rsidR="00284E53" w:rsidRPr="00AA4019" w:rsidRDefault="00284E53" w:rsidP="00284E53">
            <w:pPr>
              <w:rPr>
                <w:sz w:val="16"/>
                <w:szCs w:val="16"/>
              </w:rPr>
            </w:pPr>
            <w:r w:rsidRPr="00AA4019">
              <w:rPr>
                <w:sz w:val="16"/>
                <w:szCs w:val="16"/>
              </w:rPr>
              <w:t xml:space="preserve">Mienie pracowników </w:t>
            </w:r>
          </w:p>
        </w:tc>
        <w:tc>
          <w:tcPr>
            <w:tcW w:w="1134" w:type="dxa"/>
          </w:tcPr>
          <w:p w14:paraId="42095D51" w14:textId="77777777" w:rsidR="00284E53" w:rsidRPr="00AA4019" w:rsidRDefault="00284E53" w:rsidP="00284E53">
            <w:pPr>
              <w:jc w:val="center"/>
              <w:rPr>
                <w:sz w:val="16"/>
                <w:szCs w:val="16"/>
              </w:rPr>
            </w:pPr>
            <w:r w:rsidRPr="00AA4019">
              <w:rPr>
                <w:sz w:val="16"/>
                <w:szCs w:val="16"/>
              </w:rPr>
              <w:t>I ryzyko</w:t>
            </w:r>
          </w:p>
        </w:tc>
        <w:tc>
          <w:tcPr>
            <w:tcW w:w="1417" w:type="dxa"/>
          </w:tcPr>
          <w:p w14:paraId="7C4DB76D" w14:textId="77777777" w:rsidR="00284E53" w:rsidRPr="00AA4019" w:rsidRDefault="00284E53" w:rsidP="00284E53">
            <w:pPr>
              <w:jc w:val="both"/>
              <w:rPr>
                <w:sz w:val="16"/>
                <w:szCs w:val="16"/>
              </w:rPr>
            </w:pPr>
            <w:r w:rsidRPr="00AA4019">
              <w:rPr>
                <w:sz w:val="16"/>
                <w:szCs w:val="16"/>
              </w:rPr>
              <w:t>Wysokość przypuszczalnej maksymalnej straty</w:t>
            </w:r>
          </w:p>
        </w:tc>
        <w:tc>
          <w:tcPr>
            <w:tcW w:w="1276" w:type="dxa"/>
          </w:tcPr>
          <w:p w14:paraId="4C82C9FB" w14:textId="77777777" w:rsidR="00284E53" w:rsidRPr="006B01D4" w:rsidRDefault="00284E53" w:rsidP="00284E53">
            <w:pPr>
              <w:jc w:val="right"/>
              <w:rPr>
                <w:sz w:val="18"/>
                <w:szCs w:val="18"/>
              </w:rPr>
            </w:pPr>
            <w:r>
              <w:rPr>
                <w:sz w:val="18"/>
                <w:szCs w:val="18"/>
              </w:rPr>
              <w:t>10 </w:t>
            </w:r>
            <w:r w:rsidRPr="006B01D4">
              <w:rPr>
                <w:sz w:val="18"/>
                <w:szCs w:val="18"/>
              </w:rPr>
              <w:t>000</w:t>
            </w:r>
            <w:r>
              <w:rPr>
                <w:sz w:val="18"/>
                <w:szCs w:val="18"/>
              </w:rPr>
              <w:t>,</w:t>
            </w:r>
            <w:r w:rsidRPr="006B01D4">
              <w:rPr>
                <w:sz w:val="18"/>
                <w:szCs w:val="18"/>
              </w:rPr>
              <w:t>00</w:t>
            </w:r>
          </w:p>
        </w:tc>
        <w:tc>
          <w:tcPr>
            <w:tcW w:w="709" w:type="dxa"/>
          </w:tcPr>
          <w:p w14:paraId="508B85EA" w14:textId="77777777" w:rsidR="00284E53" w:rsidRPr="006B01D4" w:rsidRDefault="00284E53" w:rsidP="00284E53">
            <w:pPr>
              <w:jc w:val="right"/>
              <w:rPr>
                <w:sz w:val="18"/>
                <w:szCs w:val="18"/>
              </w:rPr>
            </w:pPr>
          </w:p>
        </w:tc>
        <w:tc>
          <w:tcPr>
            <w:tcW w:w="1275" w:type="dxa"/>
          </w:tcPr>
          <w:p w14:paraId="139D32C9" w14:textId="77777777" w:rsidR="00284E53" w:rsidRPr="006B01D4" w:rsidRDefault="00284E53" w:rsidP="00284E53">
            <w:pPr>
              <w:jc w:val="right"/>
              <w:rPr>
                <w:sz w:val="18"/>
                <w:szCs w:val="18"/>
              </w:rPr>
            </w:pPr>
          </w:p>
        </w:tc>
        <w:tc>
          <w:tcPr>
            <w:tcW w:w="828" w:type="dxa"/>
          </w:tcPr>
          <w:p w14:paraId="10B1F528" w14:textId="77777777" w:rsidR="00284E53" w:rsidRPr="006B01D4" w:rsidRDefault="00284E53" w:rsidP="00284E53">
            <w:pPr>
              <w:jc w:val="right"/>
              <w:rPr>
                <w:sz w:val="18"/>
                <w:szCs w:val="18"/>
              </w:rPr>
            </w:pPr>
          </w:p>
        </w:tc>
      </w:tr>
      <w:tr w:rsidR="00284E53" w:rsidRPr="006B01D4" w14:paraId="5B133545" w14:textId="77777777" w:rsidTr="00284E53">
        <w:tc>
          <w:tcPr>
            <w:tcW w:w="1396" w:type="dxa"/>
            <w:vMerge/>
          </w:tcPr>
          <w:p w14:paraId="7FCA064D" w14:textId="77777777" w:rsidR="00284E53" w:rsidRPr="00AA4019" w:rsidRDefault="00284E53" w:rsidP="00284E53">
            <w:pPr>
              <w:tabs>
                <w:tab w:val="left" w:pos="110"/>
              </w:tabs>
              <w:rPr>
                <w:sz w:val="16"/>
                <w:szCs w:val="16"/>
              </w:rPr>
            </w:pPr>
          </w:p>
        </w:tc>
        <w:tc>
          <w:tcPr>
            <w:tcW w:w="1560" w:type="dxa"/>
          </w:tcPr>
          <w:p w14:paraId="0460AE37" w14:textId="77777777" w:rsidR="00284E53" w:rsidRPr="00AA4019" w:rsidRDefault="00284E53" w:rsidP="00284E53">
            <w:pPr>
              <w:rPr>
                <w:sz w:val="16"/>
                <w:szCs w:val="16"/>
              </w:rPr>
            </w:pPr>
            <w:r w:rsidRPr="00AA4019">
              <w:rPr>
                <w:sz w:val="16"/>
                <w:szCs w:val="16"/>
              </w:rPr>
              <w:t>Koszty naprawy zabezpieczeń</w:t>
            </w:r>
          </w:p>
        </w:tc>
        <w:tc>
          <w:tcPr>
            <w:tcW w:w="1134" w:type="dxa"/>
          </w:tcPr>
          <w:p w14:paraId="0C081939" w14:textId="77777777" w:rsidR="00284E53" w:rsidRPr="00AA4019" w:rsidRDefault="00284E53" w:rsidP="00284E53">
            <w:pPr>
              <w:jc w:val="center"/>
              <w:rPr>
                <w:sz w:val="16"/>
                <w:szCs w:val="16"/>
              </w:rPr>
            </w:pPr>
            <w:r w:rsidRPr="00AA4019">
              <w:rPr>
                <w:sz w:val="16"/>
                <w:szCs w:val="16"/>
              </w:rPr>
              <w:t>I ryzyko</w:t>
            </w:r>
          </w:p>
        </w:tc>
        <w:tc>
          <w:tcPr>
            <w:tcW w:w="1417" w:type="dxa"/>
          </w:tcPr>
          <w:p w14:paraId="2DBC5DC0" w14:textId="77777777" w:rsidR="00284E53" w:rsidRPr="00AA4019" w:rsidRDefault="00284E53" w:rsidP="00284E53">
            <w:pPr>
              <w:jc w:val="both"/>
              <w:rPr>
                <w:sz w:val="16"/>
                <w:szCs w:val="16"/>
              </w:rPr>
            </w:pPr>
            <w:r w:rsidRPr="00AA4019">
              <w:rPr>
                <w:sz w:val="16"/>
                <w:szCs w:val="16"/>
              </w:rPr>
              <w:t>Wysokość przypuszczalnej maksymalnej straty</w:t>
            </w:r>
          </w:p>
        </w:tc>
        <w:tc>
          <w:tcPr>
            <w:tcW w:w="1276" w:type="dxa"/>
          </w:tcPr>
          <w:p w14:paraId="2E655183" w14:textId="77777777" w:rsidR="00284E53" w:rsidRPr="006B01D4" w:rsidRDefault="00284E53" w:rsidP="00284E53">
            <w:pPr>
              <w:jc w:val="right"/>
              <w:rPr>
                <w:sz w:val="18"/>
                <w:szCs w:val="18"/>
              </w:rPr>
            </w:pPr>
            <w:r>
              <w:rPr>
                <w:sz w:val="18"/>
                <w:szCs w:val="18"/>
              </w:rPr>
              <w:t>10 </w:t>
            </w:r>
            <w:r w:rsidRPr="006B01D4">
              <w:rPr>
                <w:sz w:val="18"/>
                <w:szCs w:val="18"/>
              </w:rPr>
              <w:t>000</w:t>
            </w:r>
            <w:r>
              <w:rPr>
                <w:sz w:val="18"/>
                <w:szCs w:val="18"/>
              </w:rPr>
              <w:t>,</w:t>
            </w:r>
            <w:r w:rsidRPr="006B01D4">
              <w:rPr>
                <w:sz w:val="18"/>
                <w:szCs w:val="18"/>
              </w:rPr>
              <w:t>00</w:t>
            </w:r>
          </w:p>
        </w:tc>
        <w:tc>
          <w:tcPr>
            <w:tcW w:w="709" w:type="dxa"/>
          </w:tcPr>
          <w:p w14:paraId="7FF4E25B" w14:textId="77777777" w:rsidR="00284E53" w:rsidRPr="006B01D4" w:rsidRDefault="00284E53" w:rsidP="00284E53">
            <w:pPr>
              <w:jc w:val="right"/>
              <w:rPr>
                <w:sz w:val="18"/>
                <w:szCs w:val="18"/>
              </w:rPr>
            </w:pPr>
          </w:p>
        </w:tc>
        <w:tc>
          <w:tcPr>
            <w:tcW w:w="1275" w:type="dxa"/>
          </w:tcPr>
          <w:p w14:paraId="709CC01B" w14:textId="77777777" w:rsidR="00284E53" w:rsidRPr="006B01D4" w:rsidRDefault="00284E53" w:rsidP="00284E53">
            <w:pPr>
              <w:jc w:val="right"/>
              <w:rPr>
                <w:sz w:val="18"/>
                <w:szCs w:val="18"/>
              </w:rPr>
            </w:pPr>
          </w:p>
        </w:tc>
        <w:tc>
          <w:tcPr>
            <w:tcW w:w="828" w:type="dxa"/>
          </w:tcPr>
          <w:p w14:paraId="4882C02C" w14:textId="77777777" w:rsidR="00284E53" w:rsidRPr="006B01D4" w:rsidRDefault="00284E53" w:rsidP="00284E53">
            <w:pPr>
              <w:jc w:val="right"/>
              <w:rPr>
                <w:sz w:val="18"/>
                <w:szCs w:val="18"/>
              </w:rPr>
            </w:pPr>
          </w:p>
        </w:tc>
      </w:tr>
      <w:tr w:rsidR="00284E53" w:rsidRPr="006B01D4" w14:paraId="7AE2AEA5" w14:textId="77777777" w:rsidTr="00284E53">
        <w:tc>
          <w:tcPr>
            <w:tcW w:w="1396" w:type="dxa"/>
          </w:tcPr>
          <w:p w14:paraId="0AEF7761" w14:textId="77777777" w:rsidR="00284E53" w:rsidRPr="00AA4019" w:rsidRDefault="00284E53" w:rsidP="00284E53">
            <w:pPr>
              <w:tabs>
                <w:tab w:val="left" w:pos="110"/>
              </w:tabs>
              <w:rPr>
                <w:sz w:val="16"/>
                <w:szCs w:val="16"/>
              </w:rPr>
            </w:pPr>
            <w:r w:rsidRPr="00AA4019">
              <w:rPr>
                <w:sz w:val="16"/>
                <w:szCs w:val="16"/>
              </w:rPr>
              <w:t>Szyb i innych przedmiotów od stłuczenia</w:t>
            </w:r>
          </w:p>
        </w:tc>
        <w:tc>
          <w:tcPr>
            <w:tcW w:w="1560" w:type="dxa"/>
          </w:tcPr>
          <w:p w14:paraId="1FC37984" w14:textId="77777777" w:rsidR="00284E53" w:rsidRPr="00AA4019" w:rsidRDefault="00284E53" w:rsidP="00284E53">
            <w:pPr>
              <w:rPr>
                <w:sz w:val="16"/>
                <w:szCs w:val="16"/>
              </w:rPr>
            </w:pPr>
            <w:r w:rsidRPr="00AA4019">
              <w:rPr>
                <w:sz w:val="16"/>
                <w:szCs w:val="16"/>
              </w:rPr>
              <w:t>Szyby okienne i drzwiowe, inne przeszklenia</w:t>
            </w:r>
          </w:p>
        </w:tc>
        <w:tc>
          <w:tcPr>
            <w:tcW w:w="1134" w:type="dxa"/>
          </w:tcPr>
          <w:p w14:paraId="2919760D" w14:textId="77777777" w:rsidR="00284E53" w:rsidRPr="00AA4019" w:rsidRDefault="00284E53" w:rsidP="00284E53">
            <w:pPr>
              <w:jc w:val="center"/>
              <w:rPr>
                <w:sz w:val="16"/>
                <w:szCs w:val="16"/>
              </w:rPr>
            </w:pPr>
            <w:r w:rsidRPr="00AA4019">
              <w:rPr>
                <w:sz w:val="16"/>
                <w:szCs w:val="16"/>
              </w:rPr>
              <w:t>I ryzyko</w:t>
            </w:r>
          </w:p>
        </w:tc>
        <w:tc>
          <w:tcPr>
            <w:tcW w:w="1417" w:type="dxa"/>
          </w:tcPr>
          <w:p w14:paraId="50D293EF" w14:textId="77777777" w:rsidR="00284E53" w:rsidRPr="00AA4019" w:rsidRDefault="00284E53" w:rsidP="00284E53">
            <w:pPr>
              <w:jc w:val="both"/>
              <w:rPr>
                <w:sz w:val="16"/>
                <w:szCs w:val="16"/>
              </w:rPr>
            </w:pPr>
            <w:r w:rsidRPr="00AA4019">
              <w:rPr>
                <w:sz w:val="16"/>
                <w:szCs w:val="16"/>
              </w:rPr>
              <w:t>Wysokość przypuszczalnej maksymalnej straty</w:t>
            </w:r>
          </w:p>
        </w:tc>
        <w:tc>
          <w:tcPr>
            <w:tcW w:w="1276" w:type="dxa"/>
          </w:tcPr>
          <w:p w14:paraId="39820F0B" w14:textId="77777777" w:rsidR="00284E53" w:rsidRPr="006B01D4" w:rsidRDefault="00284E53" w:rsidP="00284E53">
            <w:pPr>
              <w:jc w:val="right"/>
              <w:rPr>
                <w:sz w:val="18"/>
                <w:szCs w:val="18"/>
              </w:rPr>
            </w:pPr>
            <w:r>
              <w:rPr>
                <w:sz w:val="18"/>
                <w:szCs w:val="18"/>
              </w:rPr>
              <w:t>20 000,0</w:t>
            </w:r>
            <w:r w:rsidRPr="006B01D4">
              <w:rPr>
                <w:sz w:val="18"/>
                <w:szCs w:val="18"/>
              </w:rPr>
              <w:t>0</w:t>
            </w:r>
          </w:p>
        </w:tc>
        <w:tc>
          <w:tcPr>
            <w:tcW w:w="709" w:type="dxa"/>
          </w:tcPr>
          <w:p w14:paraId="4D87DCF5" w14:textId="77777777" w:rsidR="00284E53" w:rsidRPr="006B01D4" w:rsidRDefault="00284E53" w:rsidP="00284E53">
            <w:pPr>
              <w:jc w:val="right"/>
              <w:rPr>
                <w:sz w:val="18"/>
                <w:szCs w:val="18"/>
              </w:rPr>
            </w:pPr>
          </w:p>
        </w:tc>
        <w:tc>
          <w:tcPr>
            <w:tcW w:w="1275" w:type="dxa"/>
          </w:tcPr>
          <w:p w14:paraId="7034732D" w14:textId="77777777" w:rsidR="00284E53" w:rsidRPr="006B01D4" w:rsidRDefault="00284E53" w:rsidP="00284E53">
            <w:pPr>
              <w:jc w:val="right"/>
              <w:rPr>
                <w:sz w:val="18"/>
                <w:szCs w:val="18"/>
              </w:rPr>
            </w:pPr>
          </w:p>
        </w:tc>
        <w:tc>
          <w:tcPr>
            <w:tcW w:w="828" w:type="dxa"/>
          </w:tcPr>
          <w:p w14:paraId="27336CD3" w14:textId="77777777" w:rsidR="00284E53" w:rsidRPr="006B01D4" w:rsidRDefault="00284E53" w:rsidP="00284E53">
            <w:pPr>
              <w:jc w:val="right"/>
              <w:rPr>
                <w:sz w:val="18"/>
                <w:szCs w:val="18"/>
              </w:rPr>
            </w:pPr>
          </w:p>
        </w:tc>
      </w:tr>
      <w:tr w:rsidR="00284E53" w:rsidRPr="006B01D4" w14:paraId="0AECF932" w14:textId="77777777" w:rsidTr="00284E53">
        <w:tc>
          <w:tcPr>
            <w:tcW w:w="1396" w:type="dxa"/>
            <w:vMerge w:val="restart"/>
          </w:tcPr>
          <w:p w14:paraId="6552E188" w14:textId="77777777" w:rsidR="00284E53" w:rsidRPr="00AA4019" w:rsidRDefault="00284E53" w:rsidP="00284E53">
            <w:pPr>
              <w:tabs>
                <w:tab w:val="left" w:pos="110"/>
              </w:tabs>
              <w:rPr>
                <w:sz w:val="16"/>
                <w:szCs w:val="16"/>
              </w:rPr>
            </w:pPr>
            <w:r w:rsidRPr="00AA4019">
              <w:rPr>
                <w:sz w:val="16"/>
                <w:szCs w:val="16"/>
              </w:rPr>
              <w:t>Sprzętu elektronicznego od szkód materialnych</w:t>
            </w:r>
          </w:p>
        </w:tc>
        <w:tc>
          <w:tcPr>
            <w:tcW w:w="1560" w:type="dxa"/>
          </w:tcPr>
          <w:p w14:paraId="37A30655" w14:textId="77777777" w:rsidR="00284E53" w:rsidRPr="00AA4019" w:rsidRDefault="00284E53" w:rsidP="00284E53">
            <w:pPr>
              <w:rPr>
                <w:sz w:val="16"/>
                <w:szCs w:val="16"/>
              </w:rPr>
            </w:pPr>
            <w:r w:rsidRPr="00AA4019">
              <w:rPr>
                <w:sz w:val="16"/>
                <w:szCs w:val="16"/>
              </w:rPr>
              <w:t>Stacjonarny sprzęt elektroniczny</w:t>
            </w:r>
          </w:p>
        </w:tc>
        <w:tc>
          <w:tcPr>
            <w:tcW w:w="1134" w:type="dxa"/>
          </w:tcPr>
          <w:p w14:paraId="0436C240" w14:textId="77777777" w:rsidR="00284E53" w:rsidRPr="00AA4019" w:rsidRDefault="00284E53" w:rsidP="00284E53">
            <w:pPr>
              <w:jc w:val="center"/>
              <w:rPr>
                <w:sz w:val="16"/>
                <w:szCs w:val="16"/>
              </w:rPr>
            </w:pPr>
            <w:r w:rsidRPr="00AA4019">
              <w:rPr>
                <w:sz w:val="16"/>
                <w:szCs w:val="16"/>
              </w:rPr>
              <w:t>Sumy stałe</w:t>
            </w:r>
          </w:p>
        </w:tc>
        <w:tc>
          <w:tcPr>
            <w:tcW w:w="1417" w:type="dxa"/>
          </w:tcPr>
          <w:p w14:paraId="43C6BCC9" w14:textId="77777777" w:rsidR="00284E53" w:rsidRPr="00AA4019" w:rsidRDefault="00284E53" w:rsidP="00284E53">
            <w:pPr>
              <w:jc w:val="both"/>
              <w:rPr>
                <w:sz w:val="16"/>
                <w:szCs w:val="16"/>
              </w:rPr>
            </w:pPr>
            <w:r w:rsidRPr="00AA4019">
              <w:rPr>
                <w:sz w:val="16"/>
                <w:szCs w:val="16"/>
              </w:rPr>
              <w:t>Księgowa brutto</w:t>
            </w:r>
          </w:p>
        </w:tc>
        <w:tc>
          <w:tcPr>
            <w:tcW w:w="1276" w:type="dxa"/>
          </w:tcPr>
          <w:p w14:paraId="3A4532F4" w14:textId="77777777" w:rsidR="00284E53" w:rsidRPr="006B01D4" w:rsidRDefault="00284E53" w:rsidP="00284E53">
            <w:pPr>
              <w:jc w:val="right"/>
              <w:rPr>
                <w:sz w:val="18"/>
                <w:szCs w:val="18"/>
              </w:rPr>
            </w:pPr>
            <w:r>
              <w:rPr>
                <w:sz w:val="18"/>
                <w:szCs w:val="18"/>
              </w:rPr>
              <w:t>46 047 860,00</w:t>
            </w:r>
          </w:p>
        </w:tc>
        <w:tc>
          <w:tcPr>
            <w:tcW w:w="709" w:type="dxa"/>
          </w:tcPr>
          <w:p w14:paraId="0BC07C82" w14:textId="77777777" w:rsidR="00284E53" w:rsidRPr="006B01D4" w:rsidRDefault="00284E53" w:rsidP="00284E53">
            <w:pPr>
              <w:jc w:val="right"/>
              <w:rPr>
                <w:sz w:val="18"/>
                <w:szCs w:val="18"/>
              </w:rPr>
            </w:pPr>
          </w:p>
        </w:tc>
        <w:tc>
          <w:tcPr>
            <w:tcW w:w="1275" w:type="dxa"/>
          </w:tcPr>
          <w:p w14:paraId="72752DBD" w14:textId="77777777" w:rsidR="00284E53" w:rsidRPr="006B01D4" w:rsidRDefault="00284E53" w:rsidP="00284E53">
            <w:pPr>
              <w:jc w:val="right"/>
              <w:rPr>
                <w:sz w:val="18"/>
                <w:szCs w:val="18"/>
              </w:rPr>
            </w:pPr>
          </w:p>
        </w:tc>
        <w:tc>
          <w:tcPr>
            <w:tcW w:w="828" w:type="dxa"/>
          </w:tcPr>
          <w:p w14:paraId="14689370" w14:textId="77777777" w:rsidR="00284E53" w:rsidRPr="006B01D4" w:rsidRDefault="00284E53" w:rsidP="00284E53">
            <w:pPr>
              <w:jc w:val="right"/>
              <w:rPr>
                <w:sz w:val="18"/>
                <w:szCs w:val="18"/>
              </w:rPr>
            </w:pPr>
          </w:p>
        </w:tc>
      </w:tr>
      <w:tr w:rsidR="00284E53" w:rsidRPr="006B01D4" w14:paraId="1F558CDF" w14:textId="77777777" w:rsidTr="00284E53">
        <w:tc>
          <w:tcPr>
            <w:tcW w:w="1396" w:type="dxa"/>
            <w:vMerge/>
            <w:vAlign w:val="center"/>
          </w:tcPr>
          <w:p w14:paraId="4020ADE8" w14:textId="77777777" w:rsidR="00284E53" w:rsidRPr="00AA4019" w:rsidRDefault="00284E53" w:rsidP="00284E53">
            <w:pPr>
              <w:rPr>
                <w:sz w:val="16"/>
                <w:szCs w:val="16"/>
              </w:rPr>
            </w:pPr>
          </w:p>
        </w:tc>
        <w:tc>
          <w:tcPr>
            <w:tcW w:w="1560" w:type="dxa"/>
          </w:tcPr>
          <w:p w14:paraId="40BC86B5" w14:textId="77777777" w:rsidR="00284E53" w:rsidRPr="00AA4019" w:rsidRDefault="00284E53" w:rsidP="00284E53">
            <w:pPr>
              <w:rPr>
                <w:sz w:val="16"/>
                <w:szCs w:val="16"/>
              </w:rPr>
            </w:pPr>
            <w:r w:rsidRPr="00AA4019">
              <w:rPr>
                <w:sz w:val="16"/>
                <w:szCs w:val="16"/>
              </w:rPr>
              <w:t>Stacjonarny sprzęt elektroniczny (stacjonarny sprzęt komputerowy)</w:t>
            </w:r>
          </w:p>
        </w:tc>
        <w:tc>
          <w:tcPr>
            <w:tcW w:w="1134" w:type="dxa"/>
          </w:tcPr>
          <w:p w14:paraId="1B889709" w14:textId="77777777" w:rsidR="00284E53" w:rsidRPr="00AA4019" w:rsidRDefault="00284E53" w:rsidP="00284E53">
            <w:pPr>
              <w:jc w:val="center"/>
              <w:rPr>
                <w:sz w:val="16"/>
                <w:szCs w:val="16"/>
              </w:rPr>
            </w:pPr>
            <w:r w:rsidRPr="00AA4019">
              <w:rPr>
                <w:sz w:val="16"/>
                <w:szCs w:val="16"/>
              </w:rPr>
              <w:t>Sumy stałe</w:t>
            </w:r>
          </w:p>
        </w:tc>
        <w:tc>
          <w:tcPr>
            <w:tcW w:w="1417" w:type="dxa"/>
          </w:tcPr>
          <w:p w14:paraId="62170078" w14:textId="77777777" w:rsidR="00284E53" w:rsidRPr="00AA4019" w:rsidRDefault="00284E53" w:rsidP="00284E53">
            <w:pPr>
              <w:jc w:val="both"/>
              <w:rPr>
                <w:sz w:val="16"/>
                <w:szCs w:val="16"/>
              </w:rPr>
            </w:pPr>
            <w:r w:rsidRPr="00AA4019">
              <w:rPr>
                <w:sz w:val="16"/>
                <w:szCs w:val="16"/>
              </w:rPr>
              <w:t>Odtworzeniowa</w:t>
            </w:r>
          </w:p>
          <w:p w14:paraId="2779F162" w14:textId="77777777" w:rsidR="00284E53" w:rsidRPr="00AA4019" w:rsidRDefault="00284E53" w:rsidP="00284E53">
            <w:pPr>
              <w:jc w:val="both"/>
              <w:rPr>
                <w:sz w:val="16"/>
                <w:szCs w:val="16"/>
              </w:rPr>
            </w:pPr>
            <w:r w:rsidRPr="00AA4019">
              <w:rPr>
                <w:sz w:val="16"/>
                <w:szCs w:val="16"/>
              </w:rPr>
              <w:t>/nowa/</w:t>
            </w:r>
          </w:p>
        </w:tc>
        <w:tc>
          <w:tcPr>
            <w:tcW w:w="1276" w:type="dxa"/>
          </w:tcPr>
          <w:p w14:paraId="0C2E04C3" w14:textId="77777777" w:rsidR="00284E53" w:rsidRPr="006B01D4" w:rsidRDefault="00284E53" w:rsidP="00284E53">
            <w:pPr>
              <w:jc w:val="right"/>
              <w:rPr>
                <w:sz w:val="18"/>
                <w:szCs w:val="18"/>
              </w:rPr>
            </w:pPr>
            <w:r>
              <w:rPr>
                <w:sz w:val="18"/>
                <w:szCs w:val="18"/>
              </w:rPr>
              <w:t>39 553 556,00</w:t>
            </w:r>
          </w:p>
        </w:tc>
        <w:tc>
          <w:tcPr>
            <w:tcW w:w="709" w:type="dxa"/>
          </w:tcPr>
          <w:p w14:paraId="5C795D3E" w14:textId="77777777" w:rsidR="00284E53" w:rsidRPr="006B01D4" w:rsidRDefault="00284E53" w:rsidP="00284E53">
            <w:pPr>
              <w:jc w:val="right"/>
              <w:rPr>
                <w:sz w:val="18"/>
                <w:szCs w:val="18"/>
              </w:rPr>
            </w:pPr>
          </w:p>
        </w:tc>
        <w:tc>
          <w:tcPr>
            <w:tcW w:w="1275" w:type="dxa"/>
          </w:tcPr>
          <w:p w14:paraId="36FAFA67" w14:textId="77777777" w:rsidR="00284E53" w:rsidRPr="006B01D4" w:rsidRDefault="00284E53" w:rsidP="00284E53">
            <w:pPr>
              <w:jc w:val="right"/>
              <w:rPr>
                <w:sz w:val="18"/>
                <w:szCs w:val="18"/>
              </w:rPr>
            </w:pPr>
          </w:p>
        </w:tc>
        <w:tc>
          <w:tcPr>
            <w:tcW w:w="828" w:type="dxa"/>
          </w:tcPr>
          <w:p w14:paraId="556503F4" w14:textId="77777777" w:rsidR="00284E53" w:rsidRPr="006B01D4" w:rsidRDefault="00284E53" w:rsidP="00284E53">
            <w:pPr>
              <w:jc w:val="right"/>
              <w:rPr>
                <w:sz w:val="18"/>
                <w:szCs w:val="18"/>
              </w:rPr>
            </w:pPr>
          </w:p>
        </w:tc>
      </w:tr>
      <w:tr w:rsidR="00284E53" w:rsidRPr="006B01D4" w14:paraId="6DBDEF3D" w14:textId="77777777" w:rsidTr="00284E53">
        <w:tc>
          <w:tcPr>
            <w:tcW w:w="1396" w:type="dxa"/>
            <w:vMerge/>
            <w:vAlign w:val="center"/>
          </w:tcPr>
          <w:p w14:paraId="300A09B3" w14:textId="77777777" w:rsidR="00284E53" w:rsidRPr="00AA4019" w:rsidRDefault="00284E53" w:rsidP="00284E53">
            <w:pPr>
              <w:rPr>
                <w:sz w:val="16"/>
                <w:szCs w:val="16"/>
              </w:rPr>
            </w:pPr>
          </w:p>
        </w:tc>
        <w:tc>
          <w:tcPr>
            <w:tcW w:w="1560" w:type="dxa"/>
          </w:tcPr>
          <w:p w14:paraId="0C22E4D5" w14:textId="77777777" w:rsidR="00284E53" w:rsidRPr="00AA4019" w:rsidRDefault="00284E53" w:rsidP="00284E53">
            <w:pPr>
              <w:rPr>
                <w:sz w:val="16"/>
                <w:szCs w:val="16"/>
              </w:rPr>
            </w:pPr>
            <w:r w:rsidRPr="00AA4019">
              <w:rPr>
                <w:sz w:val="16"/>
                <w:szCs w:val="16"/>
              </w:rPr>
              <w:t xml:space="preserve">Stacjonarny sprzęt elektroniczny użyczony Ubezpieczającemu </w:t>
            </w:r>
          </w:p>
        </w:tc>
        <w:tc>
          <w:tcPr>
            <w:tcW w:w="1134" w:type="dxa"/>
          </w:tcPr>
          <w:p w14:paraId="31B179D3" w14:textId="77777777" w:rsidR="00284E53" w:rsidRPr="00AA4019" w:rsidRDefault="00284E53" w:rsidP="00284E53">
            <w:pPr>
              <w:jc w:val="center"/>
              <w:rPr>
                <w:sz w:val="16"/>
                <w:szCs w:val="16"/>
              </w:rPr>
            </w:pPr>
            <w:r w:rsidRPr="00AA4019">
              <w:rPr>
                <w:sz w:val="16"/>
                <w:szCs w:val="16"/>
              </w:rPr>
              <w:t>Sumy stałe</w:t>
            </w:r>
          </w:p>
        </w:tc>
        <w:tc>
          <w:tcPr>
            <w:tcW w:w="1417" w:type="dxa"/>
          </w:tcPr>
          <w:p w14:paraId="009B6135" w14:textId="77777777" w:rsidR="00284E53" w:rsidRPr="00AA4019" w:rsidRDefault="00284E53" w:rsidP="00284E53">
            <w:pPr>
              <w:jc w:val="both"/>
              <w:rPr>
                <w:sz w:val="16"/>
                <w:szCs w:val="16"/>
              </w:rPr>
            </w:pPr>
            <w:r w:rsidRPr="00AA4019">
              <w:rPr>
                <w:sz w:val="16"/>
                <w:szCs w:val="16"/>
              </w:rPr>
              <w:t>Księgowa</w:t>
            </w:r>
          </w:p>
          <w:p w14:paraId="63ECE1A7" w14:textId="77777777" w:rsidR="00284E53" w:rsidRPr="00AA4019" w:rsidRDefault="00284E53" w:rsidP="00284E53">
            <w:pPr>
              <w:jc w:val="both"/>
              <w:rPr>
                <w:sz w:val="16"/>
                <w:szCs w:val="16"/>
              </w:rPr>
            </w:pPr>
            <w:r w:rsidRPr="00AA4019">
              <w:rPr>
                <w:sz w:val="16"/>
                <w:szCs w:val="16"/>
              </w:rPr>
              <w:t>brutto</w:t>
            </w:r>
          </w:p>
        </w:tc>
        <w:tc>
          <w:tcPr>
            <w:tcW w:w="1276" w:type="dxa"/>
          </w:tcPr>
          <w:p w14:paraId="1199B4BD" w14:textId="77777777" w:rsidR="00284E53" w:rsidRPr="006B01D4" w:rsidRDefault="00284E53" w:rsidP="00284E53">
            <w:pPr>
              <w:jc w:val="right"/>
              <w:rPr>
                <w:sz w:val="18"/>
                <w:szCs w:val="18"/>
              </w:rPr>
            </w:pPr>
            <w:r>
              <w:rPr>
                <w:sz w:val="18"/>
                <w:szCs w:val="18"/>
              </w:rPr>
              <w:t>4 483 145,00</w:t>
            </w:r>
          </w:p>
        </w:tc>
        <w:tc>
          <w:tcPr>
            <w:tcW w:w="709" w:type="dxa"/>
          </w:tcPr>
          <w:p w14:paraId="50B77945" w14:textId="77777777" w:rsidR="00284E53" w:rsidRPr="006B01D4" w:rsidRDefault="00284E53" w:rsidP="00284E53">
            <w:pPr>
              <w:jc w:val="right"/>
              <w:rPr>
                <w:sz w:val="18"/>
                <w:szCs w:val="18"/>
              </w:rPr>
            </w:pPr>
          </w:p>
        </w:tc>
        <w:tc>
          <w:tcPr>
            <w:tcW w:w="1275" w:type="dxa"/>
          </w:tcPr>
          <w:p w14:paraId="29B43844" w14:textId="77777777" w:rsidR="00284E53" w:rsidRPr="006B01D4" w:rsidRDefault="00284E53" w:rsidP="00284E53">
            <w:pPr>
              <w:jc w:val="right"/>
              <w:rPr>
                <w:sz w:val="18"/>
                <w:szCs w:val="18"/>
              </w:rPr>
            </w:pPr>
          </w:p>
        </w:tc>
        <w:tc>
          <w:tcPr>
            <w:tcW w:w="828" w:type="dxa"/>
          </w:tcPr>
          <w:p w14:paraId="01DF4746" w14:textId="77777777" w:rsidR="00284E53" w:rsidRPr="006B01D4" w:rsidRDefault="00284E53" w:rsidP="00284E53">
            <w:pPr>
              <w:jc w:val="right"/>
              <w:rPr>
                <w:sz w:val="18"/>
                <w:szCs w:val="18"/>
              </w:rPr>
            </w:pPr>
          </w:p>
        </w:tc>
      </w:tr>
      <w:tr w:rsidR="00284E53" w:rsidRPr="006B01D4" w14:paraId="75EEA6E3" w14:textId="77777777" w:rsidTr="00284E53">
        <w:tc>
          <w:tcPr>
            <w:tcW w:w="1396" w:type="dxa"/>
            <w:vMerge/>
            <w:vAlign w:val="center"/>
          </w:tcPr>
          <w:p w14:paraId="2A8FFAD0" w14:textId="77777777" w:rsidR="00284E53" w:rsidRPr="00AA4019" w:rsidRDefault="00284E53" w:rsidP="00284E53">
            <w:pPr>
              <w:rPr>
                <w:sz w:val="16"/>
                <w:szCs w:val="16"/>
              </w:rPr>
            </w:pPr>
          </w:p>
        </w:tc>
        <w:tc>
          <w:tcPr>
            <w:tcW w:w="1560" w:type="dxa"/>
          </w:tcPr>
          <w:p w14:paraId="7095CD82" w14:textId="77777777" w:rsidR="00284E53" w:rsidRPr="00AA4019" w:rsidRDefault="00284E53" w:rsidP="00284E53">
            <w:pPr>
              <w:rPr>
                <w:sz w:val="16"/>
                <w:szCs w:val="16"/>
              </w:rPr>
            </w:pPr>
            <w:r w:rsidRPr="00AA4019">
              <w:rPr>
                <w:sz w:val="16"/>
                <w:szCs w:val="16"/>
              </w:rPr>
              <w:t xml:space="preserve">Przenośny sprzęt elektroniczny </w:t>
            </w:r>
          </w:p>
        </w:tc>
        <w:tc>
          <w:tcPr>
            <w:tcW w:w="1134" w:type="dxa"/>
          </w:tcPr>
          <w:p w14:paraId="3DF9ED29" w14:textId="77777777" w:rsidR="00284E53" w:rsidRPr="00AA4019" w:rsidRDefault="00284E53" w:rsidP="00284E53">
            <w:pPr>
              <w:jc w:val="center"/>
              <w:rPr>
                <w:sz w:val="16"/>
                <w:szCs w:val="16"/>
              </w:rPr>
            </w:pPr>
            <w:r w:rsidRPr="00AA4019">
              <w:rPr>
                <w:sz w:val="16"/>
                <w:szCs w:val="16"/>
              </w:rPr>
              <w:t>Sumy stałe</w:t>
            </w:r>
          </w:p>
        </w:tc>
        <w:tc>
          <w:tcPr>
            <w:tcW w:w="1417" w:type="dxa"/>
          </w:tcPr>
          <w:p w14:paraId="380C1E2E" w14:textId="77777777" w:rsidR="00284E53" w:rsidRPr="00AA4019" w:rsidRDefault="00284E53" w:rsidP="00284E53">
            <w:pPr>
              <w:jc w:val="both"/>
              <w:rPr>
                <w:sz w:val="16"/>
                <w:szCs w:val="16"/>
              </w:rPr>
            </w:pPr>
            <w:r w:rsidRPr="00AA4019">
              <w:rPr>
                <w:sz w:val="16"/>
                <w:szCs w:val="16"/>
              </w:rPr>
              <w:t>Odtworzeniowa</w:t>
            </w:r>
          </w:p>
          <w:p w14:paraId="43EE8DD9" w14:textId="77777777" w:rsidR="00284E53" w:rsidRPr="00AA4019" w:rsidRDefault="00284E53" w:rsidP="00284E53">
            <w:pPr>
              <w:jc w:val="both"/>
              <w:rPr>
                <w:sz w:val="16"/>
                <w:szCs w:val="16"/>
              </w:rPr>
            </w:pPr>
            <w:r w:rsidRPr="00AA4019">
              <w:rPr>
                <w:sz w:val="16"/>
                <w:szCs w:val="16"/>
              </w:rPr>
              <w:t>/nowa/</w:t>
            </w:r>
          </w:p>
        </w:tc>
        <w:tc>
          <w:tcPr>
            <w:tcW w:w="1276" w:type="dxa"/>
          </w:tcPr>
          <w:p w14:paraId="31C48E15" w14:textId="77777777" w:rsidR="00284E53" w:rsidRPr="006B01D4" w:rsidRDefault="00284E53" w:rsidP="00284E53">
            <w:pPr>
              <w:jc w:val="right"/>
              <w:rPr>
                <w:sz w:val="18"/>
                <w:szCs w:val="18"/>
              </w:rPr>
            </w:pPr>
            <w:r>
              <w:rPr>
                <w:sz w:val="18"/>
                <w:szCs w:val="18"/>
              </w:rPr>
              <w:t>1 879 705,00</w:t>
            </w:r>
          </w:p>
        </w:tc>
        <w:tc>
          <w:tcPr>
            <w:tcW w:w="709" w:type="dxa"/>
          </w:tcPr>
          <w:p w14:paraId="5C8B83B5" w14:textId="77777777" w:rsidR="00284E53" w:rsidRPr="006B01D4" w:rsidRDefault="00284E53" w:rsidP="00284E53">
            <w:pPr>
              <w:jc w:val="right"/>
              <w:rPr>
                <w:sz w:val="18"/>
                <w:szCs w:val="18"/>
              </w:rPr>
            </w:pPr>
          </w:p>
        </w:tc>
        <w:tc>
          <w:tcPr>
            <w:tcW w:w="1275" w:type="dxa"/>
          </w:tcPr>
          <w:p w14:paraId="6F48ACEA" w14:textId="77777777" w:rsidR="00284E53" w:rsidRPr="006B01D4" w:rsidRDefault="00284E53" w:rsidP="00284E53">
            <w:pPr>
              <w:jc w:val="right"/>
              <w:rPr>
                <w:sz w:val="18"/>
                <w:szCs w:val="18"/>
              </w:rPr>
            </w:pPr>
          </w:p>
        </w:tc>
        <w:tc>
          <w:tcPr>
            <w:tcW w:w="828" w:type="dxa"/>
          </w:tcPr>
          <w:p w14:paraId="521E7801" w14:textId="77777777" w:rsidR="00284E53" w:rsidRPr="006B01D4" w:rsidRDefault="00284E53" w:rsidP="00284E53">
            <w:pPr>
              <w:jc w:val="right"/>
              <w:rPr>
                <w:sz w:val="18"/>
                <w:szCs w:val="18"/>
              </w:rPr>
            </w:pPr>
          </w:p>
        </w:tc>
      </w:tr>
      <w:tr w:rsidR="00284E53" w:rsidRPr="006B01D4" w14:paraId="2E4C1E01" w14:textId="77777777" w:rsidTr="00284E53">
        <w:trPr>
          <w:trHeight w:val="955"/>
        </w:trPr>
        <w:tc>
          <w:tcPr>
            <w:tcW w:w="1396" w:type="dxa"/>
            <w:vMerge/>
            <w:vAlign w:val="center"/>
          </w:tcPr>
          <w:p w14:paraId="5F853B37" w14:textId="77777777" w:rsidR="00284E53" w:rsidRPr="00AA4019" w:rsidRDefault="00284E53" w:rsidP="00284E53">
            <w:pPr>
              <w:rPr>
                <w:sz w:val="16"/>
                <w:szCs w:val="16"/>
              </w:rPr>
            </w:pPr>
          </w:p>
        </w:tc>
        <w:tc>
          <w:tcPr>
            <w:tcW w:w="1560" w:type="dxa"/>
          </w:tcPr>
          <w:p w14:paraId="153D8446" w14:textId="77777777" w:rsidR="00284E53" w:rsidRPr="00AA4019" w:rsidRDefault="00284E53" w:rsidP="00284E53">
            <w:pPr>
              <w:rPr>
                <w:sz w:val="16"/>
                <w:szCs w:val="16"/>
              </w:rPr>
            </w:pPr>
            <w:r w:rsidRPr="00AA4019">
              <w:rPr>
                <w:sz w:val="16"/>
                <w:szCs w:val="16"/>
              </w:rPr>
              <w:t xml:space="preserve">Zbiory danych </w:t>
            </w:r>
          </w:p>
          <w:p w14:paraId="74083C5B" w14:textId="77777777" w:rsidR="00284E53" w:rsidRPr="00AA4019" w:rsidRDefault="00284E53" w:rsidP="00284E53">
            <w:pPr>
              <w:rPr>
                <w:sz w:val="16"/>
                <w:szCs w:val="16"/>
              </w:rPr>
            </w:pPr>
            <w:r w:rsidRPr="00AA4019">
              <w:rPr>
                <w:sz w:val="16"/>
                <w:szCs w:val="16"/>
              </w:rPr>
              <w:t>Wymienne nośniki danych</w:t>
            </w:r>
          </w:p>
          <w:p w14:paraId="7B006179" w14:textId="77777777" w:rsidR="00284E53" w:rsidRPr="00AA4019" w:rsidRDefault="00284E53" w:rsidP="00284E53">
            <w:pPr>
              <w:rPr>
                <w:sz w:val="16"/>
                <w:szCs w:val="16"/>
              </w:rPr>
            </w:pPr>
            <w:r w:rsidRPr="00AA4019">
              <w:rPr>
                <w:sz w:val="16"/>
                <w:szCs w:val="16"/>
              </w:rPr>
              <w:t xml:space="preserve">Koszty odtworzenia oprogramowania </w:t>
            </w:r>
          </w:p>
        </w:tc>
        <w:tc>
          <w:tcPr>
            <w:tcW w:w="1134" w:type="dxa"/>
          </w:tcPr>
          <w:p w14:paraId="58A846E2" w14:textId="77777777" w:rsidR="00284E53" w:rsidRPr="00AA4019" w:rsidRDefault="00284E53" w:rsidP="00284E53">
            <w:pPr>
              <w:jc w:val="center"/>
              <w:rPr>
                <w:sz w:val="16"/>
                <w:szCs w:val="16"/>
              </w:rPr>
            </w:pPr>
            <w:r w:rsidRPr="00AA4019">
              <w:rPr>
                <w:sz w:val="16"/>
                <w:szCs w:val="16"/>
              </w:rPr>
              <w:t>I ryzyko</w:t>
            </w:r>
          </w:p>
        </w:tc>
        <w:tc>
          <w:tcPr>
            <w:tcW w:w="1417" w:type="dxa"/>
          </w:tcPr>
          <w:p w14:paraId="4AB4238B" w14:textId="77777777" w:rsidR="00284E53" w:rsidRPr="00AA4019" w:rsidRDefault="00284E53" w:rsidP="00284E53">
            <w:pPr>
              <w:jc w:val="both"/>
              <w:rPr>
                <w:sz w:val="16"/>
                <w:szCs w:val="16"/>
              </w:rPr>
            </w:pPr>
            <w:r w:rsidRPr="00AA4019">
              <w:rPr>
                <w:sz w:val="16"/>
                <w:szCs w:val="16"/>
              </w:rPr>
              <w:t>Wysokość przypuszczalnej maksymalnej straty</w:t>
            </w:r>
          </w:p>
        </w:tc>
        <w:tc>
          <w:tcPr>
            <w:tcW w:w="1276" w:type="dxa"/>
          </w:tcPr>
          <w:p w14:paraId="7BC4645C" w14:textId="77777777" w:rsidR="00284E53" w:rsidRPr="006B01D4" w:rsidRDefault="00284E53" w:rsidP="00284E53">
            <w:pPr>
              <w:jc w:val="right"/>
              <w:rPr>
                <w:sz w:val="18"/>
                <w:szCs w:val="18"/>
              </w:rPr>
            </w:pPr>
            <w:r w:rsidRPr="006B01D4">
              <w:rPr>
                <w:sz w:val="18"/>
                <w:szCs w:val="18"/>
              </w:rPr>
              <w:t>100</w:t>
            </w:r>
            <w:r>
              <w:rPr>
                <w:sz w:val="18"/>
                <w:szCs w:val="18"/>
              </w:rPr>
              <w:t> 000,</w:t>
            </w:r>
            <w:r w:rsidRPr="006B01D4">
              <w:rPr>
                <w:sz w:val="18"/>
                <w:szCs w:val="18"/>
              </w:rPr>
              <w:t>00</w:t>
            </w:r>
          </w:p>
        </w:tc>
        <w:tc>
          <w:tcPr>
            <w:tcW w:w="709" w:type="dxa"/>
          </w:tcPr>
          <w:p w14:paraId="384B0799" w14:textId="77777777" w:rsidR="00284E53" w:rsidRPr="006B01D4" w:rsidRDefault="00284E53" w:rsidP="00284E53">
            <w:pPr>
              <w:jc w:val="right"/>
              <w:rPr>
                <w:sz w:val="18"/>
                <w:szCs w:val="18"/>
              </w:rPr>
            </w:pPr>
          </w:p>
        </w:tc>
        <w:tc>
          <w:tcPr>
            <w:tcW w:w="1275" w:type="dxa"/>
          </w:tcPr>
          <w:p w14:paraId="316F3AE5" w14:textId="77777777" w:rsidR="00284E53" w:rsidRPr="006B01D4" w:rsidRDefault="00284E53" w:rsidP="00284E53">
            <w:pPr>
              <w:jc w:val="right"/>
              <w:rPr>
                <w:sz w:val="18"/>
                <w:szCs w:val="18"/>
              </w:rPr>
            </w:pPr>
          </w:p>
        </w:tc>
        <w:tc>
          <w:tcPr>
            <w:tcW w:w="828" w:type="dxa"/>
          </w:tcPr>
          <w:p w14:paraId="13333385" w14:textId="77777777" w:rsidR="00284E53" w:rsidRPr="006B01D4" w:rsidRDefault="00284E53" w:rsidP="00284E53">
            <w:pPr>
              <w:jc w:val="right"/>
              <w:rPr>
                <w:sz w:val="18"/>
                <w:szCs w:val="18"/>
              </w:rPr>
            </w:pPr>
          </w:p>
        </w:tc>
      </w:tr>
      <w:tr w:rsidR="00CA2C32" w:rsidRPr="006B01D4" w14:paraId="61DCC356" w14:textId="77777777" w:rsidTr="00284E53">
        <w:trPr>
          <w:trHeight w:val="188"/>
        </w:trPr>
        <w:tc>
          <w:tcPr>
            <w:tcW w:w="1396" w:type="dxa"/>
            <w:vMerge w:val="restart"/>
          </w:tcPr>
          <w:p w14:paraId="3927D80B" w14:textId="77777777" w:rsidR="00CA2C32" w:rsidRPr="00AA4019" w:rsidRDefault="00CA2C32" w:rsidP="00284E53">
            <w:pPr>
              <w:tabs>
                <w:tab w:val="left" w:pos="110"/>
              </w:tabs>
              <w:rPr>
                <w:sz w:val="16"/>
                <w:szCs w:val="16"/>
              </w:rPr>
            </w:pPr>
            <w:r w:rsidRPr="00AA4019">
              <w:rPr>
                <w:sz w:val="16"/>
                <w:szCs w:val="16"/>
              </w:rPr>
              <w:t xml:space="preserve">Odpowiedzialności cywilnej </w:t>
            </w:r>
          </w:p>
        </w:tc>
        <w:tc>
          <w:tcPr>
            <w:tcW w:w="1560" w:type="dxa"/>
          </w:tcPr>
          <w:p w14:paraId="4897E301" w14:textId="77777777" w:rsidR="00CA2C32" w:rsidRPr="00AA4019" w:rsidRDefault="00CA2C32" w:rsidP="00284E53">
            <w:pPr>
              <w:rPr>
                <w:sz w:val="16"/>
                <w:szCs w:val="16"/>
              </w:rPr>
            </w:pPr>
            <w:r w:rsidRPr="00AA4019">
              <w:rPr>
                <w:sz w:val="16"/>
                <w:szCs w:val="16"/>
              </w:rPr>
              <w:t>Prowadzenie działalności biurowej i administracyjnej,</w:t>
            </w:r>
            <w:r>
              <w:rPr>
                <w:sz w:val="16"/>
                <w:szCs w:val="16"/>
              </w:rPr>
              <w:t xml:space="preserve"> </w:t>
            </w:r>
            <w:r w:rsidRPr="00AA4019">
              <w:rPr>
                <w:sz w:val="16"/>
                <w:szCs w:val="16"/>
              </w:rPr>
              <w:t>wynajem nieruchomości</w:t>
            </w:r>
          </w:p>
        </w:tc>
        <w:tc>
          <w:tcPr>
            <w:tcW w:w="1134" w:type="dxa"/>
          </w:tcPr>
          <w:p w14:paraId="05EC825F" w14:textId="77777777" w:rsidR="00CA2C32" w:rsidRPr="00AA4019" w:rsidRDefault="00CA2C32" w:rsidP="00284E53">
            <w:pPr>
              <w:jc w:val="center"/>
              <w:rPr>
                <w:sz w:val="16"/>
                <w:szCs w:val="16"/>
              </w:rPr>
            </w:pPr>
            <w:r w:rsidRPr="00AA4019">
              <w:rPr>
                <w:sz w:val="16"/>
                <w:szCs w:val="16"/>
              </w:rPr>
              <w:t>Na jedno i wszystkie zdarzenia</w:t>
            </w:r>
          </w:p>
        </w:tc>
        <w:tc>
          <w:tcPr>
            <w:tcW w:w="1417" w:type="dxa"/>
          </w:tcPr>
          <w:p w14:paraId="5D52244B" w14:textId="77777777" w:rsidR="00CA2C32" w:rsidRPr="00AA4019" w:rsidRDefault="00CA2C32" w:rsidP="00284E53">
            <w:pPr>
              <w:rPr>
                <w:sz w:val="16"/>
                <w:szCs w:val="16"/>
              </w:rPr>
            </w:pPr>
            <w:r w:rsidRPr="00AA4019">
              <w:rPr>
                <w:sz w:val="16"/>
                <w:szCs w:val="16"/>
              </w:rPr>
              <w:t>Suma gwarancyjna jako górna granica odpowiedzialności ubezpieczyciela</w:t>
            </w:r>
          </w:p>
        </w:tc>
        <w:tc>
          <w:tcPr>
            <w:tcW w:w="1276" w:type="dxa"/>
          </w:tcPr>
          <w:p w14:paraId="33472A69" w14:textId="77777777" w:rsidR="00CA2C32" w:rsidRPr="006B01D4" w:rsidRDefault="00CA2C32" w:rsidP="00284E53">
            <w:pPr>
              <w:jc w:val="right"/>
              <w:rPr>
                <w:sz w:val="18"/>
                <w:szCs w:val="18"/>
              </w:rPr>
            </w:pPr>
            <w:r>
              <w:rPr>
                <w:sz w:val="18"/>
                <w:szCs w:val="18"/>
              </w:rPr>
              <w:t>5 000 000,</w:t>
            </w:r>
            <w:r w:rsidRPr="006B01D4">
              <w:rPr>
                <w:sz w:val="18"/>
                <w:szCs w:val="18"/>
              </w:rPr>
              <w:t>00</w:t>
            </w:r>
          </w:p>
        </w:tc>
        <w:tc>
          <w:tcPr>
            <w:tcW w:w="709" w:type="dxa"/>
          </w:tcPr>
          <w:p w14:paraId="4C32DDD4" w14:textId="77777777" w:rsidR="00CA2C32" w:rsidRPr="006B01D4" w:rsidRDefault="00CA2C32" w:rsidP="00284E53">
            <w:pPr>
              <w:jc w:val="center"/>
              <w:rPr>
                <w:sz w:val="18"/>
                <w:szCs w:val="18"/>
              </w:rPr>
            </w:pPr>
          </w:p>
        </w:tc>
        <w:tc>
          <w:tcPr>
            <w:tcW w:w="1275" w:type="dxa"/>
          </w:tcPr>
          <w:p w14:paraId="5674E621" w14:textId="77777777" w:rsidR="00CA2C32" w:rsidRPr="006B01D4" w:rsidRDefault="00CA2C32" w:rsidP="00284E53">
            <w:pPr>
              <w:jc w:val="right"/>
              <w:rPr>
                <w:sz w:val="18"/>
                <w:szCs w:val="18"/>
              </w:rPr>
            </w:pPr>
          </w:p>
        </w:tc>
        <w:tc>
          <w:tcPr>
            <w:tcW w:w="828" w:type="dxa"/>
          </w:tcPr>
          <w:p w14:paraId="5DAD7134" w14:textId="77777777" w:rsidR="00CA2C32" w:rsidRPr="006B01D4" w:rsidRDefault="00CA2C32" w:rsidP="00284E53">
            <w:pPr>
              <w:jc w:val="right"/>
              <w:rPr>
                <w:sz w:val="18"/>
                <w:szCs w:val="18"/>
              </w:rPr>
            </w:pPr>
          </w:p>
        </w:tc>
      </w:tr>
      <w:tr w:rsidR="00CA2C32" w:rsidRPr="006B01D4" w14:paraId="2D07660E" w14:textId="77777777" w:rsidTr="00284E53">
        <w:trPr>
          <w:trHeight w:val="186"/>
        </w:trPr>
        <w:tc>
          <w:tcPr>
            <w:tcW w:w="1396" w:type="dxa"/>
            <w:vMerge/>
            <w:vAlign w:val="center"/>
          </w:tcPr>
          <w:p w14:paraId="6D3EA636" w14:textId="77777777" w:rsidR="00CA2C32" w:rsidRPr="00AA4019" w:rsidRDefault="00CA2C32" w:rsidP="00284E53">
            <w:pPr>
              <w:rPr>
                <w:sz w:val="16"/>
                <w:szCs w:val="16"/>
              </w:rPr>
            </w:pPr>
          </w:p>
        </w:tc>
        <w:tc>
          <w:tcPr>
            <w:tcW w:w="1560" w:type="dxa"/>
          </w:tcPr>
          <w:p w14:paraId="177B5C02" w14:textId="77777777" w:rsidR="00CA2C32" w:rsidRPr="00AA4019" w:rsidRDefault="00CA2C32" w:rsidP="00284E53">
            <w:pPr>
              <w:rPr>
                <w:sz w:val="16"/>
                <w:szCs w:val="16"/>
              </w:rPr>
            </w:pPr>
            <w:r w:rsidRPr="00AA4019">
              <w:rPr>
                <w:sz w:val="16"/>
                <w:szCs w:val="16"/>
              </w:rPr>
              <w:t>Posiadanie nieruchomości</w:t>
            </w:r>
          </w:p>
        </w:tc>
        <w:tc>
          <w:tcPr>
            <w:tcW w:w="1134" w:type="dxa"/>
          </w:tcPr>
          <w:p w14:paraId="72856BE6" w14:textId="77777777" w:rsidR="00CA2C32" w:rsidRPr="00AA4019" w:rsidRDefault="00CA2C32" w:rsidP="00284E53">
            <w:pPr>
              <w:jc w:val="center"/>
              <w:rPr>
                <w:sz w:val="16"/>
                <w:szCs w:val="16"/>
              </w:rPr>
            </w:pPr>
            <w:r w:rsidRPr="00AA4019">
              <w:rPr>
                <w:sz w:val="16"/>
                <w:szCs w:val="16"/>
              </w:rPr>
              <w:t>Na jedno i</w:t>
            </w:r>
          </w:p>
          <w:p w14:paraId="03895915" w14:textId="77777777" w:rsidR="00CA2C32" w:rsidRPr="00AA4019" w:rsidRDefault="00CA2C32" w:rsidP="00284E53">
            <w:pPr>
              <w:jc w:val="center"/>
              <w:rPr>
                <w:sz w:val="16"/>
                <w:szCs w:val="16"/>
              </w:rPr>
            </w:pPr>
            <w:r w:rsidRPr="00AA4019">
              <w:rPr>
                <w:sz w:val="16"/>
                <w:szCs w:val="16"/>
              </w:rPr>
              <w:t>wszystkie zdarzenia</w:t>
            </w:r>
          </w:p>
        </w:tc>
        <w:tc>
          <w:tcPr>
            <w:tcW w:w="1417" w:type="dxa"/>
          </w:tcPr>
          <w:p w14:paraId="472B3E24" w14:textId="77777777" w:rsidR="00CA2C32" w:rsidRPr="00AA4019" w:rsidRDefault="00CA2C32" w:rsidP="00284E53">
            <w:pPr>
              <w:rPr>
                <w:sz w:val="16"/>
                <w:szCs w:val="16"/>
              </w:rPr>
            </w:pPr>
            <w:r w:rsidRPr="00AA4019">
              <w:rPr>
                <w:sz w:val="16"/>
                <w:szCs w:val="16"/>
              </w:rPr>
              <w:t>Do sumy gwarancyjnej jako górnej granicy odpowiedzialności ubezpieczyciela</w:t>
            </w:r>
          </w:p>
        </w:tc>
        <w:tc>
          <w:tcPr>
            <w:tcW w:w="1276" w:type="dxa"/>
          </w:tcPr>
          <w:p w14:paraId="60FBB7CE" w14:textId="77777777" w:rsidR="00CA2C32" w:rsidRPr="006B01D4" w:rsidRDefault="00CA2C32" w:rsidP="00284E53">
            <w:pPr>
              <w:jc w:val="right"/>
              <w:rPr>
                <w:sz w:val="18"/>
                <w:szCs w:val="18"/>
              </w:rPr>
            </w:pPr>
            <w:r>
              <w:rPr>
                <w:sz w:val="18"/>
                <w:szCs w:val="18"/>
              </w:rPr>
              <w:t>5 000 </w:t>
            </w:r>
            <w:r w:rsidRPr="006B01D4">
              <w:rPr>
                <w:sz w:val="18"/>
                <w:szCs w:val="18"/>
              </w:rPr>
              <w:t>000</w:t>
            </w:r>
            <w:r>
              <w:rPr>
                <w:sz w:val="18"/>
                <w:szCs w:val="18"/>
              </w:rPr>
              <w:t>,</w:t>
            </w:r>
            <w:r w:rsidRPr="006B01D4">
              <w:rPr>
                <w:sz w:val="18"/>
                <w:szCs w:val="18"/>
              </w:rPr>
              <w:t>00</w:t>
            </w:r>
          </w:p>
        </w:tc>
        <w:tc>
          <w:tcPr>
            <w:tcW w:w="709" w:type="dxa"/>
          </w:tcPr>
          <w:p w14:paraId="33C733AD" w14:textId="77777777" w:rsidR="00CA2C32" w:rsidRPr="006B01D4" w:rsidRDefault="00CA2C32" w:rsidP="00284E53">
            <w:pPr>
              <w:jc w:val="center"/>
              <w:rPr>
                <w:sz w:val="18"/>
                <w:szCs w:val="18"/>
                <w:highlight w:val="cyan"/>
              </w:rPr>
            </w:pPr>
          </w:p>
        </w:tc>
        <w:tc>
          <w:tcPr>
            <w:tcW w:w="1275" w:type="dxa"/>
          </w:tcPr>
          <w:p w14:paraId="7C164584" w14:textId="77777777" w:rsidR="00CA2C32" w:rsidRPr="006B01D4" w:rsidRDefault="00CA2C32" w:rsidP="00284E53">
            <w:pPr>
              <w:jc w:val="right"/>
              <w:rPr>
                <w:sz w:val="18"/>
                <w:szCs w:val="18"/>
              </w:rPr>
            </w:pPr>
          </w:p>
        </w:tc>
        <w:tc>
          <w:tcPr>
            <w:tcW w:w="828" w:type="dxa"/>
          </w:tcPr>
          <w:p w14:paraId="7D75D8B4" w14:textId="77777777" w:rsidR="00CA2C32" w:rsidRPr="006B01D4" w:rsidRDefault="00CA2C32" w:rsidP="00284E53">
            <w:pPr>
              <w:jc w:val="right"/>
              <w:rPr>
                <w:sz w:val="18"/>
                <w:szCs w:val="18"/>
              </w:rPr>
            </w:pPr>
          </w:p>
        </w:tc>
      </w:tr>
      <w:tr w:rsidR="00CA2C32" w:rsidRPr="006B01D4" w14:paraId="07E1D05B" w14:textId="77777777" w:rsidTr="00284E53">
        <w:trPr>
          <w:trHeight w:val="186"/>
        </w:trPr>
        <w:tc>
          <w:tcPr>
            <w:tcW w:w="1396" w:type="dxa"/>
            <w:vMerge/>
            <w:vAlign w:val="center"/>
          </w:tcPr>
          <w:p w14:paraId="0FE2F9E3" w14:textId="77777777" w:rsidR="00CA2C32" w:rsidRPr="00AA4019" w:rsidRDefault="00CA2C32" w:rsidP="00284E53">
            <w:pPr>
              <w:rPr>
                <w:sz w:val="16"/>
                <w:szCs w:val="16"/>
              </w:rPr>
            </w:pPr>
          </w:p>
        </w:tc>
        <w:tc>
          <w:tcPr>
            <w:tcW w:w="1560" w:type="dxa"/>
          </w:tcPr>
          <w:p w14:paraId="119921EE" w14:textId="77777777" w:rsidR="00CA2C32" w:rsidRPr="00AA4019" w:rsidRDefault="00CA2C32" w:rsidP="00284E53">
            <w:pPr>
              <w:rPr>
                <w:sz w:val="16"/>
                <w:szCs w:val="16"/>
              </w:rPr>
            </w:pPr>
            <w:r w:rsidRPr="00AA4019">
              <w:rPr>
                <w:sz w:val="16"/>
                <w:szCs w:val="16"/>
              </w:rPr>
              <w:t>OC najemcy</w:t>
            </w:r>
          </w:p>
        </w:tc>
        <w:tc>
          <w:tcPr>
            <w:tcW w:w="1134" w:type="dxa"/>
          </w:tcPr>
          <w:p w14:paraId="3AB75E3C" w14:textId="77777777" w:rsidR="00CA2C32" w:rsidRPr="00AA4019" w:rsidRDefault="00CA2C32" w:rsidP="00284E53">
            <w:pPr>
              <w:jc w:val="center"/>
              <w:rPr>
                <w:sz w:val="16"/>
                <w:szCs w:val="16"/>
              </w:rPr>
            </w:pPr>
            <w:r w:rsidRPr="00AA4019">
              <w:rPr>
                <w:sz w:val="16"/>
                <w:szCs w:val="16"/>
              </w:rPr>
              <w:t>Na jedno i wszystkie zdarzenia</w:t>
            </w:r>
          </w:p>
        </w:tc>
        <w:tc>
          <w:tcPr>
            <w:tcW w:w="1417" w:type="dxa"/>
          </w:tcPr>
          <w:p w14:paraId="27A6F52C" w14:textId="77777777" w:rsidR="00CA2C32" w:rsidRPr="00AA4019" w:rsidRDefault="00CA2C32" w:rsidP="00284E53">
            <w:pPr>
              <w:rPr>
                <w:sz w:val="16"/>
                <w:szCs w:val="16"/>
              </w:rPr>
            </w:pPr>
            <w:r w:rsidRPr="00AA4019">
              <w:rPr>
                <w:sz w:val="16"/>
                <w:szCs w:val="16"/>
              </w:rPr>
              <w:t>Do sumy gwarancyjnej jako górnej granicy odpowiedzialności ubezpieczyciela</w:t>
            </w:r>
          </w:p>
        </w:tc>
        <w:tc>
          <w:tcPr>
            <w:tcW w:w="1276" w:type="dxa"/>
          </w:tcPr>
          <w:p w14:paraId="4B185680" w14:textId="77777777" w:rsidR="00CA2C32" w:rsidRPr="006B01D4" w:rsidRDefault="00CA2C32" w:rsidP="00284E53">
            <w:pPr>
              <w:jc w:val="right"/>
              <w:rPr>
                <w:sz w:val="18"/>
                <w:szCs w:val="18"/>
              </w:rPr>
            </w:pPr>
            <w:r>
              <w:rPr>
                <w:sz w:val="18"/>
                <w:szCs w:val="18"/>
              </w:rPr>
              <w:t>5 000 </w:t>
            </w:r>
            <w:r w:rsidRPr="006B01D4">
              <w:rPr>
                <w:sz w:val="18"/>
                <w:szCs w:val="18"/>
              </w:rPr>
              <w:t>000</w:t>
            </w:r>
            <w:r>
              <w:rPr>
                <w:sz w:val="18"/>
                <w:szCs w:val="18"/>
              </w:rPr>
              <w:t>,</w:t>
            </w:r>
            <w:r w:rsidRPr="006B01D4">
              <w:rPr>
                <w:sz w:val="18"/>
                <w:szCs w:val="18"/>
              </w:rPr>
              <w:t>00</w:t>
            </w:r>
          </w:p>
        </w:tc>
        <w:tc>
          <w:tcPr>
            <w:tcW w:w="709" w:type="dxa"/>
          </w:tcPr>
          <w:p w14:paraId="7FBB4B35" w14:textId="77777777" w:rsidR="00CA2C32" w:rsidRPr="006B01D4" w:rsidRDefault="00CA2C32" w:rsidP="00284E53">
            <w:pPr>
              <w:jc w:val="center"/>
              <w:rPr>
                <w:sz w:val="18"/>
                <w:szCs w:val="18"/>
                <w:highlight w:val="cyan"/>
              </w:rPr>
            </w:pPr>
          </w:p>
        </w:tc>
        <w:tc>
          <w:tcPr>
            <w:tcW w:w="1275" w:type="dxa"/>
          </w:tcPr>
          <w:p w14:paraId="4F4120DF" w14:textId="77777777" w:rsidR="00CA2C32" w:rsidRPr="006B01D4" w:rsidRDefault="00CA2C32" w:rsidP="00284E53">
            <w:pPr>
              <w:jc w:val="right"/>
              <w:rPr>
                <w:sz w:val="18"/>
                <w:szCs w:val="18"/>
              </w:rPr>
            </w:pPr>
          </w:p>
        </w:tc>
        <w:tc>
          <w:tcPr>
            <w:tcW w:w="828" w:type="dxa"/>
          </w:tcPr>
          <w:p w14:paraId="1096E527" w14:textId="77777777" w:rsidR="00CA2C32" w:rsidRPr="006B01D4" w:rsidRDefault="00CA2C32" w:rsidP="00284E53">
            <w:pPr>
              <w:jc w:val="right"/>
              <w:rPr>
                <w:sz w:val="18"/>
                <w:szCs w:val="18"/>
              </w:rPr>
            </w:pPr>
          </w:p>
        </w:tc>
      </w:tr>
      <w:tr w:rsidR="00CA2C32" w:rsidRPr="006B01D4" w14:paraId="5ED29D96" w14:textId="77777777" w:rsidTr="00284E53">
        <w:trPr>
          <w:trHeight w:val="186"/>
        </w:trPr>
        <w:tc>
          <w:tcPr>
            <w:tcW w:w="1396" w:type="dxa"/>
            <w:vMerge/>
            <w:vAlign w:val="center"/>
          </w:tcPr>
          <w:p w14:paraId="7D02D599" w14:textId="77777777" w:rsidR="00CA2C32" w:rsidRPr="00AA4019" w:rsidRDefault="00CA2C32" w:rsidP="00284E53">
            <w:pPr>
              <w:rPr>
                <w:sz w:val="16"/>
                <w:szCs w:val="16"/>
              </w:rPr>
            </w:pPr>
          </w:p>
        </w:tc>
        <w:tc>
          <w:tcPr>
            <w:tcW w:w="1560" w:type="dxa"/>
          </w:tcPr>
          <w:p w14:paraId="70C944AB" w14:textId="77777777" w:rsidR="00CA2C32" w:rsidRPr="00AA4019" w:rsidRDefault="00CA2C32" w:rsidP="00284E53">
            <w:pPr>
              <w:rPr>
                <w:sz w:val="16"/>
                <w:szCs w:val="16"/>
              </w:rPr>
            </w:pPr>
            <w:r w:rsidRPr="00AA4019">
              <w:rPr>
                <w:sz w:val="16"/>
                <w:szCs w:val="16"/>
              </w:rPr>
              <w:t>OC wynajmującego</w:t>
            </w:r>
          </w:p>
          <w:p w14:paraId="745C3826" w14:textId="77777777" w:rsidR="00CA2C32" w:rsidRPr="00AA4019" w:rsidRDefault="00CA2C32" w:rsidP="00284E53">
            <w:pPr>
              <w:rPr>
                <w:sz w:val="16"/>
                <w:szCs w:val="16"/>
              </w:rPr>
            </w:pPr>
          </w:p>
          <w:p w14:paraId="10E2F687" w14:textId="77777777" w:rsidR="00CA2C32" w:rsidRPr="00AA4019" w:rsidRDefault="00CA2C32" w:rsidP="00284E53">
            <w:pPr>
              <w:rPr>
                <w:sz w:val="16"/>
                <w:szCs w:val="16"/>
              </w:rPr>
            </w:pPr>
          </w:p>
        </w:tc>
        <w:tc>
          <w:tcPr>
            <w:tcW w:w="1134" w:type="dxa"/>
          </w:tcPr>
          <w:p w14:paraId="6E186218" w14:textId="77777777" w:rsidR="00CA2C32" w:rsidRPr="00AA4019" w:rsidRDefault="00CA2C32" w:rsidP="00284E53">
            <w:pPr>
              <w:jc w:val="center"/>
              <w:rPr>
                <w:sz w:val="16"/>
                <w:szCs w:val="16"/>
              </w:rPr>
            </w:pPr>
            <w:r w:rsidRPr="00AA4019">
              <w:rPr>
                <w:sz w:val="16"/>
                <w:szCs w:val="16"/>
              </w:rPr>
              <w:t>Na jedno i wszystkie zdarzenia</w:t>
            </w:r>
          </w:p>
        </w:tc>
        <w:tc>
          <w:tcPr>
            <w:tcW w:w="1417" w:type="dxa"/>
          </w:tcPr>
          <w:p w14:paraId="387836BE" w14:textId="77777777" w:rsidR="00CA2C32" w:rsidRPr="00AA4019" w:rsidRDefault="00CA2C32" w:rsidP="00284E53">
            <w:pPr>
              <w:rPr>
                <w:sz w:val="16"/>
                <w:szCs w:val="16"/>
              </w:rPr>
            </w:pPr>
            <w:r w:rsidRPr="00AA4019">
              <w:rPr>
                <w:sz w:val="16"/>
                <w:szCs w:val="16"/>
              </w:rPr>
              <w:t>Do sumy gwarancyjnej jako górnej granicy odpowiedzialności ubezpieczyciela</w:t>
            </w:r>
          </w:p>
        </w:tc>
        <w:tc>
          <w:tcPr>
            <w:tcW w:w="1276" w:type="dxa"/>
          </w:tcPr>
          <w:p w14:paraId="76D8F2CF" w14:textId="77777777" w:rsidR="00CA2C32" w:rsidRPr="006B01D4" w:rsidRDefault="00CA2C32" w:rsidP="00284E53">
            <w:pPr>
              <w:jc w:val="right"/>
              <w:rPr>
                <w:sz w:val="18"/>
                <w:szCs w:val="18"/>
              </w:rPr>
            </w:pPr>
            <w:r>
              <w:rPr>
                <w:sz w:val="18"/>
                <w:szCs w:val="18"/>
              </w:rPr>
              <w:t>5 000 000,</w:t>
            </w:r>
            <w:r w:rsidRPr="006B01D4">
              <w:rPr>
                <w:sz w:val="18"/>
                <w:szCs w:val="18"/>
              </w:rPr>
              <w:t>00</w:t>
            </w:r>
          </w:p>
        </w:tc>
        <w:tc>
          <w:tcPr>
            <w:tcW w:w="709" w:type="dxa"/>
          </w:tcPr>
          <w:p w14:paraId="7BE7DC97" w14:textId="77777777" w:rsidR="00CA2C32" w:rsidRPr="006B01D4" w:rsidRDefault="00CA2C32" w:rsidP="00284E53">
            <w:pPr>
              <w:jc w:val="center"/>
              <w:rPr>
                <w:sz w:val="18"/>
                <w:szCs w:val="18"/>
                <w:highlight w:val="cyan"/>
              </w:rPr>
            </w:pPr>
          </w:p>
        </w:tc>
        <w:tc>
          <w:tcPr>
            <w:tcW w:w="1275" w:type="dxa"/>
          </w:tcPr>
          <w:p w14:paraId="0906948E" w14:textId="77777777" w:rsidR="00CA2C32" w:rsidRPr="006B01D4" w:rsidRDefault="00CA2C32" w:rsidP="00284E53">
            <w:pPr>
              <w:jc w:val="right"/>
              <w:rPr>
                <w:sz w:val="18"/>
                <w:szCs w:val="18"/>
              </w:rPr>
            </w:pPr>
          </w:p>
        </w:tc>
        <w:tc>
          <w:tcPr>
            <w:tcW w:w="828" w:type="dxa"/>
          </w:tcPr>
          <w:p w14:paraId="5C7DBD43" w14:textId="77777777" w:rsidR="00CA2C32" w:rsidRPr="006B01D4" w:rsidRDefault="00CA2C32" w:rsidP="00284E53">
            <w:pPr>
              <w:jc w:val="right"/>
              <w:rPr>
                <w:sz w:val="18"/>
                <w:szCs w:val="18"/>
              </w:rPr>
            </w:pPr>
          </w:p>
        </w:tc>
      </w:tr>
      <w:tr w:rsidR="00CA2C32" w:rsidRPr="006B01D4" w14:paraId="608ED074" w14:textId="77777777" w:rsidTr="00284E53">
        <w:trPr>
          <w:trHeight w:val="186"/>
        </w:trPr>
        <w:tc>
          <w:tcPr>
            <w:tcW w:w="1396" w:type="dxa"/>
            <w:vMerge/>
            <w:vAlign w:val="center"/>
          </w:tcPr>
          <w:p w14:paraId="50F4730F" w14:textId="77777777" w:rsidR="00CA2C32" w:rsidRPr="00AA4019" w:rsidRDefault="00CA2C32" w:rsidP="00284E53">
            <w:pPr>
              <w:rPr>
                <w:sz w:val="16"/>
                <w:szCs w:val="16"/>
              </w:rPr>
            </w:pPr>
          </w:p>
        </w:tc>
        <w:tc>
          <w:tcPr>
            <w:tcW w:w="1560" w:type="dxa"/>
          </w:tcPr>
          <w:p w14:paraId="4CEEF20C" w14:textId="77777777" w:rsidR="00CA2C32" w:rsidRPr="00AA4019" w:rsidRDefault="00CA2C32" w:rsidP="00284E53">
            <w:pPr>
              <w:rPr>
                <w:sz w:val="16"/>
                <w:szCs w:val="16"/>
              </w:rPr>
            </w:pPr>
            <w:r w:rsidRPr="00AA4019">
              <w:rPr>
                <w:sz w:val="16"/>
                <w:szCs w:val="16"/>
              </w:rPr>
              <w:t>OC pracodawcy</w:t>
            </w:r>
          </w:p>
        </w:tc>
        <w:tc>
          <w:tcPr>
            <w:tcW w:w="1134" w:type="dxa"/>
          </w:tcPr>
          <w:p w14:paraId="05C889E9" w14:textId="77777777" w:rsidR="00CA2C32" w:rsidRPr="00AA4019" w:rsidRDefault="00CA2C32" w:rsidP="00284E53">
            <w:pPr>
              <w:jc w:val="center"/>
              <w:rPr>
                <w:sz w:val="16"/>
                <w:szCs w:val="16"/>
              </w:rPr>
            </w:pPr>
            <w:r w:rsidRPr="00AA4019">
              <w:rPr>
                <w:sz w:val="16"/>
                <w:szCs w:val="16"/>
              </w:rPr>
              <w:t>Na jedno i wszystkie zdarzenia</w:t>
            </w:r>
          </w:p>
        </w:tc>
        <w:tc>
          <w:tcPr>
            <w:tcW w:w="1417" w:type="dxa"/>
          </w:tcPr>
          <w:p w14:paraId="795F510F" w14:textId="77777777" w:rsidR="00CA2C32" w:rsidRPr="00AA4019" w:rsidRDefault="00CA2C32" w:rsidP="00284E53">
            <w:pPr>
              <w:rPr>
                <w:sz w:val="16"/>
                <w:szCs w:val="16"/>
              </w:rPr>
            </w:pPr>
            <w:r w:rsidRPr="00AA4019">
              <w:rPr>
                <w:sz w:val="16"/>
                <w:szCs w:val="16"/>
              </w:rPr>
              <w:t>Do sumy gwarancyjnej jako górnej granicy odpowiedzialności ubezpieczyciela</w:t>
            </w:r>
          </w:p>
        </w:tc>
        <w:tc>
          <w:tcPr>
            <w:tcW w:w="1276" w:type="dxa"/>
          </w:tcPr>
          <w:p w14:paraId="58B5AD1A" w14:textId="77777777" w:rsidR="00CA2C32" w:rsidRPr="006B01D4" w:rsidRDefault="00CA2C32" w:rsidP="00284E53">
            <w:pPr>
              <w:jc w:val="right"/>
              <w:rPr>
                <w:sz w:val="18"/>
                <w:szCs w:val="18"/>
              </w:rPr>
            </w:pPr>
            <w:r>
              <w:rPr>
                <w:sz w:val="18"/>
                <w:szCs w:val="18"/>
              </w:rPr>
              <w:t>5 000 </w:t>
            </w:r>
            <w:r w:rsidRPr="006B01D4">
              <w:rPr>
                <w:sz w:val="18"/>
                <w:szCs w:val="18"/>
              </w:rPr>
              <w:t>000</w:t>
            </w:r>
            <w:r>
              <w:rPr>
                <w:sz w:val="18"/>
                <w:szCs w:val="18"/>
              </w:rPr>
              <w:t>,</w:t>
            </w:r>
            <w:r w:rsidRPr="006B01D4">
              <w:rPr>
                <w:sz w:val="18"/>
                <w:szCs w:val="18"/>
              </w:rPr>
              <w:t>00</w:t>
            </w:r>
          </w:p>
        </w:tc>
        <w:tc>
          <w:tcPr>
            <w:tcW w:w="709" w:type="dxa"/>
          </w:tcPr>
          <w:p w14:paraId="4CBE93A3" w14:textId="77777777" w:rsidR="00CA2C32" w:rsidRPr="006B01D4" w:rsidRDefault="00CA2C32" w:rsidP="00284E53">
            <w:pPr>
              <w:jc w:val="center"/>
              <w:rPr>
                <w:sz w:val="18"/>
                <w:szCs w:val="18"/>
                <w:highlight w:val="cyan"/>
              </w:rPr>
            </w:pPr>
          </w:p>
        </w:tc>
        <w:tc>
          <w:tcPr>
            <w:tcW w:w="1275" w:type="dxa"/>
          </w:tcPr>
          <w:p w14:paraId="4632C236" w14:textId="77777777" w:rsidR="00CA2C32" w:rsidRPr="006B01D4" w:rsidRDefault="00CA2C32" w:rsidP="00284E53">
            <w:pPr>
              <w:jc w:val="right"/>
              <w:rPr>
                <w:sz w:val="18"/>
                <w:szCs w:val="18"/>
              </w:rPr>
            </w:pPr>
          </w:p>
        </w:tc>
        <w:tc>
          <w:tcPr>
            <w:tcW w:w="828" w:type="dxa"/>
          </w:tcPr>
          <w:p w14:paraId="24515DF9" w14:textId="77777777" w:rsidR="00CA2C32" w:rsidRPr="006B01D4" w:rsidRDefault="00CA2C32" w:rsidP="00284E53">
            <w:pPr>
              <w:jc w:val="right"/>
              <w:rPr>
                <w:sz w:val="18"/>
                <w:szCs w:val="18"/>
              </w:rPr>
            </w:pPr>
          </w:p>
        </w:tc>
      </w:tr>
      <w:tr w:rsidR="00CA2C32" w:rsidRPr="006B01D4" w14:paraId="5CCB23CA" w14:textId="77777777" w:rsidTr="00284E53">
        <w:trPr>
          <w:trHeight w:val="186"/>
        </w:trPr>
        <w:tc>
          <w:tcPr>
            <w:tcW w:w="1396" w:type="dxa"/>
            <w:vMerge/>
            <w:vAlign w:val="center"/>
          </w:tcPr>
          <w:p w14:paraId="61DFD86A" w14:textId="77777777" w:rsidR="00CA2C32" w:rsidRPr="00AA4019" w:rsidRDefault="00CA2C32" w:rsidP="00284E53">
            <w:pPr>
              <w:rPr>
                <w:sz w:val="16"/>
                <w:szCs w:val="16"/>
              </w:rPr>
            </w:pPr>
          </w:p>
        </w:tc>
        <w:tc>
          <w:tcPr>
            <w:tcW w:w="1560" w:type="dxa"/>
          </w:tcPr>
          <w:p w14:paraId="637E5863" w14:textId="77777777" w:rsidR="00CA2C32" w:rsidRPr="00AA4019" w:rsidRDefault="00CA2C32" w:rsidP="00284E53">
            <w:pPr>
              <w:rPr>
                <w:sz w:val="16"/>
                <w:szCs w:val="16"/>
              </w:rPr>
            </w:pPr>
            <w:r w:rsidRPr="00AA4019">
              <w:rPr>
                <w:sz w:val="16"/>
                <w:szCs w:val="16"/>
              </w:rPr>
              <w:t>OC pracodawcy rozszerzone o szkody rzeczowe</w:t>
            </w:r>
            <w:r>
              <w:rPr>
                <w:sz w:val="16"/>
                <w:szCs w:val="16"/>
              </w:rPr>
              <w:t>, w tym szkody w pojazdach pracowników</w:t>
            </w:r>
            <w:r w:rsidRPr="00AA4019">
              <w:rPr>
                <w:sz w:val="16"/>
                <w:szCs w:val="16"/>
              </w:rPr>
              <w:t xml:space="preserve"> </w:t>
            </w:r>
          </w:p>
        </w:tc>
        <w:tc>
          <w:tcPr>
            <w:tcW w:w="1134" w:type="dxa"/>
          </w:tcPr>
          <w:p w14:paraId="0111ADCD" w14:textId="77777777" w:rsidR="00CA2C32" w:rsidRPr="00AA4019" w:rsidRDefault="00CA2C32" w:rsidP="00284E53">
            <w:pPr>
              <w:ind w:firstLine="110"/>
              <w:jc w:val="center"/>
              <w:rPr>
                <w:sz w:val="16"/>
                <w:szCs w:val="16"/>
              </w:rPr>
            </w:pPr>
            <w:r w:rsidRPr="00AA4019">
              <w:rPr>
                <w:sz w:val="16"/>
                <w:szCs w:val="16"/>
              </w:rPr>
              <w:t>Na jedno i wszystkie zdarzenia</w:t>
            </w:r>
          </w:p>
        </w:tc>
        <w:tc>
          <w:tcPr>
            <w:tcW w:w="1417" w:type="dxa"/>
          </w:tcPr>
          <w:p w14:paraId="1E45512A" w14:textId="77777777" w:rsidR="00CA2C32" w:rsidRPr="00AA4019" w:rsidRDefault="00CA2C32" w:rsidP="00284E53">
            <w:pPr>
              <w:rPr>
                <w:sz w:val="16"/>
                <w:szCs w:val="16"/>
              </w:rPr>
            </w:pPr>
            <w:r w:rsidRPr="00AA4019">
              <w:rPr>
                <w:sz w:val="16"/>
                <w:szCs w:val="16"/>
              </w:rPr>
              <w:t>Limit jako górna granica odpowiedzialności ubezpieczyciela</w:t>
            </w:r>
          </w:p>
        </w:tc>
        <w:tc>
          <w:tcPr>
            <w:tcW w:w="1276" w:type="dxa"/>
          </w:tcPr>
          <w:p w14:paraId="64477ADE" w14:textId="77777777" w:rsidR="00CA2C32" w:rsidRPr="006B01D4" w:rsidRDefault="00CA2C32" w:rsidP="00284E53">
            <w:pPr>
              <w:ind w:firstLine="110"/>
              <w:jc w:val="right"/>
              <w:rPr>
                <w:sz w:val="18"/>
                <w:szCs w:val="18"/>
              </w:rPr>
            </w:pPr>
            <w:r>
              <w:rPr>
                <w:sz w:val="18"/>
                <w:szCs w:val="18"/>
              </w:rPr>
              <w:t>200 000,</w:t>
            </w:r>
            <w:r w:rsidRPr="006B01D4">
              <w:rPr>
                <w:sz w:val="18"/>
                <w:szCs w:val="18"/>
              </w:rPr>
              <w:t>00</w:t>
            </w:r>
          </w:p>
        </w:tc>
        <w:tc>
          <w:tcPr>
            <w:tcW w:w="709" w:type="dxa"/>
          </w:tcPr>
          <w:p w14:paraId="25418E59" w14:textId="77777777" w:rsidR="00CA2C32" w:rsidRPr="006B01D4" w:rsidRDefault="00CA2C32" w:rsidP="00284E53">
            <w:pPr>
              <w:jc w:val="center"/>
              <w:rPr>
                <w:sz w:val="18"/>
                <w:szCs w:val="18"/>
                <w:highlight w:val="cyan"/>
              </w:rPr>
            </w:pPr>
          </w:p>
        </w:tc>
        <w:tc>
          <w:tcPr>
            <w:tcW w:w="1275" w:type="dxa"/>
          </w:tcPr>
          <w:p w14:paraId="5EFEB995" w14:textId="77777777" w:rsidR="00CA2C32" w:rsidRPr="006B01D4" w:rsidRDefault="00CA2C32" w:rsidP="00284E53">
            <w:pPr>
              <w:jc w:val="right"/>
              <w:rPr>
                <w:sz w:val="18"/>
                <w:szCs w:val="18"/>
              </w:rPr>
            </w:pPr>
          </w:p>
        </w:tc>
        <w:tc>
          <w:tcPr>
            <w:tcW w:w="828" w:type="dxa"/>
          </w:tcPr>
          <w:p w14:paraId="6D226D61" w14:textId="77777777" w:rsidR="00CA2C32" w:rsidRPr="006B01D4" w:rsidRDefault="00CA2C32" w:rsidP="00284E53">
            <w:pPr>
              <w:jc w:val="right"/>
              <w:rPr>
                <w:sz w:val="18"/>
                <w:szCs w:val="18"/>
              </w:rPr>
            </w:pPr>
          </w:p>
        </w:tc>
      </w:tr>
      <w:tr w:rsidR="00CA2C32" w:rsidRPr="006B01D4" w14:paraId="302D8435" w14:textId="77777777" w:rsidTr="00284E53">
        <w:trPr>
          <w:trHeight w:val="186"/>
        </w:trPr>
        <w:tc>
          <w:tcPr>
            <w:tcW w:w="1396" w:type="dxa"/>
            <w:vMerge/>
            <w:vAlign w:val="center"/>
          </w:tcPr>
          <w:p w14:paraId="7828D877" w14:textId="77777777" w:rsidR="00CA2C32" w:rsidRPr="00AA4019" w:rsidRDefault="00CA2C32" w:rsidP="00284E53">
            <w:pPr>
              <w:rPr>
                <w:sz w:val="16"/>
                <w:szCs w:val="16"/>
              </w:rPr>
            </w:pPr>
          </w:p>
        </w:tc>
        <w:tc>
          <w:tcPr>
            <w:tcW w:w="1560" w:type="dxa"/>
          </w:tcPr>
          <w:p w14:paraId="52055680" w14:textId="77777777" w:rsidR="00CA2C32" w:rsidRPr="00AA4019" w:rsidRDefault="00CA2C32" w:rsidP="00284E53">
            <w:pPr>
              <w:rPr>
                <w:sz w:val="16"/>
                <w:szCs w:val="16"/>
              </w:rPr>
            </w:pPr>
            <w:r w:rsidRPr="00AA4019">
              <w:rPr>
                <w:sz w:val="16"/>
                <w:szCs w:val="16"/>
              </w:rPr>
              <w:t>OC podczas podróży służbowych – zakres terytorialny świat</w:t>
            </w:r>
          </w:p>
        </w:tc>
        <w:tc>
          <w:tcPr>
            <w:tcW w:w="1134" w:type="dxa"/>
          </w:tcPr>
          <w:p w14:paraId="31D43D59" w14:textId="77777777" w:rsidR="00CA2C32" w:rsidRPr="00AA4019" w:rsidRDefault="00CA2C32" w:rsidP="00284E53">
            <w:pPr>
              <w:jc w:val="center"/>
              <w:rPr>
                <w:sz w:val="16"/>
                <w:szCs w:val="16"/>
              </w:rPr>
            </w:pPr>
            <w:r w:rsidRPr="00AA4019">
              <w:rPr>
                <w:sz w:val="16"/>
                <w:szCs w:val="16"/>
              </w:rPr>
              <w:t>Na jedno i wszystkie zdarzenia</w:t>
            </w:r>
          </w:p>
        </w:tc>
        <w:tc>
          <w:tcPr>
            <w:tcW w:w="1417" w:type="dxa"/>
          </w:tcPr>
          <w:p w14:paraId="364258CC" w14:textId="77777777" w:rsidR="00CA2C32" w:rsidRPr="00AA4019" w:rsidRDefault="00CA2C32" w:rsidP="00284E53">
            <w:pPr>
              <w:rPr>
                <w:sz w:val="16"/>
                <w:szCs w:val="16"/>
              </w:rPr>
            </w:pPr>
            <w:r w:rsidRPr="00AA4019">
              <w:rPr>
                <w:sz w:val="16"/>
                <w:szCs w:val="16"/>
              </w:rPr>
              <w:t>Do sumy gwarancyjnej jako górnej granicy odpowiedzialności ubezpieczyciela</w:t>
            </w:r>
          </w:p>
        </w:tc>
        <w:tc>
          <w:tcPr>
            <w:tcW w:w="1276" w:type="dxa"/>
          </w:tcPr>
          <w:p w14:paraId="2A555F4E" w14:textId="77777777" w:rsidR="00CA2C32" w:rsidRPr="006B01D4" w:rsidRDefault="00CA2C32" w:rsidP="00284E53">
            <w:pPr>
              <w:jc w:val="right"/>
              <w:rPr>
                <w:sz w:val="18"/>
                <w:szCs w:val="18"/>
              </w:rPr>
            </w:pPr>
            <w:r>
              <w:rPr>
                <w:sz w:val="18"/>
                <w:szCs w:val="18"/>
              </w:rPr>
              <w:t>5 000 </w:t>
            </w:r>
            <w:r w:rsidRPr="006B01D4">
              <w:rPr>
                <w:sz w:val="18"/>
                <w:szCs w:val="18"/>
              </w:rPr>
              <w:t>000</w:t>
            </w:r>
            <w:r>
              <w:rPr>
                <w:sz w:val="18"/>
                <w:szCs w:val="18"/>
              </w:rPr>
              <w:t>,</w:t>
            </w:r>
            <w:r w:rsidRPr="006B01D4">
              <w:rPr>
                <w:sz w:val="18"/>
                <w:szCs w:val="18"/>
              </w:rPr>
              <w:t>00</w:t>
            </w:r>
          </w:p>
        </w:tc>
        <w:tc>
          <w:tcPr>
            <w:tcW w:w="709" w:type="dxa"/>
          </w:tcPr>
          <w:p w14:paraId="2835FAF8" w14:textId="77777777" w:rsidR="00CA2C32" w:rsidRPr="006B01D4" w:rsidRDefault="00CA2C32" w:rsidP="00284E53">
            <w:pPr>
              <w:jc w:val="center"/>
              <w:rPr>
                <w:sz w:val="18"/>
                <w:szCs w:val="18"/>
                <w:highlight w:val="cyan"/>
              </w:rPr>
            </w:pPr>
          </w:p>
        </w:tc>
        <w:tc>
          <w:tcPr>
            <w:tcW w:w="1275" w:type="dxa"/>
          </w:tcPr>
          <w:p w14:paraId="39E9C872" w14:textId="77777777" w:rsidR="00CA2C32" w:rsidRPr="006B01D4" w:rsidRDefault="00CA2C32" w:rsidP="00284E53">
            <w:pPr>
              <w:jc w:val="right"/>
              <w:rPr>
                <w:sz w:val="18"/>
                <w:szCs w:val="18"/>
              </w:rPr>
            </w:pPr>
          </w:p>
        </w:tc>
        <w:tc>
          <w:tcPr>
            <w:tcW w:w="828" w:type="dxa"/>
          </w:tcPr>
          <w:p w14:paraId="58BB9AC6" w14:textId="77777777" w:rsidR="00CA2C32" w:rsidRPr="006B01D4" w:rsidRDefault="00CA2C32" w:rsidP="00284E53">
            <w:pPr>
              <w:jc w:val="right"/>
              <w:rPr>
                <w:sz w:val="18"/>
                <w:szCs w:val="18"/>
              </w:rPr>
            </w:pPr>
          </w:p>
        </w:tc>
      </w:tr>
      <w:tr w:rsidR="00CA2C32" w:rsidRPr="006B01D4" w14:paraId="4A2C5EDC" w14:textId="77777777" w:rsidTr="00284E53">
        <w:trPr>
          <w:trHeight w:val="186"/>
        </w:trPr>
        <w:tc>
          <w:tcPr>
            <w:tcW w:w="1396" w:type="dxa"/>
            <w:vMerge/>
            <w:vAlign w:val="center"/>
          </w:tcPr>
          <w:p w14:paraId="5D35BCC5" w14:textId="77777777" w:rsidR="00CA2C32" w:rsidRPr="00AA4019" w:rsidRDefault="00CA2C32" w:rsidP="00284E53">
            <w:pPr>
              <w:rPr>
                <w:sz w:val="16"/>
                <w:szCs w:val="16"/>
              </w:rPr>
            </w:pPr>
          </w:p>
        </w:tc>
        <w:tc>
          <w:tcPr>
            <w:tcW w:w="1560" w:type="dxa"/>
          </w:tcPr>
          <w:p w14:paraId="7197B166" w14:textId="77777777" w:rsidR="00CA2C32" w:rsidRPr="00AA4019" w:rsidRDefault="00CA2C32" w:rsidP="00284E53">
            <w:pPr>
              <w:rPr>
                <w:sz w:val="16"/>
                <w:szCs w:val="16"/>
              </w:rPr>
            </w:pPr>
            <w:r>
              <w:rPr>
                <w:sz w:val="16"/>
                <w:szCs w:val="16"/>
              </w:rPr>
              <w:t>OC podwykonawców z prawem do regresu</w:t>
            </w:r>
          </w:p>
        </w:tc>
        <w:tc>
          <w:tcPr>
            <w:tcW w:w="1134" w:type="dxa"/>
          </w:tcPr>
          <w:p w14:paraId="637D7C1B" w14:textId="77777777" w:rsidR="00CA2C32" w:rsidRPr="00AA4019" w:rsidRDefault="00CA2C32" w:rsidP="00284E53">
            <w:pPr>
              <w:jc w:val="center"/>
              <w:rPr>
                <w:sz w:val="16"/>
                <w:szCs w:val="16"/>
              </w:rPr>
            </w:pPr>
            <w:r>
              <w:rPr>
                <w:sz w:val="16"/>
                <w:szCs w:val="16"/>
              </w:rPr>
              <w:t>Na jedno i wszystkie zdarzenia</w:t>
            </w:r>
          </w:p>
        </w:tc>
        <w:tc>
          <w:tcPr>
            <w:tcW w:w="1417" w:type="dxa"/>
          </w:tcPr>
          <w:p w14:paraId="600F00C8" w14:textId="77777777" w:rsidR="00CA2C32" w:rsidRPr="00AA4019" w:rsidRDefault="00CA2C32" w:rsidP="00284E53">
            <w:pPr>
              <w:rPr>
                <w:sz w:val="16"/>
                <w:szCs w:val="16"/>
              </w:rPr>
            </w:pPr>
            <w:r>
              <w:rPr>
                <w:sz w:val="16"/>
                <w:szCs w:val="16"/>
              </w:rPr>
              <w:t>Do sumy gwarancyjnej jako górnej granicy odpowiedzialności ubezpieczyciela</w:t>
            </w:r>
          </w:p>
        </w:tc>
        <w:tc>
          <w:tcPr>
            <w:tcW w:w="1276" w:type="dxa"/>
          </w:tcPr>
          <w:p w14:paraId="3A9DE4DA" w14:textId="77777777" w:rsidR="00CA2C32" w:rsidRDefault="00CA2C32" w:rsidP="00284E53">
            <w:pPr>
              <w:jc w:val="right"/>
              <w:rPr>
                <w:sz w:val="18"/>
                <w:szCs w:val="18"/>
              </w:rPr>
            </w:pPr>
            <w:r>
              <w:rPr>
                <w:sz w:val="18"/>
                <w:szCs w:val="18"/>
              </w:rPr>
              <w:t>5 000 000,00</w:t>
            </w:r>
          </w:p>
        </w:tc>
        <w:tc>
          <w:tcPr>
            <w:tcW w:w="709" w:type="dxa"/>
          </w:tcPr>
          <w:p w14:paraId="5661641F" w14:textId="77777777" w:rsidR="00CA2C32" w:rsidRPr="006B01D4" w:rsidRDefault="00CA2C32" w:rsidP="00284E53">
            <w:pPr>
              <w:jc w:val="center"/>
              <w:rPr>
                <w:sz w:val="18"/>
                <w:szCs w:val="18"/>
                <w:highlight w:val="cyan"/>
              </w:rPr>
            </w:pPr>
          </w:p>
        </w:tc>
        <w:tc>
          <w:tcPr>
            <w:tcW w:w="1275" w:type="dxa"/>
          </w:tcPr>
          <w:p w14:paraId="714AECCC" w14:textId="77777777" w:rsidR="00CA2C32" w:rsidRPr="006B01D4" w:rsidRDefault="00CA2C32" w:rsidP="00284E53">
            <w:pPr>
              <w:jc w:val="right"/>
              <w:rPr>
                <w:sz w:val="18"/>
                <w:szCs w:val="18"/>
              </w:rPr>
            </w:pPr>
          </w:p>
        </w:tc>
        <w:tc>
          <w:tcPr>
            <w:tcW w:w="828" w:type="dxa"/>
          </w:tcPr>
          <w:p w14:paraId="626B51C2" w14:textId="77777777" w:rsidR="00CA2C32" w:rsidRPr="006B01D4" w:rsidRDefault="00CA2C32" w:rsidP="00284E53">
            <w:pPr>
              <w:jc w:val="right"/>
              <w:rPr>
                <w:sz w:val="18"/>
                <w:szCs w:val="18"/>
              </w:rPr>
            </w:pPr>
          </w:p>
        </w:tc>
      </w:tr>
      <w:tr w:rsidR="00CA2C32" w:rsidRPr="006B01D4" w14:paraId="7492247B" w14:textId="77777777" w:rsidTr="00284E53">
        <w:trPr>
          <w:trHeight w:val="186"/>
        </w:trPr>
        <w:tc>
          <w:tcPr>
            <w:tcW w:w="1396" w:type="dxa"/>
            <w:vMerge/>
            <w:vAlign w:val="center"/>
          </w:tcPr>
          <w:p w14:paraId="23400088" w14:textId="77777777" w:rsidR="00CA2C32" w:rsidRPr="00AA4019" w:rsidRDefault="00CA2C32" w:rsidP="00284E53">
            <w:pPr>
              <w:rPr>
                <w:sz w:val="16"/>
                <w:szCs w:val="16"/>
              </w:rPr>
            </w:pPr>
          </w:p>
        </w:tc>
        <w:tc>
          <w:tcPr>
            <w:tcW w:w="1560" w:type="dxa"/>
          </w:tcPr>
          <w:p w14:paraId="69611661" w14:textId="77777777" w:rsidR="00CA2C32" w:rsidRPr="00AA4019" w:rsidRDefault="00CA2C32" w:rsidP="00284E53">
            <w:pPr>
              <w:rPr>
                <w:sz w:val="16"/>
                <w:szCs w:val="16"/>
              </w:rPr>
            </w:pPr>
            <w:r>
              <w:rPr>
                <w:sz w:val="16"/>
                <w:szCs w:val="16"/>
              </w:rPr>
              <w:t>OC organizatora imprez</w:t>
            </w:r>
          </w:p>
        </w:tc>
        <w:tc>
          <w:tcPr>
            <w:tcW w:w="1134" w:type="dxa"/>
          </w:tcPr>
          <w:p w14:paraId="4CA47130" w14:textId="77777777" w:rsidR="00CA2C32" w:rsidRPr="00AA4019" w:rsidRDefault="00CA2C32" w:rsidP="00284E53">
            <w:pPr>
              <w:jc w:val="center"/>
              <w:rPr>
                <w:sz w:val="16"/>
                <w:szCs w:val="16"/>
              </w:rPr>
            </w:pPr>
            <w:r>
              <w:rPr>
                <w:sz w:val="16"/>
                <w:szCs w:val="16"/>
              </w:rPr>
              <w:t>Na jedno i wszystkie zdarzenia</w:t>
            </w:r>
          </w:p>
        </w:tc>
        <w:tc>
          <w:tcPr>
            <w:tcW w:w="1417" w:type="dxa"/>
          </w:tcPr>
          <w:p w14:paraId="5B971222" w14:textId="77777777" w:rsidR="00CA2C32" w:rsidRPr="00AA4019" w:rsidRDefault="00CA2C32" w:rsidP="00284E53">
            <w:pPr>
              <w:rPr>
                <w:sz w:val="16"/>
                <w:szCs w:val="16"/>
              </w:rPr>
            </w:pPr>
            <w:r>
              <w:rPr>
                <w:sz w:val="16"/>
                <w:szCs w:val="16"/>
              </w:rPr>
              <w:t>Limit jako górna granica odpowiedzialności ubezpieczyciela</w:t>
            </w:r>
          </w:p>
        </w:tc>
        <w:tc>
          <w:tcPr>
            <w:tcW w:w="1276" w:type="dxa"/>
          </w:tcPr>
          <w:p w14:paraId="4D9F7812" w14:textId="77777777" w:rsidR="00CA2C32" w:rsidRDefault="00CA2C32" w:rsidP="00284E53">
            <w:pPr>
              <w:jc w:val="right"/>
              <w:rPr>
                <w:sz w:val="18"/>
                <w:szCs w:val="18"/>
              </w:rPr>
            </w:pPr>
            <w:r>
              <w:rPr>
                <w:sz w:val="18"/>
                <w:szCs w:val="18"/>
              </w:rPr>
              <w:t>500 000,00</w:t>
            </w:r>
          </w:p>
        </w:tc>
        <w:tc>
          <w:tcPr>
            <w:tcW w:w="709" w:type="dxa"/>
          </w:tcPr>
          <w:p w14:paraId="79CE1C95" w14:textId="77777777" w:rsidR="00CA2C32" w:rsidRPr="006B01D4" w:rsidRDefault="00CA2C32" w:rsidP="00284E53">
            <w:pPr>
              <w:jc w:val="center"/>
              <w:rPr>
                <w:sz w:val="18"/>
                <w:szCs w:val="18"/>
                <w:highlight w:val="cyan"/>
              </w:rPr>
            </w:pPr>
          </w:p>
        </w:tc>
        <w:tc>
          <w:tcPr>
            <w:tcW w:w="1275" w:type="dxa"/>
          </w:tcPr>
          <w:p w14:paraId="732B7C5B" w14:textId="77777777" w:rsidR="00CA2C32" w:rsidRPr="006B01D4" w:rsidRDefault="00CA2C32" w:rsidP="00284E53">
            <w:pPr>
              <w:jc w:val="right"/>
              <w:rPr>
                <w:sz w:val="18"/>
                <w:szCs w:val="18"/>
              </w:rPr>
            </w:pPr>
          </w:p>
        </w:tc>
        <w:tc>
          <w:tcPr>
            <w:tcW w:w="828" w:type="dxa"/>
          </w:tcPr>
          <w:p w14:paraId="664EB567" w14:textId="77777777" w:rsidR="00CA2C32" w:rsidRPr="006B01D4" w:rsidRDefault="00CA2C32" w:rsidP="00284E53">
            <w:pPr>
              <w:jc w:val="right"/>
              <w:rPr>
                <w:sz w:val="18"/>
                <w:szCs w:val="18"/>
              </w:rPr>
            </w:pPr>
          </w:p>
        </w:tc>
      </w:tr>
      <w:tr w:rsidR="00284E53" w:rsidRPr="00641639" w14:paraId="36D5AFBB" w14:textId="77777777" w:rsidTr="00284E53">
        <w:trPr>
          <w:trHeight w:val="252"/>
        </w:trPr>
        <w:tc>
          <w:tcPr>
            <w:tcW w:w="7492" w:type="dxa"/>
            <w:gridSpan w:val="6"/>
            <w:vAlign w:val="center"/>
          </w:tcPr>
          <w:p w14:paraId="258E6A63" w14:textId="77777777" w:rsidR="00284E53" w:rsidRPr="00641639" w:rsidRDefault="00284E53" w:rsidP="00284E53">
            <w:pPr>
              <w:rPr>
                <w:b/>
                <w:sz w:val="20"/>
                <w:szCs w:val="20"/>
              </w:rPr>
            </w:pPr>
            <w:r w:rsidRPr="00641639">
              <w:rPr>
                <w:b/>
                <w:sz w:val="20"/>
                <w:szCs w:val="20"/>
              </w:rPr>
              <w:t>Składka za przyjęte klauzule rozszerzające zakres ochrony ubezpieczeniowej za I roczny okres ubezpieczenia</w:t>
            </w:r>
          </w:p>
        </w:tc>
        <w:tc>
          <w:tcPr>
            <w:tcW w:w="1275" w:type="dxa"/>
          </w:tcPr>
          <w:p w14:paraId="63941A6D" w14:textId="77777777" w:rsidR="00284E53" w:rsidRPr="00641639" w:rsidRDefault="00284E53" w:rsidP="00284E53">
            <w:pPr>
              <w:rPr>
                <w:sz w:val="20"/>
                <w:szCs w:val="20"/>
              </w:rPr>
            </w:pPr>
          </w:p>
        </w:tc>
        <w:tc>
          <w:tcPr>
            <w:tcW w:w="828" w:type="dxa"/>
          </w:tcPr>
          <w:p w14:paraId="43C6A5DC" w14:textId="77777777" w:rsidR="00284E53" w:rsidRPr="00641639" w:rsidRDefault="00284E53" w:rsidP="00284E53">
            <w:pPr>
              <w:rPr>
                <w:sz w:val="20"/>
                <w:szCs w:val="20"/>
              </w:rPr>
            </w:pPr>
          </w:p>
        </w:tc>
      </w:tr>
      <w:tr w:rsidR="00284E53" w:rsidRPr="00641639" w14:paraId="547F152C" w14:textId="77777777" w:rsidTr="00284E53">
        <w:trPr>
          <w:trHeight w:val="252"/>
        </w:trPr>
        <w:tc>
          <w:tcPr>
            <w:tcW w:w="7492" w:type="dxa"/>
            <w:gridSpan w:val="6"/>
            <w:vAlign w:val="center"/>
          </w:tcPr>
          <w:p w14:paraId="3EC3655C" w14:textId="77777777" w:rsidR="00284E53" w:rsidRPr="00641639" w:rsidRDefault="00284E53" w:rsidP="00284E53">
            <w:pPr>
              <w:rPr>
                <w:b/>
                <w:sz w:val="20"/>
                <w:szCs w:val="20"/>
              </w:rPr>
            </w:pPr>
            <w:r w:rsidRPr="00641639">
              <w:rPr>
                <w:b/>
                <w:sz w:val="20"/>
                <w:szCs w:val="20"/>
              </w:rPr>
              <w:t>Składka za przyjęte klauzule rozszerzające zakres ochrony ubezpieczeniowej za całość trwania umowy</w:t>
            </w:r>
            <w:r>
              <w:rPr>
                <w:b/>
                <w:sz w:val="20"/>
                <w:szCs w:val="20"/>
              </w:rPr>
              <w:t xml:space="preserve"> (</w:t>
            </w:r>
            <w:r w:rsidRPr="00641639">
              <w:rPr>
                <w:b/>
                <w:sz w:val="20"/>
                <w:szCs w:val="20"/>
              </w:rPr>
              <w:t>za 2 lata)</w:t>
            </w:r>
          </w:p>
        </w:tc>
        <w:tc>
          <w:tcPr>
            <w:tcW w:w="1275" w:type="dxa"/>
          </w:tcPr>
          <w:p w14:paraId="69145EC0" w14:textId="77777777" w:rsidR="00284E53" w:rsidRPr="00641639" w:rsidRDefault="00284E53" w:rsidP="00284E53">
            <w:pPr>
              <w:rPr>
                <w:sz w:val="20"/>
                <w:szCs w:val="20"/>
              </w:rPr>
            </w:pPr>
          </w:p>
        </w:tc>
        <w:tc>
          <w:tcPr>
            <w:tcW w:w="828" w:type="dxa"/>
          </w:tcPr>
          <w:p w14:paraId="4D83CDE8" w14:textId="77777777" w:rsidR="00284E53" w:rsidRPr="00641639" w:rsidRDefault="00284E53" w:rsidP="00284E53">
            <w:pPr>
              <w:rPr>
                <w:sz w:val="20"/>
                <w:szCs w:val="20"/>
              </w:rPr>
            </w:pPr>
          </w:p>
        </w:tc>
      </w:tr>
      <w:tr w:rsidR="00284E53" w:rsidRPr="00641639" w14:paraId="6D6DC869" w14:textId="77777777" w:rsidTr="00284E53">
        <w:trPr>
          <w:trHeight w:val="285"/>
        </w:trPr>
        <w:tc>
          <w:tcPr>
            <w:tcW w:w="7492" w:type="dxa"/>
            <w:gridSpan w:val="6"/>
            <w:vAlign w:val="center"/>
          </w:tcPr>
          <w:p w14:paraId="2A5C154C" w14:textId="77777777" w:rsidR="00284E53" w:rsidRPr="00641639" w:rsidRDefault="00284E53" w:rsidP="00284E53">
            <w:pPr>
              <w:rPr>
                <w:b/>
                <w:sz w:val="20"/>
                <w:szCs w:val="20"/>
              </w:rPr>
            </w:pPr>
            <w:r w:rsidRPr="00641639">
              <w:rPr>
                <w:b/>
                <w:sz w:val="20"/>
                <w:szCs w:val="20"/>
              </w:rPr>
              <w:t>Całkowita kwota składek za I roczny okres ubezpieczenia</w:t>
            </w:r>
          </w:p>
        </w:tc>
        <w:tc>
          <w:tcPr>
            <w:tcW w:w="1275" w:type="dxa"/>
          </w:tcPr>
          <w:p w14:paraId="29A9D60F" w14:textId="77777777" w:rsidR="00284E53" w:rsidRPr="00641639" w:rsidRDefault="00284E53" w:rsidP="00284E53">
            <w:pPr>
              <w:rPr>
                <w:sz w:val="20"/>
                <w:szCs w:val="20"/>
              </w:rPr>
            </w:pPr>
          </w:p>
        </w:tc>
        <w:tc>
          <w:tcPr>
            <w:tcW w:w="828" w:type="dxa"/>
          </w:tcPr>
          <w:p w14:paraId="7385C1EE" w14:textId="77777777" w:rsidR="00284E53" w:rsidRPr="00641639" w:rsidRDefault="00284E53" w:rsidP="00284E53">
            <w:pPr>
              <w:rPr>
                <w:sz w:val="20"/>
                <w:szCs w:val="20"/>
              </w:rPr>
            </w:pPr>
          </w:p>
        </w:tc>
      </w:tr>
      <w:tr w:rsidR="00284E53" w:rsidRPr="00641639" w14:paraId="1064DA46" w14:textId="77777777" w:rsidTr="00284E53">
        <w:trPr>
          <w:trHeight w:val="285"/>
        </w:trPr>
        <w:tc>
          <w:tcPr>
            <w:tcW w:w="7492" w:type="dxa"/>
            <w:gridSpan w:val="6"/>
            <w:vAlign w:val="center"/>
          </w:tcPr>
          <w:p w14:paraId="27AE5537" w14:textId="77777777" w:rsidR="00284E53" w:rsidRPr="00641639" w:rsidRDefault="00284E53" w:rsidP="00284E53">
            <w:pPr>
              <w:rPr>
                <w:b/>
                <w:sz w:val="20"/>
                <w:szCs w:val="20"/>
              </w:rPr>
            </w:pPr>
            <w:r w:rsidRPr="00641639">
              <w:rPr>
                <w:b/>
                <w:sz w:val="20"/>
                <w:szCs w:val="20"/>
              </w:rPr>
              <w:t>Całkowita kwota składek za całość trwania umowy (za 2 lata)</w:t>
            </w:r>
          </w:p>
        </w:tc>
        <w:tc>
          <w:tcPr>
            <w:tcW w:w="1275" w:type="dxa"/>
          </w:tcPr>
          <w:p w14:paraId="6607D633" w14:textId="77777777" w:rsidR="00284E53" w:rsidRPr="00641639" w:rsidRDefault="00284E53" w:rsidP="00284E53">
            <w:pPr>
              <w:rPr>
                <w:sz w:val="20"/>
                <w:szCs w:val="20"/>
              </w:rPr>
            </w:pPr>
          </w:p>
        </w:tc>
        <w:tc>
          <w:tcPr>
            <w:tcW w:w="828" w:type="dxa"/>
          </w:tcPr>
          <w:p w14:paraId="55B15DB5" w14:textId="77777777" w:rsidR="00284E53" w:rsidRPr="00641639" w:rsidRDefault="00284E53" w:rsidP="00284E53">
            <w:pPr>
              <w:rPr>
                <w:sz w:val="20"/>
                <w:szCs w:val="20"/>
              </w:rPr>
            </w:pPr>
          </w:p>
        </w:tc>
      </w:tr>
    </w:tbl>
    <w:p w14:paraId="23871E21" w14:textId="77777777" w:rsidR="003D3C08" w:rsidRDefault="003D3C08" w:rsidP="00802CED"/>
    <w:p w14:paraId="119BAE89" w14:textId="77777777" w:rsidR="003D3C08" w:rsidRDefault="003D3C08" w:rsidP="00802CED"/>
    <w:p w14:paraId="1C836961" w14:textId="77777777" w:rsidR="003D3C08" w:rsidRDefault="003D3C08" w:rsidP="00802CED"/>
    <w:p w14:paraId="786E7D22" w14:textId="77777777" w:rsidR="003D3C08" w:rsidRDefault="003D3C08" w:rsidP="00802CED"/>
    <w:p w14:paraId="41C38BD2" w14:textId="77777777" w:rsidR="003D3C08" w:rsidRPr="004F00C1" w:rsidRDefault="003D3C08" w:rsidP="00802CED"/>
    <w:p w14:paraId="34E426BD" w14:textId="77777777" w:rsidR="00802CED" w:rsidRDefault="00802CED" w:rsidP="00802CED">
      <w:pPr>
        <w:jc w:val="both"/>
      </w:pPr>
    </w:p>
    <w:p w14:paraId="7371EA52" w14:textId="77777777" w:rsidR="003D3C08" w:rsidRDefault="003D3C08" w:rsidP="00802CED">
      <w:pPr>
        <w:jc w:val="both"/>
      </w:pPr>
    </w:p>
    <w:p w14:paraId="7437489E" w14:textId="77777777" w:rsidR="003D3C08" w:rsidRDefault="003D3C08" w:rsidP="00802CED">
      <w:pPr>
        <w:jc w:val="both"/>
      </w:pPr>
    </w:p>
    <w:p w14:paraId="07E9C6C5" w14:textId="77777777" w:rsidR="003D3C08" w:rsidRDefault="003D3C08" w:rsidP="00802CED">
      <w:pPr>
        <w:jc w:val="both"/>
      </w:pPr>
    </w:p>
    <w:p w14:paraId="2E7B204D" w14:textId="77777777" w:rsidR="003D3C08" w:rsidRDefault="003D3C08" w:rsidP="00802CED">
      <w:pPr>
        <w:jc w:val="both"/>
      </w:pPr>
    </w:p>
    <w:p w14:paraId="4492EE4F" w14:textId="77777777" w:rsidR="003D3C08" w:rsidRDefault="003D3C08" w:rsidP="00802CED">
      <w:pPr>
        <w:jc w:val="both"/>
      </w:pPr>
    </w:p>
    <w:p w14:paraId="53CD195A" w14:textId="77777777" w:rsidR="003D3C08" w:rsidRDefault="003D3C08" w:rsidP="00802CED">
      <w:pPr>
        <w:jc w:val="both"/>
      </w:pPr>
    </w:p>
    <w:p w14:paraId="7E526490" w14:textId="77777777" w:rsidR="003D3C08" w:rsidRDefault="003D3C08" w:rsidP="00802CED">
      <w:pPr>
        <w:jc w:val="both"/>
      </w:pPr>
    </w:p>
    <w:p w14:paraId="39E8E478" w14:textId="77777777" w:rsidR="003D3C08" w:rsidRDefault="003D3C08" w:rsidP="00802CED">
      <w:pPr>
        <w:jc w:val="both"/>
      </w:pPr>
    </w:p>
    <w:p w14:paraId="3691A8AF" w14:textId="77777777" w:rsidR="003D3C08" w:rsidRDefault="003D3C08" w:rsidP="00802CED">
      <w:pPr>
        <w:jc w:val="both"/>
      </w:pPr>
    </w:p>
    <w:p w14:paraId="0D011A4B" w14:textId="77777777" w:rsidR="003D3C08" w:rsidRDefault="003D3C08" w:rsidP="00802CED">
      <w:pPr>
        <w:jc w:val="both"/>
      </w:pPr>
    </w:p>
    <w:p w14:paraId="7E5A651E" w14:textId="77777777" w:rsidR="003D3C08" w:rsidRDefault="003D3C08" w:rsidP="00802CED">
      <w:pPr>
        <w:jc w:val="both"/>
      </w:pPr>
    </w:p>
    <w:p w14:paraId="6CE620BD" w14:textId="77777777" w:rsidR="003D3C08" w:rsidRDefault="003D3C08" w:rsidP="00802CED">
      <w:pPr>
        <w:jc w:val="both"/>
      </w:pPr>
    </w:p>
    <w:p w14:paraId="5382E1A1" w14:textId="77777777" w:rsidR="003D3C08" w:rsidRDefault="003D3C08" w:rsidP="00802CED">
      <w:pPr>
        <w:jc w:val="both"/>
      </w:pPr>
    </w:p>
    <w:p w14:paraId="5F16B7C6" w14:textId="77777777" w:rsidR="003D3C08" w:rsidRDefault="003D3C08" w:rsidP="00802CED">
      <w:pPr>
        <w:jc w:val="both"/>
      </w:pPr>
    </w:p>
    <w:p w14:paraId="0595226A" w14:textId="77777777" w:rsidR="003D3C08" w:rsidRDefault="003D3C08" w:rsidP="00802CED">
      <w:pPr>
        <w:jc w:val="both"/>
      </w:pPr>
    </w:p>
    <w:p w14:paraId="4555FD2C" w14:textId="77777777" w:rsidR="003D3C08" w:rsidRDefault="003D3C08" w:rsidP="00802CED">
      <w:pPr>
        <w:jc w:val="both"/>
      </w:pPr>
    </w:p>
    <w:p w14:paraId="0EDE5176" w14:textId="77777777" w:rsidR="003D3C08" w:rsidRDefault="003D3C08" w:rsidP="00802CED">
      <w:pPr>
        <w:jc w:val="both"/>
      </w:pPr>
    </w:p>
    <w:p w14:paraId="01E7D27E" w14:textId="77777777" w:rsidR="003D3C08" w:rsidRDefault="003D3C08" w:rsidP="00802CED">
      <w:pPr>
        <w:jc w:val="both"/>
      </w:pPr>
    </w:p>
    <w:p w14:paraId="3582EF36" w14:textId="77777777" w:rsidR="003D3C08" w:rsidRDefault="003D3C08" w:rsidP="00802CED">
      <w:pPr>
        <w:jc w:val="both"/>
      </w:pPr>
    </w:p>
    <w:p w14:paraId="7B1FB060" w14:textId="77777777" w:rsidR="003D3C08" w:rsidRDefault="003D3C08" w:rsidP="00802CED">
      <w:pPr>
        <w:jc w:val="both"/>
      </w:pPr>
    </w:p>
    <w:p w14:paraId="09BE47D7" w14:textId="77777777" w:rsidR="003D3C08" w:rsidRDefault="003D3C08" w:rsidP="00802CED">
      <w:pPr>
        <w:jc w:val="both"/>
      </w:pPr>
    </w:p>
    <w:p w14:paraId="63D6CB69" w14:textId="77777777" w:rsidR="003D3C08" w:rsidRDefault="003D3C08" w:rsidP="00802CED">
      <w:pPr>
        <w:jc w:val="both"/>
      </w:pPr>
    </w:p>
    <w:p w14:paraId="42465FD9" w14:textId="77777777" w:rsidR="003D3C08" w:rsidRDefault="003D3C08" w:rsidP="00802CED">
      <w:pPr>
        <w:jc w:val="both"/>
      </w:pPr>
    </w:p>
    <w:p w14:paraId="20D7E678" w14:textId="77777777" w:rsidR="003D3C08" w:rsidRDefault="003D3C08" w:rsidP="00802CED">
      <w:pPr>
        <w:jc w:val="both"/>
      </w:pPr>
    </w:p>
    <w:p w14:paraId="15B14CE2" w14:textId="77777777" w:rsidR="003D3C08" w:rsidRDefault="003D3C08" w:rsidP="00802CED">
      <w:pPr>
        <w:jc w:val="both"/>
      </w:pPr>
    </w:p>
    <w:p w14:paraId="4DDF31EC" w14:textId="77777777" w:rsidR="003D3C08" w:rsidRDefault="003D3C08" w:rsidP="00802CED">
      <w:pPr>
        <w:jc w:val="both"/>
      </w:pPr>
    </w:p>
    <w:p w14:paraId="068B10F1" w14:textId="77777777" w:rsidR="003D3C08" w:rsidRDefault="003D3C08" w:rsidP="00802CED">
      <w:pPr>
        <w:jc w:val="both"/>
      </w:pPr>
    </w:p>
    <w:p w14:paraId="201597BD" w14:textId="77777777" w:rsidR="003D3C08" w:rsidRDefault="003D3C08" w:rsidP="00802CED">
      <w:pPr>
        <w:jc w:val="both"/>
      </w:pPr>
    </w:p>
    <w:p w14:paraId="776AEB40" w14:textId="77777777" w:rsidR="003D3C08" w:rsidRDefault="003D3C08" w:rsidP="00802CED">
      <w:pPr>
        <w:jc w:val="both"/>
      </w:pPr>
    </w:p>
    <w:p w14:paraId="5BCFDBED" w14:textId="77777777" w:rsidR="003D3C08" w:rsidRDefault="003D3C08" w:rsidP="00802CED">
      <w:pPr>
        <w:jc w:val="both"/>
      </w:pPr>
    </w:p>
    <w:p w14:paraId="5034FFAB" w14:textId="77777777" w:rsidR="003D3C08" w:rsidRDefault="003D3C08" w:rsidP="00802CED">
      <w:pPr>
        <w:jc w:val="both"/>
      </w:pPr>
    </w:p>
    <w:p w14:paraId="1C412488" w14:textId="77777777" w:rsidR="003D3C08" w:rsidRDefault="003D3C08" w:rsidP="00802CED">
      <w:pPr>
        <w:jc w:val="both"/>
      </w:pPr>
    </w:p>
    <w:p w14:paraId="0A232DFB" w14:textId="77777777" w:rsidR="003D3C08" w:rsidRDefault="003D3C08" w:rsidP="00802CED">
      <w:pPr>
        <w:jc w:val="both"/>
      </w:pPr>
    </w:p>
    <w:p w14:paraId="02A7AEFC" w14:textId="77777777" w:rsidR="003D3C08" w:rsidRDefault="003D3C08" w:rsidP="00802CED">
      <w:pPr>
        <w:jc w:val="both"/>
      </w:pPr>
    </w:p>
    <w:p w14:paraId="59051295" w14:textId="77777777" w:rsidR="008E1F1A" w:rsidRDefault="008E1F1A" w:rsidP="00802CED">
      <w:pPr>
        <w:ind w:left="426"/>
        <w:jc w:val="both"/>
      </w:pPr>
    </w:p>
    <w:p w14:paraId="2FAEEA2B" w14:textId="77777777" w:rsidR="00802CED" w:rsidRPr="004F00C1" w:rsidRDefault="00802CED" w:rsidP="00802CED">
      <w:pPr>
        <w:ind w:left="426"/>
        <w:jc w:val="both"/>
      </w:pPr>
      <w:r w:rsidRPr="004F00C1">
        <w:t xml:space="preserve">Przy zastosowaniu powyższych taryf, </w:t>
      </w:r>
      <w:r w:rsidRPr="004F00C1">
        <w:rPr>
          <w:b/>
        </w:rPr>
        <w:t>Całkowita kwota składek (całkowitego wynagrodzenia brutto) z tytułu ubezpieczeń objętych nini</w:t>
      </w:r>
      <w:r>
        <w:rPr>
          <w:b/>
        </w:rPr>
        <w:t xml:space="preserve">ejszą umową za pierwszy roczny </w:t>
      </w:r>
      <w:r w:rsidRPr="004F00C1">
        <w:rPr>
          <w:b/>
        </w:rPr>
        <w:t>okres ubezpieczenia, wynosi ………… zł (słownie:………………..)</w:t>
      </w:r>
      <w:r w:rsidRPr="004F00C1">
        <w:t xml:space="preserve"> przy przewidzianym dla usługi ubezpieczeniowej zwolnieniu z VAT.</w:t>
      </w:r>
    </w:p>
    <w:p w14:paraId="645A2E5D" w14:textId="77777777" w:rsidR="00802CED" w:rsidRPr="004F00C1" w:rsidRDefault="00802CED" w:rsidP="00802CED">
      <w:pPr>
        <w:ind w:left="426"/>
        <w:jc w:val="both"/>
      </w:pPr>
      <w:r w:rsidRPr="004F00C1">
        <w:t xml:space="preserve">Przy zastosowaniu powyższych taryf, </w:t>
      </w:r>
      <w:r w:rsidRPr="004F00C1">
        <w:rPr>
          <w:b/>
        </w:rPr>
        <w:t>Całkowita kwota składek (całkowitego wynagrodzenia brutto) z tytułu ubezpieczeń objętych niniejszą umową za całość trwania umowy, wynosi ………… zł (słownie:………………..)</w:t>
      </w:r>
      <w:r w:rsidRPr="004F00C1">
        <w:t xml:space="preserve"> przy przewidzianym dla usługi ubezpieczeniowej zwolnieniu z VAT.</w:t>
      </w:r>
    </w:p>
    <w:p w14:paraId="72B18F35" w14:textId="77777777" w:rsidR="00802CED" w:rsidRPr="004F00C1" w:rsidRDefault="00802CED" w:rsidP="00802CED">
      <w:pPr>
        <w:ind w:left="-142"/>
        <w:jc w:val="both"/>
      </w:pPr>
    </w:p>
    <w:p w14:paraId="20CFD3E6" w14:textId="77777777" w:rsidR="00802CED" w:rsidRPr="004F00C1" w:rsidRDefault="00802CED" w:rsidP="00802CED">
      <w:pPr>
        <w:pStyle w:val="Akapitzlist"/>
        <w:keepNext/>
        <w:numPr>
          <w:ilvl w:val="0"/>
          <w:numId w:val="223"/>
        </w:numPr>
        <w:ind w:left="426" w:hanging="426"/>
        <w:jc w:val="both"/>
        <w:outlineLvl w:val="2"/>
      </w:pPr>
      <w:r w:rsidRPr="004F00C1">
        <w:lastRenderedPageBreak/>
        <w:t>Strony zastrzegają, że wartość powyższa może ulec zmianie w przypadku doubezpieczeń wynikających ze zmian w mieniu Ubezpieczającego, na warunkach podanych w umowie.</w:t>
      </w:r>
    </w:p>
    <w:p w14:paraId="6000EAC1" w14:textId="77777777" w:rsidR="00802CED" w:rsidRPr="004F00C1" w:rsidRDefault="00802CED" w:rsidP="00802CED">
      <w:pPr>
        <w:pStyle w:val="Akapitzlist"/>
        <w:keepNext/>
        <w:ind w:left="426"/>
        <w:jc w:val="both"/>
        <w:outlineLvl w:val="2"/>
      </w:pPr>
      <w:r w:rsidRPr="004F00C1">
        <w:t>Łączne wynagrodzenie z tytułu niniejszej umowy</w:t>
      </w:r>
      <w:r>
        <w:t xml:space="preserve"> nie może przekroczyć …………..zł.</w:t>
      </w:r>
    </w:p>
    <w:p w14:paraId="1E3AE3E7" w14:textId="77777777" w:rsidR="00802CED" w:rsidRPr="004F00C1" w:rsidRDefault="00802CED" w:rsidP="00802CED">
      <w:pPr>
        <w:pStyle w:val="Akapitzlist"/>
        <w:keepNext/>
        <w:ind w:left="426"/>
        <w:jc w:val="both"/>
        <w:outlineLvl w:val="2"/>
      </w:pPr>
      <w:r w:rsidRPr="004F00C1">
        <w:t xml:space="preserve">Podana kwota, o ile nie dojdzie do doubezpieczeń, nie może być podstawą roszczeń </w:t>
      </w:r>
      <w:r>
        <w:br/>
      </w:r>
      <w:r w:rsidRPr="004F00C1">
        <w:t>ze strony Ubezpieczyciela do zwiększenia wynagrodzenia.</w:t>
      </w:r>
    </w:p>
    <w:p w14:paraId="5445DD13" w14:textId="77777777" w:rsidR="00802CED" w:rsidRPr="004F00C1" w:rsidRDefault="00802CED" w:rsidP="00802CED">
      <w:pPr>
        <w:tabs>
          <w:tab w:val="left" w:pos="360"/>
        </w:tabs>
        <w:jc w:val="center"/>
        <w:rPr>
          <w:b/>
        </w:rPr>
      </w:pPr>
    </w:p>
    <w:p w14:paraId="173EF8AC" w14:textId="77777777" w:rsidR="00802CED" w:rsidRDefault="00802CED" w:rsidP="00802CED">
      <w:pPr>
        <w:jc w:val="center"/>
        <w:rPr>
          <w:b/>
        </w:rPr>
      </w:pPr>
      <w:r w:rsidRPr="004F00C1">
        <w:rPr>
          <w:b/>
        </w:rPr>
        <w:t>PODWYKONAWCY</w:t>
      </w:r>
    </w:p>
    <w:p w14:paraId="451AB9D6" w14:textId="2AF4CE23" w:rsidR="000A619B" w:rsidRPr="004F00C1" w:rsidRDefault="000A619B" w:rsidP="000A619B">
      <w:pPr>
        <w:jc w:val="center"/>
        <w:rPr>
          <w:b/>
        </w:rPr>
      </w:pPr>
      <w:r w:rsidRPr="004F00C1">
        <w:rPr>
          <w:b/>
        </w:rPr>
        <w:t xml:space="preserve">§ </w:t>
      </w:r>
      <w:r>
        <w:rPr>
          <w:b/>
        </w:rPr>
        <w:t>8</w:t>
      </w:r>
    </w:p>
    <w:p w14:paraId="1A8FE57A" w14:textId="60B0DCBD" w:rsidR="008C3846" w:rsidRPr="007C6313" w:rsidRDefault="003E261F" w:rsidP="008C3846">
      <w:pPr>
        <w:tabs>
          <w:tab w:val="left" w:pos="360"/>
        </w:tabs>
        <w:spacing w:line="276" w:lineRule="auto"/>
        <w:jc w:val="center"/>
        <w:rPr>
          <w:i/>
          <w:u w:val="single"/>
        </w:rPr>
      </w:pPr>
      <w:r w:rsidRPr="007C6313">
        <w:rPr>
          <w:i/>
          <w:u w:val="single"/>
        </w:rPr>
        <w:t xml:space="preserve"> </w:t>
      </w:r>
      <w:r w:rsidR="008C3846" w:rsidRPr="007C6313">
        <w:rPr>
          <w:i/>
          <w:u w:val="single"/>
        </w:rPr>
        <w:t>(zostanie wypełnione opcjonalnie)</w:t>
      </w:r>
    </w:p>
    <w:p w14:paraId="1D6343BA" w14:textId="2B93EFD5" w:rsidR="008C3846" w:rsidRPr="007C6313" w:rsidRDefault="008C3846" w:rsidP="008C3846">
      <w:pPr>
        <w:tabs>
          <w:tab w:val="left" w:pos="360"/>
        </w:tabs>
        <w:spacing w:line="276" w:lineRule="auto"/>
        <w:jc w:val="center"/>
        <w:rPr>
          <w:i/>
          <w:u w:val="single"/>
        </w:rPr>
      </w:pPr>
      <w:r w:rsidRPr="007C6313">
        <w:rPr>
          <w:i/>
          <w:u w:val="single"/>
        </w:rPr>
        <w:t xml:space="preserve">(dotyczy przypadku, gdy </w:t>
      </w:r>
      <w:r w:rsidR="00AA565B">
        <w:rPr>
          <w:i/>
          <w:u w:val="single"/>
        </w:rPr>
        <w:t>Ubezpieczyciel</w:t>
      </w:r>
      <w:r w:rsidRPr="007C6313">
        <w:rPr>
          <w:i/>
          <w:u w:val="single"/>
        </w:rPr>
        <w:t xml:space="preserve"> korzysta z Podwykonawców)</w:t>
      </w:r>
    </w:p>
    <w:p w14:paraId="0429F836" w14:textId="77777777" w:rsidR="008C3846" w:rsidRPr="007C6313" w:rsidRDefault="008C3846" w:rsidP="008C3846">
      <w:pPr>
        <w:tabs>
          <w:tab w:val="left" w:pos="360"/>
        </w:tabs>
        <w:spacing w:line="276" w:lineRule="auto"/>
        <w:jc w:val="center"/>
        <w:rPr>
          <w:i/>
          <w:u w:val="single"/>
        </w:rPr>
      </w:pPr>
    </w:p>
    <w:p w14:paraId="5923E796" w14:textId="77777777" w:rsidR="008C3846" w:rsidRPr="007C6313" w:rsidRDefault="008C3846" w:rsidP="008C3846">
      <w:pPr>
        <w:overflowPunct w:val="0"/>
        <w:autoSpaceDE w:val="0"/>
        <w:autoSpaceDN w:val="0"/>
        <w:adjustRightInd w:val="0"/>
        <w:spacing w:line="276" w:lineRule="auto"/>
        <w:jc w:val="both"/>
      </w:pPr>
      <w:r w:rsidRPr="007C6313">
        <w:t>1. Ubezpieczyciel będzie korzystał z następujących Podwykonawców:</w:t>
      </w:r>
    </w:p>
    <w:p w14:paraId="517859A1" w14:textId="77777777" w:rsidR="008C3846" w:rsidRPr="007C6313" w:rsidRDefault="008C3846" w:rsidP="008C3846">
      <w:pPr>
        <w:overflowPunct w:val="0"/>
        <w:autoSpaceDE w:val="0"/>
        <w:autoSpaceDN w:val="0"/>
        <w:adjustRightInd w:val="0"/>
        <w:spacing w:line="276" w:lineRule="auto"/>
      </w:pPr>
      <w:r w:rsidRPr="007C6313">
        <w:t>a/ …………………………………………w zakresie …………………………………..</w:t>
      </w:r>
    </w:p>
    <w:p w14:paraId="11136429" w14:textId="77777777" w:rsidR="008C3846" w:rsidRPr="007C6313" w:rsidRDefault="008C3846" w:rsidP="008C3846">
      <w:pPr>
        <w:overflowPunct w:val="0"/>
        <w:autoSpaceDE w:val="0"/>
        <w:autoSpaceDN w:val="0"/>
        <w:adjustRightInd w:val="0"/>
        <w:spacing w:line="276" w:lineRule="auto"/>
      </w:pPr>
      <w:r w:rsidRPr="007C6313">
        <w:t>b/ …………………………………………w zakresie …………………………………..</w:t>
      </w:r>
    </w:p>
    <w:p w14:paraId="2FF6373C" w14:textId="5E3679E4" w:rsidR="008C3846" w:rsidRPr="007C6313" w:rsidRDefault="008C3846" w:rsidP="008C3846">
      <w:pPr>
        <w:overflowPunct w:val="0"/>
        <w:autoSpaceDE w:val="0"/>
        <w:autoSpaceDN w:val="0"/>
        <w:adjustRightInd w:val="0"/>
        <w:spacing w:line="276" w:lineRule="auto"/>
        <w:jc w:val="center"/>
        <w:rPr>
          <w:i/>
        </w:rPr>
      </w:pPr>
      <w:r w:rsidRPr="007C6313">
        <w:rPr>
          <w:i/>
        </w:rPr>
        <w:t xml:space="preserve">(dotyczy przypadku, gdy </w:t>
      </w:r>
      <w:r w:rsidR="00AA565B">
        <w:rPr>
          <w:i/>
        </w:rPr>
        <w:t>Ubezpieczyciel</w:t>
      </w:r>
      <w:r w:rsidRPr="007C6313">
        <w:rPr>
          <w:i/>
        </w:rPr>
        <w:t xml:space="preserve"> nie korzysta </w:t>
      </w:r>
      <w:r w:rsidR="00AA565B">
        <w:rPr>
          <w:i/>
        </w:rPr>
        <w:t>z</w:t>
      </w:r>
      <w:r w:rsidRPr="007C6313">
        <w:rPr>
          <w:i/>
        </w:rPr>
        <w:t xml:space="preserve"> Podwykonawców)</w:t>
      </w:r>
    </w:p>
    <w:p w14:paraId="13B1D76F" w14:textId="77777777" w:rsidR="008C3846" w:rsidRPr="007C6313" w:rsidRDefault="008C3846" w:rsidP="008C3846">
      <w:pPr>
        <w:overflowPunct w:val="0"/>
        <w:autoSpaceDE w:val="0"/>
        <w:autoSpaceDN w:val="0"/>
        <w:adjustRightInd w:val="0"/>
        <w:spacing w:line="276" w:lineRule="auto"/>
      </w:pPr>
      <w:r w:rsidRPr="007C6313">
        <w:t>Zgodnie z oświadczeniem złożonym w Formularzu ofertowym, Ubezpieczyciel nie będzie korzystał z Podwykonawców.</w:t>
      </w:r>
    </w:p>
    <w:p w14:paraId="28A2809D" w14:textId="2C7CCFDF" w:rsidR="008C3846" w:rsidRPr="007C6313" w:rsidRDefault="008C3846" w:rsidP="008C3846">
      <w:pPr>
        <w:overflowPunct w:val="0"/>
        <w:autoSpaceDE w:val="0"/>
        <w:autoSpaceDN w:val="0"/>
        <w:adjustRightInd w:val="0"/>
        <w:spacing w:line="276" w:lineRule="auto"/>
        <w:jc w:val="both"/>
      </w:pPr>
      <w:r w:rsidRPr="007C6313">
        <w:t xml:space="preserve">2. Jeżeli w trakcie realizacji zamówienia nastąpi zmiana albo rezygnacja z podwykonawcy, na którego zasoby </w:t>
      </w:r>
      <w:r w:rsidR="00AA565B">
        <w:t>Ubezpieczyciel</w:t>
      </w:r>
      <w:r w:rsidRPr="007C6313">
        <w:t xml:space="preserve"> powoływał się, na zasadach określonych w art. 26 ust. 2b ustawy Prawo zamówień publicznych, w celu wykazania spełniania warunków udziału w postępowaniu, o których mowa w SI</w:t>
      </w:r>
      <w:r w:rsidR="000A619B">
        <w:t>W</w:t>
      </w:r>
      <w:r w:rsidRPr="007C6313">
        <w:t xml:space="preserve">Z, </w:t>
      </w:r>
      <w:r w:rsidR="00AA565B">
        <w:t>Ubezpieczyciel</w:t>
      </w:r>
      <w:r w:rsidRPr="007C6313">
        <w:t xml:space="preserve"> jest obowiązany wykazać Zamawiającemu, iż proponowany inny podwykonawca lub wykonawca samodzielnie spełnia je w stopniu nie mniejszym niż wymagany w trakcie postępowania o udzielenie zamówienia.</w:t>
      </w:r>
    </w:p>
    <w:p w14:paraId="0906C8C4" w14:textId="77777777" w:rsidR="00802CED" w:rsidRPr="004F00C1" w:rsidRDefault="00802CED" w:rsidP="00802CED">
      <w:pPr>
        <w:overflowPunct w:val="0"/>
        <w:autoSpaceDE w:val="0"/>
        <w:autoSpaceDN w:val="0"/>
        <w:adjustRightInd w:val="0"/>
        <w:jc w:val="both"/>
      </w:pPr>
    </w:p>
    <w:p w14:paraId="6450B49C" w14:textId="7CCD2917" w:rsidR="00802CED" w:rsidRDefault="00095F5E" w:rsidP="00802CED">
      <w:pPr>
        <w:jc w:val="center"/>
        <w:rPr>
          <w:b/>
        </w:rPr>
      </w:pPr>
      <w:r>
        <w:rPr>
          <w:b/>
        </w:rPr>
        <w:t xml:space="preserve">LIKWIDACJA SZKÓD, WYPŁATA ODSZKODOWANIA </w:t>
      </w:r>
    </w:p>
    <w:p w14:paraId="7C941458" w14:textId="77777777" w:rsidR="00802CED" w:rsidRPr="004F00C1" w:rsidRDefault="00802CED" w:rsidP="00802CED">
      <w:pPr>
        <w:jc w:val="center"/>
        <w:rPr>
          <w:b/>
        </w:rPr>
      </w:pPr>
      <w:r w:rsidRPr="004F00C1">
        <w:rPr>
          <w:b/>
        </w:rPr>
        <w:t>§ 9</w:t>
      </w:r>
    </w:p>
    <w:p w14:paraId="57DD7093" w14:textId="77777777" w:rsidR="00802CED" w:rsidRPr="004F00C1" w:rsidRDefault="00802CED" w:rsidP="00802CED">
      <w:pPr>
        <w:numPr>
          <w:ilvl w:val="0"/>
          <w:numId w:val="168"/>
        </w:numPr>
        <w:tabs>
          <w:tab w:val="clear" w:pos="360"/>
          <w:tab w:val="num" w:pos="-5245"/>
        </w:tabs>
        <w:ind w:left="426" w:hanging="426"/>
        <w:jc w:val="both"/>
      </w:pPr>
      <w:r w:rsidRPr="004F00C1">
        <w:t>Za likwidację szkód z zawartej umowy ubezpieczenia odpowiedzialny jest Ubezpieczyciel.</w:t>
      </w:r>
    </w:p>
    <w:p w14:paraId="653493F0" w14:textId="77777777" w:rsidR="00802CED" w:rsidRPr="004F00C1" w:rsidRDefault="00802CED" w:rsidP="00802CED">
      <w:pPr>
        <w:numPr>
          <w:ilvl w:val="0"/>
          <w:numId w:val="168"/>
        </w:numPr>
        <w:tabs>
          <w:tab w:val="clear" w:pos="360"/>
          <w:tab w:val="num" w:pos="-3119"/>
        </w:tabs>
        <w:ind w:left="426" w:hanging="426"/>
        <w:jc w:val="both"/>
      </w:pPr>
      <w:r w:rsidRPr="004F00C1">
        <w:t>Przedstawiciel Ubezpieczającego ma prawo uczestniczyć w procedurze likwidacji szkody na każdym jej etapie.</w:t>
      </w:r>
    </w:p>
    <w:p w14:paraId="2D1C448B" w14:textId="77777777" w:rsidR="00802CED" w:rsidRPr="004F00C1" w:rsidRDefault="00802CED" w:rsidP="00802CED">
      <w:pPr>
        <w:numPr>
          <w:ilvl w:val="0"/>
          <w:numId w:val="168"/>
        </w:numPr>
        <w:tabs>
          <w:tab w:val="clear" w:pos="360"/>
        </w:tabs>
        <w:ind w:left="426" w:hanging="426"/>
        <w:jc w:val="both"/>
      </w:pPr>
      <w:r w:rsidRPr="004F00C1">
        <w:t>Na wniosek Ubezpieczającego Ubezpieczyciel likwidujący szkody udostępni wszelkie żądane dokumenty dotyczące szkód wypłaconych lub znajdujących się w trakcie likwidacji.</w:t>
      </w:r>
    </w:p>
    <w:p w14:paraId="307E409E" w14:textId="77777777" w:rsidR="00802CED" w:rsidRPr="00CB73EE" w:rsidRDefault="00802CED" w:rsidP="00802CED">
      <w:pPr>
        <w:numPr>
          <w:ilvl w:val="0"/>
          <w:numId w:val="168"/>
        </w:numPr>
        <w:tabs>
          <w:tab w:val="clear" w:pos="360"/>
        </w:tabs>
        <w:ind w:left="426" w:hanging="426"/>
        <w:jc w:val="both"/>
      </w:pPr>
      <w:r w:rsidRPr="004F00C1">
        <w:t xml:space="preserve">Procesu likwidacji szkód Ubezpieczyciel dokonywał będzie na własny koszt poprzez </w:t>
      </w:r>
      <w:r>
        <w:rPr>
          <w:i/>
        </w:rPr>
        <w:t>…………</w:t>
      </w:r>
      <w:r w:rsidRPr="004F00C1">
        <w:rPr>
          <w:i/>
        </w:rPr>
        <w:t>(podać ilość)</w:t>
      </w:r>
      <w:r w:rsidRPr="004F00C1">
        <w:t xml:space="preserve"> placówek Ubezpieczyciela. Wykaz placówek Ubezpieczyciela zawiera </w:t>
      </w:r>
      <w:r w:rsidRPr="00CB73EE">
        <w:t>Z</w:t>
      </w:r>
      <w:r w:rsidRPr="00CB73EE">
        <w:rPr>
          <w:i/>
        </w:rPr>
        <w:t>ałącznik nr 7 do umowy</w:t>
      </w:r>
      <w:r w:rsidRPr="00CB73EE">
        <w:t>.</w:t>
      </w:r>
    </w:p>
    <w:p w14:paraId="7681C91C" w14:textId="775625E9" w:rsidR="00802CED" w:rsidRPr="004F00C1" w:rsidRDefault="00802CED" w:rsidP="00802CED">
      <w:pPr>
        <w:widowControl w:val="0"/>
        <w:numPr>
          <w:ilvl w:val="0"/>
          <w:numId w:val="168"/>
        </w:numPr>
        <w:tabs>
          <w:tab w:val="clear" w:pos="360"/>
        </w:tabs>
        <w:ind w:left="426" w:hanging="426"/>
        <w:jc w:val="both"/>
      </w:pPr>
      <w:r w:rsidRPr="004F00C1">
        <w:t xml:space="preserve">Ubezpieczyciel zobowiązuje się do pisemnego wskazania osoby, na poziomie Centrali Towarzystwa Ubezpieczeniowego, mającej odpowiednie kompetencje do nadzoru realizacji niniejszej umowy, zwłaszcza w zakresie likwidacji szkód. Powyższe wskazanie powinno odbyć się nie później niż na dzień rozpoczęcia okresu ubezpieczenia. W przypadku zmiany osoby wskazanej zgodnie z powyższym Ubezpieczyciel niezwłocznie poinformuje o tym Ubezpieczającego. </w:t>
      </w:r>
    </w:p>
    <w:p w14:paraId="6C0D1D99" w14:textId="77777777" w:rsidR="00802CED" w:rsidRPr="004F00C1" w:rsidRDefault="00802CED" w:rsidP="00802CED">
      <w:pPr>
        <w:numPr>
          <w:ilvl w:val="0"/>
          <w:numId w:val="168"/>
        </w:numPr>
        <w:tabs>
          <w:tab w:val="clear" w:pos="360"/>
        </w:tabs>
        <w:ind w:left="426" w:hanging="426"/>
        <w:jc w:val="both"/>
      </w:pPr>
      <w:r w:rsidRPr="004F00C1">
        <w:t>Ubezpieczający zobowiązany jest do przekazania otrzymanego zgłoszenia szkody Ubezpieczycielowi nie później niż w ciągu 2 dni r</w:t>
      </w:r>
      <w:r>
        <w:t>oboczych od momentu przyjęcia w</w:t>
      </w:r>
      <w:r w:rsidRPr="004F00C1">
        <w:t>w</w:t>
      </w:r>
      <w:r>
        <w:t>.</w:t>
      </w:r>
      <w:r w:rsidRPr="004F00C1">
        <w:t xml:space="preserve"> informacji o wystąpieniu szkody. </w:t>
      </w:r>
    </w:p>
    <w:p w14:paraId="4E355C1C" w14:textId="7FF79D8F" w:rsidR="00802CED" w:rsidRPr="004F00C1" w:rsidRDefault="00802CED" w:rsidP="00802CED">
      <w:pPr>
        <w:numPr>
          <w:ilvl w:val="0"/>
          <w:numId w:val="168"/>
        </w:numPr>
        <w:tabs>
          <w:tab w:val="clear" w:pos="360"/>
          <w:tab w:val="num" w:pos="-6237"/>
        </w:tabs>
        <w:ind w:left="426" w:hanging="426"/>
        <w:jc w:val="both"/>
      </w:pPr>
      <w:r w:rsidRPr="004F00C1">
        <w:t>Przedstawiciel Ubezpieczyciela zobowiązany jest do telefonicznego skontaktowania się z poszkodowanym celem ustalenia terminu oględzin w terminie 2 dni roboczych od momentu otrzymania zgłoszenia szkody.</w:t>
      </w:r>
    </w:p>
    <w:p w14:paraId="701B7CCE" w14:textId="77777777" w:rsidR="00802CED" w:rsidRPr="004F00C1" w:rsidRDefault="00802CED" w:rsidP="00802CED">
      <w:pPr>
        <w:numPr>
          <w:ilvl w:val="0"/>
          <w:numId w:val="168"/>
        </w:numPr>
        <w:tabs>
          <w:tab w:val="clear" w:pos="360"/>
          <w:tab w:val="num" w:pos="-4111"/>
        </w:tabs>
        <w:ind w:left="426" w:hanging="426"/>
        <w:jc w:val="both"/>
      </w:pPr>
      <w:r w:rsidRPr="004F00C1">
        <w:t xml:space="preserve">Dokonanie oględzin </w:t>
      </w:r>
      <w:r>
        <w:t>po</w:t>
      </w:r>
      <w:r w:rsidRPr="004F00C1">
        <w:t>winno zostać każdorazowo potwierdzone protokołem oględzin.</w:t>
      </w:r>
    </w:p>
    <w:p w14:paraId="698FD47C" w14:textId="59646458" w:rsidR="00802CED" w:rsidRPr="004F00C1" w:rsidRDefault="00802CED" w:rsidP="00802CED">
      <w:pPr>
        <w:numPr>
          <w:ilvl w:val="0"/>
          <w:numId w:val="168"/>
        </w:numPr>
        <w:tabs>
          <w:tab w:val="clear" w:pos="360"/>
          <w:tab w:val="num" w:pos="-6237"/>
        </w:tabs>
        <w:ind w:left="426" w:hanging="426"/>
        <w:jc w:val="both"/>
      </w:pPr>
      <w:r w:rsidRPr="004F00C1">
        <w:t>Ubezpieczyciel zobowiązany jest każdorazowo do potwierdzenia pocztą elektroniczną otrzymania wszystkich dokumentów niezbędnych do likwidacji szkody. Ubezpieczyciel wypłaci należne poszkodowanemu odszkodowanie w terminie 30 dni od daty zgłoszenia szkody lub gdyby wyjaśnienie w powyższym terminie okoliczności koniecznych do ustalenia odpowiedzialności Ubezpieczyciela albo wysokości świadczenia okazało się niemożliwe, świadczenie powinno być spełnione w terminie 14 dni od dnia wyjaśnienia powyższych okoliczności dotyczących szkody.</w:t>
      </w:r>
    </w:p>
    <w:p w14:paraId="4DD7773B" w14:textId="77777777" w:rsidR="00802CED" w:rsidRPr="004F00C1" w:rsidRDefault="00802CED" w:rsidP="00802CED">
      <w:pPr>
        <w:numPr>
          <w:ilvl w:val="0"/>
          <w:numId w:val="168"/>
        </w:numPr>
        <w:tabs>
          <w:tab w:val="clear" w:pos="360"/>
          <w:tab w:val="num" w:pos="-6237"/>
        </w:tabs>
        <w:ind w:left="426" w:hanging="426"/>
        <w:jc w:val="both"/>
      </w:pPr>
      <w:r w:rsidRPr="004F00C1">
        <w:lastRenderedPageBreak/>
        <w:t>Ubezpieczyciel zobowiązany jest do udokumentowania zwrotu składki i wypłaconego odszkodowania.</w:t>
      </w:r>
    </w:p>
    <w:p w14:paraId="5E05F8A2" w14:textId="00E0CDA6" w:rsidR="00802CED" w:rsidRPr="004F00C1" w:rsidRDefault="00802CED" w:rsidP="00802CED">
      <w:pPr>
        <w:numPr>
          <w:ilvl w:val="0"/>
          <w:numId w:val="168"/>
        </w:numPr>
        <w:tabs>
          <w:tab w:val="clear" w:pos="360"/>
        </w:tabs>
        <w:ind w:left="426" w:hanging="426"/>
        <w:jc w:val="both"/>
      </w:pPr>
      <w:r w:rsidRPr="004F00C1">
        <w:t>W wypadku opóźnienia Ubezpieczyciela w wypłacie odszkodowania w stosunku do terminu wynikającego z umowy ubezpieczenia, Ubezpiecz</w:t>
      </w:r>
      <w:r w:rsidR="00095F5E">
        <w:t xml:space="preserve">yciel zapłaci </w:t>
      </w:r>
      <w:r w:rsidRPr="004F00C1">
        <w:t>Ubezpiecz</w:t>
      </w:r>
      <w:r w:rsidR="00095F5E">
        <w:t xml:space="preserve">ającemu </w:t>
      </w:r>
      <w:r w:rsidRPr="004F00C1">
        <w:t>kar</w:t>
      </w:r>
      <w:r w:rsidR="00095F5E">
        <w:t>ę</w:t>
      </w:r>
      <w:r w:rsidRPr="004F00C1">
        <w:t xml:space="preserve"> umown</w:t>
      </w:r>
      <w:r w:rsidR="00095F5E">
        <w:t>ą</w:t>
      </w:r>
      <w:r w:rsidRPr="004F00C1">
        <w:t xml:space="preserve"> w wysokości 0,1% wartości zgłoszonej szkody za każdy dzień opóźnienia.</w:t>
      </w:r>
    </w:p>
    <w:p w14:paraId="262055C4" w14:textId="77777777" w:rsidR="00802CED" w:rsidRPr="004F00C1" w:rsidRDefault="00802CED" w:rsidP="00802CED">
      <w:pPr>
        <w:numPr>
          <w:ilvl w:val="0"/>
          <w:numId w:val="168"/>
        </w:numPr>
        <w:tabs>
          <w:tab w:val="clear" w:pos="360"/>
          <w:tab w:val="num" w:pos="-4962"/>
        </w:tabs>
        <w:ind w:left="426" w:hanging="426"/>
        <w:jc w:val="both"/>
      </w:pPr>
      <w:r w:rsidRPr="004F00C1">
        <w:t>W przypadku nie dokonania przez Ubezpieczyciela oględzin miejsca szkody w ciągu 2 dni roboczych, Ubezpieczyciel zapłaci karę umowną w wysokości 0,1% wartości zgłoszonej szkody za każdy dzień opóźnienia.</w:t>
      </w:r>
    </w:p>
    <w:p w14:paraId="4186FDCB" w14:textId="3BBD12F0" w:rsidR="00802CED" w:rsidRPr="004F00C1" w:rsidRDefault="00802CED" w:rsidP="00802CED">
      <w:pPr>
        <w:numPr>
          <w:ilvl w:val="0"/>
          <w:numId w:val="168"/>
        </w:numPr>
        <w:tabs>
          <w:tab w:val="clear" w:pos="360"/>
        </w:tabs>
        <w:ind w:left="426" w:hanging="426"/>
        <w:jc w:val="both"/>
      </w:pPr>
      <w:r w:rsidRPr="004F00C1">
        <w:t>Ubezpieczyciel wyraża zgodę na potrącenie kar umownych, o których mowa powyżej, z przysługującego mu wynagrodzenia.</w:t>
      </w:r>
    </w:p>
    <w:p w14:paraId="071DD492" w14:textId="77777777" w:rsidR="00802CED" w:rsidRPr="004F00C1" w:rsidRDefault="00802CED" w:rsidP="00802CED">
      <w:pPr>
        <w:numPr>
          <w:ilvl w:val="0"/>
          <w:numId w:val="168"/>
        </w:numPr>
        <w:tabs>
          <w:tab w:val="clear" w:pos="360"/>
        </w:tabs>
        <w:ind w:left="426" w:hanging="426"/>
        <w:jc w:val="both"/>
      </w:pPr>
      <w:r w:rsidRPr="004F00C1">
        <w:t>Wycena wartości szkody, w zależności od zaistniałych uszkodzeń przeprowadzana będzie przez Ubezpieczyciela na podstawie:</w:t>
      </w:r>
    </w:p>
    <w:p w14:paraId="1E709D76" w14:textId="77777777" w:rsidR="00802CED" w:rsidRDefault="00802CED" w:rsidP="00802CED">
      <w:pPr>
        <w:numPr>
          <w:ilvl w:val="0"/>
          <w:numId w:val="169"/>
        </w:numPr>
        <w:tabs>
          <w:tab w:val="clear" w:pos="1076"/>
        </w:tabs>
        <w:ind w:left="709" w:hanging="425"/>
        <w:jc w:val="both"/>
      </w:pPr>
      <w:r w:rsidRPr="004F00C1">
        <w:t>aktualnych cenników Sekocenbudu,</w:t>
      </w:r>
    </w:p>
    <w:p w14:paraId="61558916" w14:textId="77777777" w:rsidR="00802CED" w:rsidRDefault="00802CED" w:rsidP="00802CED">
      <w:pPr>
        <w:numPr>
          <w:ilvl w:val="0"/>
          <w:numId w:val="169"/>
        </w:numPr>
        <w:tabs>
          <w:tab w:val="clear" w:pos="1076"/>
        </w:tabs>
        <w:ind w:left="709" w:hanging="425"/>
        <w:jc w:val="both"/>
      </w:pPr>
      <w:r w:rsidRPr="004F00C1">
        <w:t>aktualnego biuletynu cen robót budowlanych w obiektach zabytkowych,</w:t>
      </w:r>
    </w:p>
    <w:p w14:paraId="29790D4D" w14:textId="77777777" w:rsidR="00802CED" w:rsidRPr="004F00C1" w:rsidRDefault="00802CED" w:rsidP="00802CED">
      <w:pPr>
        <w:numPr>
          <w:ilvl w:val="0"/>
          <w:numId w:val="169"/>
        </w:numPr>
        <w:tabs>
          <w:tab w:val="clear" w:pos="1076"/>
        </w:tabs>
        <w:ind w:left="709" w:hanging="425"/>
        <w:jc w:val="both"/>
      </w:pPr>
      <w:r w:rsidRPr="004F00C1">
        <w:t>opinii rzeczoznawców lub komisji arbitrażowych.</w:t>
      </w:r>
    </w:p>
    <w:p w14:paraId="24000390" w14:textId="77777777" w:rsidR="00802CED" w:rsidRPr="004F00C1" w:rsidRDefault="00802CED" w:rsidP="00802CED">
      <w:pPr>
        <w:numPr>
          <w:ilvl w:val="0"/>
          <w:numId w:val="168"/>
        </w:numPr>
        <w:tabs>
          <w:tab w:val="clear" w:pos="360"/>
          <w:tab w:val="num" w:pos="-5529"/>
        </w:tabs>
        <w:ind w:left="426" w:hanging="426"/>
        <w:jc w:val="both"/>
      </w:pPr>
      <w:r w:rsidRPr="004F00C1">
        <w:t>Do 10-go dnia po zakończeniu każdego kwartału Ubezpieczyciel przekaże stronom Umowy – zestawienie zgłoszonych szkód zawierające:</w:t>
      </w:r>
    </w:p>
    <w:p w14:paraId="2F9574D2" w14:textId="77777777" w:rsidR="00802CED" w:rsidRDefault="00802CED" w:rsidP="00802CED">
      <w:pPr>
        <w:numPr>
          <w:ilvl w:val="0"/>
          <w:numId w:val="170"/>
        </w:numPr>
        <w:tabs>
          <w:tab w:val="clear" w:pos="1076"/>
        </w:tabs>
        <w:ind w:left="709" w:hanging="425"/>
        <w:jc w:val="both"/>
      </w:pPr>
      <w:r>
        <w:t>n</w:t>
      </w:r>
      <w:r w:rsidRPr="004F00C1">
        <w:t>umer szkody,</w:t>
      </w:r>
    </w:p>
    <w:p w14:paraId="13AF5709" w14:textId="77777777" w:rsidR="00802CED" w:rsidRDefault="00802CED" w:rsidP="00802CED">
      <w:pPr>
        <w:numPr>
          <w:ilvl w:val="0"/>
          <w:numId w:val="170"/>
        </w:numPr>
        <w:tabs>
          <w:tab w:val="clear" w:pos="1076"/>
        </w:tabs>
        <w:ind w:left="709" w:hanging="425"/>
        <w:jc w:val="both"/>
      </w:pPr>
      <w:r>
        <w:t>p</w:t>
      </w:r>
      <w:r w:rsidRPr="004F00C1">
        <w:t>rzyczynę szkody,</w:t>
      </w:r>
    </w:p>
    <w:p w14:paraId="48AAB755" w14:textId="77777777" w:rsidR="00802CED" w:rsidRDefault="00802CED" w:rsidP="00802CED">
      <w:pPr>
        <w:numPr>
          <w:ilvl w:val="0"/>
          <w:numId w:val="170"/>
        </w:numPr>
        <w:tabs>
          <w:tab w:val="clear" w:pos="1076"/>
        </w:tabs>
        <w:ind w:left="709" w:hanging="425"/>
        <w:jc w:val="both"/>
      </w:pPr>
      <w:r>
        <w:t>d</w:t>
      </w:r>
      <w:r w:rsidRPr="004F00C1">
        <w:t>atę powstania szkody,</w:t>
      </w:r>
    </w:p>
    <w:p w14:paraId="58480128" w14:textId="77777777" w:rsidR="00802CED" w:rsidRDefault="00802CED" w:rsidP="00802CED">
      <w:pPr>
        <w:numPr>
          <w:ilvl w:val="0"/>
          <w:numId w:val="170"/>
        </w:numPr>
        <w:tabs>
          <w:tab w:val="clear" w:pos="1076"/>
        </w:tabs>
        <w:ind w:left="709" w:hanging="425"/>
        <w:jc w:val="both"/>
      </w:pPr>
      <w:r>
        <w:t>d</w:t>
      </w:r>
      <w:r w:rsidRPr="004F00C1">
        <w:t>atę zgłoszenia szkody,</w:t>
      </w:r>
    </w:p>
    <w:p w14:paraId="5D614E18" w14:textId="77777777" w:rsidR="00802CED" w:rsidRDefault="00802CED" w:rsidP="00802CED">
      <w:pPr>
        <w:numPr>
          <w:ilvl w:val="0"/>
          <w:numId w:val="170"/>
        </w:numPr>
        <w:tabs>
          <w:tab w:val="clear" w:pos="1076"/>
        </w:tabs>
        <w:ind w:left="709" w:hanging="425"/>
        <w:jc w:val="both"/>
      </w:pPr>
      <w:r>
        <w:t>m</w:t>
      </w:r>
      <w:r w:rsidRPr="004F00C1">
        <w:t>iejsce powstania szkody,</w:t>
      </w:r>
    </w:p>
    <w:p w14:paraId="78FDE481" w14:textId="77777777" w:rsidR="00802CED" w:rsidRDefault="00802CED" w:rsidP="00802CED">
      <w:pPr>
        <w:numPr>
          <w:ilvl w:val="0"/>
          <w:numId w:val="170"/>
        </w:numPr>
        <w:tabs>
          <w:tab w:val="clear" w:pos="1076"/>
        </w:tabs>
        <w:ind w:left="709" w:hanging="425"/>
        <w:jc w:val="both"/>
      </w:pPr>
      <w:r>
        <w:t>n</w:t>
      </w:r>
      <w:r w:rsidRPr="004F00C1">
        <w:t>azwisko i adres poszkodowanego,</w:t>
      </w:r>
    </w:p>
    <w:p w14:paraId="3F341762" w14:textId="77777777" w:rsidR="00802CED" w:rsidRDefault="00802CED" w:rsidP="00802CED">
      <w:pPr>
        <w:numPr>
          <w:ilvl w:val="0"/>
          <w:numId w:val="170"/>
        </w:numPr>
        <w:tabs>
          <w:tab w:val="clear" w:pos="1076"/>
        </w:tabs>
        <w:ind w:left="709" w:hanging="425"/>
        <w:jc w:val="both"/>
      </w:pPr>
      <w:r>
        <w:t>n</w:t>
      </w:r>
      <w:r w:rsidRPr="004F00C1">
        <w:t>umer polisy ubezpieczeniowej,</w:t>
      </w:r>
    </w:p>
    <w:p w14:paraId="4C71E171" w14:textId="77777777" w:rsidR="00802CED" w:rsidRPr="004F00C1" w:rsidRDefault="00802CED" w:rsidP="00802CED">
      <w:pPr>
        <w:numPr>
          <w:ilvl w:val="0"/>
          <w:numId w:val="170"/>
        </w:numPr>
        <w:tabs>
          <w:tab w:val="clear" w:pos="1076"/>
        </w:tabs>
        <w:ind w:left="709" w:hanging="425"/>
        <w:jc w:val="both"/>
      </w:pPr>
      <w:r>
        <w:t>p</w:t>
      </w:r>
      <w:r w:rsidRPr="004F00C1">
        <w:t>rzypuszczalną wielkość szkody lub kwotę wypłaconego odszkodowania.</w:t>
      </w:r>
    </w:p>
    <w:p w14:paraId="576143EB" w14:textId="77777777" w:rsidR="00095F5E" w:rsidRDefault="00095F5E" w:rsidP="001E51F6">
      <w:pPr>
        <w:jc w:val="both"/>
      </w:pPr>
    </w:p>
    <w:p w14:paraId="49778488" w14:textId="60095D84" w:rsidR="00095F5E" w:rsidRDefault="00095F5E" w:rsidP="001E51F6">
      <w:pPr>
        <w:jc w:val="center"/>
      </w:pPr>
      <w:r>
        <w:rPr>
          <w:b/>
        </w:rPr>
        <w:t xml:space="preserve">POSTANOWIENIA </w:t>
      </w:r>
      <w:r w:rsidRPr="004F00C1">
        <w:rPr>
          <w:b/>
        </w:rPr>
        <w:t>KOŃCOWE</w:t>
      </w:r>
    </w:p>
    <w:p w14:paraId="09244068" w14:textId="218828D3" w:rsidR="00095F5E" w:rsidRPr="001E51F6" w:rsidRDefault="00095F5E" w:rsidP="001E51F6">
      <w:pPr>
        <w:jc w:val="center"/>
        <w:rPr>
          <w:b/>
        </w:rPr>
      </w:pPr>
      <w:r w:rsidRPr="001E51F6">
        <w:rPr>
          <w:b/>
        </w:rPr>
        <w:t>§ 10</w:t>
      </w:r>
    </w:p>
    <w:p w14:paraId="26F596DC" w14:textId="77777777" w:rsidR="00095F5E" w:rsidRPr="004F00C1" w:rsidRDefault="00095F5E" w:rsidP="001E51F6">
      <w:pPr>
        <w:pStyle w:val="Akapitzlist"/>
        <w:numPr>
          <w:ilvl w:val="0"/>
          <w:numId w:val="293"/>
        </w:numPr>
        <w:ind w:left="426" w:hanging="426"/>
        <w:jc w:val="both"/>
      </w:pPr>
      <w:r w:rsidRPr="001E51F6">
        <w:rPr>
          <w:b/>
        </w:rPr>
        <w:t>Ubezpieczyciel przed podpisaniem umowy wniósł na rzecz Ubezpieczającego zabezpieczenie należytego wykonania umowy w wysokości 5% wartości całkowitej wynagrodzenia brutto, tj. ………… zł (słownie: ………….) w formie: ……………………………………………….…</w:t>
      </w:r>
      <w:r w:rsidRPr="004F00C1">
        <w:t xml:space="preserve">   . </w:t>
      </w:r>
    </w:p>
    <w:p w14:paraId="36A930BE" w14:textId="77777777" w:rsidR="00095F5E" w:rsidRPr="004F00C1" w:rsidRDefault="00095F5E" w:rsidP="00095F5E">
      <w:pPr>
        <w:ind w:left="426"/>
        <w:jc w:val="center"/>
        <w:rPr>
          <w:i/>
        </w:rPr>
      </w:pPr>
      <w:r>
        <w:rPr>
          <w:i/>
        </w:rPr>
        <w:t>(</w:t>
      </w:r>
      <w:r w:rsidRPr="004F00C1">
        <w:rPr>
          <w:i/>
        </w:rPr>
        <w:t>zapis zostanie dostos</w:t>
      </w:r>
      <w:r>
        <w:rPr>
          <w:i/>
        </w:rPr>
        <w:t>owany do rodzaju zabezpieczenia</w:t>
      </w:r>
      <w:r w:rsidRPr="004F00C1">
        <w:rPr>
          <w:i/>
        </w:rPr>
        <w:t>)</w:t>
      </w:r>
    </w:p>
    <w:p w14:paraId="13BFB30E" w14:textId="77777777" w:rsidR="00095F5E" w:rsidRPr="004F00C1" w:rsidRDefault="00095F5E" w:rsidP="001E51F6">
      <w:pPr>
        <w:numPr>
          <w:ilvl w:val="0"/>
          <w:numId w:val="294"/>
        </w:numPr>
        <w:jc w:val="both"/>
      </w:pPr>
      <w:r w:rsidRPr="004F00C1">
        <w:t>Zabezpieczenie należytego wykonania umowy zostanie zwrócone w terminie 30 dni od dnia wykonania zamówienia i uznania przez Ubezpieczającego za należycie wykonane.</w:t>
      </w:r>
    </w:p>
    <w:p w14:paraId="13709723" w14:textId="704811C1" w:rsidR="00B80573" w:rsidRPr="00B80573" w:rsidRDefault="00B80573" w:rsidP="001E51F6">
      <w:pPr>
        <w:numPr>
          <w:ilvl w:val="0"/>
          <w:numId w:val="294"/>
        </w:numPr>
        <w:ind w:left="426" w:hanging="426"/>
        <w:jc w:val="both"/>
      </w:pPr>
      <w:r w:rsidRPr="00AB013C">
        <w:t xml:space="preserve">Ubezpieczający przewiduje możliwość zmiany postanowień zawartej umowy na podstawie art. </w:t>
      </w:r>
      <w:r w:rsidRPr="001E51F6">
        <w:t>142 ust. 5 ustawy Prawo zamówień publicznych</w:t>
      </w:r>
      <w:r>
        <w:t xml:space="preserve"> tj. </w:t>
      </w:r>
      <w:r w:rsidRPr="00B80573">
        <w:t xml:space="preserve">odpowiednich zmian wysokości wynagrodzenia należnego </w:t>
      </w:r>
      <w:r>
        <w:t>Ubezpieczycielowi</w:t>
      </w:r>
      <w:r w:rsidRPr="00B80573">
        <w:t>,</w:t>
      </w:r>
      <w:r>
        <w:t xml:space="preserve"> o którym mowa w § 7</w:t>
      </w:r>
      <w:r w:rsidRPr="00B80573">
        <w:t xml:space="preserve"> w przypadku zmian,  o których mowa w ppkt a)-c)</w:t>
      </w:r>
      <w:r>
        <w:t>:</w:t>
      </w:r>
      <w:r w:rsidRPr="00B80573">
        <w:t xml:space="preserve">   </w:t>
      </w:r>
    </w:p>
    <w:p w14:paraId="6162E17F" w14:textId="33CBA8D2" w:rsidR="00B80573" w:rsidRPr="001E51F6" w:rsidRDefault="00B80573" w:rsidP="00B80573">
      <w:pPr>
        <w:numPr>
          <w:ilvl w:val="0"/>
          <w:numId w:val="98"/>
        </w:numPr>
        <w:suppressAutoHyphens/>
        <w:spacing w:line="276" w:lineRule="auto"/>
        <w:ind w:left="992" w:hanging="425"/>
        <w:jc w:val="both"/>
      </w:pPr>
      <w:r w:rsidRPr="001E51F6">
        <w:t xml:space="preserve">stawki podatku od towarów i usług - wartość netto wynagrodzenia Ubezpieczyciela nie zmieni się, a określona w aneksie do umowy wartość brutto wynagrodzenia zostanie wyliczona na podstawie nowych przepisów, </w:t>
      </w:r>
    </w:p>
    <w:p w14:paraId="29719F6D" w14:textId="77777777" w:rsidR="00B80573" w:rsidRPr="001E51F6" w:rsidRDefault="00B80573" w:rsidP="00B80573">
      <w:pPr>
        <w:numPr>
          <w:ilvl w:val="0"/>
          <w:numId w:val="98"/>
        </w:numPr>
        <w:suppressAutoHyphens/>
        <w:spacing w:line="276" w:lineRule="auto"/>
        <w:ind w:left="992" w:hanging="425"/>
        <w:jc w:val="both"/>
      </w:pPr>
      <w:r w:rsidRPr="001E51F6">
        <w:t xml:space="preserve">minimalnego wynagrodzenia za pracę albo wysokości minimalnej stawki godzinowej, ustalonych na podstawie ustawy z dnia 10 października 2002r. o minimalnym wynagrodzeniu za pracę -  wynagrodzenie Wykonawcy ulegnie zmianie o wartość wzrostu całkowitego kosztu Wykonawcy wynikającą ze zwiększenia wynagrodzeń osób bezpośrednio wykonujących czynności przy realizacji przedmiotu umowy do wysokości aktualnie obowiązującego minimalnego wynagrodzenia, z uwzględnieniem wszystkich obciążeń publicznoprawnych od kwoty wzrostu minimalnego wynagrodzenia, </w:t>
      </w:r>
    </w:p>
    <w:p w14:paraId="06FDEDB8" w14:textId="429B5278" w:rsidR="00B80573" w:rsidRPr="001E51F6" w:rsidRDefault="00B80573" w:rsidP="00B80573">
      <w:pPr>
        <w:numPr>
          <w:ilvl w:val="0"/>
          <w:numId w:val="98"/>
        </w:numPr>
        <w:suppressAutoHyphens/>
        <w:spacing w:line="276" w:lineRule="auto"/>
        <w:ind w:left="993" w:hanging="426"/>
        <w:jc w:val="both"/>
      </w:pPr>
      <w:r w:rsidRPr="001E51F6">
        <w:t xml:space="preserve">zasad podlegania ubezpieczeniom społecznym lub ubezpieczeniu zdrowotnemu lub wysokości stawki składki na ubezpieczenie społeczne lub zdrowotne - wynagrodzenie Ubezpieczyciela ulegnie zmianie o wartość wzrostu całkowitego kosztu Ubezpieczyciela jaką będzie on zobowiązany dodatkowo ponieść w celu uwzględnienia tej zmiany, przy zachowaniu </w:t>
      </w:r>
      <w:r w:rsidRPr="001E51F6">
        <w:lastRenderedPageBreak/>
        <w:t xml:space="preserve">dotychczasowej kwoty netto wynagrodzenia osób bezpośrednio wykonujących czynności przy realizacji przedmiotu umowy, </w:t>
      </w:r>
    </w:p>
    <w:p w14:paraId="56956C81" w14:textId="5115B050" w:rsidR="00B80573" w:rsidRPr="001E51F6" w:rsidRDefault="00B80573" w:rsidP="00B80573">
      <w:pPr>
        <w:numPr>
          <w:ilvl w:val="0"/>
          <w:numId w:val="98"/>
        </w:numPr>
        <w:suppressAutoHyphens/>
        <w:spacing w:line="276" w:lineRule="auto"/>
        <w:ind w:left="993" w:hanging="426"/>
        <w:jc w:val="both"/>
      </w:pPr>
      <w:r w:rsidRPr="001E51F6">
        <w:t xml:space="preserve">w przypadkach o których mowa w ppkt a)-c)  wprowadzenie zmian wysokości wynagrodzenia wymaga uprzedniego złożenia wniosku dokumentującego wpływ zmian na koszty wykonania zamówienia przez Ubezpieczyciela w terminie od dnia opublikowania przepisów dokonujących tych zmian do 30 dnia od dnia ich wejścia w życie, </w:t>
      </w:r>
    </w:p>
    <w:p w14:paraId="3D7087B3" w14:textId="77777777" w:rsidR="00B80573" w:rsidRPr="001E51F6" w:rsidRDefault="00B80573" w:rsidP="00B80573">
      <w:pPr>
        <w:numPr>
          <w:ilvl w:val="0"/>
          <w:numId w:val="98"/>
        </w:numPr>
        <w:suppressAutoHyphens/>
        <w:spacing w:line="276" w:lineRule="auto"/>
        <w:ind w:left="993" w:hanging="426"/>
        <w:jc w:val="both"/>
      </w:pPr>
      <w:r w:rsidRPr="001E51F6">
        <w:t xml:space="preserve">nie zawarcie w terminie jednego miesiąca od dnia złożenia wniosku, o którym mowa w ppkt d) porozumienia w sprawie odpowiedniej zmiany wynagrodzenia uprawnia strony do rozwiązania umowy z zachowaniem trzymiesięcznego okresu wypowiedzenia, ze skutkiem nie wcześniejszym niż na koniec miesiąca; </w:t>
      </w:r>
    </w:p>
    <w:p w14:paraId="2112BB04" w14:textId="77777777" w:rsidR="00B80573" w:rsidRPr="001E51F6" w:rsidRDefault="00B80573" w:rsidP="001E51F6">
      <w:pPr>
        <w:numPr>
          <w:ilvl w:val="0"/>
          <w:numId w:val="98"/>
        </w:numPr>
        <w:suppressAutoHyphens/>
        <w:spacing w:line="276" w:lineRule="auto"/>
        <w:jc w:val="both"/>
      </w:pPr>
      <w:r w:rsidRPr="001E51F6">
        <w:t xml:space="preserve">zmiana wysokości wynagrodzenia obowiązywać będzie od dnia wejścia w życie zmian prawnych dotyczących ppkt  a) – c),  w części wynagrodzenia przysługującego za realizację przedmiotu Umowy po dniu wejścia tych zmian. </w:t>
      </w:r>
    </w:p>
    <w:p w14:paraId="5B36CAF8" w14:textId="1B9BA2D2" w:rsidR="00802CED" w:rsidRPr="004F00C1" w:rsidRDefault="00802CED" w:rsidP="001E51F6">
      <w:pPr>
        <w:numPr>
          <w:ilvl w:val="0"/>
          <w:numId w:val="294"/>
        </w:numPr>
        <w:ind w:left="426" w:hanging="426"/>
        <w:jc w:val="both"/>
      </w:pPr>
      <w:r w:rsidRPr="004F00C1">
        <w:t>Zmiana lokalizacji placówek Ubezpieczyciela oraz zmiany wynikające z doubezpieczeń majątku Ube</w:t>
      </w:r>
      <w:r>
        <w:t xml:space="preserve">zpieczającego na warunkach i wg stawek </w:t>
      </w:r>
      <w:r w:rsidRPr="004F00C1">
        <w:t>podanych przez Ubezpieczyciela w umowie ubezpieczenia, nie stanowią zmiany umowy. Strony umowy przyjmują w tych przypadkach formę pisemnego składania oświadczeń o zaistniałych zmianach.</w:t>
      </w:r>
    </w:p>
    <w:p w14:paraId="601571B2" w14:textId="77777777" w:rsidR="00802CED" w:rsidRPr="004F00C1" w:rsidRDefault="00802CED" w:rsidP="001E51F6">
      <w:pPr>
        <w:numPr>
          <w:ilvl w:val="0"/>
          <w:numId w:val="294"/>
        </w:numPr>
        <w:ind w:left="426" w:hanging="426"/>
        <w:jc w:val="both"/>
      </w:pPr>
      <w:r>
        <w:t>Ubezpiecz</w:t>
      </w:r>
      <w:r w:rsidRPr="004F00C1">
        <w:t>ający nie wyraża zgody na cesję wierzytelności wynikających z niniejszej umowy.</w:t>
      </w:r>
    </w:p>
    <w:p w14:paraId="31B79F31" w14:textId="77777777" w:rsidR="00802CED" w:rsidRPr="004F00C1" w:rsidRDefault="00802CED" w:rsidP="001E51F6">
      <w:pPr>
        <w:numPr>
          <w:ilvl w:val="0"/>
          <w:numId w:val="294"/>
        </w:numPr>
        <w:ind w:left="426" w:hanging="426"/>
        <w:jc w:val="both"/>
      </w:pPr>
      <w:r w:rsidRPr="004F00C1">
        <w:t>Załączniki do niniejszej umowy stanowią jej integralną część.</w:t>
      </w:r>
    </w:p>
    <w:p w14:paraId="6C62F95C" w14:textId="611C4C29" w:rsidR="00802CED" w:rsidRPr="00AB013C" w:rsidRDefault="00802CED" w:rsidP="001E51F6">
      <w:pPr>
        <w:numPr>
          <w:ilvl w:val="0"/>
          <w:numId w:val="294"/>
        </w:numPr>
        <w:ind w:left="426" w:hanging="426"/>
        <w:jc w:val="both"/>
      </w:pPr>
      <w:r w:rsidRPr="00AB013C">
        <w:t>W sprawach nieuregulowanych niniejszą umową mają zastosowanie przepisy Kodeksu cywilnego, przepisy ustawy</w:t>
      </w:r>
      <w:r w:rsidR="00AC39A8">
        <w:t xml:space="preserve"> </w:t>
      </w:r>
      <w:r w:rsidRPr="00AB013C">
        <w:t>z dnia 29 stycznia 2004r. – Prawo zamówień publicznych (t.j. Dz. U. z 2017r. poz. 1579) oraz przepisy ustawy z dnia 11 września 2015r. o działalności ubezpieczeniowej i reasekuracyjnej (t.j. Dz. U. z 2017 r. poz. 1170</w:t>
      </w:r>
      <w:r w:rsidR="00AC39A8">
        <w:t xml:space="preserve"> z późn. zm.</w:t>
      </w:r>
      <w:r w:rsidRPr="00AB013C">
        <w:t>) oraz inne przepisy mające związek z realizacją niniejszej umowy.</w:t>
      </w:r>
    </w:p>
    <w:p w14:paraId="2C05211B" w14:textId="2A2F6784" w:rsidR="00802CED" w:rsidRPr="004F00C1" w:rsidRDefault="00802CED" w:rsidP="001E51F6">
      <w:pPr>
        <w:numPr>
          <w:ilvl w:val="0"/>
          <w:numId w:val="294"/>
        </w:numPr>
        <w:ind w:left="426" w:hanging="426"/>
        <w:jc w:val="both"/>
      </w:pPr>
      <w:r w:rsidRPr="004F00C1">
        <w:t>Sądem właściwym do rozstrzygania sporów wynikających z niniejszej umowy będzie sąd powszechny właściwy miejscowo dla Ubezpieczającego lub miejsca wystąpienia szkody – wg wyboru Ubezpieczającego</w:t>
      </w:r>
      <w:r w:rsidR="00095F5E">
        <w:t>, z zastrzeżeniem ust. 9</w:t>
      </w:r>
      <w:r w:rsidRPr="004F00C1">
        <w:t>.</w:t>
      </w:r>
    </w:p>
    <w:p w14:paraId="5BD3C4D3" w14:textId="1BA0BE41" w:rsidR="00802CED" w:rsidRPr="004F00C1" w:rsidRDefault="00802CED" w:rsidP="001E51F6">
      <w:pPr>
        <w:numPr>
          <w:ilvl w:val="0"/>
          <w:numId w:val="294"/>
        </w:numPr>
        <w:ind w:left="426" w:hanging="426"/>
        <w:jc w:val="both"/>
      </w:pPr>
      <w:r w:rsidRPr="004F00C1">
        <w:t>Spory dotyczące zdarzeń objętych polisami wystawionymi dla Centrów Rehabilitacji Rolników rozstrzygane będą przez sądy właściwe miejscowo dla tych jednostek.</w:t>
      </w:r>
    </w:p>
    <w:p w14:paraId="6632BF72" w14:textId="77777777" w:rsidR="00802CED" w:rsidRPr="004F00C1" w:rsidRDefault="00802CED" w:rsidP="001E51F6">
      <w:pPr>
        <w:numPr>
          <w:ilvl w:val="0"/>
          <w:numId w:val="294"/>
        </w:numPr>
        <w:ind w:left="426" w:hanging="426"/>
        <w:jc w:val="both"/>
      </w:pPr>
      <w:r w:rsidRPr="004F00C1">
        <w:t>Niniejszą umowę sporządzono w dwóch jednobrzmiących egzemplarzach, po jednym dla każdej ze Stron.</w:t>
      </w:r>
    </w:p>
    <w:p w14:paraId="43E76EBA" w14:textId="77777777" w:rsidR="00802CED" w:rsidRPr="004F00C1" w:rsidRDefault="00802CED" w:rsidP="00802CED">
      <w:pPr>
        <w:jc w:val="both"/>
        <w:rPr>
          <w:u w:val="single"/>
        </w:rPr>
      </w:pPr>
    </w:p>
    <w:p w14:paraId="208FA825" w14:textId="77777777" w:rsidR="00802CED" w:rsidRPr="004F00C1" w:rsidRDefault="00802CED" w:rsidP="00802CED">
      <w:pPr>
        <w:jc w:val="both"/>
        <w:rPr>
          <w:u w:val="single"/>
        </w:rPr>
      </w:pPr>
      <w:r w:rsidRPr="004F00C1">
        <w:rPr>
          <w:u w:val="single"/>
        </w:rPr>
        <w:t>Wykaz Załączników:</w:t>
      </w:r>
    </w:p>
    <w:p w14:paraId="42324D5C" w14:textId="77777777" w:rsidR="00802CED" w:rsidRDefault="00802CED" w:rsidP="00802CED">
      <w:pPr>
        <w:tabs>
          <w:tab w:val="left" w:pos="1710"/>
        </w:tabs>
        <w:ind w:left="1080" w:hanging="1080"/>
      </w:pPr>
      <w:r>
        <w:t xml:space="preserve">Załącznik nr 1 </w:t>
      </w:r>
      <w:r w:rsidRPr="004F00C1">
        <w:t>- Wykaz majątku Ubezpieczającego</w:t>
      </w:r>
      <w:r>
        <w:t>;</w:t>
      </w:r>
    </w:p>
    <w:p w14:paraId="1ECEABEC" w14:textId="77777777" w:rsidR="00802CED" w:rsidRPr="004F00C1" w:rsidRDefault="00802CED" w:rsidP="00802CED">
      <w:pPr>
        <w:ind w:left="1560" w:hanging="1560"/>
      </w:pPr>
      <w:r>
        <w:t xml:space="preserve">Załącznik nr 2 </w:t>
      </w:r>
      <w:r w:rsidRPr="004F00C1">
        <w:t>- Wykaz sprzętu medycznego i innego przekazanego do nieodpłatnego użyczenia</w:t>
      </w:r>
      <w:r>
        <w:t>;</w:t>
      </w:r>
    </w:p>
    <w:p w14:paraId="79A64CFB" w14:textId="77777777" w:rsidR="00802CED" w:rsidRPr="004F00C1" w:rsidRDefault="00802CED" w:rsidP="00802CED">
      <w:pPr>
        <w:ind w:left="1800" w:hanging="1800"/>
      </w:pPr>
      <w:r>
        <w:t xml:space="preserve">Załącznik nr 3 </w:t>
      </w:r>
      <w:r w:rsidRPr="004F00C1">
        <w:t>- Wykaz limitów dla gotówki</w:t>
      </w:r>
      <w:r>
        <w:t>;</w:t>
      </w:r>
    </w:p>
    <w:p w14:paraId="7BE427A0" w14:textId="77777777" w:rsidR="00802CED" w:rsidRPr="004F00C1" w:rsidRDefault="00802CED" w:rsidP="00802CED">
      <w:pPr>
        <w:ind w:left="1980" w:hanging="1980"/>
      </w:pPr>
      <w:r>
        <w:t xml:space="preserve">Załącznik nr 4 </w:t>
      </w:r>
      <w:r w:rsidRPr="004F00C1">
        <w:t>- Zestawienie przenośnego sprzętu elektronicznego</w:t>
      </w:r>
      <w:r>
        <w:t>;</w:t>
      </w:r>
    </w:p>
    <w:p w14:paraId="7AD11B49" w14:textId="77777777" w:rsidR="00802CED" w:rsidRPr="004F00C1" w:rsidRDefault="00802CED" w:rsidP="00802CED">
      <w:pPr>
        <w:ind w:left="1560" w:hanging="1560"/>
      </w:pPr>
      <w:r>
        <w:t xml:space="preserve">Załącznik nr 5 </w:t>
      </w:r>
      <w:r w:rsidRPr="004F00C1">
        <w:t>- Wykaz budynków /lokali/ zajmowanych przez jednostki organizacyjne Ubezpieczającego</w:t>
      </w:r>
      <w:r>
        <w:t>;</w:t>
      </w:r>
    </w:p>
    <w:p w14:paraId="4310AA98" w14:textId="77777777" w:rsidR="00802CED" w:rsidRPr="004F00C1" w:rsidRDefault="00802CED" w:rsidP="00802CED">
      <w:pPr>
        <w:ind w:left="1980" w:hanging="1980"/>
      </w:pPr>
      <w:r>
        <w:t xml:space="preserve">Załącznik nr 6 </w:t>
      </w:r>
      <w:r w:rsidRPr="004F00C1">
        <w:t>- Wykaz sprzętu elektronicznego użyczonego Ubezpieczającemu</w:t>
      </w:r>
      <w:r>
        <w:t>;</w:t>
      </w:r>
    </w:p>
    <w:p w14:paraId="716D526C" w14:textId="77777777" w:rsidR="00802CED" w:rsidRDefault="00802CED" w:rsidP="00802CED">
      <w:pPr>
        <w:ind w:left="1980" w:hanging="1980"/>
      </w:pPr>
      <w:r>
        <w:t xml:space="preserve">Załącznik nr 7 </w:t>
      </w:r>
      <w:r w:rsidRPr="004F00C1">
        <w:t>- Wykaz placówek Ubezpieczyciela</w:t>
      </w:r>
      <w:r>
        <w:t>;</w:t>
      </w:r>
    </w:p>
    <w:p w14:paraId="09FFE4D6" w14:textId="77777777" w:rsidR="00802CED" w:rsidRPr="004F00C1" w:rsidRDefault="00802CED" w:rsidP="00802CED">
      <w:pPr>
        <w:ind w:left="1980" w:hanging="1980"/>
      </w:pPr>
      <w:r>
        <w:t>Załącznik nr 8 – Ogólne Warunki Ubezpieczenia.</w:t>
      </w:r>
    </w:p>
    <w:p w14:paraId="38FA92ED" w14:textId="77777777" w:rsidR="00802CED" w:rsidRPr="004F00C1" w:rsidRDefault="00802CED" w:rsidP="00802CED">
      <w:pPr>
        <w:ind w:left="720"/>
        <w:jc w:val="both"/>
      </w:pPr>
    </w:p>
    <w:p w14:paraId="7FE355E0" w14:textId="77777777" w:rsidR="00802CED" w:rsidRPr="004F00C1" w:rsidRDefault="00802CED" w:rsidP="00802CED">
      <w:pPr>
        <w:ind w:left="720"/>
        <w:jc w:val="both"/>
      </w:pPr>
      <w:r w:rsidRPr="004F00C1">
        <w:t>Ubezpieczający:</w:t>
      </w:r>
      <w:r w:rsidRPr="004F00C1">
        <w:tab/>
      </w:r>
      <w:r w:rsidRPr="004F00C1">
        <w:tab/>
      </w:r>
      <w:r w:rsidRPr="004F00C1">
        <w:tab/>
      </w:r>
      <w:r w:rsidRPr="004F00C1">
        <w:tab/>
      </w:r>
      <w:r w:rsidRPr="004F00C1">
        <w:tab/>
      </w:r>
      <w:r w:rsidRPr="004F00C1">
        <w:tab/>
        <w:t xml:space="preserve"> Ubezpieczyciel:</w:t>
      </w:r>
    </w:p>
    <w:p w14:paraId="4F627307" w14:textId="77777777" w:rsidR="00802CED" w:rsidRDefault="00802CED" w:rsidP="00802CED">
      <w:pPr>
        <w:ind w:left="720"/>
        <w:jc w:val="both"/>
      </w:pPr>
    </w:p>
    <w:p w14:paraId="4ECD224B" w14:textId="77777777" w:rsidR="00802CED" w:rsidRPr="004F00C1" w:rsidRDefault="00802CED" w:rsidP="00802CED">
      <w:pPr>
        <w:jc w:val="both"/>
        <w:rPr>
          <w:i/>
        </w:rPr>
      </w:pPr>
      <w:r w:rsidRPr="004F00C1">
        <w:rPr>
          <w:i/>
        </w:rPr>
        <w:t>Załączniki nr 1, 2, 4, 6 – zostaną udostępnione Wykonawcy, którego oferta zostanie uznana za najkorzystniejszą, przed zawarciem umowy,</w:t>
      </w:r>
    </w:p>
    <w:p w14:paraId="2EA96399" w14:textId="77777777" w:rsidR="00802CED" w:rsidRPr="004F00C1" w:rsidRDefault="00802CED" w:rsidP="00802CED">
      <w:pPr>
        <w:jc w:val="both"/>
        <w:rPr>
          <w:i/>
        </w:rPr>
      </w:pPr>
    </w:p>
    <w:p w14:paraId="335EC1F2" w14:textId="77777777" w:rsidR="00802CED" w:rsidRDefault="00802CED" w:rsidP="00802CED">
      <w:pPr>
        <w:jc w:val="both"/>
      </w:pPr>
      <w:r w:rsidRPr="004F00C1">
        <w:rPr>
          <w:i/>
        </w:rPr>
        <w:t>Załączniki nr 7</w:t>
      </w:r>
      <w:r>
        <w:rPr>
          <w:i/>
        </w:rPr>
        <w:t xml:space="preserve"> i 8</w:t>
      </w:r>
      <w:r w:rsidRPr="004F00C1">
        <w:rPr>
          <w:i/>
        </w:rPr>
        <w:t xml:space="preserve"> </w:t>
      </w:r>
      <w:r>
        <w:rPr>
          <w:i/>
        </w:rPr>
        <w:t>–</w:t>
      </w:r>
      <w:r w:rsidRPr="004F00C1">
        <w:rPr>
          <w:i/>
        </w:rPr>
        <w:t xml:space="preserve"> </w:t>
      </w:r>
      <w:r>
        <w:rPr>
          <w:i/>
        </w:rPr>
        <w:t xml:space="preserve">zostanie </w:t>
      </w:r>
      <w:r w:rsidRPr="004F00C1">
        <w:rPr>
          <w:i/>
        </w:rPr>
        <w:t>dołączony do umowy przy jej podpisyw</w:t>
      </w:r>
      <w:r w:rsidRPr="004F00C1">
        <w:t>aniu</w:t>
      </w:r>
      <w:r>
        <w:t>.</w:t>
      </w:r>
    </w:p>
    <w:p w14:paraId="0FAA5902" w14:textId="77777777" w:rsidR="003E261F" w:rsidRDefault="003E261F" w:rsidP="00802CED">
      <w:pPr>
        <w:jc w:val="both"/>
      </w:pPr>
    </w:p>
    <w:p w14:paraId="15255E46" w14:textId="36A39B26" w:rsidR="003E261F" w:rsidRPr="004F00C1" w:rsidRDefault="003E261F" w:rsidP="00802CED">
      <w:pPr>
        <w:jc w:val="both"/>
        <w:rPr>
          <w:i/>
        </w:rPr>
      </w:pPr>
      <w:r>
        <w:rPr>
          <w:i/>
        </w:rPr>
        <w:t xml:space="preserve">Treść i ilość klauzul fakultatywnych, zawartych we wzorze umowy, zostanie zaktualizowana i dostosowana do treści oferty Ubezpieczyciela.   </w:t>
      </w:r>
    </w:p>
    <w:p w14:paraId="0A52C337" w14:textId="493E7F4C" w:rsidR="00802CED" w:rsidRDefault="00802CED" w:rsidP="00802CED">
      <w:pPr>
        <w:jc w:val="right"/>
        <w:rPr>
          <w:b/>
        </w:rPr>
      </w:pPr>
      <w:r w:rsidRPr="004D36A1">
        <w:rPr>
          <w:b/>
        </w:rPr>
        <w:lastRenderedPageBreak/>
        <w:t>Załącznik nr 3</w:t>
      </w:r>
    </w:p>
    <w:p w14:paraId="2417D798" w14:textId="77777777" w:rsidR="00802CED" w:rsidRPr="004D36A1" w:rsidRDefault="00802CED" w:rsidP="00802CED">
      <w:pPr>
        <w:jc w:val="right"/>
        <w:rPr>
          <w:b/>
        </w:rPr>
      </w:pPr>
      <w:r>
        <w:rPr>
          <w:b/>
        </w:rPr>
        <w:t>do umowy nr …….</w:t>
      </w:r>
    </w:p>
    <w:p w14:paraId="41B6A80D" w14:textId="77777777" w:rsidR="00802CED" w:rsidRPr="004D36A1" w:rsidRDefault="00802CED" w:rsidP="00802CED">
      <w:pPr>
        <w:jc w:val="right"/>
        <w:rPr>
          <w:b/>
        </w:rPr>
      </w:pPr>
    </w:p>
    <w:p w14:paraId="1759DFA7" w14:textId="77777777" w:rsidR="00802CED" w:rsidRPr="004D36A1" w:rsidRDefault="00802CED" w:rsidP="00802CED">
      <w:pPr>
        <w:overflowPunct w:val="0"/>
        <w:autoSpaceDE w:val="0"/>
        <w:autoSpaceDN w:val="0"/>
        <w:adjustRightInd w:val="0"/>
        <w:jc w:val="center"/>
        <w:textAlignment w:val="baseline"/>
        <w:rPr>
          <w:b/>
        </w:rPr>
      </w:pPr>
      <w:r w:rsidRPr="004D36A1">
        <w:rPr>
          <w:b/>
        </w:rPr>
        <w:t xml:space="preserve">Wykaz limitów dla gotówki określonych jako wysokość przypuszczalnej maksymalnej straty w wyniku jednego zdarzenia dla Centrali, OR, CRR KRUS </w:t>
      </w:r>
    </w:p>
    <w:p w14:paraId="6DE5D6D7" w14:textId="77777777" w:rsidR="00802CED" w:rsidRPr="004D36A1" w:rsidRDefault="00802CED" w:rsidP="00802CED">
      <w:pPr>
        <w:overflowPunct w:val="0"/>
        <w:autoSpaceDE w:val="0"/>
        <w:autoSpaceDN w:val="0"/>
        <w:adjustRightInd w:val="0"/>
        <w:jc w:val="center"/>
        <w:textAlignment w:val="baseline"/>
        <w:rPr>
          <w:b/>
        </w:rPr>
      </w:pPr>
      <w:r w:rsidRPr="004D36A1">
        <w:rPr>
          <w:b/>
        </w:rPr>
        <w:t>do ubezpieczenia w okresie 22.07.2018 r. do 21.07.2019 r.</w:t>
      </w:r>
    </w:p>
    <w:p w14:paraId="256FF9C2" w14:textId="77777777" w:rsidR="00802CED" w:rsidRPr="004D36A1" w:rsidRDefault="00802CED" w:rsidP="00802CED">
      <w:pPr>
        <w:overflowPunct w:val="0"/>
        <w:autoSpaceDE w:val="0"/>
        <w:autoSpaceDN w:val="0"/>
        <w:adjustRightInd w:val="0"/>
        <w:jc w:val="center"/>
        <w:textAlignment w:val="baseline"/>
        <w:rPr>
          <w:b/>
        </w:rPr>
      </w:pPr>
    </w:p>
    <w:tbl>
      <w:tblPr>
        <w:tblW w:w="0" w:type="auto"/>
        <w:tblLayout w:type="fixed"/>
        <w:tblCellMar>
          <w:left w:w="70" w:type="dxa"/>
          <w:right w:w="70" w:type="dxa"/>
        </w:tblCellMar>
        <w:tblLook w:val="0000" w:firstRow="0" w:lastRow="0" w:firstColumn="0" w:lastColumn="0" w:noHBand="0" w:noVBand="0"/>
      </w:tblPr>
      <w:tblGrid>
        <w:gridCol w:w="3070"/>
        <w:gridCol w:w="2940"/>
        <w:gridCol w:w="3202"/>
      </w:tblGrid>
      <w:tr w:rsidR="00802CED" w:rsidRPr="004D36A1" w14:paraId="4097DD35" w14:textId="77777777" w:rsidTr="00802CED">
        <w:trPr>
          <w:trHeight w:val="840"/>
        </w:trPr>
        <w:tc>
          <w:tcPr>
            <w:tcW w:w="3070" w:type="dxa"/>
            <w:tcBorders>
              <w:top w:val="single" w:sz="6" w:space="0" w:color="auto"/>
              <w:left w:val="single" w:sz="6" w:space="0" w:color="auto"/>
              <w:bottom w:val="nil"/>
              <w:right w:val="single" w:sz="6" w:space="0" w:color="auto"/>
            </w:tcBorders>
          </w:tcPr>
          <w:p w14:paraId="53CD407F" w14:textId="77777777" w:rsidR="00802CED" w:rsidRPr="004D36A1" w:rsidRDefault="00802CED" w:rsidP="00802CED">
            <w:pPr>
              <w:rPr>
                <w:b/>
              </w:rPr>
            </w:pPr>
            <w:r w:rsidRPr="004D36A1">
              <w:rPr>
                <w:b/>
              </w:rPr>
              <w:t>Zakres ubezpieczenia dla poszczególnych jednostek organizacyjnych KRUS</w:t>
            </w:r>
          </w:p>
        </w:tc>
        <w:tc>
          <w:tcPr>
            <w:tcW w:w="2940" w:type="dxa"/>
            <w:tcBorders>
              <w:top w:val="single" w:sz="6" w:space="0" w:color="auto"/>
              <w:left w:val="nil"/>
              <w:bottom w:val="nil"/>
              <w:right w:val="single" w:sz="6" w:space="0" w:color="auto"/>
            </w:tcBorders>
          </w:tcPr>
          <w:p w14:paraId="04302ABF" w14:textId="77777777" w:rsidR="00802CED" w:rsidRPr="004D36A1" w:rsidRDefault="00802CED" w:rsidP="00802CED">
            <w:pPr>
              <w:jc w:val="center"/>
              <w:rPr>
                <w:b/>
              </w:rPr>
            </w:pPr>
            <w:r w:rsidRPr="004D36A1">
              <w:rPr>
                <w:b/>
              </w:rPr>
              <w:t xml:space="preserve">Suma ubezpieczenia dla poszczególnych ryzyk </w:t>
            </w:r>
            <w:r w:rsidRPr="004D36A1">
              <w:rPr>
                <w:b/>
              </w:rPr>
              <w:br/>
              <w:t>i lokalizacji /w zł/</w:t>
            </w:r>
          </w:p>
        </w:tc>
        <w:tc>
          <w:tcPr>
            <w:tcW w:w="3202" w:type="dxa"/>
            <w:tcBorders>
              <w:top w:val="single" w:sz="6" w:space="0" w:color="auto"/>
              <w:left w:val="nil"/>
              <w:bottom w:val="nil"/>
              <w:right w:val="single" w:sz="6" w:space="0" w:color="auto"/>
            </w:tcBorders>
          </w:tcPr>
          <w:p w14:paraId="46E4965C" w14:textId="77777777" w:rsidR="00802CED" w:rsidRPr="004D36A1" w:rsidRDefault="00802CED" w:rsidP="00802CED">
            <w:pPr>
              <w:jc w:val="center"/>
              <w:rPr>
                <w:b/>
              </w:rPr>
            </w:pPr>
            <w:r w:rsidRPr="004D36A1">
              <w:rPr>
                <w:b/>
              </w:rPr>
              <w:t>Dla gotówki w transporcie:</w:t>
            </w:r>
          </w:p>
          <w:p w14:paraId="4A69315F" w14:textId="77777777" w:rsidR="00802CED" w:rsidRPr="004D36A1" w:rsidRDefault="00802CED" w:rsidP="00802CED">
            <w:pPr>
              <w:jc w:val="center"/>
              <w:rPr>
                <w:b/>
              </w:rPr>
            </w:pPr>
            <w:r w:rsidRPr="004D36A1">
              <w:rPr>
                <w:b/>
              </w:rPr>
              <w:t>Liczba transportów w ciągu miesiąca</w:t>
            </w:r>
          </w:p>
        </w:tc>
      </w:tr>
      <w:tr w:rsidR="00802CED" w:rsidRPr="004D36A1" w14:paraId="618924EA" w14:textId="77777777" w:rsidTr="00802CED">
        <w:tc>
          <w:tcPr>
            <w:tcW w:w="3070" w:type="dxa"/>
            <w:tcBorders>
              <w:top w:val="single" w:sz="6" w:space="0" w:color="auto"/>
              <w:left w:val="single" w:sz="6" w:space="0" w:color="auto"/>
              <w:bottom w:val="nil"/>
              <w:right w:val="single" w:sz="6" w:space="0" w:color="auto"/>
            </w:tcBorders>
          </w:tcPr>
          <w:p w14:paraId="1D0E0FF9" w14:textId="77777777" w:rsidR="00802CED" w:rsidRPr="004D36A1" w:rsidRDefault="00802CED" w:rsidP="00802CED">
            <w:pPr>
              <w:numPr>
                <w:ilvl w:val="0"/>
                <w:numId w:val="264"/>
              </w:numPr>
              <w:rPr>
                <w:b/>
              </w:rPr>
            </w:pPr>
            <w:r w:rsidRPr="004D36A1">
              <w:rPr>
                <w:b/>
              </w:rPr>
              <w:t>Od ognia i innych zdarzeń losowych</w:t>
            </w:r>
          </w:p>
        </w:tc>
        <w:tc>
          <w:tcPr>
            <w:tcW w:w="2940" w:type="dxa"/>
            <w:tcBorders>
              <w:top w:val="single" w:sz="6" w:space="0" w:color="auto"/>
              <w:left w:val="single" w:sz="6" w:space="0" w:color="auto"/>
              <w:bottom w:val="nil"/>
              <w:right w:val="single" w:sz="6" w:space="0" w:color="auto"/>
            </w:tcBorders>
          </w:tcPr>
          <w:p w14:paraId="3F879581" w14:textId="77777777" w:rsidR="00802CED" w:rsidRPr="007D13A1" w:rsidRDefault="00802CED" w:rsidP="00802CED">
            <w:pPr>
              <w:jc w:val="right"/>
              <w:rPr>
                <w:color w:val="000000"/>
              </w:rPr>
            </w:pPr>
          </w:p>
        </w:tc>
        <w:tc>
          <w:tcPr>
            <w:tcW w:w="3202" w:type="dxa"/>
            <w:tcBorders>
              <w:top w:val="single" w:sz="6" w:space="0" w:color="auto"/>
              <w:left w:val="single" w:sz="6" w:space="0" w:color="auto"/>
              <w:bottom w:val="nil"/>
              <w:right w:val="single" w:sz="6" w:space="0" w:color="auto"/>
            </w:tcBorders>
          </w:tcPr>
          <w:p w14:paraId="4F7F4BBB" w14:textId="77777777" w:rsidR="00802CED" w:rsidRPr="007D13A1" w:rsidRDefault="00802CED" w:rsidP="00802CED">
            <w:pPr>
              <w:jc w:val="right"/>
              <w:rPr>
                <w:color w:val="000000"/>
              </w:rPr>
            </w:pPr>
          </w:p>
        </w:tc>
      </w:tr>
      <w:tr w:rsidR="00802CED" w:rsidRPr="004D36A1" w14:paraId="57ED149A" w14:textId="77777777" w:rsidTr="00802CED">
        <w:tc>
          <w:tcPr>
            <w:tcW w:w="3070" w:type="dxa"/>
            <w:tcBorders>
              <w:top w:val="single" w:sz="6" w:space="0" w:color="auto"/>
              <w:left w:val="single" w:sz="6" w:space="0" w:color="auto"/>
              <w:bottom w:val="single" w:sz="6" w:space="0" w:color="auto"/>
              <w:right w:val="single" w:sz="6" w:space="0" w:color="auto"/>
            </w:tcBorders>
          </w:tcPr>
          <w:p w14:paraId="655A18FF" w14:textId="77777777" w:rsidR="00802CED" w:rsidRPr="004D36A1" w:rsidRDefault="00802CED" w:rsidP="00802CED">
            <w:pPr>
              <w:rPr>
                <w:b/>
              </w:rPr>
            </w:pPr>
            <w:r w:rsidRPr="004D36A1">
              <w:rPr>
                <w:b/>
                <w:i/>
              </w:rPr>
              <w:t>Centrala</w:t>
            </w:r>
            <w:r w:rsidRPr="004D36A1">
              <w:rPr>
                <w:b/>
              </w:rPr>
              <w:t xml:space="preserve"> i Oddziały KRUS</w:t>
            </w:r>
          </w:p>
        </w:tc>
        <w:tc>
          <w:tcPr>
            <w:tcW w:w="2940" w:type="dxa"/>
            <w:tcBorders>
              <w:top w:val="single" w:sz="6" w:space="0" w:color="auto"/>
              <w:left w:val="single" w:sz="6" w:space="0" w:color="auto"/>
              <w:bottom w:val="single" w:sz="6" w:space="0" w:color="auto"/>
              <w:right w:val="single" w:sz="6" w:space="0" w:color="auto"/>
            </w:tcBorders>
          </w:tcPr>
          <w:p w14:paraId="4C7DCF5E" w14:textId="77777777" w:rsidR="00802CED" w:rsidRPr="007D13A1" w:rsidRDefault="00802CED" w:rsidP="00802CED">
            <w:pPr>
              <w:jc w:val="right"/>
              <w:rPr>
                <w:i/>
                <w:color w:val="000000"/>
              </w:rPr>
            </w:pPr>
            <w:r>
              <w:rPr>
                <w:i/>
                <w:color w:val="000000"/>
              </w:rPr>
              <w:t>-</w:t>
            </w:r>
          </w:p>
        </w:tc>
        <w:tc>
          <w:tcPr>
            <w:tcW w:w="3202" w:type="dxa"/>
            <w:tcBorders>
              <w:top w:val="single" w:sz="6" w:space="0" w:color="auto"/>
              <w:left w:val="single" w:sz="6" w:space="0" w:color="auto"/>
              <w:bottom w:val="single" w:sz="6" w:space="0" w:color="auto"/>
              <w:right w:val="single" w:sz="6" w:space="0" w:color="auto"/>
            </w:tcBorders>
          </w:tcPr>
          <w:p w14:paraId="11893619" w14:textId="77777777" w:rsidR="00802CED" w:rsidRPr="007D13A1" w:rsidRDefault="00802CED" w:rsidP="00802CED">
            <w:pPr>
              <w:jc w:val="right"/>
              <w:rPr>
                <w:color w:val="000000"/>
              </w:rPr>
            </w:pPr>
          </w:p>
        </w:tc>
      </w:tr>
      <w:tr w:rsidR="00802CED" w:rsidRPr="004D36A1" w14:paraId="71D5CA5E" w14:textId="77777777" w:rsidTr="00802CED">
        <w:tc>
          <w:tcPr>
            <w:tcW w:w="3070" w:type="dxa"/>
            <w:tcBorders>
              <w:top w:val="single" w:sz="6" w:space="0" w:color="auto"/>
              <w:left w:val="single" w:sz="6" w:space="0" w:color="auto"/>
              <w:bottom w:val="single" w:sz="6" w:space="0" w:color="auto"/>
              <w:right w:val="single" w:sz="6" w:space="0" w:color="auto"/>
            </w:tcBorders>
          </w:tcPr>
          <w:p w14:paraId="3D3C48A3" w14:textId="77777777" w:rsidR="00802CED" w:rsidRPr="004D36A1" w:rsidRDefault="00802CED" w:rsidP="00802CED">
            <w:pPr>
              <w:rPr>
                <w:b/>
              </w:rPr>
            </w:pPr>
            <w:r w:rsidRPr="004D36A1">
              <w:rPr>
                <w:b/>
              </w:rPr>
              <w:t>CRR Horyniec Zdrój</w:t>
            </w:r>
          </w:p>
        </w:tc>
        <w:tc>
          <w:tcPr>
            <w:tcW w:w="2940" w:type="dxa"/>
            <w:tcBorders>
              <w:top w:val="single" w:sz="6" w:space="0" w:color="auto"/>
              <w:left w:val="single" w:sz="6" w:space="0" w:color="auto"/>
              <w:bottom w:val="single" w:sz="6" w:space="0" w:color="auto"/>
              <w:right w:val="single" w:sz="6" w:space="0" w:color="auto"/>
            </w:tcBorders>
          </w:tcPr>
          <w:p w14:paraId="4CBB763F" w14:textId="77777777" w:rsidR="00802CED" w:rsidRPr="007D13A1" w:rsidRDefault="00802CED" w:rsidP="00802CED">
            <w:pPr>
              <w:jc w:val="right"/>
              <w:rPr>
                <w:color w:val="000000"/>
              </w:rPr>
            </w:pPr>
            <w:r w:rsidRPr="007D13A1">
              <w:rPr>
                <w:b/>
                <w:color w:val="000000"/>
              </w:rPr>
              <w:t>10</w:t>
            </w:r>
            <w:r>
              <w:rPr>
                <w:b/>
                <w:color w:val="000000"/>
              </w:rPr>
              <w:t>0</w:t>
            </w:r>
            <w:r w:rsidRPr="007D13A1">
              <w:rPr>
                <w:b/>
                <w:color w:val="000000"/>
              </w:rPr>
              <w:t> 000,00</w:t>
            </w:r>
          </w:p>
        </w:tc>
        <w:tc>
          <w:tcPr>
            <w:tcW w:w="3202" w:type="dxa"/>
            <w:tcBorders>
              <w:top w:val="single" w:sz="6" w:space="0" w:color="auto"/>
              <w:left w:val="single" w:sz="6" w:space="0" w:color="auto"/>
              <w:bottom w:val="single" w:sz="6" w:space="0" w:color="auto"/>
              <w:right w:val="single" w:sz="6" w:space="0" w:color="auto"/>
            </w:tcBorders>
          </w:tcPr>
          <w:p w14:paraId="4EB43158" w14:textId="77777777" w:rsidR="00802CED" w:rsidRPr="007D13A1" w:rsidRDefault="00802CED" w:rsidP="00802CED">
            <w:pPr>
              <w:jc w:val="right"/>
              <w:rPr>
                <w:color w:val="000000"/>
              </w:rPr>
            </w:pPr>
          </w:p>
        </w:tc>
      </w:tr>
      <w:tr w:rsidR="00802CED" w:rsidRPr="004D36A1" w14:paraId="766A4F70" w14:textId="77777777" w:rsidTr="00802CED">
        <w:tc>
          <w:tcPr>
            <w:tcW w:w="3070" w:type="dxa"/>
            <w:tcBorders>
              <w:top w:val="single" w:sz="6" w:space="0" w:color="auto"/>
              <w:left w:val="single" w:sz="6" w:space="0" w:color="auto"/>
              <w:bottom w:val="single" w:sz="6" w:space="0" w:color="auto"/>
              <w:right w:val="single" w:sz="6" w:space="0" w:color="auto"/>
            </w:tcBorders>
          </w:tcPr>
          <w:p w14:paraId="31C16A57" w14:textId="77777777" w:rsidR="00802CED" w:rsidRPr="004D36A1" w:rsidRDefault="00802CED" w:rsidP="00802CED">
            <w:pPr>
              <w:rPr>
                <w:b/>
              </w:rPr>
            </w:pPr>
            <w:r w:rsidRPr="004D36A1">
              <w:rPr>
                <w:b/>
              </w:rPr>
              <w:t>CRR Jedlec</w:t>
            </w:r>
          </w:p>
        </w:tc>
        <w:tc>
          <w:tcPr>
            <w:tcW w:w="2940" w:type="dxa"/>
            <w:tcBorders>
              <w:top w:val="single" w:sz="6" w:space="0" w:color="auto"/>
              <w:left w:val="single" w:sz="6" w:space="0" w:color="auto"/>
              <w:bottom w:val="single" w:sz="6" w:space="0" w:color="auto"/>
              <w:right w:val="single" w:sz="6" w:space="0" w:color="auto"/>
            </w:tcBorders>
          </w:tcPr>
          <w:p w14:paraId="64195E8D" w14:textId="77777777" w:rsidR="00802CED" w:rsidRPr="007D13A1" w:rsidRDefault="00802CED" w:rsidP="00802CED">
            <w:pPr>
              <w:jc w:val="right"/>
              <w:rPr>
                <w:color w:val="000000"/>
              </w:rPr>
            </w:pPr>
            <w:r w:rsidRPr="007D13A1">
              <w:rPr>
                <w:b/>
                <w:color w:val="000000"/>
              </w:rPr>
              <w:t>10 000,00</w:t>
            </w:r>
          </w:p>
        </w:tc>
        <w:tc>
          <w:tcPr>
            <w:tcW w:w="3202" w:type="dxa"/>
            <w:tcBorders>
              <w:top w:val="single" w:sz="6" w:space="0" w:color="auto"/>
              <w:left w:val="single" w:sz="6" w:space="0" w:color="auto"/>
              <w:bottom w:val="single" w:sz="6" w:space="0" w:color="auto"/>
              <w:right w:val="single" w:sz="6" w:space="0" w:color="auto"/>
            </w:tcBorders>
          </w:tcPr>
          <w:p w14:paraId="3C4D23FC" w14:textId="77777777" w:rsidR="00802CED" w:rsidRPr="007D13A1" w:rsidRDefault="00802CED" w:rsidP="00802CED">
            <w:pPr>
              <w:jc w:val="right"/>
              <w:rPr>
                <w:color w:val="000000"/>
              </w:rPr>
            </w:pPr>
          </w:p>
        </w:tc>
      </w:tr>
      <w:tr w:rsidR="00802CED" w:rsidRPr="004D36A1" w14:paraId="657F822B" w14:textId="77777777" w:rsidTr="00802CED">
        <w:tc>
          <w:tcPr>
            <w:tcW w:w="3070" w:type="dxa"/>
            <w:tcBorders>
              <w:top w:val="single" w:sz="6" w:space="0" w:color="auto"/>
              <w:left w:val="single" w:sz="6" w:space="0" w:color="auto"/>
              <w:bottom w:val="single" w:sz="6" w:space="0" w:color="auto"/>
              <w:right w:val="single" w:sz="6" w:space="0" w:color="auto"/>
            </w:tcBorders>
          </w:tcPr>
          <w:p w14:paraId="6776742C" w14:textId="77777777" w:rsidR="00802CED" w:rsidRPr="004D36A1" w:rsidRDefault="00802CED" w:rsidP="00802CED">
            <w:pPr>
              <w:rPr>
                <w:b/>
              </w:rPr>
            </w:pPr>
            <w:r w:rsidRPr="004D36A1">
              <w:rPr>
                <w:b/>
              </w:rPr>
              <w:t>CRR Kołobrzeg NIWA</w:t>
            </w:r>
          </w:p>
        </w:tc>
        <w:tc>
          <w:tcPr>
            <w:tcW w:w="2940" w:type="dxa"/>
            <w:tcBorders>
              <w:top w:val="single" w:sz="6" w:space="0" w:color="auto"/>
              <w:left w:val="single" w:sz="6" w:space="0" w:color="auto"/>
              <w:bottom w:val="single" w:sz="6" w:space="0" w:color="auto"/>
              <w:right w:val="single" w:sz="6" w:space="0" w:color="auto"/>
            </w:tcBorders>
          </w:tcPr>
          <w:p w14:paraId="465398D2" w14:textId="77777777" w:rsidR="00802CED" w:rsidRPr="007D13A1" w:rsidRDefault="00802CED" w:rsidP="00802CED">
            <w:pPr>
              <w:jc w:val="right"/>
              <w:rPr>
                <w:color w:val="000000"/>
              </w:rPr>
            </w:pPr>
            <w:r>
              <w:rPr>
                <w:b/>
                <w:color w:val="000000"/>
              </w:rPr>
              <w:t>4</w:t>
            </w:r>
            <w:r w:rsidRPr="007D13A1">
              <w:rPr>
                <w:b/>
                <w:color w:val="000000"/>
              </w:rPr>
              <w:t>0 000,00</w:t>
            </w:r>
          </w:p>
        </w:tc>
        <w:tc>
          <w:tcPr>
            <w:tcW w:w="3202" w:type="dxa"/>
            <w:tcBorders>
              <w:top w:val="single" w:sz="6" w:space="0" w:color="auto"/>
              <w:left w:val="single" w:sz="6" w:space="0" w:color="auto"/>
              <w:bottom w:val="single" w:sz="6" w:space="0" w:color="auto"/>
              <w:right w:val="single" w:sz="6" w:space="0" w:color="auto"/>
            </w:tcBorders>
          </w:tcPr>
          <w:p w14:paraId="101A8C28" w14:textId="77777777" w:rsidR="00802CED" w:rsidRPr="007D13A1" w:rsidRDefault="00802CED" w:rsidP="00802CED">
            <w:pPr>
              <w:jc w:val="right"/>
              <w:rPr>
                <w:color w:val="000000"/>
              </w:rPr>
            </w:pPr>
          </w:p>
        </w:tc>
      </w:tr>
      <w:tr w:rsidR="00802CED" w:rsidRPr="004D36A1" w14:paraId="29952008" w14:textId="77777777" w:rsidTr="00802CED">
        <w:tc>
          <w:tcPr>
            <w:tcW w:w="3070" w:type="dxa"/>
            <w:tcBorders>
              <w:top w:val="single" w:sz="6" w:space="0" w:color="auto"/>
              <w:left w:val="single" w:sz="6" w:space="0" w:color="auto"/>
              <w:bottom w:val="single" w:sz="6" w:space="0" w:color="auto"/>
              <w:right w:val="single" w:sz="6" w:space="0" w:color="auto"/>
            </w:tcBorders>
          </w:tcPr>
          <w:p w14:paraId="67B188D4" w14:textId="77777777" w:rsidR="00802CED" w:rsidRPr="004D36A1" w:rsidRDefault="00802CED" w:rsidP="00802CED">
            <w:pPr>
              <w:rPr>
                <w:b/>
              </w:rPr>
            </w:pPr>
            <w:r w:rsidRPr="004D36A1">
              <w:rPr>
                <w:b/>
              </w:rPr>
              <w:t>CRR Iwonicz Zdrój</w:t>
            </w:r>
          </w:p>
        </w:tc>
        <w:tc>
          <w:tcPr>
            <w:tcW w:w="2940" w:type="dxa"/>
            <w:tcBorders>
              <w:top w:val="single" w:sz="6" w:space="0" w:color="auto"/>
              <w:left w:val="single" w:sz="6" w:space="0" w:color="auto"/>
              <w:bottom w:val="single" w:sz="6" w:space="0" w:color="auto"/>
              <w:right w:val="single" w:sz="6" w:space="0" w:color="auto"/>
            </w:tcBorders>
          </w:tcPr>
          <w:p w14:paraId="20DB2BB9" w14:textId="77777777" w:rsidR="00802CED" w:rsidRPr="007D13A1" w:rsidRDefault="00802CED" w:rsidP="00802CED">
            <w:pPr>
              <w:jc w:val="right"/>
              <w:rPr>
                <w:color w:val="000000"/>
              </w:rPr>
            </w:pPr>
            <w:r>
              <w:rPr>
                <w:b/>
                <w:color w:val="000000"/>
              </w:rPr>
              <w:t>2</w:t>
            </w:r>
            <w:r w:rsidRPr="007D13A1">
              <w:rPr>
                <w:b/>
                <w:color w:val="000000"/>
              </w:rPr>
              <w:t>0 000,00</w:t>
            </w:r>
          </w:p>
        </w:tc>
        <w:tc>
          <w:tcPr>
            <w:tcW w:w="3202" w:type="dxa"/>
            <w:tcBorders>
              <w:top w:val="single" w:sz="6" w:space="0" w:color="auto"/>
              <w:left w:val="single" w:sz="6" w:space="0" w:color="auto"/>
              <w:bottom w:val="single" w:sz="6" w:space="0" w:color="auto"/>
              <w:right w:val="single" w:sz="6" w:space="0" w:color="auto"/>
            </w:tcBorders>
          </w:tcPr>
          <w:p w14:paraId="1329119B" w14:textId="77777777" w:rsidR="00802CED" w:rsidRPr="007D13A1" w:rsidRDefault="00802CED" w:rsidP="00802CED">
            <w:pPr>
              <w:jc w:val="right"/>
              <w:rPr>
                <w:color w:val="000000"/>
              </w:rPr>
            </w:pPr>
          </w:p>
        </w:tc>
      </w:tr>
      <w:tr w:rsidR="00802CED" w:rsidRPr="004D36A1" w14:paraId="7670EF9F" w14:textId="77777777" w:rsidTr="00802CED">
        <w:tc>
          <w:tcPr>
            <w:tcW w:w="3070" w:type="dxa"/>
            <w:tcBorders>
              <w:top w:val="single" w:sz="6" w:space="0" w:color="auto"/>
              <w:left w:val="single" w:sz="6" w:space="0" w:color="auto"/>
              <w:bottom w:val="single" w:sz="6" w:space="0" w:color="auto"/>
              <w:right w:val="single" w:sz="6" w:space="0" w:color="auto"/>
            </w:tcBorders>
          </w:tcPr>
          <w:p w14:paraId="58FA99A3" w14:textId="77777777" w:rsidR="00802CED" w:rsidRPr="004D36A1" w:rsidRDefault="00802CED" w:rsidP="00802CED">
            <w:pPr>
              <w:rPr>
                <w:b/>
              </w:rPr>
            </w:pPr>
            <w:r w:rsidRPr="004D36A1">
              <w:rPr>
                <w:b/>
              </w:rPr>
              <w:t>CRR Szklarska Poręba</w:t>
            </w:r>
          </w:p>
        </w:tc>
        <w:tc>
          <w:tcPr>
            <w:tcW w:w="2940" w:type="dxa"/>
            <w:tcBorders>
              <w:top w:val="single" w:sz="6" w:space="0" w:color="auto"/>
              <w:left w:val="single" w:sz="6" w:space="0" w:color="auto"/>
              <w:bottom w:val="single" w:sz="6" w:space="0" w:color="auto"/>
              <w:right w:val="single" w:sz="6" w:space="0" w:color="auto"/>
            </w:tcBorders>
          </w:tcPr>
          <w:p w14:paraId="20E4EE0A" w14:textId="77777777" w:rsidR="00802CED" w:rsidRPr="007D13A1" w:rsidRDefault="00802CED" w:rsidP="00802CED">
            <w:pPr>
              <w:jc w:val="right"/>
              <w:rPr>
                <w:color w:val="000000"/>
              </w:rPr>
            </w:pPr>
            <w:r>
              <w:rPr>
                <w:b/>
                <w:color w:val="000000"/>
              </w:rPr>
              <w:t>5</w:t>
            </w:r>
            <w:r w:rsidRPr="007D13A1">
              <w:rPr>
                <w:b/>
                <w:color w:val="000000"/>
              </w:rPr>
              <w:t>0 000,00</w:t>
            </w:r>
          </w:p>
        </w:tc>
        <w:tc>
          <w:tcPr>
            <w:tcW w:w="3202" w:type="dxa"/>
            <w:tcBorders>
              <w:top w:val="single" w:sz="6" w:space="0" w:color="auto"/>
              <w:left w:val="single" w:sz="6" w:space="0" w:color="auto"/>
              <w:bottom w:val="single" w:sz="6" w:space="0" w:color="auto"/>
              <w:right w:val="single" w:sz="6" w:space="0" w:color="auto"/>
            </w:tcBorders>
          </w:tcPr>
          <w:p w14:paraId="098CB7B9" w14:textId="77777777" w:rsidR="00802CED" w:rsidRPr="007D13A1" w:rsidRDefault="00802CED" w:rsidP="00802CED">
            <w:pPr>
              <w:jc w:val="right"/>
              <w:rPr>
                <w:color w:val="000000"/>
              </w:rPr>
            </w:pPr>
          </w:p>
        </w:tc>
      </w:tr>
      <w:tr w:rsidR="00802CED" w:rsidRPr="004D36A1" w14:paraId="33B20AAF" w14:textId="77777777" w:rsidTr="00802CED">
        <w:tc>
          <w:tcPr>
            <w:tcW w:w="3070" w:type="dxa"/>
            <w:tcBorders>
              <w:top w:val="single" w:sz="6" w:space="0" w:color="auto"/>
              <w:left w:val="single" w:sz="6" w:space="0" w:color="auto"/>
              <w:bottom w:val="single" w:sz="6" w:space="0" w:color="auto"/>
              <w:right w:val="single" w:sz="6" w:space="0" w:color="auto"/>
            </w:tcBorders>
          </w:tcPr>
          <w:p w14:paraId="65A5A889" w14:textId="77777777" w:rsidR="00802CED" w:rsidRPr="004D36A1" w:rsidRDefault="00802CED" w:rsidP="00802CED">
            <w:pPr>
              <w:rPr>
                <w:b/>
              </w:rPr>
            </w:pPr>
            <w:r w:rsidRPr="004D36A1">
              <w:rPr>
                <w:b/>
              </w:rPr>
              <w:t>CRR Świnoujście</w:t>
            </w:r>
          </w:p>
        </w:tc>
        <w:tc>
          <w:tcPr>
            <w:tcW w:w="2940" w:type="dxa"/>
            <w:tcBorders>
              <w:top w:val="single" w:sz="6" w:space="0" w:color="auto"/>
              <w:left w:val="single" w:sz="6" w:space="0" w:color="auto"/>
              <w:bottom w:val="single" w:sz="6" w:space="0" w:color="auto"/>
              <w:right w:val="single" w:sz="6" w:space="0" w:color="auto"/>
            </w:tcBorders>
          </w:tcPr>
          <w:p w14:paraId="1F3F80B0" w14:textId="77777777" w:rsidR="00802CED" w:rsidRPr="007D13A1" w:rsidRDefault="00802CED" w:rsidP="00802CED">
            <w:pPr>
              <w:jc w:val="right"/>
              <w:rPr>
                <w:color w:val="000000"/>
              </w:rPr>
            </w:pPr>
            <w:r>
              <w:rPr>
                <w:b/>
                <w:color w:val="000000"/>
              </w:rPr>
              <w:t>4</w:t>
            </w:r>
            <w:r w:rsidRPr="007D13A1">
              <w:rPr>
                <w:b/>
                <w:color w:val="000000"/>
              </w:rPr>
              <w:t>0 000,00</w:t>
            </w:r>
          </w:p>
        </w:tc>
        <w:tc>
          <w:tcPr>
            <w:tcW w:w="3202" w:type="dxa"/>
            <w:tcBorders>
              <w:top w:val="single" w:sz="6" w:space="0" w:color="auto"/>
              <w:left w:val="single" w:sz="6" w:space="0" w:color="auto"/>
              <w:bottom w:val="single" w:sz="6" w:space="0" w:color="auto"/>
              <w:right w:val="single" w:sz="6" w:space="0" w:color="auto"/>
            </w:tcBorders>
          </w:tcPr>
          <w:p w14:paraId="6238AF82" w14:textId="77777777" w:rsidR="00802CED" w:rsidRPr="007D13A1" w:rsidRDefault="00802CED" w:rsidP="00802CED">
            <w:pPr>
              <w:jc w:val="right"/>
              <w:rPr>
                <w:color w:val="000000"/>
              </w:rPr>
            </w:pPr>
          </w:p>
        </w:tc>
      </w:tr>
      <w:tr w:rsidR="00802CED" w:rsidRPr="004D36A1" w14:paraId="01D6480F" w14:textId="77777777" w:rsidTr="00802CED">
        <w:tc>
          <w:tcPr>
            <w:tcW w:w="3070" w:type="dxa"/>
            <w:tcBorders>
              <w:top w:val="single" w:sz="6" w:space="0" w:color="auto"/>
              <w:left w:val="single" w:sz="6" w:space="0" w:color="auto"/>
              <w:bottom w:val="single" w:sz="6" w:space="0" w:color="auto"/>
              <w:right w:val="single" w:sz="6" w:space="0" w:color="auto"/>
            </w:tcBorders>
          </w:tcPr>
          <w:p w14:paraId="5050AA19" w14:textId="77777777" w:rsidR="00802CED" w:rsidRPr="004D36A1" w:rsidRDefault="00802CED" w:rsidP="00802CED">
            <w:pPr>
              <w:jc w:val="right"/>
            </w:pPr>
          </w:p>
        </w:tc>
        <w:tc>
          <w:tcPr>
            <w:tcW w:w="2940" w:type="dxa"/>
            <w:tcBorders>
              <w:top w:val="single" w:sz="6" w:space="0" w:color="auto"/>
              <w:left w:val="single" w:sz="6" w:space="0" w:color="auto"/>
              <w:bottom w:val="single" w:sz="6" w:space="0" w:color="auto"/>
              <w:right w:val="single" w:sz="6" w:space="0" w:color="auto"/>
            </w:tcBorders>
          </w:tcPr>
          <w:p w14:paraId="419A68B5" w14:textId="77777777" w:rsidR="00802CED" w:rsidRPr="007D13A1" w:rsidRDefault="00802CED" w:rsidP="00802CED">
            <w:pPr>
              <w:jc w:val="right"/>
              <w:rPr>
                <w:color w:val="000000"/>
              </w:rPr>
            </w:pPr>
          </w:p>
        </w:tc>
        <w:tc>
          <w:tcPr>
            <w:tcW w:w="3202" w:type="dxa"/>
            <w:tcBorders>
              <w:top w:val="single" w:sz="6" w:space="0" w:color="auto"/>
              <w:left w:val="single" w:sz="6" w:space="0" w:color="auto"/>
              <w:bottom w:val="single" w:sz="6" w:space="0" w:color="auto"/>
              <w:right w:val="single" w:sz="6" w:space="0" w:color="auto"/>
            </w:tcBorders>
          </w:tcPr>
          <w:p w14:paraId="5BAFC99C" w14:textId="77777777" w:rsidR="00802CED" w:rsidRPr="007D13A1" w:rsidRDefault="00802CED" w:rsidP="00802CED">
            <w:pPr>
              <w:jc w:val="right"/>
              <w:rPr>
                <w:color w:val="000000"/>
              </w:rPr>
            </w:pPr>
          </w:p>
        </w:tc>
      </w:tr>
      <w:tr w:rsidR="00802CED" w:rsidRPr="004D36A1" w14:paraId="44BE3E03" w14:textId="77777777" w:rsidTr="00802CED">
        <w:tc>
          <w:tcPr>
            <w:tcW w:w="3070" w:type="dxa"/>
            <w:tcBorders>
              <w:top w:val="single" w:sz="6" w:space="0" w:color="auto"/>
              <w:left w:val="single" w:sz="6" w:space="0" w:color="auto"/>
              <w:bottom w:val="single" w:sz="6" w:space="0" w:color="auto"/>
              <w:right w:val="single" w:sz="6" w:space="0" w:color="auto"/>
            </w:tcBorders>
          </w:tcPr>
          <w:p w14:paraId="14970786" w14:textId="77777777" w:rsidR="00802CED" w:rsidRPr="004D36A1" w:rsidRDefault="00802CED" w:rsidP="00802CED">
            <w:pPr>
              <w:numPr>
                <w:ilvl w:val="0"/>
                <w:numId w:val="264"/>
              </w:numPr>
              <w:rPr>
                <w:b/>
              </w:rPr>
            </w:pPr>
            <w:r w:rsidRPr="004D36A1">
              <w:rPr>
                <w:b/>
              </w:rPr>
              <w:t>Od kradzieży z włamaniem w lokalu</w:t>
            </w:r>
          </w:p>
        </w:tc>
        <w:tc>
          <w:tcPr>
            <w:tcW w:w="2940" w:type="dxa"/>
            <w:tcBorders>
              <w:top w:val="single" w:sz="6" w:space="0" w:color="auto"/>
              <w:left w:val="single" w:sz="6" w:space="0" w:color="auto"/>
              <w:bottom w:val="single" w:sz="6" w:space="0" w:color="auto"/>
              <w:right w:val="single" w:sz="6" w:space="0" w:color="auto"/>
            </w:tcBorders>
          </w:tcPr>
          <w:p w14:paraId="01084945" w14:textId="77777777" w:rsidR="00802CED" w:rsidRPr="007D13A1" w:rsidRDefault="00802CED" w:rsidP="00802CED">
            <w:pPr>
              <w:jc w:val="right"/>
              <w:rPr>
                <w:color w:val="000000"/>
              </w:rPr>
            </w:pPr>
          </w:p>
        </w:tc>
        <w:tc>
          <w:tcPr>
            <w:tcW w:w="3202" w:type="dxa"/>
            <w:tcBorders>
              <w:top w:val="single" w:sz="6" w:space="0" w:color="auto"/>
              <w:left w:val="single" w:sz="6" w:space="0" w:color="auto"/>
              <w:bottom w:val="single" w:sz="6" w:space="0" w:color="auto"/>
              <w:right w:val="single" w:sz="6" w:space="0" w:color="auto"/>
            </w:tcBorders>
          </w:tcPr>
          <w:p w14:paraId="35EF9F47" w14:textId="77777777" w:rsidR="00802CED" w:rsidRPr="007D13A1" w:rsidRDefault="00802CED" w:rsidP="00802CED">
            <w:pPr>
              <w:jc w:val="right"/>
              <w:rPr>
                <w:color w:val="000000"/>
              </w:rPr>
            </w:pPr>
          </w:p>
        </w:tc>
      </w:tr>
      <w:tr w:rsidR="00802CED" w:rsidRPr="004D36A1" w14:paraId="7186BE10" w14:textId="77777777" w:rsidTr="00802CED">
        <w:tc>
          <w:tcPr>
            <w:tcW w:w="3070" w:type="dxa"/>
            <w:tcBorders>
              <w:top w:val="single" w:sz="6" w:space="0" w:color="auto"/>
              <w:left w:val="single" w:sz="6" w:space="0" w:color="auto"/>
              <w:bottom w:val="single" w:sz="6" w:space="0" w:color="auto"/>
              <w:right w:val="single" w:sz="6" w:space="0" w:color="auto"/>
            </w:tcBorders>
          </w:tcPr>
          <w:p w14:paraId="515DC883" w14:textId="77777777" w:rsidR="00802CED" w:rsidRPr="004D36A1" w:rsidRDefault="00802CED" w:rsidP="00802CED">
            <w:pPr>
              <w:rPr>
                <w:b/>
              </w:rPr>
            </w:pPr>
            <w:r w:rsidRPr="004D36A1">
              <w:rPr>
                <w:b/>
                <w:i/>
              </w:rPr>
              <w:t>Centrala</w:t>
            </w:r>
            <w:r w:rsidRPr="004D36A1">
              <w:rPr>
                <w:b/>
              </w:rPr>
              <w:t xml:space="preserve"> i Oddziały KRUS</w:t>
            </w:r>
          </w:p>
        </w:tc>
        <w:tc>
          <w:tcPr>
            <w:tcW w:w="2940" w:type="dxa"/>
            <w:tcBorders>
              <w:top w:val="single" w:sz="6" w:space="0" w:color="auto"/>
              <w:left w:val="single" w:sz="6" w:space="0" w:color="auto"/>
              <w:bottom w:val="single" w:sz="6" w:space="0" w:color="auto"/>
              <w:right w:val="single" w:sz="6" w:space="0" w:color="auto"/>
            </w:tcBorders>
          </w:tcPr>
          <w:p w14:paraId="15E2381D" w14:textId="77777777" w:rsidR="00802CED" w:rsidRPr="007D13A1" w:rsidRDefault="00802CED" w:rsidP="00802CED">
            <w:pPr>
              <w:jc w:val="right"/>
              <w:rPr>
                <w:color w:val="000000"/>
              </w:rPr>
            </w:pPr>
            <w:r>
              <w:rPr>
                <w:color w:val="000000"/>
              </w:rPr>
              <w:t>-</w:t>
            </w:r>
          </w:p>
        </w:tc>
        <w:tc>
          <w:tcPr>
            <w:tcW w:w="3202" w:type="dxa"/>
            <w:tcBorders>
              <w:top w:val="single" w:sz="6" w:space="0" w:color="auto"/>
              <w:left w:val="single" w:sz="6" w:space="0" w:color="auto"/>
              <w:bottom w:val="single" w:sz="6" w:space="0" w:color="auto"/>
              <w:right w:val="single" w:sz="6" w:space="0" w:color="auto"/>
            </w:tcBorders>
          </w:tcPr>
          <w:p w14:paraId="228F60F1" w14:textId="77777777" w:rsidR="00802CED" w:rsidRPr="007D13A1" w:rsidRDefault="00802CED" w:rsidP="00802CED">
            <w:pPr>
              <w:jc w:val="right"/>
              <w:rPr>
                <w:color w:val="000000"/>
              </w:rPr>
            </w:pPr>
          </w:p>
        </w:tc>
      </w:tr>
      <w:tr w:rsidR="00802CED" w:rsidRPr="004D36A1" w14:paraId="4E37089E" w14:textId="77777777" w:rsidTr="00802CED">
        <w:tc>
          <w:tcPr>
            <w:tcW w:w="3070" w:type="dxa"/>
            <w:tcBorders>
              <w:top w:val="single" w:sz="6" w:space="0" w:color="auto"/>
              <w:left w:val="single" w:sz="6" w:space="0" w:color="auto"/>
              <w:bottom w:val="single" w:sz="6" w:space="0" w:color="auto"/>
              <w:right w:val="single" w:sz="6" w:space="0" w:color="auto"/>
            </w:tcBorders>
          </w:tcPr>
          <w:p w14:paraId="593654B6" w14:textId="77777777" w:rsidR="00802CED" w:rsidRPr="004D36A1" w:rsidRDefault="00802CED" w:rsidP="00802CED">
            <w:pPr>
              <w:rPr>
                <w:b/>
              </w:rPr>
            </w:pPr>
            <w:r w:rsidRPr="004D36A1">
              <w:rPr>
                <w:b/>
              </w:rPr>
              <w:t>CRR Horyniec Zdrój</w:t>
            </w:r>
          </w:p>
        </w:tc>
        <w:tc>
          <w:tcPr>
            <w:tcW w:w="2940" w:type="dxa"/>
            <w:tcBorders>
              <w:top w:val="single" w:sz="6" w:space="0" w:color="auto"/>
              <w:left w:val="single" w:sz="6" w:space="0" w:color="auto"/>
              <w:bottom w:val="single" w:sz="6" w:space="0" w:color="auto"/>
              <w:right w:val="single" w:sz="6" w:space="0" w:color="auto"/>
            </w:tcBorders>
          </w:tcPr>
          <w:p w14:paraId="145CAF59" w14:textId="77777777" w:rsidR="00802CED" w:rsidRPr="007D13A1" w:rsidRDefault="00802CED" w:rsidP="00802CED">
            <w:pPr>
              <w:jc w:val="right"/>
              <w:rPr>
                <w:color w:val="000000"/>
              </w:rPr>
            </w:pPr>
            <w:r w:rsidRPr="007D13A1">
              <w:rPr>
                <w:b/>
                <w:color w:val="000000"/>
              </w:rPr>
              <w:t>10</w:t>
            </w:r>
            <w:r>
              <w:rPr>
                <w:b/>
                <w:color w:val="000000"/>
              </w:rPr>
              <w:t>0</w:t>
            </w:r>
            <w:r w:rsidRPr="007D13A1">
              <w:rPr>
                <w:b/>
                <w:color w:val="000000"/>
              </w:rPr>
              <w:t> 000,00</w:t>
            </w:r>
          </w:p>
        </w:tc>
        <w:tc>
          <w:tcPr>
            <w:tcW w:w="3202" w:type="dxa"/>
            <w:tcBorders>
              <w:top w:val="single" w:sz="6" w:space="0" w:color="auto"/>
              <w:left w:val="single" w:sz="6" w:space="0" w:color="auto"/>
              <w:bottom w:val="single" w:sz="6" w:space="0" w:color="auto"/>
              <w:right w:val="single" w:sz="6" w:space="0" w:color="auto"/>
            </w:tcBorders>
          </w:tcPr>
          <w:p w14:paraId="42BFAC05" w14:textId="77777777" w:rsidR="00802CED" w:rsidRPr="007D13A1" w:rsidRDefault="00802CED" w:rsidP="00802CED">
            <w:pPr>
              <w:jc w:val="right"/>
              <w:rPr>
                <w:color w:val="000000"/>
              </w:rPr>
            </w:pPr>
          </w:p>
        </w:tc>
      </w:tr>
      <w:tr w:rsidR="00802CED" w:rsidRPr="004D36A1" w14:paraId="6CB132A5" w14:textId="77777777" w:rsidTr="00802CED">
        <w:tc>
          <w:tcPr>
            <w:tcW w:w="3070" w:type="dxa"/>
            <w:tcBorders>
              <w:top w:val="single" w:sz="6" w:space="0" w:color="auto"/>
              <w:left w:val="single" w:sz="6" w:space="0" w:color="auto"/>
              <w:bottom w:val="single" w:sz="6" w:space="0" w:color="auto"/>
              <w:right w:val="single" w:sz="6" w:space="0" w:color="auto"/>
            </w:tcBorders>
          </w:tcPr>
          <w:p w14:paraId="30527635" w14:textId="77777777" w:rsidR="00802CED" w:rsidRPr="004D36A1" w:rsidRDefault="00802CED" w:rsidP="00802CED">
            <w:pPr>
              <w:rPr>
                <w:b/>
              </w:rPr>
            </w:pPr>
            <w:r w:rsidRPr="004D36A1">
              <w:rPr>
                <w:b/>
              </w:rPr>
              <w:t>CRR Jedlec</w:t>
            </w:r>
          </w:p>
        </w:tc>
        <w:tc>
          <w:tcPr>
            <w:tcW w:w="2940" w:type="dxa"/>
            <w:tcBorders>
              <w:top w:val="single" w:sz="6" w:space="0" w:color="auto"/>
              <w:left w:val="single" w:sz="6" w:space="0" w:color="auto"/>
              <w:bottom w:val="single" w:sz="6" w:space="0" w:color="auto"/>
              <w:right w:val="single" w:sz="6" w:space="0" w:color="auto"/>
            </w:tcBorders>
          </w:tcPr>
          <w:p w14:paraId="668D9CCD" w14:textId="77777777" w:rsidR="00802CED" w:rsidRPr="007D13A1" w:rsidRDefault="00802CED" w:rsidP="00802CED">
            <w:pPr>
              <w:jc w:val="right"/>
              <w:rPr>
                <w:b/>
                <w:color w:val="000000"/>
              </w:rPr>
            </w:pPr>
            <w:r w:rsidRPr="007D13A1">
              <w:rPr>
                <w:b/>
                <w:color w:val="000000"/>
              </w:rPr>
              <w:t>10 000,00</w:t>
            </w:r>
          </w:p>
        </w:tc>
        <w:tc>
          <w:tcPr>
            <w:tcW w:w="3202" w:type="dxa"/>
            <w:tcBorders>
              <w:top w:val="single" w:sz="6" w:space="0" w:color="auto"/>
              <w:left w:val="single" w:sz="6" w:space="0" w:color="auto"/>
              <w:bottom w:val="single" w:sz="6" w:space="0" w:color="auto"/>
              <w:right w:val="single" w:sz="6" w:space="0" w:color="auto"/>
            </w:tcBorders>
          </w:tcPr>
          <w:p w14:paraId="61C56499" w14:textId="77777777" w:rsidR="00802CED" w:rsidRPr="007D13A1" w:rsidRDefault="00802CED" w:rsidP="00802CED">
            <w:pPr>
              <w:jc w:val="right"/>
              <w:rPr>
                <w:b/>
                <w:color w:val="000000"/>
              </w:rPr>
            </w:pPr>
          </w:p>
        </w:tc>
      </w:tr>
      <w:tr w:rsidR="00802CED" w:rsidRPr="004D36A1" w14:paraId="6938F242" w14:textId="77777777" w:rsidTr="00802CED">
        <w:tc>
          <w:tcPr>
            <w:tcW w:w="3070" w:type="dxa"/>
            <w:tcBorders>
              <w:top w:val="single" w:sz="6" w:space="0" w:color="auto"/>
              <w:left w:val="single" w:sz="6" w:space="0" w:color="auto"/>
              <w:bottom w:val="single" w:sz="6" w:space="0" w:color="auto"/>
              <w:right w:val="single" w:sz="6" w:space="0" w:color="auto"/>
            </w:tcBorders>
          </w:tcPr>
          <w:p w14:paraId="64F0E7D0" w14:textId="77777777" w:rsidR="00802CED" w:rsidRPr="004D36A1" w:rsidRDefault="00802CED" w:rsidP="00802CED">
            <w:pPr>
              <w:rPr>
                <w:b/>
              </w:rPr>
            </w:pPr>
            <w:r w:rsidRPr="004D36A1">
              <w:rPr>
                <w:b/>
              </w:rPr>
              <w:t>CRR Kołobrzeg NIWA</w:t>
            </w:r>
          </w:p>
        </w:tc>
        <w:tc>
          <w:tcPr>
            <w:tcW w:w="2940" w:type="dxa"/>
            <w:tcBorders>
              <w:top w:val="single" w:sz="6" w:space="0" w:color="auto"/>
              <w:left w:val="single" w:sz="6" w:space="0" w:color="auto"/>
              <w:bottom w:val="single" w:sz="6" w:space="0" w:color="auto"/>
              <w:right w:val="single" w:sz="6" w:space="0" w:color="auto"/>
            </w:tcBorders>
          </w:tcPr>
          <w:p w14:paraId="08FA0AC8" w14:textId="77777777" w:rsidR="00802CED" w:rsidRPr="007D13A1" w:rsidRDefault="00802CED" w:rsidP="00802CED">
            <w:pPr>
              <w:jc w:val="right"/>
              <w:rPr>
                <w:b/>
                <w:color w:val="000000"/>
              </w:rPr>
            </w:pPr>
            <w:r>
              <w:rPr>
                <w:b/>
                <w:color w:val="000000"/>
              </w:rPr>
              <w:t>4</w:t>
            </w:r>
            <w:r w:rsidRPr="007D13A1">
              <w:rPr>
                <w:b/>
                <w:color w:val="000000"/>
              </w:rPr>
              <w:t>0 000,00</w:t>
            </w:r>
          </w:p>
        </w:tc>
        <w:tc>
          <w:tcPr>
            <w:tcW w:w="3202" w:type="dxa"/>
            <w:tcBorders>
              <w:top w:val="single" w:sz="6" w:space="0" w:color="auto"/>
              <w:left w:val="single" w:sz="6" w:space="0" w:color="auto"/>
              <w:bottom w:val="single" w:sz="6" w:space="0" w:color="auto"/>
              <w:right w:val="single" w:sz="6" w:space="0" w:color="auto"/>
            </w:tcBorders>
          </w:tcPr>
          <w:p w14:paraId="7B7C4390" w14:textId="77777777" w:rsidR="00802CED" w:rsidRPr="007D13A1" w:rsidRDefault="00802CED" w:rsidP="00802CED">
            <w:pPr>
              <w:jc w:val="right"/>
              <w:rPr>
                <w:b/>
                <w:color w:val="000000"/>
              </w:rPr>
            </w:pPr>
          </w:p>
        </w:tc>
      </w:tr>
      <w:tr w:rsidR="00802CED" w:rsidRPr="004D36A1" w14:paraId="58E6B8E0" w14:textId="77777777" w:rsidTr="00802CED">
        <w:tc>
          <w:tcPr>
            <w:tcW w:w="3070" w:type="dxa"/>
            <w:tcBorders>
              <w:top w:val="single" w:sz="6" w:space="0" w:color="auto"/>
              <w:left w:val="single" w:sz="6" w:space="0" w:color="auto"/>
              <w:bottom w:val="single" w:sz="6" w:space="0" w:color="auto"/>
              <w:right w:val="single" w:sz="6" w:space="0" w:color="auto"/>
            </w:tcBorders>
          </w:tcPr>
          <w:p w14:paraId="48B2AD0F" w14:textId="77777777" w:rsidR="00802CED" w:rsidRPr="004D36A1" w:rsidRDefault="00802CED" w:rsidP="00802CED">
            <w:pPr>
              <w:rPr>
                <w:b/>
              </w:rPr>
            </w:pPr>
            <w:r w:rsidRPr="004D36A1">
              <w:rPr>
                <w:b/>
              </w:rPr>
              <w:t>CRR Iwonicz Zdrój</w:t>
            </w:r>
          </w:p>
        </w:tc>
        <w:tc>
          <w:tcPr>
            <w:tcW w:w="2940" w:type="dxa"/>
            <w:tcBorders>
              <w:top w:val="single" w:sz="6" w:space="0" w:color="auto"/>
              <w:left w:val="single" w:sz="6" w:space="0" w:color="auto"/>
              <w:bottom w:val="single" w:sz="6" w:space="0" w:color="auto"/>
              <w:right w:val="single" w:sz="6" w:space="0" w:color="auto"/>
            </w:tcBorders>
          </w:tcPr>
          <w:p w14:paraId="09A6058C" w14:textId="77777777" w:rsidR="00802CED" w:rsidRPr="007D13A1" w:rsidRDefault="00802CED" w:rsidP="00802CED">
            <w:pPr>
              <w:jc w:val="right"/>
              <w:rPr>
                <w:b/>
                <w:color w:val="000000"/>
              </w:rPr>
            </w:pPr>
            <w:r>
              <w:rPr>
                <w:b/>
                <w:color w:val="000000"/>
              </w:rPr>
              <w:t>2</w:t>
            </w:r>
            <w:r w:rsidRPr="007D13A1">
              <w:rPr>
                <w:b/>
                <w:color w:val="000000"/>
              </w:rPr>
              <w:t>0 000,00</w:t>
            </w:r>
          </w:p>
        </w:tc>
        <w:tc>
          <w:tcPr>
            <w:tcW w:w="3202" w:type="dxa"/>
            <w:tcBorders>
              <w:top w:val="single" w:sz="6" w:space="0" w:color="auto"/>
              <w:left w:val="single" w:sz="6" w:space="0" w:color="auto"/>
              <w:bottom w:val="single" w:sz="6" w:space="0" w:color="auto"/>
              <w:right w:val="single" w:sz="6" w:space="0" w:color="auto"/>
            </w:tcBorders>
          </w:tcPr>
          <w:p w14:paraId="412F9151" w14:textId="77777777" w:rsidR="00802CED" w:rsidRPr="007D13A1" w:rsidRDefault="00802CED" w:rsidP="00802CED">
            <w:pPr>
              <w:jc w:val="right"/>
              <w:rPr>
                <w:b/>
                <w:color w:val="000000"/>
              </w:rPr>
            </w:pPr>
          </w:p>
        </w:tc>
      </w:tr>
      <w:tr w:rsidR="00802CED" w:rsidRPr="004D36A1" w14:paraId="5A2AB92B" w14:textId="77777777" w:rsidTr="00802CED">
        <w:tc>
          <w:tcPr>
            <w:tcW w:w="3070" w:type="dxa"/>
            <w:tcBorders>
              <w:top w:val="single" w:sz="6" w:space="0" w:color="auto"/>
              <w:left w:val="single" w:sz="6" w:space="0" w:color="auto"/>
              <w:bottom w:val="single" w:sz="6" w:space="0" w:color="auto"/>
              <w:right w:val="single" w:sz="6" w:space="0" w:color="auto"/>
            </w:tcBorders>
          </w:tcPr>
          <w:p w14:paraId="264F4B29" w14:textId="77777777" w:rsidR="00802CED" w:rsidRPr="004D36A1" w:rsidRDefault="00802CED" w:rsidP="00802CED">
            <w:pPr>
              <w:rPr>
                <w:b/>
              </w:rPr>
            </w:pPr>
            <w:r w:rsidRPr="004D36A1">
              <w:rPr>
                <w:b/>
              </w:rPr>
              <w:t>CRR Szklarska Poręba</w:t>
            </w:r>
          </w:p>
        </w:tc>
        <w:tc>
          <w:tcPr>
            <w:tcW w:w="2940" w:type="dxa"/>
            <w:tcBorders>
              <w:top w:val="single" w:sz="6" w:space="0" w:color="auto"/>
              <w:left w:val="single" w:sz="6" w:space="0" w:color="auto"/>
              <w:bottom w:val="single" w:sz="6" w:space="0" w:color="auto"/>
              <w:right w:val="single" w:sz="6" w:space="0" w:color="auto"/>
            </w:tcBorders>
          </w:tcPr>
          <w:p w14:paraId="4B0318F2" w14:textId="77777777" w:rsidR="00802CED" w:rsidRPr="007D13A1" w:rsidRDefault="00802CED" w:rsidP="00802CED">
            <w:pPr>
              <w:jc w:val="right"/>
              <w:rPr>
                <w:b/>
                <w:color w:val="000000"/>
              </w:rPr>
            </w:pPr>
            <w:r>
              <w:rPr>
                <w:b/>
                <w:color w:val="000000"/>
              </w:rPr>
              <w:t>5</w:t>
            </w:r>
            <w:r w:rsidRPr="007D13A1">
              <w:rPr>
                <w:b/>
                <w:color w:val="000000"/>
              </w:rPr>
              <w:t>0 000,00</w:t>
            </w:r>
          </w:p>
        </w:tc>
        <w:tc>
          <w:tcPr>
            <w:tcW w:w="3202" w:type="dxa"/>
            <w:tcBorders>
              <w:top w:val="single" w:sz="6" w:space="0" w:color="auto"/>
              <w:left w:val="single" w:sz="6" w:space="0" w:color="auto"/>
              <w:bottom w:val="single" w:sz="6" w:space="0" w:color="auto"/>
              <w:right w:val="single" w:sz="6" w:space="0" w:color="auto"/>
            </w:tcBorders>
          </w:tcPr>
          <w:p w14:paraId="50E0C678" w14:textId="77777777" w:rsidR="00802CED" w:rsidRPr="007D13A1" w:rsidRDefault="00802CED" w:rsidP="00802CED">
            <w:pPr>
              <w:jc w:val="right"/>
              <w:rPr>
                <w:b/>
                <w:color w:val="000000"/>
              </w:rPr>
            </w:pPr>
          </w:p>
        </w:tc>
      </w:tr>
      <w:tr w:rsidR="00802CED" w:rsidRPr="004D36A1" w14:paraId="732C43C4" w14:textId="77777777" w:rsidTr="00802CED">
        <w:tc>
          <w:tcPr>
            <w:tcW w:w="3070" w:type="dxa"/>
            <w:tcBorders>
              <w:top w:val="single" w:sz="6" w:space="0" w:color="auto"/>
              <w:left w:val="single" w:sz="6" w:space="0" w:color="auto"/>
              <w:bottom w:val="single" w:sz="6" w:space="0" w:color="auto"/>
              <w:right w:val="single" w:sz="6" w:space="0" w:color="auto"/>
            </w:tcBorders>
          </w:tcPr>
          <w:p w14:paraId="340E7CB7" w14:textId="77777777" w:rsidR="00802CED" w:rsidRPr="004D36A1" w:rsidRDefault="00802CED" w:rsidP="00802CED">
            <w:pPr>
              <w:rPr>
                <w:b/>
              </w:rPr>
            </w:pPr>
            <w:r w:rsidRPr="004D36A1">
              <w:rPr>
                <w:b/>
              </w:rPr>
              <w:t>CRR Świnoujście</w:t>
            </w:r>
          </w:p>
        </w:tc>
        <w:tc>
          <w:tcPr>
            <w:tcW w:w="2940" w:type="dxa"/>
            <w:tcBorders>
              <w:top w:val="single" w:sz="6" w:space="0" w:color="auto"/>
              <w:left w:val="single" w:sz="6" w:space="0" w:color="auto"/>
              <w:bottom w:val="single" w:sz="6" w:space="0" w:color="auto"/>
              <w:right w:val="single" w:sz="6" w:space="0" w:color="auto"/>
            </w:tcBorders>
          </w:tcPr>
          <w:p w14:paraId="2AD34702" w14:textId="77777777" w:rsidR="00802CED" w:rsidRPr="007D13A1" w:rsidRDefault="00802CED" w:rsidP="00802CED">
            <w:pPr>
              <w:jc w:val="right"/>
              <w:rPr>
                <w:b/>
                <w:color w:val="000000"/>
              </w:rPr>
            </w:pPr>
            <w:r>
              <w:rPr>
                <w:b/>
                <w:color w:val="000000"/>
              </w:rPr>
              <w:t>4</w:t>
            </w:r>
            <w:r w:rsidRPr="007D13A1">
              <w:rPr>
                <w:b/>
                <w:color w:val="000000"/>
              </w:rPr>
              <w:t>0 000,00</w:t>
            </w:r>
          </w:p>
        </w:tc>
        <w:tc>
          <w:tcPr>
            <w:tcW w:w="3202" w:type="dxa"/>
            <w:tcBorders>
              <w:top w:val="single" w:sz="6" w:space="0" w:color="auto"/>
              <w:left w:val="single" w:sz="6" w:space="0" w:color="auto"/>
              <w:bottom w:val="single" w:sz="6" w:space="0" w:color="auto"/>
              <w:right w:val="single" w:sz="6" w:space="0" w:color="auto"/>
            </w:tcBorders>
          </w:tcPr>
          <w:p w14:paraId="0657D8FE" w14:textId="77777777" w:rsidR="00802CED" w:rsidRPr="007D13A1" w:rsidRDefault="00802CED" w:rsidP="00802CED">
            <w:pPr>
              <w:jc w:val="right"/>
              <w:rPr>
                <w:b/>
                <w:color w:val="000000"/>
              </w:rPr>
            </w:pPr>
          </w:p>
        </w:tc>
      </w:tr>
      <w:tr w:rsidR="00802CED" w:rsidRPr="004D36A1" w14:paraId="7EFBC4D1" w14:textId="77777777" w:rsidTr="00802CED">
        <w:tc>
          <w:tcPr>
            <w:tcW w:w="3070" w:type="dxa"/>
            <w:tcBorders>
              <w:top w:val="single" w:sz="6" w:space="0" w:color="auto"/>
              <w:left w:val="single" w:sz="6" w:space="0" w:color="auto"/>
              <w:bottom w:val="single" w:sz="6" w:space="0" w:color="auto"/>
              <w:right w:val="single" w:sz="6" w:space="0" w:color="auto"/>
            </w:tcBorders>
          </w:tcPr>
          <w:p w14:paraId="04309897" w14:textId="77777777" w:rsidR="00802CED" w:rsidRPr="004D36A1" w:rsidRDefault="00802CED" w:rsidP="00802CED">
            <w:pPr>
              <w:jc w:val="right"/>
            </w:pPr>
          </w:p>
        </w:tc>
        <w:tc>
          <w:tcPr>
            <w:tcW w:w="2940" w:type="dxa"/>
            <w:tcBorders>
              <w:top w:val="single" w:sz="6" w:space="0" w:color="auto"/>
              <w:left w:val="single" w:sz="6" w:space="0" w:color="auto"/>
              <w:bottom w:val="single" w:sz="6" w:space="0" w:color="auto"/>
              <w:right w:val="single" w:sz="6" w:space="0" w:color="auto"/>
            </w:tcBorders>
          </w:tcPr>
          <w:p w14:paraId="575A7900" w14:textId="77777777" w:rsidR="00802CED" w:rsidRPr="007D13A1" w:rsidRDefault="00802CED" w:rsidP="00802CED">
            <w:pPr>
              <w:jc w:val="right"/>
              <w:rPr>
                <w:b/>
                <w:color w:val="000000"/>
              </w:rPr>
            </w:pPr>
          </w:p>
        </w:tc>
        <w:tc>
          <w:tcPr>
            <w:tcW w:w="3202" w:type="dxa"/>
            <w:tcBorders>
              <w:top w:val="single" w:sz="6" w:space="0" w:color="auto"/>
              <w:left w:val="single" w:sz="6" w:space="0" w:color="auto"/>
              <w:bottom w:val="single" w:sz="6" w:space="0" w:color="auto"/>
              <w:right w:val="single" w:sz="6" w:space="0" w:color="auto"/>
            </w:tcBorders>
          </w:tcPr>
          <w:p w14:paraId="44E0CBEB" w14:textId="77777777" w:rsidR="00802CED" w:rsidRPr="007D13A1" w:rsidRDefault="00802CED" w:rsidP="00802CED">
            <w:pPr>
              <w:jc w:val="right"/>
              <w:rPr>
                <w:b/>
                <w:color w:val="000000"/>
              </w:rPr>
            </w:pPr>
          </w:p>
        </w:tc>
      </w:tr>
      <w:tr w:rsidR="00802CED" w:rsidRPr="004D36A1" w14:paraId="5EEF24B2" w14:textId="77777777" w:rsidTr="00802CED">
        <w:tc>
          <w:tcPr>
            <w:tcW w:w="3070" w:type="dxa"/>
            <w:tcBorders>
              <w:top w:val="single" w:sz="6" w:space="0" w:color="auto"/>
              <w:left w:val="single" w:sz="6" w:space="0" w:color="auto"/>
              <w:bottom w:val="single" w:sz="6" w:space="0" w:color="auto"/>
              <w:right w:val="single" w:sz="6" w:space="0" w:color="auto"/>
            </w:tcBorders>
          </w:tcPr>
          <w:p w14:paraId="1BBA8CF3" w14:textId="77777777" w:rsidR="00802CED" w:rsidRPr="004D36A1" w:rsidRDefault="00802CED" w:rsidP="00802CED">
            <w:pPr>
              <w:numPr>
                <w:ilvl w:val="0"/>
                <w:numId w:val="264"/>
              </w:numPr>
              <w:jc w:val="right"/>
              <w:rPr>
                <w:b/>
              </w:rPr>
            </w:pPr>
            <w:r w:rsidRPr="004D36A1">
              <w:rPr>
                <w:b/>
              </w:rPr>
              <w:t>Od rabunku w lokalu</w:t>
            </w:r>
          </w:p>
        </w:tc>
        <w:tc>
          <w:tcPr>
            <w:tcW w:w="2940" w:type="dxa"/>
            <w:tcBorders>
              <w:top w:val="single" w:sz="6" w:space="0" w:color="auto"/>
              <w:left w:val="single" w:sz="6" w:space="0" w:color="auto"/>
              <w:bottom w:val="single" w:sz="6" w:space="0" w:color="auto"/>
              <w:right w:val="single" w:sz="6" w:space="0" w:color="auto"/>
            </w:tcBorders>
          </w:tcPr>
          <w:p w14:paraId="5EBE05E4" w14:textId="77777777" w:rsidR="00802CED" w:rsidRPr="007D13A1" w:rsidRDefault="00802CED" w:rsidP="00802CED">
            <w:pPr>
              <w:jc w:val="right"/>
              <w:rPr>
                <w:b/>
                <w:color w:val="000000"/>
              </w:rPr>
            </w:pPr>
          </w:p>
        </w:tc>
        <w:tc>
          <w:tcPr>
            <w:tcW w:w="3202" w:type="dxa"/>
            <w:tcBorders>
              <w:top w:val="single" w:sz="6" w:space="0" w:color="auto"/>
              <w:left w:val="single" w:sz="6" w:space="0" w:color="auto"/>
              <w:bottom w:val="single" w:sz="6" w:space="0" w:color="auto"/>
              <w:right w:val="single" w:sz="6" w:space="0" w:color="auto"/>
            </w:tcBorders>
          </w:tcPr>
          <w:p w14:paraId="3AF4DDD6" w14:textId="77777777" w:rsidR="00802CED" w:rsidRPr="007D13A1" w:rsidRDefault="00802CED" w:rsidP="00802CED">
            <w:pPr>
              <w:jc w:val="right"/>
              <w:rPr>
                <w:b/>
                <w:color w:val="000000"/>
              </w:rPr>
            </w:pPr>
          </w:p>
        </w:tc>
      </w:tr>
      <w:tr w:rsidR="00802CED" w:rsidRPr="004D36A1" w14:paraId="37B3D51E" w14:textId="77777777" w:rsidTr="00802CED">
        <w:tc>
          <w:tcPr>
            <w:tcW w:w="3070" w:type="dxa"/>
            <w:tcBorders>
              <w:top w:val="single" w:sz="6" w:space="0" w:color="auto"/>
              <w:left w:val="single" w:sz="6" w:space="0" w:color="auto"/>
              <w:bottom w:val="single" w:sz="6" w:space="0" w:color="auto"/>
              <w:right w:val="single" w:sz="6" w:space="0" w:color="auto"/>
            </w:tcBorders>
          </w:tcPr>
          <w:p w14:paraId="175FA538" w14:textId="77777777" w:rsidR="00802CED" w:rsidRPr="004D36A1" w:rsidRDefault="00802CED" w:rsidP="00802CED">
            <w:pPr>
              <w:rPr>
                <w:b/>
              </w:rPr>
            </w:pPr>
            <w:r w:rsidRPr="004D36A1">
              <w:rPr>
                <w:b/>
                <w:i/>
              </w:rPr>
              <w:t>Centrala</w:t>
            </w:r>
            <w:r w:rsidRPr="004D36A1">
              <w:rPr>
                <w:b/>
              </w:rPr>
              <w:t xml:space="preserve"> i Oddziały KRUS</w:t>
            </w:r>
          </w:p>
        </w:tc>
        <w:tc>
          <w:tcPr>
            <w:tcW w:w="2940" w:type="dxa"/>
            <w:tcBorders>
              <w:top w:val="single" w:sz="6" w:space="0" w:color="auto"/>
              <w:left w:val="single" w:sz="6" w:space="0" w:color="auto"/>
              <w:bottom w:val="single" w:sz="6" w:space="0" w:color="auto"/>
              <w:right w:val="single" w:sz="6" w:space="0" w:color="auto"/>
            </w:tcBorders>
          </w:tcPr>
          <w:p w14:paraId="4B52260B" w14:textId="77777777" w:rsidR="00802CED" w:rsidRPr="007D13A1" w:rsidRDefault="00802CED" w:rsidP="00802CED">
            <w:pPr>
              <w:jc w:val="right"/>
              <w:rPr>
                <w:b/>
                <w:color w:val="000000"/>
              </w:rPr>
            </w:pPr>
            <w:r>
              <w:rPr>
                <w:b/>
                <w:color w:val="000000"/>
              </w:rPr>
              <w:t>-</w:t>
            </w:r>
          </w:p>
        </w:tc>
        <w:tc>
          <w:tcPr>
            <w:tcW w:w="3202" w:type="dxa"/>
            <w:tcBorders>
              <w:top w:val="single" w:sz="6" w:space="0" w:color="auto"/>
              <w:left w:val="single" w:sz="6" w:space="0" w:color="auto"/>
              <w:bottom w:val="single" w:sz="6" w:space="0" w:color="auto"/>
              <w:right w:val="single" w:sz="6" w:space="0" w:color="auto"/>
            </w:tcBorders>
          </w:tcPr>
          <w:p w14:paraId="298A3F87" w14:textId="77777777" w:rsidR="00802CED" w:rsidRPr="007D13A1" w:rsidRDefault="00802CED" w:rsidP="00802CED">
            <w:pPr>
              <w:jc w:val="right"/>
              <w:rPr>
                <w:b/>
                <w:color w:val="000000"/>
              </w:rPr>
            </w:pPr>
          </w:p>
        </w:tc>
      </w:tr>
      <w:tr w:rsidR="00802CED" w:rsidRPr="004D36A1" w14:paraId="1CB740FE" w14:textId="77777777" w:rsidTr="00802CED">
        <w:tc>
          <w:tcPr>
            <w:tcW w:w="3070" w:type="dxa"/>
            <w:tcBorders>
              <w:top w:val="single" w:sz="6" w:space="0" w:color="auto"/>
              <w:left w:val="single" w:sz="6" w:space="0" w:color="auto"/>
              <w:bottom w:val="single" w:sz="6" w:space="0" w:color="auto"/>
              <w:right w:val="single" w:sz="6" w:space="0" w:color="auto"/>
            </w:tcBorders>
          </w:tcPr>
          <w:p w14:paraId="0903A6C9" w14:textId="77777777" w:rsidR="00802CED" w:rsidRPr="004D36A1" w:rsidRDefault="00802CED" w:rsidP="00802CED">
            <w:pPr>
              <w:rPr>
                <w:b/>
              </w:rPr>
            </w:pPr>
            <w:r w:rsidRPr="004D36A1">
              <w:rPr>
                <w:b/>
              </w:rPr>
              <w:t>CRR Horyniec Zdrój</w:t>
            </w:r>
          </w:p>
        </w:tc>
        <w:tc>
          <w:tcPr>
            <w:tcW w:w="2940" w:type="dxa"/>
            <w:tcBorders>
              <w:top w:val="single" w:sz="6" w:space="0" w:color="auto"/>
              <w:left w:val="single" w:sz="6" w:space="0" w:color="auto"/>
              <w:bottom w:val="single" w:sz="6" w:space="0" w:color="auto"/>
              <w:right w:val="single" w:sz="6" w:space="0" w:color="auto"/>
            </w:tcBorders>
          </w:tcPr>
          <w:p w14:paraId="6C221A0D" w14:textId="77777777" w:rsidR="00802CED" w:rsidRPr="007D13A1" w:rsidRDefault="00802CED" w:rsidP="00802CED">
            <w:pPr>
              <w:jc w:val="right"/>
              <w:rPr>
                <w:b/>
                <w:color w:val="000000"/>
              </w:rPr>
            </w:pPr>
            <w:r w:rsidRPr="007D13A1">
              <w:rPr>
                <w:b/>
                <w:color w:val="000000"/>
              </w:rPr>
              <w:t>10</w:t>
            </w:r>
            <w:r>
              <w:rPr>
                <w:b/>
                <w:color w:val="000000"/>
              </w:rPr>
              <w:t>0</w:t>
            </w:r>
            <w:r w:rsidRPr="007D13A1">
              <w:rPr>
                <w:b/>
                <w:color w:val="000000"/>
              </w:rPr>
              <w:t> 000,00</w:t>
            </w:r>
          </w:p>
        </w:tc>
        <w:tc>
          <w:tcPr>
            <w:tcW w:w="3202" w:type="dxa"/>
            <w:tcBorders>
              <w:top w:val="single" w:sz="6" w:space="0" w:color="auto"/>
              <w:left w:val="single" w:sz="6" w:space="0" w:color="auto"/>
              <w:bottom w:val="single" w:sz="6" w:space="0" w:color="auto"/>
              <w:right w:val="single" w:sz="6" w:space="0" w:color="auto"/>
            </w:tcBorders>
          </w:tcPr>
          <w:p w14:paraId="734E44EE" w14:textId="77777777" w:rsidR="00802CED" w:rsidRPr="007D13A1" w:rsidRDefault="00802CED" w:rsidP="00802CED">
            <w:pPr>
              <w:jc w:val="right"/>
              <w:rPr>
                <w:b/>
                <w:color w:val="000000"/>
              </w:rPr>
            </w:pPr>
          </w:p>
        </w:tc>
      </w:tr>
      <w:tr w:rsidR="00802CED" w:rsidRPr="004D36A1" w14:paraId="35DE2791" w14:textId="77777777" w:rsidTr="00802CED">
        <w:tc>
          <w:tcPr>
            <w:tcW w:w="3070" w:type="dxa"/>
            <w:tcBorders>
              <w:top w:val="single" w:sz="6" w:space="0" w:color="auto"/>
              <w:left w:val="single" w:sz="6" w:space="0" w:color="auto"/>
              <w:bottom w:val="single" w:sz="6" w:space="0" w:color="auto"/>
              <w:right w:val="single" w:sz="6" w:space="0" w:color="auto"/>
            </w:tcBorders>
          </w:tcPr>
          <w:p w14:paraId="3D4524B8" w14:textId="77777777" w:rsidR="00802CED" w:rsidRPr="004D36A1" w:rsidRDefault="00802CED" w:rsidP="00802CED">
            <w:pPr>
              <w:rPr>
                <w:b/>
              </w:rPr>
            </w:pPr>
            <w:r w:rsidRPr="004D36A1">
              <w:rPr>
                <w:b/>
              </w:rPr>
              <w:t>CRR Jedlec</w:t>
            </w:r>
          </w:p>
        </w:tc>
        <w:tc>
          <w:tcPr>
            <w:tcW w:w="2940" w:type="dxa"/>
            <w:tcBorders>
              <w:top w:val="single" w:sz="6" w:space="0" w:color="auto"/>
              <w:left w:val="single" w:sz="6" w:space="0" w:color="auto"/>
              <w:bottom w:val="single" w:sz="6" w:space="0" w:color="auto"/>
              <w:right w:val="single" w:sz="6" w:space="0" w:color="auto"/>
            </w:tcBorders>
          </w:tcPr>
          <w:p w14:paraId="209E7585" w14:textId="77777777" w:rsidR="00802CED" w:rsidRPr="007D13A1" w:rsidRDefault="00802CED" w:rsidP="00802CED">
            <w:pPr>
              <w:jc w:val="right"/>
              <w:rPr>
                <w:b/>
                <w:color w:val="000000"/>
              </w:rPr>
            </w:pPr>
            <w:r w:rsidRPr="007D13A1">
              <w:rPr>
                <w:b/>
                <w:color w:val="000000"/>
              </w:rPr>
              <w:t>10 000,00</w:t>
            </w:r>
          </w:p>
        </w:tc>
        <w:tc>
          <w:tcPr>
            <w:tcW w:w="3202" w:type="dxa"/>
            <w:tcBorders>
              <w:top w:val="single" w:sz="6" w:space="0" w:color="auto"/>
              <w:left w:val="single" w:sz="6" w:space="0" w:color="auto"/>
              <w:bottom w:val="single" w:sz="6" w:space="0" w:color="auto"/>
              <w:right w:val="single" w:sz="6" w:space="0" w:color="auto"/>
            </w:tcBorders>
          </w:tcPr>
          <w:p w14:paraId="7A0F3E83" w14:textId="77777777" w:rsidR="00802CED" w:rsidRPr="007D13A1" w:rsidRDefault="00802CED" w:rsidP="00802CED">
            <w:pPr>
              <w:jc w:val="right"/>
              <w:rPr>
                <w:b/>
                <w:color w:val="000000"/>
              </w:rPr>
            </w:pPr>
          </w:p>
        </w:tc>
      </w:tr>
      <w:tr w:rsidR="00802CED" w:rsidRPr="004D36A1" w14:paraId="4FB2F252" w14:textId="77777777" w:rsidTr="00802CED">
        <w:tc>
          <w:tcPr>
            <w:tcW w:w="3070" w:type="dxa"/>
            <w:tcBorders>
              <w:top w:val="single" w:sz="6" w:space="0" w:color="auto"/>
              <w:left w:val="single" w:sz="6" w:space="0" w:color="auto"/>
              <w:bottom w:val="single" w:sz="6" w:space="0" w:color="auto"/>
              <w:right w:val="single" w:sz="6" w:space="0" w:color="auto"/>
            </w:tcBorders>
          </w:tcPr>
          <w:p w14:paraId="26A0C8CF" w14:textId="77777777" w:rsidR="00802CED" w:rsidRPr="004D36A1" w:rsidRDefault="00802CED" w:rsidP="00802CED">
            <w:pPr>
              <w:rPr>
                <w:b/>
              </w:rPr>
            </w:pPr>
            <w:r w:rsidRPr="004D36A1">
              <w:rPr>
                <w:b/>
              </w:rPr>
              <w:t>CRR Kołobrzeg NIWA</w:t>
            </w:r>
          </w:p>
        </w:tc>
        <w:tc>
          <w:tcPr>
            <w:tcW w:w="2940" w:type="dxa"/>
            <w:tcBorders>
              <w:top w:val="single" w:sz="6" w:space="0" w:color="auto"/>
              <w:left w:val="single" w:sz="6" w:space="0" w:color="auto"/>
              <w:bottom w:val="single" w:sz="6" w:space="0" w:color="auto"/>
              <w:right w:val="single" w:sz="6" w:space="0" w:color="auto"/>
            </w:tcBorders>
          </w:tcPr>
          <w:p w14:paraId="01446C98" w14:textId="77777777" w:rsidR="00802CED" w:rsidRPr="007D13A1" w:rsidRDefault="00802CED" w:rsidP="00802CED">
            <w:pPr>
              <w:jc w:val="right"/>
              <w:rPr>
                <w:b/>
                <w:color w:val="000000"/>
              </w:rPr>
            </w:pPr>
            <w:r>
              <w:rPr>
                <w:b/>
                <w:color w:val="000000"/>
              </w:rPr>
              <w:t>4</w:t>
            </w:r>
            <w:r w:rsidRPr="007D13A1">
              <w:rPr>
                <w:b/>
                <w:color w:val="000000"/>
              </w:rPr>
              <w:t>0 000,00</w:t>
            </w:r>
          </w:p>
        </w:tc>
        <w:tc>
          <w:tcPr>
            <w:tcW w:w="3202" w:type="dxa"/>
            <w:tcBorders>
              <w:top w:val="single" w:sz="6" w:space="0" w:color="auto"/>
              <w:left w:val="single" w:sz="6" w:space="0" w:color="auto"/>
              <w:bottom w:val="single" w:sz="6" w:space="0" w:color="auto"/>
              <w:right w:val="single" w:sz="6" w:space="0" w:color="auto"/>
            </w:tcBorders>
          </w:tcPr>
          <w:p w14:paraId="3906A9F5" w14:textId="77777777" w:rsidR="00802CED" w:rsidRPr="007D13A1" w:rsidRDefault="00802CED" w:rsidP="00802CED">
            <w:pPr>
              <w:jc w:val="right"/>
              <w:rPr>
                <w:b/>
                <w:color w:val="000000"/>
              </w:rPr>
            </w:pPr>
          </w:p>
        </w:tc>
      </w:tr>
      <w:tr w:rsidR="00802CED" w:rsidRPr="004D36A1" w14:paraId="5A6D50B9" w14:textId="77777777" w:rsidTr="00802CED">
        <w:tc>
          <w:tcPr>
            <w:tcW w:w="3070" w:type="dxa"/>
            <w:tcBorders>
              <w:top w:val="single" w:sz="6" w:space="0" w:color="auto"/>
              <w:left w:val="single" w:sz="6" w:space="0" w:color="auto"/>
              <w:bottom w:val="single" w:sz="6" w:space="0" w:color="auto"/>
              <w:right w:val="single" w:sz="6" w:space="0" w:color="auto"/>
            </w:tcBorders>
          </w:tcPr>
          <w:p w14:paraId="1F0722AF" w14:textId="77777777" w:rsidR="00802CED" w:rsidRPr="004D36A1" w:rsidRDefault="00802CED" w:rsidP="00802CED">
            <w:pPr>
              <w:rPr>
                <w:b/>
              </w:rPr>
            </w:pPr>
            <w:r w:rsidRPr="004D36A1">
              <w:rPr>
                <w:b/>
              </w:rPr>
              <w:t>CRR Iwonicz Zdrój</w:t>
            </w:r>
          </w:p>
        </w:tc>
        <w:tc>
          <w:tcPr>
            <w:tcW w:w="2940" w:type="dxa"/>
            <w:tcBorders>
              <w:top w:val="single" w:sz="6" w:space="0" w:color="auto"/>
              <w:left w:val="single" w:sz="6" w:space="0" w:color="auto"/>
              <w:bottom w:val="single" w:sz="6" w:space="0" w:color="auto"/>
              <w:right w:val="single" w:sz="6" w:space="0" w:color="auto"/>
            </w:tcBorders>
          </w:tcPr>
          <w:p w14:paraId="6FCA66D1" w14:textId="77777777" w:rsidR="00802CED" w:rsidRPr="007D13A1" w:rsidRDefault="00802CED" w:rsidP="00802CED">
            <w:pPr>
              <w:jc w:val="right"/>
              <w:rPr>
                <w:b/>
                <w:color w:val="000000"/>
              </w:rPr>
            </w:pPr>
            <w:r>
              <w:rPr>
                <w:b/>
                <w:color w:val="000000"/>
              </w:rPr>
              <w:t>2</w:t>
            </w:r>
            <w:r w:rsidRPr="007D13A1">
              <w:rPr>
                <w:b/>
                <w:color w:val="000000"/>
              </w:rPr>
              <w:t>0 000,00</w:t>
            </w:r>
          </w:p>
        </w:tc>
        <w:tc>
          <w:tcPr>
            <w:tcW w:w="3202" w:type="dxa"/>
            <w:tcBorders>
              <w:top w:val="single" w:sz="6" w:space="0" w:color="auto"/>
              <w:left w:val="single" w:sz="6" w:space="0" w:color="auto"/>
              <w:bottom w:val="single" w:sz="6" w:space="0" w:color="auto"/>
              <w:right w:val="single" w:sz="6" w:space="0" w:color="auto"/>
            </w:tcBorders>
          </w:tcPr>
          <w:p w14:paraId="42D7588F" w14:textId="77777777" w:rsidR="00802CED" w:rsidRPr="007D13A1" w:rsidRDefault="00802CED" w:rsidP="00802CED">
            <w:pPr>
              <w:jc w:val="right"/>
              <w:rPr>
                <w:b/>
                <w:color w:val="000000"/>
              </w:rPr>
            </w:pPr>
          </w:p>
        </w:tc>
      </w:tr>
      <w:tr w:rsidR="00802CED" w:rsidRPr="004D36A1" w14:paraId="106DCA02" w14:textId="77777777" w:rsidTr="00802CED">
        <w:tc>
          <w:tcPr>
            <w:tcW w:w="3070" w:type="dxa"/>
            <w:tcBorders>
              <w:top w:val="single" w:sz="6" w:space="0" w:color="auto"/>
              <w:left w:val="single" w:sz="6" w:space="0" w:color="auto"/>
              <w:bottom w:val="single" w:sz="6" w:space="0" w:color="auto"/>
              <w:right w:val="single" w:sz="6" w:space="0" w:color="auto"/>
            </w:tcBorders>
          </w:tcPr>
          <w:p w14:paraId="2EBE9CD4" w14:textId="77777777" w:rsidR="00802CED" w:rsidRPr="004D36A1" w:rsidRDefault="00802CED" w:rsidP="00802CED">
            <w:pPr>
              <w:rPr>
                <w:b/>
              </w:rPr>
            </w:pPr>
            <w:r w:rsidRPr="004D36A1">
              <w:rPr>
                <w:b/>
              </w:rPr>
              <w:t>CRR Szklarska Poręba</w:t>
            </w:r>
          </w:p>
        </w:tc>
        <w:tc>
          <w:tcPr>
            <w:tcW w:w="2940" w:type="dxa"/>
            <w:tcBorders>
              <w:top w:val="single" w:sz="6" w:space="0" w:color="auto"/>
              <w:left w:val="single" w:sz="6" w:space="0" w:color="auto"/>
              <w:bottom w:val="single" w:sz="6" w:space="0" w:color="auto"/>
              <w:right w:val="single" w:sz="6" w:space="0" w:color="auto"/>
            </w:tcBorders>
          </w:tcPr>
          <w:p w14:paraId="61933FC3" w14:textId="77777777" w:rsidR="00802CED" w:rsidRPr="007D13A1" w:rsidRDefault="00802CED" w:rsidP="00802CED">
            <w:pPr>
              <w:jc w:val="right"/>
              <w:rPr>
                <w:b/>
                <w:color w:val="000000"/>
              </w:rPr>
            </w:pPr>
            <w:r>
              <w:rPr>
                <w:b/>
                <w:color w:val="000000"/>
              </w:rPr>
              <w:t>5</w:t>
            </w:r>
            <w:r w:rsidRPr="007D13A1">
              <w:rPr>
                <w:b/>
                <w:color w:val="000000"/>
              </w:rPr>
              <w:t>0 000,00</w:t>
            </w:r>
          </w:p>
        </w:tc>
        <w:tc>
          <w:tcPr>
            <w:tcW w:w="3202" w:type="dxa"/>
            <w:tcBorders>
              <w:top w:val="single" w:sz="6" w:space="0" w:color="auto"/>
              <w:left w:val="single" w:sz="6" w:space="0" w:color="auto"/>
              <w:bottom w:val="single" w:sz="6" w:space="0" w:color="auto"/>
              <w:right w:val="single" w:sz="6" w:space="0" w:color="auto"/>
            </w:tcBorders>
          </w:tcPr>
          <w:p w14:paraId="6902185E" w14:textId="77777777" w:rsidR="00802CED" w:rsidRPr="007D13A1" w:rsidRDefault="00802CED" w:rsidP="00802CED">
            <w:pPr>
              <w:jc w:val="right"/>
              <w:rPr>
                <w:b/>
                <w:color w:val="000000"/>
              </w:rPr>
            </w:pPr>
          </w:p>
        </w:tc>
      </w:tr>
      <w:tr w:rsidR="00802CED" w:rsidRPr="004D36A1" w14:paraId="1FCF30C6" w14:textId="77777777" w:rsidTr="00802CED">
        <w:tc>
          <w:tcPr>
            <w:tcW w:w="3070" w:type="dxa"/>
            <w:tcBorders>
              <w:top w:val="single" w:sz="6" w:space="0" w:color="auto"/>
              <w:left w:val="single" w:sz="6" w:space="0" w:color="auto"/>
              <w:bottom w:val="single" w:sz="6" w:space="0" w:color="auto"/>
              <w:right w:val="single" w:sz="6" w:space="0" w:color="auto"/>
            </w:tcBorders>
          </w:tcPr>
          <w:p w14:paraId="5EEB6BDE" w14:textId="77777777" w:rsidR="00802CED" w:rsidRPr="004D36A1" w:rsidRDefault="00802CED" w:rsidP="00802CED">
            <w:pPr>
              <w:rPr>
                <w:b/>
              </w:rPr>
            </w:pPr>
            <w:r w:rsidRPr="004D36A1">
              <w:rPr>
                <w:b/>
              </w:rPr>
              <w:t>CRR Świnoujście</w:t>
            </w:r>
          </w:p>
        </w:tc>
        <w:tc>
          <w:tcPr>
            <w:tcW w:w="2940" w:type="dxa"/>
            <w:tcBorders>
              <w:top w:val="single" w:sz="6" w:space="0" w:color="auto"/>
              <w:left w:val="single" w:sz="6" w:space="0" w:color="auto"/>
              <w:bottom w:val="single" w:sz="6" w:space="0" w:color="auto"/>
              <w:right w:val="single" w:sz="6" w:space="0" w:color="auto"/>
            </w:tcBorders>
          </w:tcPr>
          <w:p w14:paraId="089605E2" w14:textId="77777777" w:rsidR="00802CED" w:rsidRPr="007D13A1" w:rsidRDefault="00802CED" w:rsidP="00802CED">
            <w:pPr>
              <w:jc w:val="right"/>
              <w:rPr>
                <w:b/>
                <w:color w:val="000000"/>
              </w:rPr>
            </w:pPr>
            <w:r>
              <w:rPr>
                <w:b/>
                <w:color w:val="000000"/>
              </w:rPr>
              <w:t>4</w:t>
            </w:r>
            <w:r w:rsidRPr="007D13A1">
              <w:rPr>
                <w:b/>
                <w:color w:val="000000"/>
              </w:rPr>
              <w:t>0 000,00</w:t>
            </w:r>
          </w:p>
        </w:tc>
        <w:tc>
          <w:tcPr>
            <w:tcW w:w="3202" w:type="dxa"/>
            <w:tcBorders>
              <w:top w:val="single" w:sz="6" w:space="0" w:color="auto"/>
              <w:left w:val="single" w:sz="6" w:space="0" w:color="auto"/>
              <w:bottom w:val="single" w:sz="6" w:space="0" w:color="auto"/>
              <w:right w:val="single" w:sz="6" w:space="0" w:color="auto"/>
            </w:tcBorders>
          </w:tcPr>
          <w:p w14:paraId="7E6C6798" w14:textId="77777777" w:rsidR="00802CED" w:rsidRPr="007D13A1" w:rsidRDefault="00802CED" w:rsidP="00802CED">
            <w:pPr>
              <w:jc w:val="right"/>
              <w:rPr>
                <w:b/>
                <w:color w:val="000000"/>
              </w:rPr>
            </w:pPr>
          </w:p>
        </w:tc>
      </w:tr>
      <w:tr w:rsidR="00802CED" w:rsidRPr="004D36A1" w14:paraId="0ABFBAF5" w14:textId="77777777" w:rsidTr="00802CED">
        <w:tc>
          <w:tcPr>
            <w:tcW w:w="3070" w:type="dxa"/>
            <w:tcBorders>
              <w:top w:val="single" w:sz="6" w:space="0" w:color="auto"/>
              <w:left w:val="single" w:sz="6" w:space="0" w:color="auto"/>
              <w:bottom w:val="single" w:sz="6" w:space="0" w:color="auto"/>
              <w:right w:val="single" w:sz="6" w:space="0" w:color="auto"/>
            </w:tcBorders>
          </w:tcPr>
          <w:p w14:paraId="6A8EEDD3" w14:textId="77777777" w:rsidR="00802CED" w:rsidRPr="004D36A1" w:rsidRDefault="00802CED" w:rsidP="00802CED">
            <w:pPr>
              <w:jc w:val="right"/>
            </w:pPr>
          </w:p>
        </w:tc>
        <w:tc>
          <w:tcPr>
            <w:tcW w:w="2940" w:type="dxa"/>
            <w:tcBorders>
              <w:top w:val="single" w:sz="6" w:space="0" w:color="auto"/>
              <w:left w:val="single" w:sz="6" w:space="0" w:color="auto"/>
              <w:bottom w:val="single" w:sz="6" w:space="0" w:color="auto"/>
              <w:right w:val="single" w:sz="6" w:space="0" w:color="auto"/>
            </w:tcBorders>
          </w:tcPr>
          <w:p w14:paraId="0846A5F3" w14:textId="77777777" w:rsidR="00802CED" w:rsidRPr="007D13A1" w:rsidRDefault="00802CED" w:rsidP="00802CED">
            <w:pPr>
              <w:jc w:val="right"/>
              <w:rPr>
                <w:b/>
                <w:color w:val="000000"/>
              </w:rPr>
            </w:pPr>
          </w:p>
        </w:tc>
        <w:tc>
          <w:tcPr>
            <w:tcW w:w="3202" w:type="dxa"/>
            <w:tcBorders>
              <w:top w:val="single" w:sz="6" w:space="0" w:color="auto"/>
              <w:left w:val="single" w:sz="6" w:space="0" w:color="auto"/>
              <w:bottom w:val="single" w:sz="6" w:space="0" w:color="auto"/>
              <w:right w:val="single" w:sz="6" w:space="0" w:color="auto"/>
            </w:tcBorders>
          </w:tcPr>
          <w:p w14:paraId="19591D24" w14:textId="77777777" w:rsidR="00802CED" w:rsidRPr="007D13A1" w:rsidRDefault="00802CED" w:rsidP="00802CED">
            <w:pPr>
              <w:jc w:val="right"/>
              <w:rPr>
                <w:b/>
                <w:color w:val="000000"/>
              </w:rPr>
            </w:pPr>
          </w:p>
        </w:tc>
      </w:tr>
      <w:tr w:rsidR="00802CED" w:rsidRPr="004D36A1" w14:paraId="108487B8" w14:textId="77777777" w:rsidTr="00802CED">
        <w:tc>
          <w:tcPr>
            <w:tcW w:w="3070" w:type="dxa"/>
            <w:tcBorders>
              <w:top w:val="single" w:sz="6" w:space="0" w:color="auto"/>
              <w:left w:val="single" w:sz="6" w:space="0" w:color="auto"/>
              <w:bottom w:val="single" w:sz="6" w:space="0" w:color="auto"/>
              <w:right w:val="single" w:sz="6" w:space="0" w:color="auto"/>
            </w:tcBorders>
          </w:tcPr>
          <w:p w14:paraId="78740A6A" w14:textId="77777777" w:rsidR="00802CED" w:rsidRPr="004D36A1" w:rsidRDefault="00802CED" w:rsidP="00802CED">
            <w:pPr>
              <w:numPr>
                <w:ilvl w:val="0"/>
                <w:numId w:val="264"/>
              </w:numPr>
              <w:rPr>
                <w:b/>
              </w:rPr>
            </w:pPr>
            <w:r w:rsidRPr="004D36A1">
              <w:rPr>
                <w:b/>
              </w:rPr>
              <w:t>Od  rabunku w transporcie</w:t>
            </w:r>
          </w:p>
        </w:tc>
        <w:tc>
          <w:tcPr>
            <w:tcW w:w="2940" w:type="dxa"/>
            <w:tcBorders>
              <w:top w:val="single" w:sz="6" w:space="0" w:color="auto"/>
              <w:left w:val="single" w:sz="6" w:space="0" w:color="auto"/>
              <w:bottom w:val="single" w:sz="6" w:space="0" w:color="auto"/>
              <w:right w:val="single" w:sz="6" w:space="0" w:color="auto"/>
            </w:tcBorders>
          </w:tcPr>
          <w:p w14:paraId="16C0744E" w14:textId="77777777" w:rsidR="00802CED" w:rsidRPr="007D13A1" w:rsidRDefault="00802CED" w:rsidP="00802CED">
            <w:pPr>
              <w:jc w:val="right"/>
              <w:rPr>
                <w:b/>
                <w:color w:val="000000"/>
              </w:rPr>
            </w:pPr>
          </w:p>
        </w:tc>
        <w:tc>
          <w:tcPr>
            <w:tcW w:w="3202" w:type="dxa"/>
            <w:tcBorders>
              <w:top w:val="single" w:sz="6" w:space="0" w:color="auto"/>
              <w:left w:val="single" w:sz="6" w:space="0" w:color="auto"/>
              <w:bottom w:val="single" w:sz="6" w:space="0" w:color="auto"/>
              <w:right w:val="single" w:sz="6" w:space="0" w:color="auto"/>
            </w:tcBorders>
          </w:tcPr>
          <w:p w14:paraId="703A881C" w14:textId="77777777" w:rsidR="00802CED" w:rsidRPr="007D13A1" w:rsidRDefault="00802CED" w:rsidP="00802CED">
            <w:pPr>
              <w:jc w:val="right"/>
              <w:rPr>
                <w:b/>
                <w:color w:val="000000"/>
              </w:rPr>
            </w:pPr>
          </w:p>
        </w:tc>
      </w:tr>
      <w:tr w:rsidR="00802CED" w:rsidRPr="004D36A1" w14:paraId="00417C46" w14:textId="77777777" w:rsidTr="00802CED">
        <w:tc>
          <w:tcPr>
            <w:tcW w:w="3070" w:type="dxa"/>
            <w:tcBorders>
              <w:top w:val="single" w:sz="6" w:space="0" w:color="auto"/>
              <w:left w:val="single" w:sz="6" w:space="0" w:color="auto"/>
              <w:bottom w:val="single" w:sz="6" w:space="0" w:color="auto"/>
              <w:right w:val="single" w:sz="6" w:space="0" w:color="auto"/>
            </w:tcBorders>
          </w:tcPr>
          <w:p w14:paraId="475766C0" w14:textId="77777777" w:rsidR="00802CED" w:rsidRPr="004D36A1" w:rsidRDefault="00802CED" w:rsidP="00802CED">
            <w:pPr>
              <w:rPr>
                <w:b/>
              </w:rPr>
            </w:pPr>
            <w:r w:rsidRPr="00FC495D">
              <w:rPr>
                <w:b/>
              </w:rPr>
              <w:t xml:space="preserve">Centrala </w:t>
            </w:r>
            <w:r w:rsidRPr="004D36A1">
              <w:rPr>
                <w:b/>
              </w:rPr>
              <w:t>KRUS</w:t>
            </w:r>
          </w:p>
        </w:tc>
        <w:tc>
          <w:tcPr>
            <w:tcW w:w="2940" w:type="dxa"/>
            <w:tcBorders>
              <w:top w:val="single" w:sz="6" w:space="0" w:color="auto"/>
              <w:left w:val="single" w:sz="6" w:space="0" w:color="auto"/>
              <w:bottom w:val="single" w:sz="6" w:space="0" w:color="auto"/>
              <w:right w:val="single" w:sz="6" w:space="0" w:color="auto"/>
            </w:tcBorders>
          </w:tcPr>
          <w:p w14:paraId="7F0DA378" w14:textId="77777777" w:rsidR="00802CED" w:rsidRPr="007D13A1" w:rsidRDefault="00802CED" w:rsidP="00802CED">
            <w:pPr>
              <w:jc w:val="right"/>
              <w:rPr>
                <w:b/>
                <w:color w:val="000000"/>
              </w:rPr>
            </w:pPr>
            <w:r w:rsidRPr="007D13A1">
              <w:rPr>
                <w:b/>
                <w:color w:val="000000"/>
              </w:rPr>
              <w:t>10 000,00</w:t>
            </w:r>
          </w:p>
        </w:tc>
        <w:tc>
          <w:tcPr>
            <w:tcW w:w="3202" w:type="dxa"/>
            <w:tcBorders>
              <w:top w:val="single" w:sz="6" w:space="0" w:color="auto"/>
              <w:left w:val="single" w:sz="6" w:space="0" w:color="auto"/>
              <w:bottom w:val="single" w:sz="6" w:space="0" w:color="auto"/>
              <w:right w:val="single" w:sz="6" w:space="0" w:color="auto"/>
            </w:tcBorders>
          </w:tcPr>
          <w:p w14:paraId="49453CFC" w14:textId="77777777" w:rsidR="00802CED" w:rsidRPr="007D13A1" w:rsidRDefault="00802CED" w:rsidP="00802CED">
            <w:pPr>
              <w:jc w:val="right"/>
              <w:rPr>
                <w:b/>
                <w:color w:val="000000"/>
              </w:rPr>
            </w:pPr>
            <w:r>
              <w:rPr>
                <w:b/>
                <w:color w:val="000000"/>
              </w:rPr>
              <w:t>3</w:t>
            </w:r>
          </w:p>
        </w:tc>
      </w:tr>
      <w:tr w:rsidR="00802CED" w:rsidRPr="004D36A1" w14:paraId="557B35E2" w14:textId="77777777" w:rsidTr="00802CED">
        <w:tc>
          <w:tcPr>
            <w:tcW w:w="3070" w:type="dxa"/>
            <w:tcBorders>
              <w:top w:val="single" w:sz="6" w:space="0" w:color="auto"/>
              <w:left w:val="single" w:sz="6" w:space="0" w:color="auto"/>
              <w:bottom w:val="single" w:sz="6" w:space="0" w:color="auto"/>
              <w:right w:val="single" w:sz="6" w:space="0" w:color="auto"/>
            </w:tcBorders>
          </w:tcPr>
          <w:p w14:paraId="6B492C0B" w14:textId="77777777" w:rsidR="00802CED" w:rsidRPr="004D36A1" w:rsidRDefault="00802CED" w:rsidP="00802CED">
            <w:pPr>
              <w:rPr>
                <w:b/>
              </w:rPr>
            </w:pPr>
            <w:r w:rsidRPr="004D36A1">
              <w:rPr>
                <w:b/>
              </w:rPr>
              <w:t>CRR Horyniec Zdrój</w:t>
            </w:r>
          </w:p>
        </w:tc>
        <w:tc>
          <w:tcPr>
            <w:tcW w:w="2940" w:type="dxa"/>
            <w:tcBorders>
              <w:top w:val="single" w:sz="6" w:space="0" w:color="auto"/>
              <w:left w:val="single" w:sz="6" w:space="0" w:color="auto"/>
              <w:bottom w:val="single" w:sz="6" w:space="0" w:color="auto"/>
              <w:right w:val="single" w:sz="6" w:space="0" w:color="auto"/>
            </w:tcBorders>
          </w:tcPr>
          <w:p w14:paraId="712B9F0D" w14:textId="77777777" w:rsidR="00802CED" w:rsidRPr="007D13A1" w:rsidRDefault="00802CED" w:rsidP="00802CED">
            <w:pPr>
              <w:jc w:val="right"/>
              <w:rPr>
                <w:b/>
                <w:color w:val="000000"/>
              </w:rPr>
            </w:pPr>
            <w:r w:rsidRPr="007D13A1">
              <w:rPr>
                <w:b/>
                <w:color w:val="000000"/>
              </w:rPr>
              <w:t>10</w:t>
            </w:r>
            <w:r>
              <w:rPr>
                <w:b/>
                <w:color w:val="000000"/>
              </w:rPr>
              <w:t>0</w:t>
            </w:r>
            <w:r w:rsidRPr="007D13A1">
              <w:rPr>
                <w:b/>
                <w:color w:val="000000"/>
              </w:rPr>
              <w:t> 000,00</w:t>
            </w:r>
          </w:p>
        </w:tc>
        <w:tc>
          <w:tcPr>
            <w:tcW w:w="3202" w:type="dxa"/>
            <w:tcBorders>
              <w:top w:val="single" w:sz="6" w:space="0" w:color="auto"/>
              <w:left w:val="single" w:sz="6" w:space="0" w:color="auto"/>
              <w:bottom w:val="single" w:sz="6" w:space="0" w:color="auto"/>
              <w:right w:val="single" w:sz="6" w:space="0" w:color="auto"/>
            </w:tcBorders>
          </w:tcPr>
          <w:p w14:paraId="3181A3F2" w14:textId="77777777" w:rsidR="00802CED" w:rsidRPr="007D13A1" w:rsidRDefault="00802CED" w:rsidP="00802CED">
            <w:pPr>
              <w:jc w:val="right"/>
              <w:rPr>
                <w:b/>
                <w:color w:val="000000"/>
              </w:rPr>
            </w:pPr>
            <w:r>
              <w:rPr>
                <w:b/>
                <w:color w:val="000000"/>
              </w:rPr>
              <w:t>12</w:t>
            </w:r>
          </w:p>
        </w:tc>
      </w:tr>
      <w:tr w:rsidR="00802CED" w:rsidRPr="004D36A1" w14:paraId="6EE66B1B" w14:textId="77777777" w:rsidTr="00802CED">
        <w:tc>
          <w:tcPr>
            <w:tcW w:w="3070" w:type="dxa"/>
            <w:tcBorders>
              <w:top w:val="single" w:sz="6" w:space="0" w:color="auto"/>
              <w:left w:val="single" w:sz="6" w:space="0" w:color="auto"/>
              <w:bottom w:val="single" w:sz="6" w:space="0" w:color="auto"/>
              <w:right w:val="single" w:sz="6" w:space="0" w:color="auto"/>
            </w:tcBorders>
          </w:tcPr>
          <w:p w14:paraId="72CEF711" w14:textId="77777777" w:rsidR="00802CED" w:rsidRPr="004D36A1" w:rsidRDefault="00802CED" w:rsidP="00802CED">
            <w:pPr>
              <w:rPr>
                <w:b/>
              </w:rPr>
            </w:pPr>
            <w:r w:rsidRPr="004D36A1">
              <w:rPr>
                <w:b/>
              </w:rPr>
              <w:t>CRR Jedlec</w:t>
            </w:r>
          </w:p>
        </w:tc>
        <w:tc>
          <w:tcPr>
            <w:tcW w:w="2940" w:type="dxa"/>
            <w:tcBorders>
              <w:top w:val="single" w:sz="6" w:space="0" w:color="auto"/>
              <w:left w:val="single" w:sz="6" w:space="0" w:color="auto"/>
              <w:bottom w:val="single" w:sz="6" w:space="0" w:color="auto"/>
              <w:right w:val="single" w:sz="6" w:space="0" w:color="auto"/>
            </w:tcBorders>
          </w:tcPr>
          <w:p w14:paraId="08E92A76" w14:textId="77777777" w:rsidR="00802CED" w:rsidRPr="007D13A1" w:rsidRDefault="00802CED" w:rsidP="00802CED">
            <w:pPr>
              <w:jc w:val="right"/>
              <w:rPr>
                <w:b/>
                <w:color w:val="000000"/>
              </w:rPr>
            </w:pPr>
            <w:r w:rsidRPr="007D13A1">
              <w:rPr>
                <w:b/>
                <w:color w:val="000000"/>
              </w:rPr>
              <w:t>10 000,00</w:t>
            </w:r>
          </w:p>
        </w:tc>
        <w:tc>
          <w:tcPr>
            <w:tcW w:w="3202" w:type="dxa"/>
            <w:tcBorders>
              <w:top w:val="single" w:sz="6" w:space="0" w:color="auto"/>
              <w:left w:val="single" w:sz="6" w:space="0" w:color="auto"/>
              <w:bottom w:val="single" w:sz="6" w:space="0" w:color="auto"/>
              <w:right w:val="single" w:sz="6" w:space="0" w:color="auto"/>
            </w:tcBorders>
          </w:tcPr>
          <w:p w14:paraId="740E97E7" w14:textId="77777777" w:rsidR="00802CED" w:rsidRPr="007D13A1" w:rsidRDefault="00802CED" w:rsidP="00802CED">
            <w:pPr>
              <w:jc w:val="right"/>
              <w:rPr>
                <w:b/>
                <w:color w:val="000000"/>
              </w:rPr>
            </w:pPr>
            <w:r>
              <w:rPr>
                <w:b/>
                <w:color w:val="000000"/>
              </w:rPr>
              <w:t>1</w:t>
            </w:r>
          </w:p>
        </w:tc>
      </w:tr>
      <w:tr w:rsidR="00802CED" w:rsidRPr="004D36A1" w14:paraId="1761C1E6" w14:textId="77777777" w:rsidTr="00802CED">
        <w:tc>
          <w:tcPr>
            <w:tcW w:w="3070" w:type="dxa"/>
            <w:tcBorders>
              <w:top w:val="single" w:sz="6" w:space="0" w:color="auto"/>
              <w:left w:val="single" w:sz="6" w:space="0" w:color="auto"/>
              <w:bottom w:val="single" w:sz="6" w:space="0" w:color="auto"/>
              <w:right w:val="single" w:sz="6" w:space="0" w:color="auto"/>
            </w:tcBorders>
          </w:tcPr>
          <w:p w14:paraId="18A7E41F" w14:textId="77777777" w:rsidR="00802CED" w:rsidRPr="004D36A1" w:rsidRDefault="00802CED" w:rsidP="00802CED">
            <w:pPr>
              <w:rPr>
                <w:b/>
              </w:rPr>
            </w:pPr>
            <w:r w:rsidRPr="004D36A1">
              <w:rPr>
                <w:b/>
              </w:rPr>
              <w:t>CRR Kołobrzeg NIWA</w:t>
            </w:r>
          </w:p>
        </w:tc>
        <w:tc>
          <w:tcPr>
            <w:tcW w:w="2940" w:type="dxa"/>
            <w:tcBorders>
              <w:top w:val="single" w:sz="6" w:space="0" w:color="auto"/>
              <w:left w:val="single" w:sz="6" w:space="0" w:color="auto"/>
              <w:bottom w:val="single" w:sz="6" w:space="0" w:color="auto"/>
              <w:right w:val="single" w:sz="6" w:space="0" w:color="auto"/>
            </w:tcBorders>
          </w:tcPr>
          <w:p w14:paraId="7BE72FBB" w14:textId="77777777" w:rsidR="00802CED" w:rsidRPr="007D13A1" w:rsidRDefault="00802CED" w:rsidP="00802CED">
            <w:pPr>
              <w:jc w:val="right"/>
              <w:rPr>
                <w:b/>
                <w:color w:val="000000"/>
              </w:rPr>
            </w:pPr>
            <w:r>
              <w:rPr>
                <w:b/>
                <w:color w:val="000000"/>
              </w:rPr>
              <w:t>4</w:t>
            </w:r>
            <w:r w:rsidRPr="007D13A1">
              <w:rPr>
                <w:b/>
                <w:color w:val="000000"/>
              </w:rPr>
              <w:t>0 000,00</w:t>
            </w:r>
          </w:p>
        </w:tc>
        <w:tc>
          <w:tcPr>
            <w:tcW w:w="3202" w:type="dxa"/>
            <w:tcBorders>
              <w:top w:val="single" w:sz="6" w:space="0" w:color="auto"/>
              <w:left w:val="single" w:sz="6" w:space="0" w:color="auto"/>
              <w:bottom w:val="single" w:sz="6" w:space="0" w:color="auto"/>
              <w:right w:val="single" w:sz="6" w:space="0" w:color="auto"/>
            </w:tcBorders>
          </w:tcPr>
          <w:p w14:paraId="6F1F1B28" w14:textId="77777777" w:rsidR="00802CED" w:rsidRPr="007D13A1" w:rsidRDefault="00802CED" w:rsidP="00802CED">
            <w:pPr>
              <w:jc w:val="right"/>
              <w:rPr>
                <w:b/>
                <w:color w:val="000000"/>
              </w:rPr>
            </w:pPr>
            <w:r>
              <w:rPr>
                <w:b/>
                <w:color w:val="000000"/>
              </w:rPr>
              <w:t>5</w:t>
            </w:r>
          </w:p>
        </w:tc>
      </w:tr>
      <w:tr w:rsidR="00802CED" w:rsidRPr="004D36A1" w14:paraId="327B4D16" w14:textId="77777777" w:rsidTr="00802CED">
        <w:tc>
          <w:tcPr>
            <w:tcW w:w="3070" w:type="dxa"/>
            <w:tcBorders>
              <w:top w:val="single" w:sz="6" w:space="0" w:color="auto"/>
              <w:left w:val="single" w:sz="6" w:space="0" w:color="auto"/>
              <w:bottom w:val="single" w:sz="6" w:space="0" w:color="auto"/>
              <w:right w:val="single" w:sz="6" w:space="0" w:color="auto"/>
            </w:tcBorders>
          </w:tcPr>
          <w:p w14:paraId="1C584B7B" w14:textId="77777777" w:rsidR="00802CED" w:rsidRPr="004D36A1" w:rsidRDefault="00802CED" w:rsidP="00802CED">
            <w:pPr>
              <w:rPr>
                <w:b/>
              </w:rPr>
            </w:pPr>
            <w:r w:rsidRPr="004D36A1">
              <w:rPr>
                <w:b/>
              </w:rPr>
              <w:t>CRR Iwonicz Zdrój</w:t>
            </w:r>
          </w:p>
        </w:tc>
        <w:tc>
          <w:tcPr>
            <w:tcW w:w="2940" w:type="dxa"/>
            <w:tcBorders>
              <w:top w:val="single" w:sz="6" w:space="0" w:color="auto"/>
              <w:left w:val="single" w:sz="6" w:space="0" w:color="auto"/>
              <w:bottom w:val="single" w:sz="6" w:space="0" w:color="auto"/>
              <w:right w:val="single" w:sz="6" w:space="0" w:color="auto"/>
            </w:tcBorders>
          </w:tcPr>
          <w:p w14:paraId="025466A2" w14:textId="77777777" w:rsidR="00802CED" w:rsidRPr="007D13A1" w:rsidRDefault="00802CED" w:rsidP="00802CED">
            <w:pPr>
              <w:jc w:val="right"/>
              <w:rPr>
                <w:b/>
                <w:color w:val="000000"/>
              </w:rPr>
            </w:pPr>
            <w:r>
              <w:rPr>
                <w:b/>
                <w:color w:val="000000"/>
              </w:rPr>
              <w:t>2</w:t>
            </w:r>
            <w:r w:rsidRPr="007D13A1">
              <w:rPr>
                <w:b/>
                <w:color w:val="000000"/>
              </w:rPr>
              <w:t>0 000,00</w:t>
            </w:r>
          </w:p>
        </w:tc>
        <w:tc>
          <w:tcPr>
            <w:tcW w:w="3202" w:type="dxa"/>
            <w:tcBorders>
              <w:top w:val="single" w:sz="6" w:space="0" w:color="auto"/>
              <w:left w:val="single" w:sz="6" w:space="0" w:color="auto"/>
              <w:bottom w:val="single" w:sz="6" w:space="0" w:color="auto"/>
              <w:right w:val="single" w:sz="6" w:space="0" w:color="auto"/>
            </w:tcBorders>
          </w:tcPr>
          <w:p w14:paraId="7AF20A1F" w14:textId="77777777" w:rsidR="00802CED" w:rsidRPr="007D13A1" w:rsidRDefault="00802CED" w:rsidP="00802CED">
            <w:pPr>
              <w:jc w:val="right"/>
              <w:rPr>
                <w:b/>
                <w:color w:val="000000"/>
              </w:rPr>
            </w:pPr>
            <w:r>
              <w:rPr>
                <w:b/>
                <w:color w:val="000000"/>
              </w:rPr>
              <w:t>5</w:t>
            </w:r>
          </w:p>
        </w:tc>
      </w:tr>
      <w:tr w:rsidR="00802CED" w:rsidRPr="004D36A1" w14:paraId="25717EA6" w14:textId="77777777" w:rsidTr="00802CED">
        <w:tc>
          <w:tcPr>
            <w:tcW w:w="3070" w:type="dxa"/>
            <w:tcBorders>
              <w:top w:val="single" w:sz="6" w:space="0" w:color="auto"/>
              <w:left w:val="single" w:sz="6" w:space="0" w:color="auto"/>
              <w:bottom w:val="single" w:sz="6" w:space="0" w:color="auto"/>
              <w:right w:val="single" w:sz="6" w:space="0" w:color="auto"/>
            </w:tcBorders>
          </w:tcPr>
          <w:p w14:paraId="3F491F22" w14:textId="77777777" w:rsidR="00802CED" w:rsidRPr="004D36A1" w:rsidRDefault="00802CED" w:rsidP="00802CED">
            <w:pPr>
              <w:rPr>
                <w:b/>
              </w:rPr>
            </w:pPr>
            <w:r w:rsidRPr="004D36A1">
              <w:rPr>
                <w:b/>
              </w:rPr>
              <w:t>CRR Szklarska Poręba</w:t>
            </w:r>
          </w:p>
        </w:tc>
        <w:tc>
          <w:tcPr>
            <w:tcW w:w="2940" w:type="dxa"/>
            <w:tcBorders>
              <w:top w:val="single" w:sz="6" w:space="0" w:color="auto"/>
              <w:left w:val="single" w:sz="6" w:space="0" w:color="auto"/>
              <w:bottom w:val="single" w:sz="6" w:space="0" w:color="auto"/>
              <w:right w:val="single" w:sz="6" w:space="0" w:color="auto"/>
            </w:tcBorders>
          </w:tcPr>
          <w:p w14:paraId="733C2288" w14:textId="77777777" w:rsidR="00802CED" w:rsidRPr="007D13A1" w:rsidRDefault="00802CED" w:rsidP="00802CED">
            <w:pPr>
              <w:jc w:val="right"/>
              <w:rPr>
                <w:b/>
                <w:color w:val="000000"/>
              </w:rPr>
            </w:pPr>
            <w:r>
              <w:rPr>
                <w:b/>
                <w:color w:val="000000"/>
              </w:rPr>
              <w:t>5</w:t>
            </w:r>
            <w:r w:rsidRPr="007D13A1">
              <w:rPr>
                <w:b/>
                <w:color w:val="000000"/>
              </w:rPr>
              <w:t>0 000,00</w:t>
            </w:r>
          </w:p>
        </w:tc>
        <w:tc>
          <w:tcPr>
            <w:tcW w:w="3202" w:type="dxa"/>
            <w:tcBorders>
              <w:top w:val="single" w:sz="6" w:space="0" w:color="auto"/>
              <w:left w:val="single" w:sz="6" w:space="0" w:color="auto"/>
              <w:bottom w:val="single" w:sz="6" w:space="0" w:color="auto"/>
              <w:right w:val="single" w:sz="6" w:space="0" w:color="auto"/>
            </w:tcBorders>
          </w:tcPr>
          <w:p w14:paraId="6505AAAC" w14:textId="77777777" w:rsidR="00802CED" w:rsidRPr="007D13A1" w:rsidRDefault="00802CED" w:rsidP="00802CED">
            <w:pPr>
              <w:jc w:val="right"/>
              <w:rPr>
                <w:b/>
                <w:color w:val="000000"/>
              </w:rPr>
            </w:pPr>
            <w:r>
              <w:rPr>
                <w:b/>
                <w:color w:val="000000"/>
              </w:rPr>
              <w:t>1</w:t>
            </w:r>
          </w:p>
        </w:tc>
      </w:tr>
      <w:tr w:rsidR="00802CED" w:rsidRPr="004D36A1" w14:paraId="55D2FAF0" w14:textId="77777777" w:rsidTr="00802CED">
        <w:tc>
          <w:tcPr>
            <w:tcW w:w="3070" w:type="dxa"/>
            <w:tcBorders>
              <w:top w:val="single" w:sz="6" w:space="0" w:color="auto"/>
              <w:left w:val="single" w:sz="6" w:space="0" w:color="auto"/>
              <w:bottom w:val="single" w:sz="6" w:space="0" w:color="auto"/>
              <w:right w:val="single" w:sz="6" w:space="0" w:color="auto"/>
            </w:tcBorders>
          </w:tcPr>
          <w:p w14:paraId="0E146AF1" w14:textId="77777777" w:rsidR="00802CED" w:rsidRPr="004D36A1" w:rsidRDefault="00802CED" w:rsidP="00802CED">
            <w:pPr>
              <w:rPr>
                <w:b/>
              </w:rPr>
            </w:pPr>
            <w:r w:rsidRPr="004D36A1">
              <w:rPr>
                <w:b/>
              </w:rPr>
              <w:t>CRR Świnoujście</w:t>
            </w:r>
          </w:p>
        </w:tc>
        <w:tc>
          <w:tcPr>
            <w:tcW w:w="2940" w:type="dxa"/>
            <w:tcBorders>
              <w:top w:val="single" w:sz="6" w:space="0" w:color="auto"/>
              <w:left w:val="single" w:sz="6" w:space="0" w:color="auto"/>
              <w:bottom w:val="single" w:sz="6" w:space="0" w:color="auto"/>
              <w:right w:val="single" w:sz="6" w:space="0" w:color="auto"/>
            </w:tcBorders>
          </w:tcPr>
          <w:p w14:paraId="405761B6" w14:textId="77777777" w:rsidR="00802CED" w:rsidRPr="007D13A1" w:rsidRDefault="00802CED" w:rsidP="00802CED">
            <w:pPr>
              <w:jc w:val="right"/>
              <w:rPr>
                <w:b/>
                <w:color w:val="000000"/>
              </w:rPr>
            </w:pPr>
            <w:r>
              <w:rPr>
                <w:b/>
                <w:color w:val="000000"/>
              </w:rPr>
              <w:t>4</w:t>
            </w:r>
            <w:r w:rsidRPr="007D13A1">
              <w:rPr>
                <w:b/>
                <w:color w:val="000000"/>
              </w:rPr>
              <w:t>0 000,00</w:t>
            </w:r>
          </w:p>
        </w:tc>
        <w:tc>
          <w:tcPr>
            <w:tcW w:w="3202" w:type="dxa"/>
            <w:tcBorders>
              <w:top w:val="single" w:sz="6" w:space="0" w:color="auto"/>
              <w:left w:val="single" w:sz="6" w:space="0" w:color="auto"/>
              <w:bottom w:val="single" w:sz="6" w:space="0" w:color="auto"/>
              <w:right w:val="single" w:sz="6" w:space="0" w:color="auto"/>
            </w:tcBorders>
          </w:tcPr>
          <w:p w14:paraId="734C6BDD" w14:textId="77777777" w:rsidR="00802CED" w:rsidRPr="007D13A1" w:rsidRDefault="00802CED" w:rsidP="00802CED">
            <w:pPr>
              <w:jc w:val="right"/>
              <w:rPr>
                <w:b/>
                <w:color w:val="000000"/>
              </w:rPr>
            </w:pPr>
            <w:r>
              <w:rPr>
                <w:b/>
                <w:color w:val="000000"/>
              </w:rPr>
              <w:t>2</w:t>
            </w:r>
          </w:p>
        </w:tc>
      </w:tr>
    </w:tbl>
    <w:p w14:paraId="1B335C2C" w14:textId="77777777" w:rsidR="00BC3B24" w:rsidRDefault="00BC3B24" w:rsidP="00BC3B24">
      <w:pPr>
        <w:tabs>
          <w:tab w:val="left" w:pos="6946"/>
        </w:tabs>
        <w:jc w:val="right"/>
        <w:rPr>
          <w:b/>
        </w:rPr>
      </w:pPr>
    </w:p>
    <w:p w14:paraId="1C63D309" w14:textId="77777777" w:rsidR="00BC3B24" w:rsidRDefault="00BC3B24" w:rsidP="00BC3B24">
      <w:pPr>
        <w:tabs>
          <w:tab w:val="left" w:pos="6946"/>
        </w:tabs>
        <w:jc w:val="right"/>
        <w:rPr>
          <w:b/>
        </w:rPr>
      </w:pPr>
    </w:p>
    <w:p w14:paraId="3CA3CBF3" w14:textId="77777777" w:rsidR="00BC3B24" w:rsidRDefault="00BC3B24" w:rsidP="00BC3B24">
      <w:pPr>
        <w:tabs>
          <w:tab w:val="left" w:pos="6946"/>
        </w:tabs>
        <w:jc w:val="right"/>
        <w:rPr>
          <w:b/>
        </w:rPr>
      </w:pPr>
    </w:p>
    <w:p w14:paraId="5DA24267" w14:textId="77777777" w:rsidR="00802CED" w:rsidRDefault="00802CED" w:rsidP="00BC3B24">
      <w:pPr>
        <w:tabs>
          <w:tab w:val="left" w:pos="6946"/>
        </w:tabs>
        <w:jc w:val="right"/>
        <w:rPr>
          <w:b/>
        </w:rPr>
      </w:pPr>
      <w:r w:rsidRPr="00D17136">
        <w:rPr>
          <w:b/>
        </w:rPr>
        <w:lastRenderedPageBreak/>
        <w:t>Załącznik nr 5</w:t>
      </w:r>
    </w:p>
    <w:p w14:paraId="34DA6247" w14:textId="72D3EE49" w:rsidR="00802CED" w:rsidRPr="00D17136" w:rsidRDefault="00802CED" w:rsidP="00BC3B24">
      <w:pPr>
        <w:tabs>
          <w:tab w:val="left" w:pos="6946"/>
        </w:tabs>
        <w:jc w:val="right"/>
        <w:rPr>
          <w:b/>
        </w:rPr>
      </w:pPr>
      <w:r>
        <w:rPr>
          <w:b/>
        </w:rPr>
        <w:t>do umowy nr ……</w:t>
      </w:r>
    </w:p>
    <w:p w14:paraId="46F8546E" w14:textId="0C44E853" w:rsidR="00802CED" w:rsidRDefault="00802CED" w:rsidP="00BC3B24">
      <w:pPr>
        <w:tabs>
          <w:tab w:val="left" w:pos="2648"/>
        </w:tabs>
        <w:rPr>
          <w:b/>
          <w:sz w:val="22"/>
        </w:rPr>
      </w:pPr>
      <w:r>
        <w:rPr>
          <w:b/>
          <w:sz w:val="22"/>
        </w:rPr>
        <w:tab/>
      </w:r>
    </w:p>
    <w:p w14:paraId="5BBB9369" w14:textId="77777777" w:rsidR="003814ED" w:rsidRDefault="003814ED" w:rsidP="003814ED">
      <w:pPr>
        <w:jc w:val="center"/>
        <w:rPr>
          <w:b/>
          <w:sz w:val="28"/>
        </w:rPr>
      </w:pPr>
      <w:r>
        <w:rPr>
          <w:b/>
          <w:sz w:val="28"/>
        </w:rPr>
        <w:t>Wykaz budynków /lokali/ zajmowanych przez jednostki organizacyjne Ubezpieczającego</w:t>
      </w:r>
    </w:p>
    <w:p w14:paraId="4612FEDB" w14:textId="77777777" w:rsidR="003814ED" w:rsidRDefault="003814ED" w:rsidP="003814ED">
      <w:pPr>
        <w:jc w:val="center"/>
        <w:rPr>
          <w:b/>
          <w:sz w:val="28"/>
        </w:rPr>
      </w:pPr>
    </w:p>
    <w:p w14:paraId="61C7FDFC" w14:textId="77777777" w:rsidR="003814ED" w:rsidRDefault="003814ED" w:rsidP="003814ED">
      <w:pPr>
        <w:jc w:val="center"/>
      </w:pPr>
      <w:r>
        <w:rPr>
          <w:b/>
          <w:sz w:val="28"/>
        </w:rPr>
        <w:t xml:space="preserve">            </w:t>
      </w:r>
      <w:r>
        <w:rPr>
          <w:u w:val="single"/>
        </w:rPr>
        <w:t xml:space="preserve">Oznaczenia: </w:t>
      </w:r>
      <w:r>
        <w:t xml:space="preserve">     </w:t>
      </w:r>
      <w:r>
        <w:rPr>
          <w:b/>
        </w:rPr>
        <w:t>wł.</w:t>
      </w:r>
      <w:r>
        <w:t xml:space="preserve"> – siedziba własna KRUS</w:t>
      </w:r>
    </w:p>
    <w:p w14:paraId="50679200" w14:textId="77777777" w:rsidR="003814ED" w:rsidRDefault="003814ED" w:rsidP="003814ED">
      <w:pPr>
        <w:jc w:val="center"/>
      </w:pPr>
      <w:r>
        <w:rPr>
          <w:b/>
        </w:rPr>
        <w:t xml:space="preserve">                                   w. –</w:t>
      </w:r>
      <w:r>
        <w:t xml:space="preserve"> siedziba najmowana</w:t>
      </w:r>
    </w:p>
    <w:p w14:paraId="3058E198" w14:textId="77777777" w:rsidR="003814ED" w:rsidRDefault="003814ED" w:rsidP="003814ED">
      <w:pPr>
        <w:rPr>
          <w:b/>
          <w:sz w:val="28"/>
        </w:rPr>
      </w:pPr>
    </w:p>
    <w:p w14:paraId="5CD344A8"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OR Białystok, ul. Legionowa 18 /w./</w:t>
      </w:r>
    </w:p>
    <w:p w14:paraId="2FFDC2F7" w14:textId="77777777" w:rsidR="003814ED" w:rsidRPr="00D4117C" w:rsidRDefault="003814ED" w:rsidP="003814ED">
      <w:pPr>
        <w:numPr>
          <w:ilvl w:val="0"/>
          <w:numId w:val="265"/>
        </w:numPr>
        <w:overflowPunct w:val="0"/>
        <w:autoSpaceDE w:val="0"/>
        <w:autoSpaceDN w:val="0"/>
        <w:adjustRightInd w:val="0"/>
        <w:ind w:left="0" w:firstLine="0"/>
      </w:pPr>
      <w:r w:rsidRPr="00D4117C">
        <w:t>PT Siemiatycze, ul. Pałacowa 23 /wł./</w:t>
      </w:r>
    </w:p>
    <w:p w14:paraId="352D40B8" w14:textId="77777777" w:rsidR="003814ED" w:rsidRPr="00D4117C" w:rsidRDefault="003814ED" w:rsidP="003814ED">
      <w:pPr>
        <w:numPr>
          <w:ilvl w:val="0"/>
          <w:numId w:val="265"/>
        </w:numPr>
        <w:overflowPunct w:val="0"/>
        <w:autoSpaceDE w:val="0"/>
        <w:autoSpaceDN w:val="0"/>
        <w:adjustRightInd w:val="0"/>
        <w:ind w:left="0" w:firstLine="0"/>
      </w:pPr>
      <w:r w:rsidRPr="00D4117C">
        <w:t>PT Bielsk Podlaski, ul. Białostocka 22 /wł./</w:t>
      </w:r>
    </w:p>
    <w:p w14:paraId="24189528" w14:textId="77777777" w:rsidR="003814ED" w:rsidRPr="00D4117C" w:rsidRDefault="003814ED" w:rsidP="003814ED">
      <w:pPr>
        <w:numPr>
          <w:ilvl w:val="0"/>
          <w:numId w:val="265"/>
        </w:numPr>
        <w:overflowPunct w:val="0"/>
        <w:autoSpaceDE w:val="0"/>
        <w:autoSpaceDN w:val="0"/>
        <w:adjustRightInd w:val="0"/>
        <w:ind w:left="0" w:firstLine="0"/>
      </w:pPr>
      <w:r w:rsidRPr="00D4117C">
        <w:t>PT Dąbrowa Białostocka, ul. Wesoła 23 /wł./</w:t>
      </w:r>
    </w:p>
    <w:p w14:paraId="5E1EEFDA" w14:textId="77777777" w:rsidR="003814ED" w:rsidRPr="00D4117C" w:rsidRDefault="003814ED" w:rsidP="003814ED">
      <w:pPr>
        <w:numPr>
          <w:ilvl w:val="0"/>
          <w:numId w:val="265"/>
        </w:numPr>
        <w:overflowPunct w:val="0"/>
        <w:autoSpaceDE w:val="0"/>
        <w:autoSpaceDN w:val="0"/>
        <w:adjustRightInd w:val="0"/>
        <w:ind w:left="0" w:firstLine="0"/>
      </w:pPr>
      <w:r w:rsidRPr="00D4117C">
        <w:t>PT Hajnówka, ul. Armii Krajowej 16 /w./</w:t>
      </w:r>
    </w:p>
    <w:p w14:paraId="63E4739B" w14:textId="77777777" w:rsidR="003814ED" w:rsidRPr="00D4117C" w:rsidRDefault="003814ED" w:rsidP="003814ED">
      <w:pPr>
        <w:numPr>
          <w:ilvl w:val="0"/>
          <w:numId w:val="265"/>
        </w:numPr>
        <w:overflowPunct w:val="0"/>
        <w:autoSpaceDE w:val="0"/>
        <w:autoSpaceDN w:val="0"/>
        <w:adjustRightInd w:val="0"/>
        <w:ind w:left="0" w:firstLine="0"/>
      </w:pPr>
      <w:r w:rsidRPr="00D4117C">
        <w:t>PT Mońki, ul. Tysiąclecia 19A /wł./</w:t>
      </w:r>
    </w:p>
    <w:p w14:paraId="4E33F359" w14:textId="77777777" w:rsidR="003814ED" w:rsidRPr="00D4117C" w:rsidRDefault="003814ED" w:rsidP="003814ED">
      <w:pPr>
        <w:numPr>
          <w:ilvl w:val="0"/>
          <w:numId w:val="265"/>
        </w:numPr>
        <w:overflowPunct w:val="0"/>
        <w:autoSpaceDE w:val="0"/>
        <w:autoSpaceDN w:val="0"/>
        <w:adjustRightInd w:val="0"/>
        <w:ind w:left="0" w:firstLine="0"/>
      </w:pPr>
      <w:r w:rsidRPr="00D4117C">
        <w:t>PT Sokółka, ul. Miejska 8 /wł./</w:t>
      </w:r>
    </w:p>
    <w:p w14:paraId="3A0B88B4" w14:textId="77777777" w:rsidR="003814ED" w:rsidRPr="00D4117C" w:rsidRDefault="003814ED" w:rsidP="003814ED">
      <w:pPr>
        <w:numPr>
          <w:ilvl w:val="0"/>
          <w:numId w:val="265"/>
        </w:numPr>
        <w:overflowPunct w:val="0"/>
        <w:autoSpaceDE w:val="0"/>
        <w:autoSpaceDN w:val="0"/>
        <w:adjustRightInd w:val="0"/>
        <w:ind w:left="0" w:firstLine="0"/>
      </w:pPr>
      <w:r w:rsidRPr="00D4117C">
        <w:t>PT Augustów, ul. Młyńska 29 /wł./</w:t>
      </w:r>
    </w:p>
    <w:p w14:paraId="67884664"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Suwałki, ul. Utrata </w:t>
      </w:r>
      <w:smartTag w:uri="urn:schemas-microsoft-com:office:smarttags" w:element="metricconverter">
        <w:smartTagPr>
          <w:attr w:name="ProductID" w:val="4C"/>
        </w:smartTagPr>
        <w:r w:rsidRPr="00D4117C">
          <w:t>4C</w:t>
        </w:r>
      </w:smartTag>
      <w:r w:rsidRPr="00D4117C">
        <w:t xml:space="preserve"> /wł./</w:t>
      </w:r>
    </w:p>
    <w:p w14:paraId="720164D5" w14:textId="77777777" w:rsidR="003814ED" w:rsidRPr="00D4117C" w:rsidRDefault="003814ED" w:rsidP="003814ED">
      <w:pPr>
        <w:numPr>
          <w:ilvl w:val="0"/>
          <w:numId w:val="265"/>
        </w:numPr>
        <w:overflowPunct w:val="0"/>
        <w:autoSpaceDE w:val="0"/>
        <w:autoSpaceDN w:val="0"/>
        <w:adjustRightInd w:val="0"/>
        <w:ind w:left="0" w:firstLine="0"/>
      </w:pPr>
      <w:r w:rsidRPr="00D4117C">
        <w:t>PT Zambrów, ul. Obrońców Zambrowa 4 /wł./</w:t>
      </w:r>
    </w:p>
    <w:p w14:paraId="3A863EE8" w14:textId="77777777" w:rsidR="003814ED" w:rsidRPr="00D4117C" w:rsidRDefault="003814ED" w:rsidP="003814ED">
      <w:pPr>
        <w:numPr>
          <w:ilvl w:val="0"/>
          <w:numId w:val="265"/>
        </w:numPr>
        <w:overflowPunct w:val="0"/>
        <w:autoSpaceDE w:val="0"/>
        <w:autoSpaceDN w:val="0"/>
        <w:adjustRightInd w:val="0"/>
        <w:ind w:left="0" w:firstLine="0"/>
      </w:pPr>
      <w:r w:rsidRPr="00D4117C">
        <w:t>PT Grajewo, Osiedle Centrum 28A /wł./</w:t>
      </w:r>
    </w:p>
    <w:p w14:paraId="4B2829F7" w14:textId="77777777" w:rsidR="003814ED" w:rsidRPr="00D4117C" w:rsidRDefault="003814ED" w:rsidP="003814ED">
      <w:pPr>
        <w:numPr>
          <w:ilvl w:val="0"/>
          <w:numId w:val="265"/>
        </w:numPr>
        <w:overflowPunct w:val="0"/>
        <w:autoSpaceDE w:val="0"/>
        <w:autoSpaceDN w:val="0"/>
        <w:adjustRightInd w:val="0"/>
        <w:ind w:left="0" w:firstLine="0"/>
      </w:pPr>
      <w:r w:rsidRPr="00D4117C">
        <w:t>PT Grajewo, Osiedle Centrum 28A - garaż /wł./</w:t>
      </w:r>
    </w:p>
    <w:p w14:paraId="5EDEC0D8" w14:textId="77777777" w:rsidR="003814ED" w:rsidRPr="00D4117C" w:rsidRDefault="003814ED" w:rsidP="003814ED">
      <w:pPr>
        <w:numPr>
          <w:ilvl w:val="0"/>
          <w:numId w:val="265"/>
        </w:numPr>
        <w:overflowPunct w:val="0"/>
        <w:autoSpaceDE w:val="0"/>
        <w:autoSpaceDN w:val="0"/>
        <w:adjustRightInd w:val="0"/>
        <w:ind w:left="0" w:firstLine="0"/>
      </w:pPr>
      <w:r w:rsidRPr="00D4117C">
        <w:t>PT Wysokie Mazowieckie, Plac Odrodzenia 9 /wł./</w:t>
      </w:r>
    </w:p>
    <w:p w14:paraId="22990FB0" w14:textId="77777777" w:rsidR="003814ED" w:rsidRPr="00D4117C" w:rsidRDefault="003814ED" w:rsidP="003814ED">
      <w:pPr>
        <w:numPr>
          <w:ilvl w:val="0"/>
          <w:numId w:val="265"/>
        </w:numPr>
        <w:overflowPunct w:val="0"/>
        <w:autoSpaceDE w:val="0"/>
        <w:autoSpaceDN w:val="0"/>
        <w:adjustRightInd w:val="0"/>
        <w:ind w:left="0" w:firstLine="0"/>
      </w:pPr>
      <w:r w:rsidRPr="00D4117C">
        <w:t>PT Łomża, ul. Nowa 2 /w./</w:t>
      </w:r>
    </w:p>
    <w:p w14:paraId="64FB9805" w14:textId="77777777" w:rsidR="003814ED" w:rsidRPr="00D4117C" w:rsidRDefault="003814ED" w:rsidP="003814ED">
      <w:pPr>
        <w:numPr>
          <w:ilvl w:val="0"/>
          <w:numId w:val="265"/>
        </w:numPr>
        <w:overflowPunct w:val="0"/>
        <w:autoSpaceDE w:val="0"/>
        <w:autoSpaceDN w:val="0"/>
        <w:adjustRightInd w:val="0"/>
        <w:ind w:left="0" w:firstLine="0"/>
      </w:pPr>
      <w:r w:rsidRPr="00D4117C">
        <w:t>PT Kolno, ul. Wojska Polskiego 69B /wł./</w:t>
      </w:r>
    </w:p>
    <w:p w14:paraId="2303E3CA"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OR Bydgoszcz, ul. Wyczółkowskiego 22 /wł./</w:t>
      </w:r>
    </w:p>
    <w:p w14:paraId="67468C67" w14:textId="77777777" w:rsidR="003814ED" w:rsidRPr="00D4117C" w:rsidRDefault="003814ED" w:rsidP="003814ED">
      <w:pPr>
        <w:numPr>
          <w:ilvl w:val="0"/>
          <w:numId w:val="265"/>
        </w:numPr>
        <w:overflowPunct w:val="0"/>
        <w:autoSpaceDE w:val="0"/>
        <w:autoSpaceDN w:val="0"/>
        <w:adjustRightInd w:val="0"/>
        <w:ind w:left="0" w:firstLine="0"/>
      </w:pPr>
      <w:r w:rsidRPr="00D4117C">
        <w:t>PT Żnin, ul. Szpitalna 20 /wł./</w:t>
      </w:r>
    </w:p>
    <w:p w14:paraId="18854B53" w14:textId="77777777" w:rsidR="003814ED" w:rsidRPr="00D4117C" w:rsidRDefault="003814ED" w:rsidP="003814ED">
      <w:pPr>
        <w:numPr>
          <w:ilvl w:val="0"/>
          <w:numId w:val="265"/>
        </w:numPr>
        <w:overflowPunct w:val="0"/>
        <w:autoSpaceDE w:val="0"/>
        <w:autoSpaceDN w:val="0"/>
        <w:adjustRightInd w:val="0"/>
        <w:ind w:left="0" w:firstLine="0"/>
      </w:pPr>
      <w:r w:rsidRPr="00D4117C">
        <w:t>PT Sępólno Krajeńskie, ul. Kościuszki 13 /wł./</w:t>
      </w:r>
    </w:p>
    <w:p w14:paraId="4CA764F3"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Inowrocław, ul. Andrzeja 29 </w:t>
      </w:r>
      <w:r>
        <w:t>–</w:t>
      </w:r>
      <w:r w:rsidRPr="00D4117C">
        <w:t xml:space="preserve"> 31</w:t>
      </w:r>
      <w:r>
        <w:t xml:space="preserve"> </w:t>
      </w:r>
      <w:r w:rsidRPr="00D4117C">
        <w:t>/wł./</w:t>
      </w:r>
    </w:p>
    <w:p w14:paraId="4CD8A827"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Świecie, ul. Wojska Polskiego </w:t>
      </w:r>
      <w:smartTag w:uri="urn:schemas-microsoft-com:office:smarttags" w:element="metricconverter">
        <w:smartTagPr>
          <w:attr w:name="ProductID" w:val="87C"/>
        </w:smartTagPr>
        <w:r w:rsidRPr="00D4117C">
          <w:t>87C</w:t>
        </w:r>
      </w:smartTag>
      <w:r w:rsidRPr="00D4117C">
        <w:t xml:space="preserve"> /wł./</w:t>
      </w:r>
    </w:p>
    <w:p w14:paraId="2EB7ACE5" w14:textId="77777777" w:rsidR="003814ED" w:rsidRPr="00D4117C" w:rsidRDefault="003814ED" w:rsidP="003814ED">
      <w:pPr>
        <w:numPr>
          <w:ilvl w:val="0"/>
          <w:numId w:val="265"/>
        </w:numPr>
        <w:overflowPunct w:val="0"/>
        <w:autoSpaceDE w:val="0"/>
        <w:autoSpaceDN w:val="0"/>
        <w:adjustRightInd w:val="0"/>
        <w:ind w:left="0" w:firstLine="0"/>
      </w:pPr>
      <w:r w:rsidRPr="00D4117C">
        <w:t>PT Grudziądz, ul. Mickiewicza 40 /wł./</w:t>
      </w:r>
    </w:p>
    <w:p w14:paraId="5770A708" w14:textId="77777777" w:rsidR="003814ED" w:rsidRPr="00D4117C" w:rsidRDefault="003814ED" w:rsidP="003814ED">
      <w:pPr>
        <w:numPr>
          <w:ilvl w:val="0"/>
          <w:numId w:val="265"/>
        </w:numPr>
        <w:overflowPunct w:val="0"/>
        <w:autoSpaceDE w:val="0"/>
        <w:autoSpaceDN w:val="0"/>
        <w:adjustRightInd w:val="0"/>
        <w:ind w:left="0" w:firstLine="0"/>
      </w:pPr>
      <w:r w:rsidRPr="00D4117C">
        <w:t>PT Brodnica, ul. Przykop 49a /wł./</w:t>
      </w:r>
    </w:p>
    <w:p w14:paraId="17C4AF95" w14:textId="77777777" w:rsidR="003814ED" w:rsidRPr="00D4117C" w:rsidRDefault="003814ED" w:rsidP="003814ED">
      <w:pPr>
        <w:numPr>
          <w:ilvl w:val="0"/>
          <w:numId w:val="265"/>
        </w:numPr>
        <w:overflowPunct w:val="0"/>
        <w:autoSpaceDE w:val="0"/>
        <w:autoSpaceDN w:val="0"/>
        <w:adjustRightInd w:val="0"/>
        <w:ind w:left="0" w:firstLine="0"/>
      </w:pPr>
      <w:r>
        <w:t xml:space="preserve">PT Toruń, </w:t>
      </w:r>
      <w:r w:rsidRPr="00D4117C">
        <w:t>ul. Szosa Chełmińska 30/32 /wł./</w:t>
      </w:r>
    </w:p>
    <w:p w14:paraId="6F909A27" w14:textId="77777777" w:rsidR="003814ED" w:rsidRPr="00D4117C" w:rsidRDefault="003814ED" w:rsidP="003814ED">
      <w:pPr>
        <w:numPr>
          <w:ilvl w:val="0"/>
          <w:numId w:val="265"/>
        </w:numPr>
        <w:overflowPunct w:val="0"/>
        <w:autoSpaceDE w:val="0"/>
        <w:autoSpaceDN w:val="0"/>
        <w:adjustRightInd w:val="0"/>
        <w:ind w:left="0" w:firstLine="0"/>
      </w:pPr>
      <w:r w:rsidRPr="00D4117C">
        <w:t>PT Wąbrzeźno, ul. Budowlana 2 /wł./</w:t>
      </w:r>
    </w:p>
    <w:p w14:paraId="1976BEC2" w14:textId="77777777" w:rsidR="003814ED" w:rsidRPr="00D4117C" w:rsidRDefault="003814ED" w:rsidP="003814ED">
      <w:pPr>
        <w:numPr>
          <w:ilvl w:val="0"/>
          <w:numId w:val="265"/>
        </w:numPr>
        <w:overflowPunct w:val="0"/>
        <w:autoSpaceDE w:val="0"/>
        <w:autoSpaceDN w:val="0"/>
        <w:adjustRightInd w:val="0"/>
        <w:ind w:left="0" w:firstLine="0"/>
      </w:pPr>
      <w:r w:rsidRPr="00D4117C">
        <w:t>PT Golub-Dobrzyń, ul. Szosa Rypińska 21 /wł./</w:t>
      </w:r>
    </w:p>
    <w:p w14:paraId="7B80E43A" w14:textId="77777777" w:rsidR="003814ED" w:rsidRPr="00D4117C" w:rsidRDefault="003814ED" w:rsidP="003814ED">
      <w:pPr>
        <w:numPr>
          <w:ilvl w:val="0"/>
          <w:numId w:val="265"/>
        </w:numPr>
        <w:overflowPunct w:val="0"/>
        <w:autoSpaceDE w:val="0"/>
        <w:autoSpaceDN w:val="0"/>
        <w:adjustRightInd w:val="0"/>
        <w:ind w:left="0" w:firstLine="0"/>
      </w:pPr>
      <w:r w:rsidRPr="00D4117C">
        <w:t>PT Włocławek, ul. Barska 6 /wł./</w:t>
      </w:r>
    </w:p>
    <w:p w14:paraId="1AC0776A" w14:textId="77777777" w:rsidR="003814ED" w:rsidRPr="00D4117C" w:rsidRDefault="003814ED" w:rsidP="003814ED">
      <w:pPr>
        <w:numPr>
          <w:ilvl w:val="0"/>
          <w:numId w:val="265"/>
        </w:numPr>
        <w:overflowPunct w:val="0"/>
        <w:autoSpaceDE w:val="0"/>
        <w:autoSpaceDN w:val="0"/>
        <w:adjustRightInd w:val="0"/>
        <w:ind w:left="0" w:firstLine="0"/>
      </w:pPr>
      <w:r w:rsidRPr="00D4117C">
        <w:t>PT Radziejów, ul. Rolnicza 4 /wł./</w:t>
      </w:r>
    </w:p>
    <w:p w14:paraId="64B1D806" w14:textId="77777777" w:rsidR="003814ED" w:rsidRPr="00D4117C" w:rsidRDefault="003814ED" w:rsidP="003814ED">
      <w:pPr>
        <w:numPr>
          <w:ilvl w:val="0"/>
          <w:numId w:val="265"/>
        </w:numPr>
        <w:overflowPunct w:val="0"/>
        <w:autoSpaceDE w:val="0"/>
        <w:autoSpaceDN w:val="0"/>
        <w:adjustRightInd w:val="0"/>
        <w:ind w:left="0" w:firstLine="0"/>
      </w:pPr>
      <w:r w:rsidRPr="00D4117C">
        <w:t>PT Aleksandrów Kujawski, ul. Szczygłowskiego 13 /wł./</w:t>
      </w:r>
    </w:p>
    <w:p w14:paraId="15B95911" w14:textId="77777777" w:rsidR="003814ED" w:rsidRPr="00D4117C" w:rsidRDefault="003814ED" w:rsidP="003814ED">
      <w:pPr>
        <w:numPr>
          <w:ilvl w:val="0"/>
          <w:numId w:val="265"/>
        </w:numPr>
        <w:overflowPunct w:val="0"/>
        <w:autoSpaceDE w:val="0"/>
        <w:autoSpaceDN w:val="0"/>
        <w:adjustRightInd w:val="0"/>
        <w:ind w:left="0" w:firstLine="0"/>
      </w:pPr>
      <w:r w:rsidRPr="00D4117C">
        <w:t>PT Lipno, ul. Wyszyńskiego 10a /wł./</w:t>
      </w:r>
    </w:p>
    <w:p w14:paraId="029A9076" w14:textId="77777777" w:rsidR="003814ED" w:rsidRPr="00D4117C" w:rsidRDefault="003814ED" w:rsidP="003814ED">
      <w:pPr>
        <w:numPr>
          <w:ilvl w:val="0"/>
          <w:numId w:val="265"/>
        </w:numPr>
        <w:overflowPunct w:val="0"/>
        <w:autoSpaceDE w:val="0"/>
        <w:autoSpaceDN w:val="0"/>
        <w:adjustRightInd w:val="0"/>
        <w:ind w:left="0" w:firstLine="0"/>
      </w:pPr>
      <w:r w:rsidRPr="00D4117C">
        <w:t>PT Rypin, ul. Warszawska 47A /wł./</w:t>
      </w:r>
    </w:p>
    <w:p w14:paraId="7EA4A394" w14:textId="77777777" w:rsidR="003814ED" w:rsidRPr="00D4117C" w:rsidRDefault="003814ED" w:rsidP="003814ED">
      <w:pPr>
        <w:numPr>
          <w:ilvl w:val="0"/>
          <w:numId w:val="265"/>
        </w:numPr>
        <w:tabs>
          <w:tab w:val="left" w:pos="720"/>
        </w:tabs>
        <w:overflowPunct w:val="0"/>
        <w:autoSpaceDE w:val="0"/>
        <w:autoSpaceDN w:val="0"/>
        <w:adjustRightInd w:val="0"/>
        <w:ind w:left="0" w:firstLine="0"/>
        <w:rPr>
          <w:b/>
        </w:rPr>
      </w:pPr>
      <w:r w:rsidRPr="00D4117C">
        <w:rPr>
          <w:b/>
        </w:rPr>
        <w:t>OR Częstochowa, ul. Korczaka 5 /wł./</w:t>
      </w:r>
    </w:p>
    <w:p w14:paraId="0D246520"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Koniecpol, ul. Rynek 2 /wł./</w:t>
      </w:r>
    </w:p>
    <w:p w14:paraId="48482682"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t>PT Myszków</w:t>
      </w:r>
      <w:r w:rsidRPr="00D4117C">
        <w:t>, ul. Sikorskiego 55 /wł./</w:t>
      </w:r>
    </w:p>
    <w:p w14:paraId="12FA37AD"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Kłobuck, ul. 11 Listopada 3A /w./</w:t>
      </w:r>
    </w:p>
    <w:p w14:paraId="24369149"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Lubliniec, ul. Św. Anny 28a /wł./</w:t>
      </w:r>
    </w:p>
    <w:p w14:paraId="5C706227" w14:textId="77777777" w:rsidR="003814ED" w:rsidRPr="00D4117C" w:rsidRDefault="003814ED" w:rsidP="003814ED">
      <w:pPr>
        <w:numPr>
          <w:ilvl w:val="0"/>
          <w:numId w:val="265"/>
        </w:numPr>
        <w:overflowPunct w:val="0"/>
        <w:autoSpaceDE w:val="0"/>
        <w:autoSpaceDN w:val="0"/>
        <w:adjustRightInd w:val="0"/>
        <w:ind w:left="0" w:firstLine="0"/>
      </w:pPr>
      <w:r>
        <w:t>PT Katowice, ul. Francuska 10</w:t>
      </w:r>
      <w:r w:rsidRPr="00D4117C">
        <w:t>a /wł./</w:t>
      </w:r>
    </w:p>
    <w:p w14:paraId="5E725AB1" w14:textId="77777777" w:rsidR="003814ED" w:rsidRPr="00D4117C" w:rsidRDefault="003814ED" w:rsidP="003814ED">
      <w:pPr>
        <w:numPr>
          <w:ilvl w:val="0"/>
          <w:numId w:val="265"/>
        </w:numPr>
        <w:overflowPunct w:val="0"/>
        <w:autoSpaceDE w:val="0"/>
        <w:autoSpaceDN w:val="0"/>
        <w:adjustRightInd w:val="0"/>
        <w:ind w:left="0" w:firstLine="0"/>
      </w:pPr>
      <w:r w:rsidRPr="00D4117C">
        <w:t>PT Rybnik, ul. Klasztorna 3 /wł./</w:t>
      </w:r>
    </w:p>
    <w:p w14:paraId="640E210C" w14:textId="77777777" w:rsidR="003814ED" w:rsidRPr="00D4117C" w:rsidRDefault="003814ED" w:rsidP="003814ED">
      <w:pPr>
        <w:numPr>
          <w:ilvl w:val="0"/>
          <w:numId w:val="265"/>
        </w:numPr>
        <w:overflowPunct w:val="0"/>
        <w:autoSpaceDE w:val="0"/>
        <w:autoSpaceDN w:val="0"/>
        <w:adjustRightInd w:val="0"/>
        <w:ind w:left="0" w:firstLine="0"/>
      </w:pPr>
      <w:r w:rsidRPr="00D4117C">
        <w:t>PT Pszczyna, ul. Dworcowa 36 /wł./</w:t>
      </w:r>
    </w:p>
    <w:p w14:paraId="0D16C704" w14:textId="77777777" w:rsidR="003814ED" w:rsidRPr="00D4117C" w:rsidRDefault="003814ED" w:rsidP="003814ED">
      <w:pPr>
        <w:numPr>
          <w:ilvl w:val="0"/>
          <w:numId w:val="265"/>
        </w:numPr>
        <w:overflowPunct w:val="0"/>
        <w:autoSpaceDE w:val="0"/>
        <w:autoSpaceDN w:val="0"/>
        <w:adjustRightInd w:val="0"/>
        <w:ind w:left="0" w:firstLine="0"/>
      </w:pPr>
      <w:r w:rsidRPr="00D4117C">
        <w:t>PT Gliwice, ul. Prymasa Stefana Wyszyńskiego 11 /w./</w:t>
      </w:r>
    </w:p>
    <w:p w14:paraId="3DDDAF62" w14:textId="77777777" w:rsidR="003814ED" w:rsidRPr="00D4117C" w:rsidRDefault="003814ED" w:rsidP="003814ED">
      <w:pPr>
        <w:numPr>
          <w:ilvl w:val="0"/>
          <w:numId w:val="265"/>
        </w:numPr>
        <w:overflowPunct w:val="0"/>
        <w:autoSpaceDE w:val="0"/>
        <w:autoSpaceDN w:val="0"/>
        <w:adjustRightInd w:val="0"/>
        <w:ind w:left="0" w:firstLine="0"/>
      </w:pPr>
      <w:r w:rsidRPr="00D4117C">
        <w:t>POI Żarnowiec (PT Katowice), ul. Krakowska 34 /w./</w:t>
      </w:r>
    </w:p>
    <w:p w14:paraId="7C9E0EA7" w14:textId="77777777" w:rsidR="003814ED" w:rsidRPr="00D4117C" w:rsidRDefault="003814ED" w:rsidP="003814ED">
      <w:pPr>
        <w:numPr>
          <w:ilvl w:val="0"/>
          <w:numId w:val="265"/>
        </w:numPr>
        <w:overflowPunct w:val="0"/>
        <w:autoSpaceDE w:val="0"/>
        <w:autoSpaceDN w:val="0"/>
        <w:adjustRightInd w:val="0"/>
        <w:ind w:left="0" w:firstLine="0"/>
      </w:pPr>
      <w:r w:rsidRPr="00D4117C">
        <w:t>PT Racibórz, ul. Ludwika 4 /w./</w:t>
      </w:r>
    </w:p>
    <w:p w14:paraId="56A50484" w14:textId="77777777" w:rsidR="003814ED" w:rsidRPr="00D4117C" w:rsidRDefault="003814ED" w:rsidP="003814ED">
      <w:pPr>
        <w:numPr>
          <w:ilvl w:val="0"/>
          <w:numId w:val="265"/>
        </w:numPr>
        <w:overflowPunct w:val="0"/>
        <w:autoSpaceDE w:val="0"/>
        <w:autoSpaceDN w:val="0"/>
        <w:adjustRightInd w:val="0"/>
        <w:ind w:left="0" w:firstLine="0"/>
      </w:pPr>
      <w:r w:rsidRPr="00D4117C">
        <w:t>PT Bielsko-Biała, ul. Listopadowa 56 /wł./</w:t>
      </w:r>
    </w:p>
    <w:p w14:paraId="13AB32B8" w14:textId="77777777" w:rsidR="003814ED" w:rsidRPr="00D4117C" w:rsidRDefault="003814ED" w:rsidP="003814ED">
      <w:pPr>
        <w:numPr>
          <w:ilvl w:val="0"/>
          <w:numId w:val="265"/>
        </w:numPr>
        <w:overflowPunct w:val="0"/>
        <w:autoSpaceDE w:val="0"/>
        <w:autoSpaceDN w:val="0"/>
        <w:adjustRightInd w:val="0"/>
        <w:ind w:left="0" w:firstLine="0"/>
      </w:pPr>
      <w:r w:rsidRPr="00D4117C">
        <w:t>PT Żywiec, ul. Batorego 16 /w./</w:t>
      </w:r>
    </w:p>
    <w:p w14:paraId="29C56C80" w14:textId="77777777" w:rsidR="003814ED" w:rsidRPr="00D4117C" w:rsidRDefault="003814ED" w:rsidP="003814ED">
      <w:pPr>
        <w:numPr>
          <w:ilvl w:val="0"/>
          <w:numId w:val="265"/>
        </w:numPr>
        <w:overflowPunct w:val="0"/>
        <w:autoSpaceDE w:val="0"/>
        <w:autoSpaceDN w:val="0"/>
        <w:adjustRightInd w:val="0"/>
        <w:ind w:left="0" w:firstLine="0"/>
      </w:pPr>
      <w:r w:rsidRPr="00D4117C">
        <w:t>PT Cieszyn, ul. Bobrecka 1 /w./</w:t>
      </w:r>
    </w:p>
    <w:p w14:paraId="15E0320F" w14:textId="77777777" w:rsidR="003814ED" w:rsidRPr="00D4117C" w:rsidRDefault="003814ED" w:rsidP="003814ED">
      <w:pPr>
        <w:numPr>
          <w:ilvl w:val="0"/>
          <w:numId w:val="265"/>
        </w:numPr>
        <w:tabs>
          <w:tab w:val="left" w:pos="720"/>
        </w:tabs>
        <w:overflowPunct w:val="0"/>
        <w:autoSpaceDE w:val="0"/>
        <w:autoSpaceDN w:val="0"/>
        <w:adjustRightInd w:val="0"/>
        <w:ind w:left="0" w:firstLine="0"/>
        <w:rPr>
          <w:b/>
        </w:rPr>
      </w:pPr>
      <w:r w:rsidRPr="00D4117C">
        <w:rPr>
          <w:b/>
        </w:rPr>
        <w:lastRenderedPageBreak/>
        <w:t>OR Gdańsk, ul. Trakt Św. Wojciecha 137 /wł./</w:t>
      </w:r>
    </w:p>
    <w:p w14:paraId="54ED2ED5"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Wejherowo, ul. I Brygady Pancernej Wojska Polskiego 32 /wł./</w:t>
      </w:r>
    </w:p>
    <w:p w14:paraId="2A2A82DD"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Kartuzy, ul. Piłsudskiego 12B /wł./</w:t>
      </w:r>
    </w:p>
    <w:p w14:paraId="3BEB17D3"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t xml:space="preserve">PT Starogard </w:t>
      </w:r>
      <w:r w:rsidRPr="00D4117C">
        <w:t>Gdański, ul. Sambora 5 /wł./</w:t>
      </w:r>
    </w:p>
    <w:p w14:paraId="44FDD4B1"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 xml:space="preserve">PT Kościerzyna, ul. Mała Młyńska 10 /wł./ </w:t>
      </w:r>
    </w:p>
    <w:p w14:paraId="58D55860"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 xml:space="preserve">PT Kościerzyna, ul. Mała Młyńska 10 - garaż /wł./ </w:t>
      </w:r>
    </w:p>
    <w:p w14:paraId="0BAC3F0F"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Tczew, ul. Bałdowska 16 /wł./</w:t>
      </w:r>
    </w:p>
    <w:p w14:paraId="69FBD04E" w14:textId="77777777" w:rsidR="003814ED" w:rsidRPr="00D4117C" w:rsidRDefault="003814ED" w:rsidP="003814ED">
      <w:pPr>
        <w:numPr>
          <w:ilvl w:val="0"/>
          <w:numId w:val="265"/>
        </w:numPr>
        <w:overflowPunct w:val="0"/>
        <w:autoSpaceDE w:val="0"/>
        <w:autoSpaceDN w:val="0"/>
        <w:adjustRightInd w:val="0"/>
        <w:ind w:left="0" w:firstLine="0"/>
      </w:pPr>
      <w:r w:rsidRPr="00D4117C">
        <w:t>PT Słupsk, ul. Armii Krajowej 3 /wł./</w:t>
      </w:r>
    </w:p>
    <w:p w14:paraId="7C732077" w14:textId="77777777" w:rsidR="003814ED" w:rsidRPr="00D4117C" w:rsidRDefault="003814ED" w:rsidP="003814ED">
      <w:pPr>
        <w:numPr>
          <w:ilvl w:val="0"/>
          <w:numId w:val="265"/>
        </w:numPr>
        <w:overflowPunct w:val="0"/>
        <w:autoSpaceDE w:val="0"/>
        <w:autoSpaceDN w:val="0"/>
        <w:adjustRightInd w:val="0"/>
        <w:ind w:left="0" w:firstLine="0"/>
      </w:pPr>
      <w:r w:rsidRPr="00D4117C">
        <w:t>PT Człuchów, ul. Szczecińska 16 /wł./</w:t>
      </w:r>
    </w:p>
    <w:p w14:paraId="67B17727" w14:textId="77777777" w:rsidR="003814ED" w:rsidRPr="00D4117C" w:rsidRDefault="003814ED" w:rsidP="003814ED">
      <w:pPr>
        <w:numPr>
          <w:ilvl w:val="0"/>
          <w:numId w:val="265"/>
        </w:numPr>
        <w:overflowPunct w:val="0"/>
        <w:autoSpaceDE w:val="0"/>
        <w:autoSpaceDN w:val="0"/>
        <w:adjustRightInd w:val="0"/>
        <w:ind w:left="0" w:firstLine="0"/>
      </w:pPr>
      <w:r w:rsidRPr="00D4117C">
        <w:t>PT Lębork, ul. Łokietka 12 /wł./</w:t>
      </w:r>
    </w:p>
    <w:p w14:paraId="1E351206" w14:textId="77777777" w:rsidR="003814ED" w:rsidRPr="00D4117C" w:rsidRDefault="003814ED" w:rsidP="003814ED">
      <w:pPr>
        <w:numPr>
          <w:ilvl w:val="0"/>
          <w:numId w:val="265"/>
        </w:numPr>
        <w:overflowPunct w:val="0"/>
        <w:autoSpaceDE w:val="0"/>
        <w:autoSpaceDN w:val="0"/>
        <w:adjustRightInd w:val="0"/>
        <w:ind w:left="0" w:firstLine="0"/>
      </w:pPr>
      <w:r w:rsidRPr="00D4117C">
        <w:t>PT Bytów, ul. Szarych Szeregów 3 /wł./</w:t>
      </w:r>
    </w:p>
    <w:p w14:paraId="75013782" w14:textId="77777777" w:rsidR="003814ED" w:rsidRPr="00D4117C" w:rsidRDefault="003814ED" w:rsidP="003814ED">
      <w:pPr>
        <w:numPr>
          <w:ilvl w:val="0"/>
          <w:numId w:val="265"/>
        </w:numPr>
        <w:overflowPunct w:val="0"/>
        <w:autoSpaceDE w:val="0"/>
        <w:autoSpaceDN w:val="0"/>
        <w:adjustRightInd w:val="0"/>
        <w:ind w:left="0" w:firstLine="0"/>
      </w:pPr>
      <w:r w:rsidRPr="00D4117C">
        <w:t>PT Chojnice, ul. Łużycka 3 /w./</w:t>
      </w:r>
    </w:p>
    <w:p w14:paraId="4ABB736E" w14:textId="77777777" w:rsidR="003814ED" w:rsidRPr="00D4117C" w:rsidRDefault="003814ED" w:rsidP="003814ED">
      <w:pPr>
        <w:numPr>
          <w:ilvl w:val="0"/>
          <w:numId w:val="265"/>
        </w:numPr>
        <w:overflowPunct w:val="0"/>
        <w:autoSpaceDE w:val="0"/>
        <w:autoSpaceDN w:val="0"/>
        <w:adjustRightInd w:val="0"/>
        <w:ind w:left="0" w:firstLine="0"/>
      </w:pPr>
      <w:r w:rsidRPr="00D4117C">
        <w:t>PT Sztum, ul. Słowackiego 1 /wł./</w:t>
      </w:r>
    </w:p>
    <w:p w14:paraId="144830E2" w14:textId="77777777" w:rsidR="003814ED" w:rsidRPr="00D4117C" w:rsidRDefault="003814ED" w:rsidP="003814ED">
      <w:pPr>
        <w:numPr>
          <w:ilvl w:val="0"/>
          <w:numId w:val="265"/>
        </w:numPr>
        <w:overflowPunct w:val="0"/>
        <w:autoSpaceDE w:val="0"/>
        <w:autoSpaceDN w:val="0"/>
        <w:adjustRightInd w:val="0"/>
        <w:ind w:left="0" w:firstLine="0"/>
      </w:pPr>
      <w:r w:rsidRPr="00D4117C">
        <w:t>PT Kwidzyn, ul. Ogrodowa 6 /wł./</w:t>
      </w:r>
    </w:p>
    <w:p w14:paraId="3088137D" w14:textId="77777777" w:rsidR="003814ED" w:rsidRPr="00D4117C" w:rsidRDefault="003814ED" w:rsidP="003814ED">
      <w:pPr>
        <w:numPr>
          <w:ilvl w:val="0"/>
          <w:numId w:val="265"/>
        </w:numPr>
        <w:overflowPunct w:val="0"/>
        <w:autoSpaceDE w:val="0"/>
        <w:autoSpaceDN w:val="0"/>
        <w:adjustRightInd w:val="0"/>
        <w:ind w:left="0" w:firstLine="0"/>
      </w:pPr>
      <w:r w:rsidRPr="00D4117C">
        <w:t>PT Malbork, ul. Żeromskiego 6 /wł./</w:t>
      </w:r>
    </w:p>
    <w:p w14:paraId="6F605D87"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OR Kielce, ul. Wojska Polskiego 65b /wł./</w:t>
      </w:r>
    </w:p>
    <w:p w14:paraId="5EF0E9F2"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Kazimierza Wielka, ul. 1 Maja 15 /wł./ </w:t>
      </w:r>
    </w:p>
    <w:p w14:paraId="5B4BC3F3" w14:textId="77777777" w:rsidR="003814ED" w:rsidRPr="00D4117C" w:rsidRDefault="003814ED" w:rsidP="003814ED">
      <w:pPr>
        <w:numPr>
          <w:ilvl w:val="0"/>
          <w:numId w:val="265"/>
        </w:numPr>
        <w:overflowPunct w:val="0"/>
        <w:autoSpaceDE w:val="0"/>
        <w:autoSpaceDN w:val="0"/>
        <w:adjustRightInd w:val="0"/>
        <w:ind w:left="0" w:firstLine="0"/>
      </w:pPr>
      <w:r w:rsidRPr="00D4117C">
        <w:t>PT Końskie, ul. Piłsudskiego 50B /wł./</w:t>
      </w:r>
    </w:p>
    <w:p w14:paraId="04A935B8"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Starachowice, ul. Krótka 1 /wł./ </w:t>
      </w:r>
    </w:p>
    <w:p w14:paraId="6A7E91A8" w14:textId="77777777" w:rsidR="003814ED" w:rsidRPr="00D4117C" w:rsidRDefault="003814ED" w:rsidP="003814ED">
      <w:pPr>
        <w:numPr>
          <w:ilvl w:val="0"/>
          <w:numId w:val="265"/>
        </w:numPr>
        <w:overflowPunct w:val="0"/>
        <w:autoSpaceDE w:val="0"/>
        <w:autoSpaceDN w:val="0"/>
        <w:adjustRightInd w:val="0"/>
        <w:ind w:left="0" w:firstLine="0"/>
      </w:pPr>
      <w:r w:rsidRPr="00D4117C">
        <w:t>PT Busko Zdrój, ul. Armii Krajowej 17 /wł./</w:t>
      </w:r>
    </w:p>
    <w:p w14:paraId="14A6D49E" w14:textId="77777777" w:rsidR="003814ED" w:rsidRPr="00D4117C" w:rsidRDefault="003814ED" w:rsidP="003814ED">
      <w:pPr>
        <w:numPr>
          <w:ilvl w:val="0"/>
          <w:numId w:val="265"/>
        </w:numPr>
        <w:overflowPunct w:val="0"/>
        <w:autoSpaceDE w:val="0"/>
        <w:autoSpaceDN w:val="0"/>
        <w:adjustRightInd w:val="0"/>
        <w:ind w:left="0" w:firstLine="0"/>
      </w:pPr>
      <w:r>
        <w:t xml:space="preserve">PT Jędrzejów, </w:t>
      </w:r>
      <w:r w:rsidRPr="00D4117C">
        <w:t xml:space="preserve">Al. J. Piłsudskiego 5 /wł./ </w:t>
      </w:r>
    </w:p>
    <w:p w14:paraId="5F376B2B"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Pińczów, ul. Republiki Pińczowskiej 37 /wł./ </w:t>
      </w:r>
    </w:p>
    <w:p w14:paraId="6C172C2E" w14:textId="77777777" w:rsidR="003814ED" w:rsidRPr="00D4117C" w:rsidRDefault="003814ED" w:rsidP="003814ED">
      <w:pPr>
        <w:numPr>
          <w:ilvl w:val="0"/>
          <w:numId w:val="265"/>
        </w:numPr>
        <w:overflowPunct w:val="0"/>
        <w:autoSpaceDE w:val="0"/>
        <w:autoSpaceDN w:val="0"/>
        <w:adjustRightInd w:val="0"/>
        <w:ind w:left="0" w:firstLine="0"/>
      </w:pPr>
      <w:r w:rsidRPr="00D4117C">
        <w:t>PT Włoszczowa, ul. Kusocińskiego 4A /wł./</w:t>
      </w:r>
    </w:p>
    <w:p w14:paraId="5006DF90"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Opatów, ul. Konopnickiej 2 /wł./ </w:t>
      </w:r>
    </w:p>
    <w:p w14:paraId="32BB8515" w14:textId="77777777" w:rsidR="003814ED" w:rsidRPr="00D4117C" w:rsidRDefault="003814ED" w:rsidP="003814ED">
      <w:pPr>
        <w:numPr>
          <w:ilvl w:val="0"/>
          <w:numId w:val="265"/>
        </w:numPr>
        <w:overflowPunct w:val="0"/>
        <w:autoSpaceDE w:val="0"/>
        <w:autoSpaceDN w:val="0"/>
        <w:adjustRightInd w:val="0"/>
        <w:ind w:left="0" w:firstLine="0"/>
      </w:pPr>
      <w:r w:rsidRPr="00D4117C">
        <w:t>PT Staszów, ul. Mickiewicza 3 /wł./</w:t>
      </w:r>
    </w:p>
    <w:p w14:paraId="5EED5470" w14:textId="77777777" w:rsidR="003814ED" w:rsidRPr="00D4117C" w:rsidRDefault="003814ED" w:rsidP="003814ED">
      <w:pPr>
        <w:numPr>
          <w:ilvl w:val="0"/>
          <w:numId w:val="265"/>
        </w:numPr>
        <w:overflowPunct w:val="0"/>
        <w:autoSpaceDE w:val="0"/>
        <w:autoSpaceDN w:val="0"/>
        <w:adjustRightInd w:val="0"/>
        <w:ind w:left="0" w:firstLine="0"/>
      </w:pPr>
      <w:r w:rsidRPr="00D4117C">
        <w:t>PT Sandomierz, ul. Słowackiego 37A /wł./</w:t>
      </w:r>
    </w:p>
    <w:p w14:paraId="51CD3669" w14:textId="77777777" w:rsidR="003814ED" w:rsidRPr="00D4117C" w:rsidRDefault="003814ED" w:rsidP="003814ED">
      <w:pPr>
        <w:numPr>
          <w:ilvl w:val="0"/>
          <w:numId w:val="265"/>
        </w:numPr>
        <w:overflowPunct w:val="0"/>
        <w:autoSpaceDE w:val="0"/>
        <w:autoSpaceDN w:val="0"/>
        <w:adjustRightInd w:val="0"/>
        <w:ind w:left="0" w:firstLine="0"/>
      </w:pPr>
      <w:r w:rsidRPr="00D4117C">
        <w:t>PT Ożarów, ul. Osiedle Wzgórze 115 /wł./</w:t>
      </w:r>
    </w:p>
    <w:p w14:paraId="48AD3F4C" w14:textId="77777777" w:rsidR="003814ED" w:rsidRPr="00D4117C" w:rsidRDefault="003814ED" w:rsidP="003814ED">
      <w:pPr>
        <w:numPr>
          <w:ilvl w:val="0"/>
          <w:numId w:val="265"/>
        </w:numPr>
        <w:overflowPunct w:val="0"/>
        <w:autoSpaceDE w:val="0"/>
        <w:autoSpaceDN w:val="0"/>
        <w:adjustRightInd w:val="0"/>
        <w:ind w:left="0" w:firstLine="0"/>
      </w:pPr>
      <w:r w:rsidRPr="00D4117C">
        <w:t>PT Ostrowiec Świętokrzyski, ul. Kilińskiego 12A /w./</w:t>
      </w:r>
    </w:p>
    <w:p w14:paraId="396228B1" w14:textId="77777777" w:rsidR="003814ED" w:rsidRPr="00D4117C" w:rsidRDefault="003814ED" w:rsidP="003814ED">
      <w:pPr>
        <w:numPr>
          <w:ilvl w:val="0"/>
          <w:numId w:val="265"/>
        </w:numPr>
        <w:overflowPunct w:val="0"/>
        <w:autoSpaceDE w:val="0"/>
        <w:autoSpaceDN w:val="0"/>
        <w:adjustRightInd w:val="0"/>
        <w:ind w:left="0" w:firstLine="0"/>
      </w:pPr>
      <w:r w:rsidRPr="00D4117C">
        <w:t>PT Ostrowiec Świętokrzyski, ul. Kilińskiego 12A – garaż /wł./</w:t>
      </w:r>
    </w:p>
    <w:p w14:paraId="05BFDF3A"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OR Koszalin, ul. Słowiańska 5 /wł./</w:t>
      </w:r>
    </w:p>
    <w:p w14:paraId="2CE36E24"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Drawsko Pomorskie, ul. Sikorskiego 13-15 /wł./ </w:t>
      </w:r>
    </w:p>
    <w:p w14:paraId="2C052C27"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Drawsko Pomorskie, ul. Cmentarna </w:t>
      </w:r>
      <w:r>
        <w:t>- garaż</w:t>
      </w:r>
      <w:r w:rsidRPr="00D4117C">
        <w:t xml:space="preserve"> /wł./</w:t>
      </w:r>
    </w:p>
    <w:p w14:paraId="5D7B9C2C" w14:textId="77777777" w:rsidR="003814ED" w:rsidRPr="00D4117C" w:rsidRDefault="003814ED" w:rsidP="003814ED">
      <w:pPr>
        <w:numPr>
          <w:ilvl w:val="0"/>
          <w:numId w:val="265"/>
        </w:numPr>
        <w:overflowPunct w:val="0"/>
        <w:autoSpaceDE w:val="0"/>
        <w:autoSpaceDN w:val="0"/>
        <w:adjustRightInd w:val="0"/>
        <w:ind w:left="0" w:firstLine="0"/>
      </w:pPr>
      <w:r w:rsidRPr="00D4117C">
        <w:t>PT Szczecinek, Pl. Wolności 18 /w.</w:t>
      </w:r>
      <w:r>
        <w:t>/</w:t>
      </w:r>
    </w:p>
    <w:p w14:paraId="6A23332D" w14:textId="77777777" w:rsidR="003814ED" w:rsidRPr="00D4117C" w:rsidRDefault="003814ED" w:rsidP="003814ED">
      <w:pPr>
        <w:numPr>
          <w:ilvl w:val="0"/>
          <w:numId w:val="265"/>
        </w:numPr>
        <w:overflowPunct w:val="0"/>
        <w:autoSpaceDE w:val="0"/>
        <w:autoSpaceDN w:val="0"/>
        <w:adjustRightInd w:val="0"/>
        <w:ind w:left="0" w:firstLine="0"/>
      </w:pPr>
      <w:r w:rsidRPr="00D4117C">
        <w:t>PT Szczecinek, ul. Wodociągowa 1</w:t>
      </w:r>
      <w:r>
        <w:t xml:space="preserve"> - boks garażowy</w:t>
      </w:r>
      <w:r w:rsidRPr="00D4117C">
        <w:t xml:space="preserve"> /wł./ </w:t>
      </w:r>
    </w:p>
    <w:p w14:paraId="636F3477" w14:textId="77777777" w:rsidR="003814ED" w:rsidRPr="00D4117C" w:rsidRDefault="003814ED" w:rsidP="003814ED">
      <w:pPr>
        <w:numPr>
          <w:ilvl w:val="0"/>
          <w:numId w:val="265"/>
        </w:numPr>
        <w:overflowPunct w:val="0"/>
        <w:autoSpaceDE w:val="0"/>
        <w:autoSpaceDN w:val="0"/>
        <w:adjustRightInd w:val="0"/>
        <w:ind w:left="0" w:firstLine="0"/>
      </w:pPr>
      <w:r w:rsidRPr="00D4117C">
        <w:t>PT Kołobrzeg, ul. C.K. Norwida 3 /w./</w:t>
      </w:r>
    </w:p>
    <w:p w14:paraId="3C3CA162" w14:textId="77777777" w:rsidR="003814ED" w:rsidRPr="00D4117C" w:rsidRDefault="003814ED" w:rsidP="003814ED">
      <w:pPr>
        <w:numPr>
          <w:ilvl w:val="0"/>
          <w:numId w:val="265"/>
        </w:numPr>
        <w:overflowPunct w:val="0"/>
        <w:autoSpaceDE w:val="0"/>
        <w:autoSpaceDN w:val="0"/>
        <w:adjustRightInd w:val="0"/>
        <w:ind w:left="0" w:firstLine="0"/>
      </w:pPr>
      <w:r w:rsidRPr="00D4117C">
        <w:t>PT Szczecin, ul. Chmielewskiego 22a /wł./</w:t>
      </w:r>
    </w:p>
    <w:p w14:paraId="7D07F282" w14:textId="77777777" w:rsidR="003814ED" w:rsidRPr="00D4117C" w:rsidRDefault="003814ED" w:rsidP="003814ED">
      <w:pPr>
        <w:numPr>
          <w:ilvl w:val="0"/>
          <w:numId w:val="265"/>
        </w:numPr>
        <w:overflowPunct w:val="0"/>
        <w:autoSpaceDE w:val="0"/>
        <w:autoSpaceDN w:val="0"/>
        <w:adjustRightInd w:val="0"/>
        <w:ind w:left="0" w:firstLine="0"/>
      </w:pPr>
      <w:r w:rsidRPr="00D4117C">
        <w:t>PT Szczecin</w:t>
      </w:r>
      <w:r w:rsidRPr="00D4117C">
        <w:rPr>
          <w:b/>
        </w:rPr>
        <w:t>,</w:t>
      </w:r>
      <w:r w:rsidRPr="00D4117C">
        <w:t xml:space="preserve"> ul. Chmielewskiego 22 - garaż /wł./</w:t>
      </w:r>
    </w:p>
    <w:p w14:paraId="34EF5120" w14:textId="77777777" w:rsidR="003814ED" w:rsidRPr="00D4117C" w:rsidRDefault="003814ED" w:rsidP="003814ED">
      <w:pPr>
        <w:numPr>
          <w:ilvl w:val="0"/>
          <w:numId w:val="265"/>
        </w:numPr>
        <w:overflowPunct w:val="0"/>
        <w:autoSpaceDE w:val="0"/>
        <w:autoSpaceDN w:val="0"/>
        <w:adjustRightInd w:val="0"/>
        <w:ind w:left="0" w:firstLine="0"/>
      </w:pPr>
      <w:r w:rsidRPr="00D4117C">
        <w:t>PT Chojna , ul. Słowiańska 1 /wł./</w:t>
      </w:r>
    </w:p>
    <w:p w14:paraId="5C0801AE" w14:textId="77777777" w:rsidR="003814ED" w:rsidRPr="00D4117C" w:rsidRDefault="003814ED" w:rsidP="003814ED">
      <w:pPr>
        <w:numPr>
          <w:ilvl w:val="0"/>
          <w:numId w:val="265"/>
        </w:numPr>
        <w:overflowPunct w:val="0"/>
        <w:autoSpaceDE w:val="0"/>
        <w:autoSpaceDN w:val="0"/>
        <w:adjustRightInd w:val="0"/>
        <w:ind w:left="0" w:firstLine="0"/>
      </w:pPr>
      <w:r w:rsidRPr="00D4117C">
        <w:t>PT Wolin, ul. Słowiańska 3b /w./</w:t>
      </w:r>
    </w:p>
    <w:p w14:paraId="3A354DDF" w14:textId="77777777" w:rsidR="003814ED" w:rsidRPr="00D4117C" w:rsidRDefault="003814ED" w:rsidP="003814ED">
      <w:pPr>
        <w:numPr>
          <w:ilvl w:val="0"/>
          <w:numId w:val="265"/>
        </w:numPr>
        <w:overflowPunct w:val="0"/>
        <w:autoSpaceDE w:val="0"/>
        <w:autoSpaceDN w:val="0"/>
        <w:adjustRightInd w:val="0"/>
        <w:ind w:left="0" w:firstLine="0"/>
      </w:pPr>
      <w:r w:rsidRPr="00D4117C">
        <w:t>PT Stargard, ul. Bydgoska 63 /wł./</w:t>
      </w:r>
    </w:p>
    <w:p w14:paraId="29F93FCD" w14:textId="77777777" w:rsidR="003814ED" w:rsidRPr="00D4117C" w:rsidRDefault="003814ED" w:rsidP="003814ED">
      <w:pPr>
        <w:numPr>
          <w:ilvl w:val="0"/>
          <w:numId w:val="265"/>
        </w:numPr>
        <w:overflowPunct w:val="0"/>
        <w:autoSpaceDE w:val="0"/>
        <w:autoSpaceDN w:val="0"/>
        <w:adjustRightInd w:val="0"/>
        <w:ind w:left="0" w:firstLine="0"/>
      </w:pPr>
      <w:r w:rsidRPr="00D4117C">
        <w:t>PT Pyrzyce, ul. Młodych Techników 5A /w./</w:t>
      </w:r>
    </w:p>
    <w:p w14:paraId="5A116281" w14:textId="77777777" w:rsidR="003814ED" w:rsidRPr="00D4117C" w:rsidRDefault="003814ED" w:rsidP="003814ED">
      <w:pPr>
        <w:numPr>
          <w:ilvl w:val="0"/>
          <w:numId w:val="265"/>
        </w:numPr>
        <w:overflowPunct w:val="0"/>
        <w:autoSpaceDE w:val="0"/>
        <w:autoSpaceDN w:val="0"/>
        <w:adjustRightInd w:val="0"/>
        <w:ind w:left="0" w:firstLine="0"/>
      </w:pPr>
      <w:r w:rsidRPr="00D4117C">
        <w:t>PT Gryfice, ul. 3 Maja 26 /wł./</w:t>
      </w:r>
    </w:p>
    <w:p w14:paraId="67FCD031" w14:textId="77777777" w:rsidR="003814ED" w:rsidRPr="00D4117C" w:rsidRDefault="003814ED" w:rsidP="003814ED">
      <w:pPr>
        <w:numPr>
          <w:ilvl w:val="0"/>
          <w:numId w:val="265"/>
        </w:numPr>
        <w:overflowPunct w:val="0"/>
        <w:autoSpaceDE w:val="0"/>
        <w:autoSpaceDN w:val="0"/>
        <w:adjustRightInd w:val="0"/>
        <w:ind w:left="0" w:firstLine="0"/>
      </w:pPr>
      <w:r w:rsidRPr="00D4117C">
        <w:t>PT Choszczno, ul. Grunwaldzka 36 /w./</w:t>
      </w:r>
    </w:p>
    <w:p w14:paraId="68CBE621" w14:textId="77777777" w:rsidR="003814ED" w:rsidRPr="00D4117C" w:rsidRDefault="003814ED" w:rsidP="003814ED">
      <w:pPr>
        <w:numPr>
          <w:ilvl w:val="0"/>
          <w:numId w:val="265"/>
        </w:numPr>
        <w:overflowPunct w:val="0"/>
        <w:autoSpaceDE w:val="0"/>
        <w:autoSpaceDN w:val="0"/>
        <w:adjustRightInd w:val="0"/>
        <w:ind w:left="0" w:firstLine="0"/>
      </w:pPr>
      <w:r w:rsidRPr="00D4117C">
        <w:t>PT Dębno, ul. Droga Zielona 1 /w./</w:t>
      </w:r>
    </w:p>
    <w:p w14:paraId="71486344"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OR Kraków, ul. Bratysławska 1a /wł./</w:t>
      </w:r>
    </w:p>
    <w:p w14:paraId="01151B66" w14:textId="77777777" w:rsidR="003814ED" w:rsidRPr="00D4117C" w:rsidRDefault="003814ED" w:rsidP="003814ED">
      <w:pPr>
        <w:numPr>
          <w:ilvl w:val="0"/>
          <w:numId w:val="265"/>
        </w:numPr>
        <w:overflowPunct w:val="0"/>
        <w:autoSpaceDE w:val="0"/>
        <w:autoSpaceDN w:val="0"/>
        <w:adjustRightInd w:val="0"/>
        <w:ind w:left="0" w:firstLine="0"/>
      </w:pPr>
      <w:r w:rsidRPr="00D4117C">
        <w:t>PT Myślenice, ul. Słowackiego 90 /wł./</w:t>
      </w:r>
    </w:p>
    <w:p w14:paraId="21C8B68D" w14:textId="77777777" w:rsidR="003814ED" w:rsidRPr="00D4117C" w:rsidRDefault="003814ED" w:rsidP="003814ED">
      <w:pPr>
        <w:numPr>
          <w:ilvl w:val="0"/>
          <w:numId w:val="265"/>
        </w:numPr>
        <w:overflowPunct w:val="0"/>
        <w:autoSpaceDE w:val="0"/>
        <w:autoSpaceDN w:val="0"/>
        <w:adjustRightInd w:val="0"/>
        <w:ind w:left="0" w:firstLine="0"/>
      </w:pPr>
      <w:r w:rsidRPr="00D4117C">
        <w:t>PT Proszowice, ul. Królewska 71 /wł./</w:t>
      </w:r>
    </w:p>
    <w:p w14:paraId="2C10164B" w14:textId="77777777" w:rsidR="003814ED" w:rsidRPr="00D4117C" w:rsidRDefault="003814ED" w:rsidP="003814ED">
      <w:pPr>
        <w:numPr>
          <w:ilvl w:val="0"/>
          <w:numId w:val="265"/>
        </w:numPr>
        <w:overflowPunct w:val="0"/>
        <w:autoSpaceDE w:val="0"/>
        <w:autoSpaceDN w:val="0"/>
        <w:adjustRightInd w:val="0"/>
        <w:ind w:left="0" w:firstLine="0"/>
      </w:pPr>
      <w:r w:rsidRPr="00D4117C">
        <w:t>PT Miechów, ul. Konopnickiej 9 /wł./</w:t>
      </w:r>
    </w:p>
    <w:p w14:paraId="0033FCC6" w14:textId="77777777" w:rsidR="003814ED" w:rsidRPr="00D4117C" w:rsidRDefault="003814ED" w:rsidP="003814ED">
      <w:pPr>
        <w:numPr>
          <w:ilvl w:val="0"/>
          <w:numId w:val="265"/>
        </w:numPr>
        <w:overflowPunct w:val="0"/>
        <w:autoSpaceDE w:val="0"/>
        <w:autoSpaceDN w:val="0"/>
        <w:adjustRightInd w:val="0"/>
        <w:ind w:left="0" w:firstLine="0"/>
      </w:pPr>
      <w:r w:rsidRPr="00D4117C">
        <w:t>PT Wolbrom, ul. Miechowska 4 /wł./</w:t>
      </w:r>
    </w:p>
    <w:p w14:paraId="6574F8A1" w14:textId="77777777" w:rsidR="003814ED" w:rsidRPr="00D4117C" w:rsidRDefault="003814ED" w:rsidP="003814ED">
      <w:pPr>
        <w:numPr>
          <w:ilvl w:val="0"/>
          <w:numId w:val="265"/>
        </w:numPr>
        <w:overflowPunct w:val="0"/>
        <w:autoSpaceDE w:val="0"/>
        <w:autoSpaceDN w:val="0"/>
        <w:adjustRightInd w:val="0"/>
        <w:ind w:left="0" w:firstLine="0"/>
      </w:pPr>
      <w:r w:rsidRPr="00D4117C">
        <w:t>PT Wadowice, ul. Nadbrzeżna 58 /w./</w:t>
      </w:r>
    </w:p>
    <w:p w14:paraId="53731FA1" w14:textId="77777777" w:rsidR="003814ED" w:rsidRPr="00D4117C" w:rsidRDefault="003814ED" w:rsidP="003814ED">
      <w:pPr>
        <w:numPr>
          <w:ilvl w:val="0"/>
          <w:numId w:val="265"/>
        </w:numPr>
        <w:overflowPunct w:val="0"/>
        <w:autoSpaceDE w:val="0"/>
        <w:autoSpaceDN w:val="0"/>
        <w:adjustRightInd w:val="0"/>
        <w:ind w:left="0" w:firstLine="0"/>
      </w:pPr>
      <w:r w:rsidRPr="00D4117C">
        <w:t>PT Sucha Beskidzka, ul. Mickiewicza 19 /w./</w:t>
      </w:r>
    </w:p>
    <w:p w14:paraId="02913996" w14:textId="77777777" w:rsidR="003814ED" w:rsidRPr="00D4117C" w:rsidRDefault="003814ED" w:rsidP="003814ED">
      <w:pPr>
        <w:numPr>
          <w:ilvl w:val="0"/>
          <w:numId w:val="265"/>
        </w:numPr>
        <w:overflowPunct w:val="0"/>
        <w:autoSpaceDE w:val="0"/>
        <w:autoSpaceDN w:val="0"/>
        <w:adjustRightInd w:val="0"/>
        <w:ind w:left="0" w:firstLine="0"/>
      </w:pPr>
      <w:r w:rsidRPr="00D4117C">
        <w:t>PT Oświęcim, ul. Chopina 4 /w./</w:t>
      </w:r>
    </w:p>
    <w:p w14:paraId="185AD7A8" w14:textId="77777777" w:rsidR="003814ED" w:rsidRPr="00D4117C" w:rsidRDefault="003814ED" w:rsidP="003814ED">
      <w:pPr>
        <w:numPr>
          <w:ilvl w:val="0"/>
          <w:numId w:val="265"/>
        </w:numPr>
        <w:overflowPunct w:val="0"/>
        <w:autoSpaceDE w:val="0"/>
        <w:autoSpaceDN w:val="0"/>
        <w:adjustRightInd w:val="0"/>
        <w:ind w:left="0" w:firstLine="0"/>
      </w:pPr>
      <w:r w:rsidRPr="00D4117C">
        <w:t>PT Nowy Sącz, ul. Młyńska 8 /wł./</w:t>
      </w:r>
    </w:p>
    <w:p w14:paraId="7010094B" w14:textId="77777777" w:rsidR="003814ED" w:rsidRPr="00D4117C" w:rsidRDefault="003814ED" w:rsidP="003814ED">
      <w:pPr>
        <w:numPr>
          <w:ilvl w:val="0"/>
          <w:numId w:val="265"/>
        </w:numPr>
        <w:overflowPunct w:val="0"/>
        <w:autoSpaceDE w:val="0"/>
        <w:autoSpaceDN w:val="0"/>
        <w:adjustRightInd w:val="0"/>
        <w:ind w:left="0" w:firstLine="0"/>
      </w:pPr>
      <w:r w:rsidRPr="00D4117C">
        <w:t>PT Gorlice, ul. Kopernika 10 /wł./</w:t>
      </w:r>
    </w:p>
    <w:p w14:paraId="32417B1B" w14:textId="77777777" w:rsidR="003814ED" w:rsidRPr="00D4117C" w:rsidRDefault="003814ED" w:rsidP="003814ED">
      <w:pPr>
        <w:numPr>
          <w:ilvl w:val="0"/>
          <w:numId w:val="265"/>
        </w:numPr>
        <w:overflowPunct w:val="0"/>
        <w:autoSpaceDE w:val="0"/>
        <w:autoSpaceDN w:val="0"/>
        <w:adjustRightInd w:val="0"/>
        <w:ind w:left="0" w:firstLine="0"/>
      </w:pPr>
      <w:r w:rsidRPr="00D4117C">
        <w:lastRenderedPageBreak/>
        <w:t>PT Limanowa, ul. Szwedzka 1 /wł./</w:t>
      </w:r>
    </w:p>
    <w:p w14:paraId="151C9433" w14:textId="77777777" w:rsidR="003814ED" w:rsidRPr="00D4117C" w:rsidRDefault="003814ED" w:rsidP="003814ED">
      <w:pPr>
        <w:numPr>
          <w:ilvl w:val="0"/>
          <w:numId w:val="265"/>
        </w:numPr>
        <w:overflowPunct w:val="0"/>
        <w:autoSpaceDE w:val="0"/>
        <w:autoSpaceDN w:val="0"/>
        <w:adjustRightInd w:val="0"/>
        <w:ind w:left="0" w:firstLine="0"/>
      </w:pPr>
      <w:r w:rsidRPr="00D4117C">
        <w:t>PT Zakopane, ul. Jagiellońska 7 /wł./</w:t>
      </w:r>
    </w:p>
    <w:p w14:paraId="046E36C2"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Nowy Targ, ul. Zacisze 17 /wł./ </w:t>
      </w:r>
    </w:p>
    <w:p w14:paraId="133755DE" w14:textId="77777777" w:rsidR="003814ED" w:rsidRPr="00D4117C" w:rsidRDefault="003814ED" w:rsidP="003814ED">
      <w:pPr>
        <w:numPr>
          <w:ilvl w:val="0"/>
          <w:numId w:val="265"/>
        </w:numPr>
        <w:overflowPunct w:val="0"/>
        <w:autoSpaceDE w:val="0"/>
        <w:autoSpaceDN w:val="0"/>
        <w:adjustRightInd w:val="0"/>
        <w:ind w:left="0" w:firstLine="0"/>
      </w:pPr>
      <w:r w:rsidRPr="00D4117C">
        <w:t>PT Tarnów, ul. Wałowa 12 /wł./</w:t>
      </w:r>
    </w:p>
    <w:p w14:paraId="4CE5F1A0" w14:textId="77777777" w:rsidR="003814ED" w:rsidRPr="00D4117C" w:rsidRDefault="003814ED" w:rsidP="003814ED">
      <w:pPr>
        <w:numPr>
          <w:ilvl w:val="0"/>
          <w:numId w:val="265"/>
        </w:numPr>
        <w:overflowPunct w:val="0"/>
        <w:autoSpaceDE w:val="0"/>
        <w:autoSpaceDN w:val="0"/>
        <w:adjustRightInd w:val="0"/>
        <w:ind w:left="0" w:firstLine="0"/>
      </w:pPr>
      <w:r w:rsidRPr="00D4117C">
        <w:t>PT Brzesko, ul. Mickiewicza 27 /wł./</w:t>
      </w:r>
    </w:p>
    <w:p w14:paraId="2C736802" w14:textId="77777777" w:rsidR="003814ED" w:rsidRPr="00D4117C" w:rsidRDefault="003814ED" w:rsidP="003814ED">
      <w:pPr>
        <w:numPr>
          <w:ilvl w:val="0"/>
          <w:numId w:val="265"/>
        </w:numPr>
        <w:overflowPunct w:val="0"/>
        <w:autoSpaceDE w:val="0"/>
        <w:autoSpaceDN w:val="0"/>
        <w:adjustRightInd w:val="0"/>
        <w:ind w:left="0" w:firstLine="0"/>
      </w:pPr>
      <w:r w:rsidRPr="00D4117C">
        <w:t>PT Dąbrowa Tarnowska, Al. Wolności 16 /wł./</w:t>
      </w:r>
    </w:p>
    <w:p w14:paraId="6269E93E" w14:textId="77777777" w:rsidR="003814ED" w:rsidRPr="00D4117C" w:rsidRDefault="003814ED" w:rsidP="003814ED">
      <w:pPr>
        <w:numPr>
          <w:ilvl w:val="0"/>
          <w:numId w:val="265"/>
        </w:numPr>
        <w:overflowPunct w:val="0"/>
        <w:autoSpaceDE w:val="0"/>
        <w:autoSpaceDN w:val="0"/>
        <w:adjustRightInd w:val="0"/>
        <w:ind w:left="0" w:firstLine="0"/>
      </w:pPr>
      <w:r w:rsidRPr="00D4117C">
        <w:t>PT Tuchów, ul. Kazimierza Wielkiego 8 /wł./</w:t>
      </w:r>
    </w:p>
    <w:p w14:paraId="1425EB88" w14:textId="77777777" w:rsidR="003814ED" w:rsidRPr="00D4117C" w:rsidRDefault="003814ED" w:rsidP="003814ED">
      <w:pPr>
        <w:numPr>
          <w:ilvl w:val="0"/>
          <w:numId w:val="265"/>
        </w:numPr>
        <w:overflowPunct w:val="0"/>
        <w:autoSpaceDE w:val="0"/>
        <w:autoSpaceDN w:val="0"/>
        <w:adjustRightInd w:val="0"/>
        <w:ind w:left="0" w:firstLine="0"/>
      </w:pPr>
      <w:r w:rsidRPr="00D4117C">
        <w:t>PT Bochnia, ul. Partyzantów 21 /wł./</w:t>
      </w:r>
    </w:p>
    <w:p w14:paraId="0DC98B7D" w14:textId="77777777" w:rsidR="003814ED" w:rsidRPr="00D4117C" w:rsidRDefault="003814ED" w:rsidP="003814ED">
      <w:pPr>
        <w:numPr>
          <w:ilvl w:val="0"/>
          <w:numId w:val="265"/>
        </w:numPr>
        <w:tabs>
          <w:tab w:val="left" w:pos="720"/>
        </w:tabs>
        <w:overflowPunct w:val="0"/>
        <w:autoSpaceDE w:val="0"/>
        <w:autoSpaceDN w:val="0"/>
        <w:adjustRightInd w:val="0"/>
        <w:ind w:left="0" w:firstLine="0"/>
        <w:rPr>
          <w:b/>
        </w:rPr>
      </w:pPr>
      <w:r w:rsidRPr="00D4117C">
        <w:rPr>
          <w:b/>
        </w:rPr>
        <w:t>OR Lublin, ul. Droga Męczenników Majdanka 12 /wł./</w:t>
      </w:r>
    </w:p>
    <w:p w14:paraId="07F8EE0A"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Opole Lubelskie, ul. Fabryczna 27 /wł./</w:t>
      </w:r>
    </w:p>
    <w:p w14:paraId="73D0AEE0"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Ryki,  ul. Kościuszki 22 /wł./</w:t>
      </w:r>
    </w:p>
    <w:p w14:paraId="27D1BEE3"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Łęczna, ul. Staszica 7 /wł./</w:t>
      </w:r>
    </w:p>
    <w:p w14:paraId="3494D984"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Piaski, ul. Lubelska 102 /wł./</w:t>
      </w:r>
    </w:p>
    <w:p w14:paraId="4D6968A1"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Bełżyce, ul. Lubelska 8 /wł./</w:t>
      </w:r>
    </w:p>
    <w:p w14:paraId="5FDFD3DC"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Lubartów, ul. Lipowa 2a /wł./</w:t>
      </w:r>
    </w:p>
    <w:p w14:paraId="28CF83ED"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Puławy, ul. Wróblewskiego 4a /wł./</w:t>
      </w:r>
    </w:p>
    <w:p w14:paraId="3C04EF3E"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Kraśnik, ul. Kościuszki 28 /wł./</w:t>
      </w:r>
    </w:p>
    <w:p w14:paraId="245AF6B1"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Kock, ul. Apteczna 4 /w./</w:t>
      </w:r>
    </w:p>
    <w:p w14:paraId="50B69D9F"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Bychawa, ul. Piłsudskiego 65b /wł./</w:t>
      </w:r>
    </w:p>
    <w:p w14:paraId="08C9B4E2"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Janów Lubelski, ul. Lubelska 1 /wł./</w:t>
      </w:r>
    </w:p>
    <w:p w14:paraId="3D2CE698" w14:textId="77777777" w:rsidR="003814ED" w:rsidRPr="00D4117C" w:rsidRDefault="003814ED" w:rsidP="003814ED">
      <w:pPr>
        <w:numPr>
          <w:ilvl w:val="0"/>
          <w:numId w:val="265"/>
        </w:numPr>
        <w:overflowPunct w:val="0"/>
        <w:autoSpaceDE w:val="0"/>
        <w:autoSpaceDN w:val="0"/>
        <w:adjustRightInd w:val="0"/>
        <w:ind w:left="0" w:firstLine="0"/>
      </w:pPr>
      <w:r w:rsidRPr="00D4117C">
        <w:t>PT Chełm, Al. Żołnierzy I Armii Wojska Polskiego 8a /wł./</w:t>
      </w:r>
    </w:p>
    <w:p w14:paraId="7E971A4D" w14:textId="77777777" w:rsidR="003814ED" w:rsidRPr="00D4117C" w:rsidRDefault="003814ED" w:rsidP="003814ED">
      <w:pPr>
        <w:numPr>
          <w:ilvl w:val="0"/>
          <w:numId w:val="265"/>
        </w:numPr>
        <w:overflowPunct w:val="0"/>
        <w:autoSpaceDE w:val="0"/>
        <w:autoSpaceDN w:val="0"/>
        <w:adjustRightInd w:val="0"/>
        <w:ind w:left="0" w:firstLine="0"/>
      </w:pPr>
      <w:r w:rsidRPr="00D4117C">
        <w:t>PT Krasnystaw, Pl. 3-go Maja 2 /wł./</w:t>
      </w:r>
    </w:p>
    <w:p w14:paraId="05D8E7F3" w14:textId="77777777" w:rsidR="003814ED" w:rsidRPr="00D4117C" w:rsidRDefault="003814ED" w:rsidP="003814ED">
      <w:pPr>
        <w:numPr>
          <w:ilvl w:val="0"/>
          <w:numId w:val="265"/>
        </w:numPr>
        <w:overflowPunct w:val="0"/>
        <w:autoSpaceDE w:val="0"/>
        <w:autoSpaceDN w:val="0"/>
        <w:adjustRightInd w:val="0"/>
        <w:ind w:left="0" w:firstLine="0"/>
      </w:pPr>
      <w:r w:rsidRPr="00D4117C">
        <w:t>PT Włodawa, ul. Suchawska 9 /wł./</w:t>
      </w:r>
    </w:p>
    <w:p w14:paraId="6D46FF03" w14:textId="77777777" w:rsidR="003814ED" w:rsidRPr="00D4117C" w:rsidRDefault="003814ED" w:rsidP="003814ED">
      <w:pPr>
        <w:numPr>
          <w:ilvl w:val="0"/>
          <w:numId w:val="265"/>
        </w:numPr>
        <w:overflowPunct w:val="0"/>
        <w:autoSpaceDE w:val="0"/>
        <w:autoSpaceDN w:val="0"/>
        <w:adjustRightInd w:val="0"/>
        <w:ind w:left="0" w:firstLine="0"/>
      </w:pPr>
      <w:r w:rsidRPr="00D4117C">
        <w:t>PT Biłgoraj, ul. Włosiankarska 5 /wł./</w:t>
      </w:r>
    </w:p>
    <w:p w14:paraId="57B1F699" w14:textId="77777777" w:rsidR="003814ED" w:rsidRPr="00D4117C" w:rsidRDefault="003814ED" w:rsidP="003814ED">
      <w:pPr>
        <w:numPr>
          <w:ilvl w:val="0"/>
          <w:numId w:val="265"/>
        </w:numPr>
        <w:overflowPunct w:val="0"/>
        <w:autoSpaceDE w:val="0"/>
        <w:autoSpaceDN w:val="0"/>
        <w:adjustRightInd w:val="0"/>
        <w:ind w:left="0" w:firstLine="0"/>
      </w:pPr>
      <w:r w:rsidRPr="00D4117C">
        <w:t>PT Zamość, ul. Gminna 45 /wł./</w:t>
      </w:r>
    </w:p>
    <w:p w14:paraId="614E239F" w14:textId="77777777" w:rsidR="003814ED" w:rsidRPr="00D4117C" w:rsidRDefault="003814ED" w:rsidP="003814ED">
      <w:pPr>
        <w:numPr>
          <w:ilvl w:val="0"/>
          <w:numId w:val="265"/>
        </w:numPr>
        <w:overflowPunct w:val="0"/>
        <w:autoSpaceDE w:val="0"/>
        <w:autoSpaceDN w:val="0"/>
        <w:adjustRightInd w:val="0"/>
        <w:ind w:left="0" w:firstLine="0"/>
      </w:pPr>
      <w:r w:rsidRPr="00D4117C">
        <w:t>PT Tomaszów Lubelski</w:t>
      </w:r>
      <w:r>
        <w:t>,</w:t>
      </w:r>
      <w:r w:rsidRPr="00D4117C">
        <w:t xml:space="preserve"> ul. Papieża Jana Pawła II 6 /wł./</w:t>
      </w:r>
    </w:p>
    <w:p w14:paraId="0DB97503" w14:textId="77777777" w:rsidR="003814ED" w:rsidRPr="00D4117C" w:rsidRDefault="003814ED" w:rsidP="003814ED">
      <w:pPr>
        <w:numPr>
          <w:ilvl w:val="0"/>
          <w:numId w:val="265"/>
        </w:numPr>
        <w:overflowPunct w:val="0"/>
        <w:autoSpaceDE w:val="0"/>
        <w:autoSpaceDN w:val="0"/>
        <w:adjustRightInd w:val="0"/>
        <w:ind w:left="0" w:firstLine="0"/>
      </w:pPr>
      <w:r w:rsidRPr="00D4117C">
        <w:t>PT Hrubieszów, ul. Kolejowa 8 /wł./</w:t>
      </w:r>
    </w:p>
    <w:p w14:paraId="1ECABD4C" w14:textId="77777777" w:rsidR="003814ED" w:rsidRPr="00D4117C" w:rsidRDefault="003814ED" w:rsidP="003814ED">
      <w:pPr>
        <w:numPr>
          <w:ilvl w:val="0"/>
          <w:numId w:val="265"/>
        </w:numPr>
        <w:overflowPunct w:val="0"/>
        <w:autoSpaceDE w:val="0"/>
        <w:autoSpaceDN w:val="0"/>
        <w:adjustRightInd w:val="0"/>
        <w:ind w:left="0" w:firstLine="0"/>
      </w:pPr>
      <w:r w:rsidRPr="00D4117C">
        <w:t>PI Turobin /w./</w:t>
      </w:r>
    </w:p>
    <w:p w14:paraId="62CCD1D7" w14:textId="77777777" w:rsidR="003814ED" w:rsidRPr="00D4117C" w:rsidRDefault="003814ED" w:rsidP="003814ED">
      <w:pPr>
        <w:numPr>
          <w:ilvl w:val="0"/>
          <w:numId w:val="265"/>
        </w:numPr>
        <w:overflowPunct w:val="0"/>
        <w:autoSpaceDE w:val="0"/>
        <w:autoSpaceDN w:val="0"/>
        <w:adjustRightInd w:val="0"/>
        <w:ind w:left="0" w:firstLine="0"/>
      </w:pPr>
      <w:r w:rsidRPr="00D4117C">
        <w:t>PI Radecznica /w./</w:t>
      </w:r>
    </w:p>
    <w:p w14:paraId="669B1F03" w14:textId="77777777" w:rsidR="003814ED" w:rsidRPr="00D4117C" w:rsidRDefault="003814ED" w:rsidP="003814ED">
      <w:pPr>
        <w:numPr>
          <w:ilvl w:val="0"/>
          <w:numId w:val="265"/>
        </w:numPr>
        <w:overflowPunct w:val="0"/>
        <w:autoSpaceDE w:val="0"/>
        <w:autoSpaceDN w:val="0"/>
        <w:adjustRightInd w:val="0"/>
        <w:ind w:left="0" w:firstLine="0"/>
      </w:pPr>
      <w:r w:rsidRPr="00D4117C">
        <w:t>PT Radzyń Podlaski, ul. Chomiczewskiego 6 /wł./</w:t>
      </w:r>
    </w:p>
    <w:p w14:paraId="6801A43B" w14:textId="77777777" w:rsidR="003814ED" w:rsidRPr="00D4117C" w:rsidRDefault="003814ED" w:rsidP="003814ED">
      <w:pPr>
        <w:numPr>
          <w:ilvl w:val="0"/>
          <w:numId w:val="265"/>
        </w:numPr>
        <w:overflowPunct w:val="0"/>
        <w:autoSpaceDE w:val="0"/>
        <w:autoSpaceDN w:val="0"/>
        <w:adjustRightInd w:val="0"/>
        <w:ind w:left="0" w:firstLine="0"/>
      </w:pPr>
      <w:r w:rsidRPr="00D4117C">
        <w:t>PT Parczew, ul. 11-go Listopada 15 /wł./</w:t>
      </w:r>
    </w:p>
    <w:p w14:paraId="22066C16" w14:textId="77777777" w:rsidR="003814ED" w:rsidRPr="00D4117C" w:rsidRDefault="003814ED" w:rsidP="003814ED">
      <w:pPr>
        <w:numPr>
          <w:ilvl w:val="0"/>
          <w:numId w:val="265"/>
        </w:numPr>
        <w:overflowPunct w:val="0"/>
        <w:autoSpaceDE w:val="0"/>
        <w:autoSpaceDN w:val="0"/>
        <w:adjustRightInd w:val="0"/>
        <w:ind w:left="0" w:firstLine="0"/>
      </w:pPr>
      <w:r w:rsidRPr="00D4117C">
        <w:t>PT Biała Podlaska, ul. Sadowa 11-21/12 /wł./</w:t>
      </w:r>
    </w:p>
    <w:p w14:paraId="6B6D5D1C" w14:textId="77777777" w:rsidR="003814ED" w:rsidRPr="00D4117C" w:rsidRDefault="003814ED" w:rsidP="003814ED">
      <w:pPr>
        <w:numPr>
          <w:ilvl w:val="0"/>
          <w:numId w:val="265"/>
        </w:numPr>
        <w:overflowPunct w:val="0"/>
        <w:autoSpaceDE w:val="0"/>
        <w:autoSpaceDN w:val="0"/>
        <w:adjustRightInd w:val="0"/>
        <w:ind w:left="0" w:firstLine="0"/>
      </w:pPr>
      <w:r w:rsidRPr="00D4117C">
        <w:t>PT Łuków, ul. Kardynała St. Wyszyńskiego 42a /wł./</w:t>
      </w:r>
    </w:p>
    <w:p w14:paraId="5D99E232" w14:textId="77777777" w:rsidR="003814ED" w:rsidRPr="00D4117C" w:rsidRDefault="003814ED" w:rsidP="003814ED">
      <w:pPr>
        <w:numPr>
          <w:ilvl w:val="0"/>
          <w:numId w:val="265"/>
        </w:numPr>
        <w:tabs>
          <w:tab w:val="left" w:pos="720"/>
        </w:tabs>
        <w:overflowPunct w:val="0"/>
        <w:autoSpaceDE w:val="0"/>
        <w:autoSpaceDN w:val="0"/>
        <w:adjustRightInd w:val="0"/>
        <w:ind w:left="0" w:firstLine="0"/>
        <w:rPr>
          <w:b/>
        </w:rPr>
      </w:pPr>
      <w:r w:rsidRPr="00D4117C">
        <w:rPr>
          <w:b/>
        </w:rPr>
        <w:t>OR Łódź, ul. Żeligowskiego 32/34 III i IV piętro /wł./</w:t>
      </w:r>
    </w:p>
    <w:p w14:paraId="73878F13"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OR Łódź, ul. Żeligowskiego 32/34 I piętro /w./</w:t>
      </w:r>
    </w:p>
    <w:p w14:paraId="3288AFDC"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Zgierz, ul. Długa 21 /wł./</w:t>
      </w:r>
    </w:p>
    <w:p w14:paraId="40CF4A3D"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Brzeziny, ul. Sienkiewicza 14 /wł./</w:t>
      </w:r>
    </w:p>
    <w:p w14:paraId="6B5FCC4A"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Łowicz, ul. Kaliska 8 /wł./</w:t>
      </w:r>
    </w:p>
    <w:p w14:paraId="552D33AF" w14:textId="77777777" w:rsidR="003814ED" w:rsidRPr="00D4117C" w:rsidRDefault="003814ED" w:rsidP="003814ED">
      <w:pPr>
        <w:numPr>
          <w:ilvl w:val="0"/>
          <w:numId w:val="265"/>
        </w:numPr>
        <w:overflowPunct w:val="0"/>
        <w:autoSpaceDE w:val="0"/>
        <w:autoSpaceDN w:val="0"/>
        <w:adjustRightInd w:val="0"/>
        <w:ind w:left="0" w:firstLine="0"/>
      </w:pPr>
      <w:r w:rsidRPr="00D4117C">
        <w:t>PT Tomaszów Mazowiecki</w:t>
      </w:r>
      <w:r w:rsidRPr="00D4117C">
        <w:rPr>
          <w:b/>
        </w:rPr>
        <w:t>,</w:t>
      </w:r>
      <w:r w:rsidRPr="00D4117C">
        <w:t xml:space="preserve"> ul. Grota Roweckiego 38/40 /wł./</w:t>
      </w:r>
    </w:p>
    <w:p w14:paraId="4224A3B4" w14:textId="77777777" w:rsidR="003814ED" w:rsidRPr="00D4117C" w:rsidRDefault="003814ED" w:rsidP="003814ED">
      <w:pPr>
        <w:numPr>
          <w:ilvl w:val="0"/>
          <w:numId w:val="265"/>
        </w:numPr>
        <w:overflowPunct w:val="0"/>
        <w:autoSpaceDE w:val="0"/>
        <w:autoSpaceDN w:val="0"/>
        <w:adjustRightInd w:val="0"/>
        <w:ind w:left="0" w:firstLine="0"/>
      </w:pPr>
      <w:r w:rsidRPr="00D4117C">
        <w:t>PT Opoczno, ul. Biernackiego 18 ”b” /wł./</w:t>
      </w:r>
    </w:p>
    <w:p w14:paraId="12A91625" w14:textId="77777777" w:rsidR="003814ED" w:rsidRPr="00D4117C" w:rsidRDefault="003814ED" w:rsidP="003814ED">
      <w:pPr>
        <w:numPr>
          <w:ilvl w:val="0"/>
          <w:numId w:val="265"/>
        </w:numPr>
        <w:overflowPunct w:val="0"/>
        <w:autoSpaceDE w:val="0"/>
        <w:autoSpaceDN w:val="0"/>
        <w:adjustRightInd w:val="0"/>
        <w:ind w:left="0" w:firstLine="0"/>
      </w:pPr>
      <w:r w:rsidRPr="00D4117C">
        <w:t>PT Radomsko, ul. Armii Krajowej 16 /wł./</w:t>
      </w:r>
    </w:p>
    <w:p w14:paraId="7BC3568A" w14:textId="77777777" w:rsidR="003814ED" w:rsidRPr="00D4117C" w:rsidRDefault="003814ED" w:rsidP="003814ED">
      <w:pPr>
        <w:numPr>
          <w:ilvl w:val="0"/>
          <w:numId w:val="265"/>
        </w:numPr>
        <w:overflowPunct w:val="0"/>
        <w:autoSpaceDE w:val="0"/>
        <w:autoSpaceDN w:val="0"/>
        <w:adjustRightInd w:val="0"/>
        <w:ind w:left="0" w:firstLine="0"/>
      </w:pPr>
      <w:r w:rsidRPr="00D4117C">
        <w:t>PT Bełchatów, ul. Wojska Polskiego 73 /w./</w:t>
      </w:r>
    </w:p>
    <w:p w14:paraId="0FDBE8D1" w14:textId="77777777" w:rsidR="003814ED" w:rsidRPr="00D4117C" w:rsidRDefault="003814ED" w:rsidP="003814ED">
      <w:pPr>
        <w:numPr>
          <w:ilvl w:val="0"/>
          <w:numId w:val="265"/>
        </w:numPr>
        <w:overflowPunct w:val="0"/>
        <w:autoSpaceDE w:val="0"/>
        <w:autoSpaceDN w:val="0"/>
        <w:adjustRightInd w:val="0"/>
        <w:ind w:left="0" w:firstLine="0"/>
      </w:pPr>
      <w:r w:rsidRPr="00D4117C">
        <w:t>PT Piotrków Trybunalski, ul. M. Skłodowskiej Curie 1 /wł./</w:t>
      </w:r>
    </w:p>
    <w:p w14:paraId="027F56FF" w14:textId="77777777" w:rsidR="003814ED" w:rsidRPr="00D4117C" w:rsidRDefault="003814ED" w:rsidP="003814ED">
      <w:pPr>
        <w:numPr>
          <w:ilvl w:val="0"/>
          <w:numId w:val="265"/>
        </w:numPr>
        <w:overflowPunct w:val="0"/>
        <w:autoSpaceDE w:val="0"/>
        <w:autoSpaceDN w:val="0"/>
        <w:adjustRightInd w:val="0"/>
        <w:ind w:left="0" w:firstLine="0"/>
      </w:pPr>
      <w:r w:rsidRPr="00D4117C">
        <w:t>PT Rawa Maz., ul. Konstytucji 3-go Maja 22 /w./</w:t>
      </w:r>
    </w:p>
    <w:p w14:paraId="6A392989" w14:textId="77777777" w:rsidR="003814ED" w:rsidRPr="00D4117C" w:rsidRDefault="003814ED" w:rsidP="003814ED">
      <w:pPr>
        <w:numPr>
          <w:ilvl w:val="0"/>
          <w:numId w:val="265"/>
        </w:numPr>
        <w:overflowPunct w:val="0"/>
        <w:autoSpaceDE w:val="0"/>
        <w:autoSpaceDN w:val="0"/>
        <w:adjustRightInd w:val="0"/>
        <w:ind w:left="0" w:firstLine="0"/>
      </w:pPr>
      <w:r w:rsidRPr="00D4117C">
        <w:t>PT Skierniewice, ul. Mszczonowska 33/35 /w./</w:t>
      </w:r>
    </w:p>
    <w:p w14:paraId="2DFB4FC1" w14:textId="77777777" w:rsidR="003814ED" w:rsidRPr="00D4117C" w:rsidRDefault="003814ED" w:rsidP="003814ED">
      <w:pPr>
        <w:numPr>
          <w:ilvl w:val="0"/>
          <w:numId w:val="265"/>
        </w:numPr>
        <w:overflowPunct w:val="0"/>
        <w:autoSpaceDE w:val="0"/>
        <w:autoSpaceDN w:val="0"/>
        <w:adjustRightInd w:val="0"/>
        <w:ind w:left="0" w:firstLine="0"/>
      </w:pPr>
      <w:r w:rsidRPr="00D4117C">
        <w:t>PT Zduńska Wola, ul. Żeromskiego 22 /wł./</w:t>
      </w:r>
    </w:p>
    <w:p w14:paraId="1D2F6792" w14:textId="77777777" w:rsidR="003814ED" w:rsidRPr="00D4117C" w:rsidRDefault="003814ED" w:rsidP="003814ED">
      <w:pPr>
        <w:numPr>
          <w:ilvl w:val="0"/>
          <w:numId w:val="265"/>
        </w:numPr>
        <w:overflowPunct w:val="0"/>
        <w:autoSpaceDE w:val="0"/>
        <w:autoSpaceDN w:val="0"/>
        <w:adjustRightInd w:val="0"/>
        <w:ind w:left="0" w:firstLine="0"/>
      </w:pPr>
      <w:r w:rsidRPr="00D4117C">
        <w:t>PT Kutno, ul. ZHP 8 /wł./</w:t>
      </w:r>
    </w:p>
    <w:p w14:paraId="3EA51851" w14:textId="77777777" w:rsidR="003814ED" w:rsidRPr="00D4117C" w:rsidRDefault="003814ED" w:rsidP="003814ED">
      <w:pPr>
        <w:numPr>
          <w:ilvl w:val="0"/>
          <w:numId w:val="265"/>
        </w:numPr>
        <w:overflowPunct w:val="0"/>
        <w:autoSpaceDE w:val="0"/>
        <w:autoSpaceDN w:val="0"/>
        <w:adjustRightInd w:val="0"/>
        <w:ind w:left="0" w:firstLine="0"/>
      </w:pPr>
      <w:r w:rsidRPr="00D4117C">
        <w:t>PT Łask, ul. Słowackiego 14 /wł./</w:t>
      </w:r>
    </w:p>
    <w:p w14:paraId="5EA2B1D1" w14:textId="77777777" w:rsidR="003814ED" w:rsidRPr="00D4117C" w:rsidRDefault="003814ED" w:rsidP="003814ED">
      <w:pPr>
        <w:numPr>
          <w:ilvl w:val="0"/>
          <w:numId w:val="265"/>
        </w:numPr>
        <w:overflowPunct w:val="0"/>
        <w:autoSpaceDE w:val="0"/>
        <w:autoSpaceDN w:val="0"/>
        <w:adjustRightInd w:val="0"/>
        <w:ind w:left="0" w:firstLine="0"/>
      </w:pPr>
      <w:r w:rsidRPr="00D4117C">
        <w:t>PT Poddębice, ul. Sienkiewicza 26 /wł./</w:t>
      </w:r>
    </w:p>
    <w:p w14:paraId="228C8953" w14:textId="77777777" w:rsidR="003814ED" w:rsidRPr="00D4117C" w:rsidRDefault="003814ED" w:rsidP="003814ED">
      <w:pPr>
        <w:numPr>
          <w:ilvl w:val="0"/>
          <w:numId w:val="265"/>
        </w:numPr>
        <w:overflowPunct w:val="0"/>
        <w:autoSpaceDE w:val="0"/>
        <w:autoSpaceDN w:val="0"/>
        <w:adjustRightInd w:val="0"/>
        <w:ind w:left="0" w:firstLine="0"/>
      </w:pPr>
      <w:r w:rsidRPr="00D4117C">
        <w:t>PT Sieradz, ul. Warszawska 14 /wł./</w:t>
      </w:r>
    </w:p>
    <w:p w14:paraId="047D0C4C" w14:textId="77777777" w:rsidR="003814ED" w:rsidRPr="00D4117C" w:rsidRDefault="003814ED" w:rsidP="003814ED">
      <w:pPr>
        <w:numPr>
          <w:ilvl w:val="0"/>
          <w:numId w:val="265"/>
        </w:numPr>
        <w:overflowPunct w:val="0"/>
        <w:autoSpaceDE w:val="0"/>
        <w:autoSpaceDN w:val="0"/>
        <w:adjustRightInd w:val="0"/>
        <w:ind w:left="0" w:firstLine="0"/>
      </w:pPr>
      <w:r w:rsidRPr="00D4117C">
        <w:t>PT Wieluń, ul. Sieradzka 56a /wł./</w:t>
      </w:r>
    </w:p>
    <w:p w14:paraId="4C4D7C9A"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Wieruszów, ul. </w:t>
      </w:r>
      <w:r>
        <w:t>Bursztynowa 4</w:t>
      </w:r>
      <w:r w:rsidRPr="00D4117C">
        <w:t xml:space="preserve"> /w./</w:t>
      </w:r>
    </w:p>
    <w:p w14:paraId="53B1F43D" w14:textId="77777777" w:rsidR="003814ED" w:rsidRPr="00D4117C" w:rsidRDefault="003814ED" w:rsidP="003814ED">
      <w:pPr>
        <w:numPr>
          <w:ilvl w:val="0"/>
          <w:numId w:val="265"/>
        </w:numPr>
        <w:overflowPunct w:val="0"/>
        <w:autoSpaceDE w:val="0"/>
        <w:autoSpaceDN w:val="0"/>
        <w:adjustRightInd w:val="0"/>
        <w:ind w:left="0" w:firstLine="0"/>
      </w:pPr>
      <w:r w:rsidRPr="00D4117C">
        <w:t>PT Pajęczno, ul. Wiśniowa 34 /w./</w:t>
      </w:r>
    </w:p>
    <w:p w14:paraId="6CF3AF42" w14:textId="77777777" w:rsidR="003814ED" w:rsidRPr="00D4117C" w:rsidRDefault="003814ED" w:rsidP="003814ED">
      <w:pPr>
        <w:numPr>
          <w:ilvl w:val="0"/>
          <w:numId w:val="265"/>
        </w:numPr>
        <w:overflowPunct w:val="0"/>
        <w:autoSpaceDE w:val="0"/>
        <w:autoSpaceDN w:val="0"/>
        <w:adjustRightInd w:val="0"/>
        <w:ind w:left="0" w:firstLine="0"/>
      </w:pPr>
      <w:r w:rsidRPr="00D4117C">
        <w:t>PT Łęczyca, ul. Przedrynek 3 /wł./</w:t>
      </w:r>
    </w:p>
    <w:p w14:paraId="5B9774C8"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lastRenderedPageBreak/>
        <w:t>OR Olsztyn, ul. Mickiewicza 1 /wł./</w:t>
      </w:r>
    </w:p>
    <w:p w14:paraId="5C67F598" w14:textId="77777777" w:rsidR="003814ED" w:rsidRPr="00D4117C" w:rsidRDefault="003814ED" w:rsidP="003814ED">
      <w:pPr>
        <w:numPr>
          <w:ilvl w:val="0"/>
          <w:numId w:val="265"/>
        </w:numPr>
        <w:overflowPunct w:val="0"/>
        <w:autoSpaceDE w:val="0"/>
        <w:autoSpaceDN w:val="0"/>
        <w:adjustRightInd w:val="0"/>
        <w:ind w:left="0" w:firstLine="0"/>
      </w:pPr>
      <w:r w:rsidRPr="00D4117C">
        <w:t>PT Morąg, ul. 3 Maja 21/52 /wł./</w:t>
      </w:r>
    </w:p>
    <w:p w14:paraId="1B45B95D"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Iława, </w:t>
      </w:r>
      <w:r>
        <w:t>ul. Kopernika 6</w:t>
      </w:r>
      <w:r w:rsidRPr="00D4117C">
        <w:t>A /wł./</w:t>
      </w:r>
    </w:p>
    <w:p w14:paraId="5CE4E2E6" w14:textId="77777777" w:rsidR="003814ED" w:rsidRPr="00D4117C" w:rsidRDefault="003814ED" w:rsidP="003814ED">
      <w:pPr>
        <w:numPr>
          <w:ilvl w:val="0"/>
          <w:numId w:val="265"/>
        </w:numPr>
        <w:overflowPunct w:val="0"/>
        <w:autoSpaceDE w:val="0"/>
        <w:autoSpaceDN w:val="0"/>
        <w:adjustRightInd w:val="0"/>
        <w:ind w:left="0" w:firstLine="0"/>
      </w:pPr>
      <w:r w:rsidRPr="00D4117C">
        <w:t>PT Iława, ul. Lubawska 3 /w./</w:t>
      </w:r>
    </w:p>
    <w:p w14:paraId="53E181A6" w14:textId="77777777" w:rsidR="003814ED" w:rsidRPr="00D4117C" w:rsidRDefault="003814ED" w:rsidP="003814ED">
      <w:pPr>
        <w:numPr>
          <w:ilvl w:val="0"/>
          <w:numId w:val="265"/>
        </w:numPr>
        <w:overflowPunct w:val="0"/>
        <w:autoSpaceDE w:val="0"/>
        <w:autoSpaceDN w:val="0"/>
        <w:adjustRightInd w:val="0"/>
        <w:ind w:left="0" w:firstLine="0"/>
      </w:pPr>
      <w:r w:rsidRPr="00D4117C">
        <w:t>PT Lidzbark Warmiński, Plac Wolności 7</w:t>
      </w:r>
      <w:r>
        <w:t xml:space="preserve"> </w:t>
      </w:r>
      <w:r w:rsidRPr="00D4117C">
        <w:t>/wł./</w:t>
      </w:r>
    </w:p>
    <w:p w14:paraId="0D378CF5" w14:textId="77777777" w:rsidR="003814ED" w:rsidRPr="00D4117C" w:rsidRDefault="003814ED" w:rsidP="003814ED">
      <w:pPr>
        <w:numPr>
          <w:ilvl w:val="0"/>
          <w:numId w:val="265"/>
        </w:numPr>
        <w:overflowPunct w:val="0"/>
        <w:autoSpaceDE w:val="0"/>
        <w:autoSpaceDN w:val="0"/>
        <w:adjustRightInd w:val="0"/>
        <w:ind w:left="0" w:firstLine="0"/>
      </w:pPr>
      <w:r w:rsidRPr="00D4117C">
        <w:t>PT Mrągowo, ul. Wojska Polskiego 5A /wł./</w:t>
      </w:r>
    </w:p>
    <w:p w14:paraId="272749B4" w14:textId="77777777" w:rsidR="003814ED" w:rsidRPr="00D4117C" w:rsidRDefault="003814ED" w:rsidP="003814ED">
      <w:pPr>
        <w:numPr>
          <w:ilvl w:val="0"/>
          <w:numId w:val="265"/>
        </w:numPr>
        <w:overflowPunct w:val="0"/>
        <w:autoSpaceDE w:val="0"/>
        <w:autoSpaceDN w:val="0"/>
        <w:adjustRightInd w:val="0"/>
        <w:ind w:left="0" w:firstLine="0"/>
      </w:pPr>
      <w:r w:rsidRPr="00D4117C">
        <w:t>PT Nidzica, ul. Kopernika 2A /wł./</w:t>
      </w:r>
    </w:p>
    <w:p w14:paraId="294348CC" w14:textId="77777777" w:rsidR="003814ED" w:rsidRPr="00D4117C" w:rsidRDefault="003814ED" w:rsidP="003814ED">
      <w:pPr>
        <w:numPr>
          <w:ilvl w:val="0"/>
          <w:numId w:val="265"/>
        </w:numPr>
        <w:overflowPunct w:val="0"/>
        <w:autoSpaceDE w:val="0"/>
        <w:autoSpaceDN w:val="0"/>
        <w:adjustRightInd w:val="0"/>
        <w:ind w:left="0" w:firstLine="0"/>
      </w:pPr>
      <w:r w:rsidRPr="00D4117C">
        <w:t>PT Kętrzyn, ul. Sikorskiego 45 /w./</w:t>
      </w:r>
    </w:p>
    <w:p w14:paraId="154C7BC0" w14:textId="77777777" w:rsidR="003814ED" w:rsidRPr="00D4117C" w:rsidRDefault="003814ED" w:rsidP="003814ED">
      <w:pPr>
        <w:numPr>
          <w:ilvl w:val="0"/>
          <w:numId w:val="265"/>
        </w:numPr>
        <w:overflowPunct w:val="0"/>
        <w:autoSpaceDE w:val="0"/>
        <w:autoSpaceDN w:val="0"/>
        <w:adjustRightInd w:val="0"/>
        <w:ind w:left="0" w:firstLine="0"/>
      </w:pPr>
      <w:r w:rsidRPr="00D4117C">
        <w:t>PT Szczytno, ul. 1 Maja 35 /w./</w:t>
      </w:r>
    </w:p>
    <w:p w14:paraId="32342CB9" w14:textId="77777777" w:rsidR="003814ED" w:rsidRPr="00D4117C" w:rsidRDefault="003814ED" w:rsidP="003814ED">
      <w:pPr>
        <w:numPr>
          <w:ilvl w:val="0"/>
          <w:numId w:val="265"/>
        </w:numPr>
        <w:overflowPunct w:val="0"/>
        <w:autoSpaceDE w:val="0"/>
        <w:autoSpaceDN w:val="0"/>
        <w:adjustRightInd w:val="0"/>
        <w:ind w:left="0" w:firstLine="0"/>
      </w:pPr>
      <w:r w:rsidRPr="00D4117C">
        <w:t>PT Ostróda, ul. Wyspiańskiego 40 /w./</w:t>
      </w:r>
    </w:p>
    <w:p w14:paraId="16A482FC" w14:textId="77777777" w:rsidR="003814ED" w:rsidRPr="00D4117C" w:rsidRDefault="003814ED" w:rsidP="003814ED">
      <w:pPr>
        <w:numPr>
          <w:ilvl w:val="0"/>
          <w:numId w:val="265"/>
        </w:numPr>
        <w:overflowPunct w:val="0"/>
        <w:autoSpaceDE w:val="0"/>
        <w:autoSpaceDN w:val="0"/>
        <w:adjustRightInd w:val="0"/>
        <w:ind w:left="0" w:firstLine="0"/>
      </w:pPr>
      <w:r w:rsidRPr="00D4117C">
        <w:t>PT Nowe Miasto Lubawskie, ul. Lipowa 2A /wł./</w:t>
      </w:r>
    </w:p>
    <w:p w14:paraId="4041C5DA" w14:textId="77777777" w:rsidR="003814ED" w:rsidRPr="00D4117C" w:rsidRDefault="003814ED" w:rsidP="003814ED">
      <w:pPr>
        <w:numPr>
          <w:ilvl w:val="0"/>
          <w:numId w:val="265"/>
        </w:numPr>
        <w:overflowPunct w:val="0"/>
        <w:autoSpaceDE w:val="0"/>
        <w:autoSpaceDN w:val="0"/>
        <w:adjustRightInd w:val="0"/>
        <w:ind w:left="0" w:firstLine="0"/>
      </w:pPr>
      <w:r w:rsidRPr="00D4117C">
        <w:t>PT Braniewo, ul. Królewiecka 26 /w./</w:t>
      </w:r>
    </w:p>
    <w:p w14:paraId="365020E6" w14:textId="77777777" w:rsidR="003814ED" w:rsidRPr="00D4117C" w:rsidRDefault="003814ED" w:rsidP="003814ED">
      <w:pPr>
        <w:numPr>
          <w:ilvl w:val="0"/>
          <w:numId w:val="265"/>
        </w:numPr>
        <w:overflowPunct w:val="0"/>
        <w:autoSpaceDE w:val="0"/>
        <w:autoSpaceDN w:val="0"/>
        <w:adjustRightInd w:val="0"/>
        <w:ind w:left="0" w:firstLine="0"/>
      </w:pPr>
      <w:r w:rsidRPr="00D4117C">
        <w:t>PT Pasłęk, ul. Cicha 9 /wł./</w:t>
      </w:r>
    </w:p>
    <w:p w14:paraId="3B0AF631" w14:textId="77777777" w:rsidR="003814ED" w:rsidRPr="00D4117C" w:rsidRDefault="003814ED" w:rsidP="003814ED">
      <w:pPr>
        <w:numPr>
          <w:ilvl w:val="0"/>
          <w:numId w:val="265"/>
        </w:numPr>
        <w:overflowPunct w:val="0"/>
        <w:autoSpaceDE w:val="0"/>
        <w:autoSpaceDN w:val="0"/>
        <w:adjustRightInd w:val="0"/>
        <w:ind w:left="0" w:firstLine="0"/>
      </w:pPr>
      <w:r w:rsidRPr="00D4117C">
        <w:t>PT Działdowo, ul. Kościuszki 29 /wł./</w:t>
      </w:r>
    </w:p>
    <w:p w14:paraId="2E937916" w14:textId="77777777" w:rsidR="003814ED" w:rsidRPr="00D4117C" w:rsidRDefault="003814ED" w:rsidP="003814ED">
      <w:pPr>
        <w:numPr>
          <w:ilvl w:val="0"/>
          <w:numId w:val="265"/>
        </w:numPr>
        <w:overflowPunct w:val="0"/>
        <w:autoSpaceDE w:val="0"/>
        <w:autoSpaceDN w:val="0"/>
        <w:adjustRightInd w:val="0"/>
        <w:ind w:left="0" w:firstLine="0"/>
      </w:pPr>
      <w:r w:rsidRPr="00D4117C">
        <w:t>PT Ełk, ul. Wawelska 24 /wł./</w:t>
      </w:r>
    </w:p>
    <w:p w14:paraId="6A991F2D" w14:textId="77777777" w:rsidR="003814ED" w:rsidRPr="00D4117C" w:rsidRDefault="003814ED" w:rsidP="003814ED">
      <w:pPr>
        <w:numPr>
          <w:ilvl w:val="0"/>
          <w:numId w:val="265"/>
        </w:numPr>
        <w:overflowPunct w:val="0"/>
        <w:autoSpaceDE w:val="0"/>
        <w:autoSpaceDN w:val="0"/>
        <w:adjustRightInd w:val="0"/>
        <w:ind w:left="0" w:firstLine="0"/>
      </w:pPr>
      <w:r w:rsidRPr="00D4117C">
        <w:t>PT Giżycko, ul. 3 Maja 6 /wł./</w:t>
      </w:r>
    </w:p>
    <w:p w14:paraId="0F4DE78E"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Giżycko, ul. Okrzei 1 </w:t>
      </w:r>
      <w:r>
        <w:t>–</w:t>
      </w:r>
      <w:r w:rsidRPr="00D4117C">
        <w:t xml:space="preserve"> </w:t>
      </w:r>
      <w:r>
        <w:t>g</w:t>
      </w:r>
      <w:r w:rsidRPr="00D4117C">
        <w:t>araż</w:t>
      </w:r>
      <w:r>
        <w:t xml:space="preserve"> </w:t>
      </w:r>
      <w:r w:rsidRPr="00D4117C">
        <w:t>/wł./</w:t>
      </w:r>
    </w:p>
    <w:p w14:paraId="3AB8DCC5" w14:textId="77777777" w:rsidR="003814ED" w:rsidRPr="00D4117C" w:rsidRDefault="003814ED" w:rsidP="003814ED">
      <w:pPr>
        <w:numPr>
          <w:ilvl w:val="0"/>
          <w:numId w:val="265"/>
        </w:numPr>
        <w:overflowPunct w:val="0"/>
        <w:autoSpaceDE w:val="0"/>
        <w:autoSpaceDN w:val="0"/>
        <w:adjustRightInd w:val="0"/>
        <w:ind w:left="0" w:firstLine="0"/>
      </w:pPr>
      <w:r w:rsidRPr="00D4117C">
        <w:t>PT Olecko, ul. Armii Krajowej 25 /wł./</w:t>
      </w:r>
    </w:p>
    <w:p w14:paraId="60FA5585" w14:textId="77777777" w:rsidR="003814ED" w:rsidRPr="00D4117C" w:rsidRDefault="003814ED" w:rsidP="003814ED">
      <w:pPr>
        <w:numPr>
          <w:ilvl w:val="0"/>
          <w:numId w:val="265"/>
        </w:numPr>
        <w:overflowPunct w:val="0"/>
        <w:autoSpaceDE w:val="0"/>
        <w:autoSpaceDN w:val="0"/>
        <w:adjustRightInd w:val="0"/>
        <w:ind w:left="0" w:firstLine="0"/>
      </w:pPr>
      <w:r w:rsidRPr="00D4117C">
        <w:t>PT Pisz, ul. Dworcowa 2 /wł./</w:t>
      </w:r>
    </w:p>
    <w:p w14:paraId="7EAFB4FE"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OR Opole, ul. Ozimska 51a /w./</w:t>
      </w:r>
    </w:p>
    <w:p w14:paraId="35BF60C5" w14:textId="77777777" w:rsidR="003814ED" w:rsidRPr="00D4117C" w:rsidRDefault="003814ED" w:rsidP="003814ED">
      <w:pPr>
        <w:numPr>
          <w:ilvl w:val="0"/>
          <w:numId w:val="265"/>
        </w:numPr>
        <w:overflowPunct w:val="0"/>
        <w:autoSpaceDE w:val="0"/>
        <w:autoSpaceDN w:val="0"/>
        <w:adjustRightInd w:val="0"/>
        <w:ind w:left="0" w:firstLine="0"/>
      </w:pPr>
      <w:r w:rsidRPr="00D4117C">
        <w:t>PT Brzeg, ul. Chrobrego 6a /wł./</w:t>
      </w:r>
    </w:p>
    <w:p w14:paraId="09F04002" w14:textId="77777777" w:rsidR="003814ED" w:rsidRPr="00D4117C" w:rsidRDefault="003814ED" w:rsidP="003814ED">
      <w:pPr>
        <w:numPr>
          <w:ilvl w:val="0"/>
          <w:numId w:val="265"/>
        </w:numPr>
        <w:overflowPunct w:val="0"/>
        <w:autoSpaceDE w:val="0"/>
        <w:autoSpaceDN w:val="0"/>
        <w:adjustRightInd w:val="0"/>
        <w:ind w:left="0" w:firstLine="0"/>
      </w:pPr>
      <w:r w:rsidRPr="00D4117C">
        <w:t>PT Głubczyce, ul. Plebiscytowa 16 /wł./</w:t>
      </w:r>
    </w:p>
    <w:p w14:paraId="60D4496B" w14:textId="77777777" w:rsidR="003814ED" w:rsidRPr="00D4117C" w:rsidRDefault="003814ED" w:rsidP="003814ED">
      <w:pPr>
        <w:numPr>
          <w:ilvl w:val="0"/>
          <w:numId w:val="265"/>
        </w:numPr>
        <w:overflowPunct w:val="0"/>
        <w:autoSpaceDE w:val="0"/>
        <w:autoSpaceDN w:val="0"/>
        <w:adjustRightInd w:val="0"/>
        <w:ind w:left="0" w:firstLine="0"/>
      </w:pPr>
      <w:r w:rsidRPr="00D4117C">
        <w:t>PT Kluczbork, ul. Katowicka 5a /wł./</w:t>
      </w:r>
    </w:p>
    <w:p w14:paraId="4B116CA8" w14:textId="77777777" w:rsidR="003814ED" w:rsidRPr="00D4117C" w:rsidRDefault="003814ED" w:rsidP="003814ED">
      <w:pPr>
        <w:numPr>
          <w:ilvl w:val="0"/>
          <w:numId w:val="265"/>
        </w:numPr>
        <w:overflowPunct w:val="0"/>
        <w:autoSpaceDE w:val="0"/>
        <w:autoSpaceDN w:val="0"/>
        <w:adjustRightInd w:val="0"/>
        <w:ind w:left="0" w:firstLine="0"/>
      </w:pPr>
      <w:r w:rsidRPr="00D4117C">
        <w:t>PT Nysa, ul. Siemiradzkiego 1 /wł./</w:t>
      </w:r>
    </w:p>
    <w:p w14:paraId="76823A40"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Strzelce Opolskie, ul. </w:t>
      </w:r>
      <w:r>
        <w:t>M. Prawego 32</w:t>
      </w:r>
      <w:r w:rsidRPr="00D4117C">
        <w:t>d /wł./</w:t>
      </w:r>
    </w:p>
    <w:p w14:paraId="7D01A58D" w14:textId="77777777" w:rsidR="003814ED" w:rsidRPr="00D4117C" w:rsidRDefault="003814ED" w:rsidP="003814ED">
      <w:pPr>
        <w:numPr>
          <w:ilvl w:val="0"/>
          <w:numId w:val="265"/>
        </w:numPr>
        <w:overflowPunct w:val="0"/>
        <w:autoSpaceDE w:val="0"/>
        <w:autoSpaceDN w:val="0"/>
        <w:adjustRightInd w:val="0"/>
        <w:ind w:left="0" w:firstLine="0"/>
      </w:pPr>
      <w:r w:rsidRPr="00D4117C">
        <w:t>PI Namysłów, ul. Dubois 3 /w./</w:t>
      </w:r>
    </w:p>
    <w:p w14:paraId="43391F9D" w14:textId="77777777" w:rsidR="003814ED" w:rsidRPr="00D4117C" w:rsidRDefault="003814ED" w:rsidP="003814ED">
      <w:pPr>
        <w:numPr>
          <w:ilvl w:val="0"/>
          <w:numId w:val="265"/>
        </w:numPr>
        <w:overflowPunct w:val="0"/>
        <w:autoSpaceDE w:val="0"/>
        <w:autoSpaceDN w:val="0"/>
        <w:adjustRightInd w:val="0"/>
        <w:ind w:left="0" w:firstLine="0"/>
      </w:pPr>
      <w:r w:rsidRPr="00D4117C">
        <w:t>PT Olesno, ul. B. Aleksandra 6 /wł./</w:t>
      </w:r>
    </w:p>
    <w:p w14:paraId="017E9A96"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 xml:space="preserve">OR Poznań, ul. Św. Marcina 46/50 /w./ </w:t>
      </w:r>
    </w:p>
    <w:p w14:paraId="70FD2A15" w14:textId="77777777" w:rsidR="003814ED" w:rsidRPr="00D4117C" w:rsidRDefault="003814ED" w:rsidP="003814ED">
      <w:pPr>
        <w:numPr>
          <w:ilvl w:val="0"/>
          <w:numId w:val="265"/>
        </w:numPr>
        <w:overflowPunct w:val="0"/>
        <w:autoSpaceDE w:val="0"/>
        <w:autoSpaceDN w:val="0"/>
        <w:adjustRightInd w:val="0"/>
        <w:ind w:left="0" w:firstLine="0"/>
      </w:pPr>
      <w:r w:rsidRPr="00D4117C">
        <w:t>PT Szamotuły, ul. Staszica 10 /wł./</w:t>
      </w:r>
    </w:p>
    <w:p w14:paraId="3B444D4F" w14:textId="77777777" w:rsidR="003814ED" w:rsidRPr="00D4117C" w:rsidRDefault="003814ED" w:rsidP="003814ED">
      <w:pPr>
        <w:numPr>
          <w:ilvl w:val="0"/>
          <w:numId w:val="265"/>
        </w:numPr>
        <w:overflowPunct w:val="0"/>
        <w:autoSpaceDE w:val="0"/>
        <w:autoSpaceDN w:val="0"/>
        <w:adjustRightInd w:val="0"/>
        <w:ind w:left="0" w:firstLine="0"/>
      </w:pPr>
      <w:r w:rsidRPr="00D4117C">
        <w:t>PT Śrem, ul. Grunwaldzka 10a /wł./</w:t>
      </w:r>
    </w:p>
    <w:p w14:paraId="4656A14C" w14:textId="77777777" w:rsidR="003814ED" w:rsidRPr="00D4117C" w:rsidRDefault="003814ED" w:rsidP="003814ED">
      <w:pPr>
        <w:numPr>
          <w:ilvl w:val="0"/>
          <w:numId w:val="265"/>
        </w:numPr>
        <w:overflowPunct w:val="0"/>
        <w:autoSpaceDE w:val="0"/>
        <w:autoSpaceDN w:val="0"/>
        <w:adjustRightInd w:val="0"/>
        <w:ind w:left="0" w:firstLine="0"/>
      </w:pPr>
      <w:r w:rsidRPr="00D4117C">
        <w:t>PT Gniezno, Al. Reymonta 2 /w./</w:t>
      </w:r>
    </w:p>
    <w:p w14:paraId="0476B309" w14:textId="77777777" w:rsidR="003814ED" w:rsidRPr="00D4117C" w:rsidRDefault="003814ED" w:rsidP="003814ED">
      <w:pPr>
        <w:numPr>
          <w:ilvl w:val="0"/>
          <w:numId w:val="265"/>
        </w:numPr>
        <w:overflowPunct w:val="0"/>
        <w:autoSpaceDE w:val="0"/>
        <w:autoSpaceDN w:val="0"/>
        <w:adjustRightInd w:val="0"/>
        <w:ind w:left="0" w:firstLine="0"/>
      </w:pPr>
      <w:r w:rsidRPr="00D4117C">
        <w:t>PT Grodzisk Wielkopolski, ul. 3 Maja 21 /wł./</w:t>
      </w:r>
    </w:p>
    <w:p w14:paraId="58BF0C40" w14:textId="77777777" w:rsidR="003814ED" w:rsidRPr="00D4117C" w:rsidRDefault="003814ED" w:rsidP="003814ED">
      <w:pPr>
        <w:numPr>
          <w:ilvl w:val="0"/>
          <w:numId w:val="265"/>
        </w:numPr>
        <w:overflowPunct w:val="0"/>
        <w:autoSpaceDE w:val="0"/>
        <w:autoSpaceDN w:val="0"/>
        <w:adjustRightInd w:val="0"/>
        <w:ind w:left="0" w:firstLine="0"/>
      </w:pPr>
      <w:r w:rsidRPr="00D4117C">
        <w:t>PT Nowy Tomyśl, ul. Długa 18 /wł./</w:t>
      </w:r>
    </w:p>
    <w:p w14:paraId="3445E4FE" w14:textId="77777777" w:rsidR="003814ED" w:rsidRPr="00D4117C" w:rsidRDefault="003814ED" w:rsidP="003814ED">
      <w:pPr>
        <w:numPr>
          <w:ilvl w:val="0"/>
          <w:numId w:val="265"/>
        </w:numPr>
        <w:overflowPunct w:val="0"/>
        <w:autoSpaceDE w:val="0"/>
        <w:autoSpaceDN w:val="0"/>
        <w:adjustRightInd w:val="0"/>
        <w:ind w:left="0" w:firstLine="0"/>
      </w:pPr>
      <w:r w:rsidRPr="00D4117C">
        <w:t>PT Środa Wielkopolska, ul. Harcerska 16 /wł./</w:t>
      </w:r>
    </w:p>
    <w:p w14:paraId="786EB3C5" w14:textId="77777777" w:rsidR="003814ED" w:rsidRPr="00D4117C" w:rsidRDefault="003814ED" w:rsidP="003814ED">
      <w:pPr>
        <w:numPr>
          <w:ilvl w:val="0"/>
          <w:numId w:val="265"/>
        </w:numPr>
        <w:overflowPunct w:val="0"/>
        <w:autoSpaceDE w:val="0"/>
        <w:autoSpaceDN w:val="0"/>
        <w:adjustRightInd w:val="0"/>
        <w:ind w:left="0" w:firstLine="0"/>
      </w:pPr>
      <w:r w:rsidRPr="00D4117C">
        <w:t>PT Września, ul. Szkolna 3 /w./</w:t>
      </w:r>
    </w:p>
    <w:p w14:paraId="49F3820E" w14:textId="77777777" w:rsidR="003814ED" w:rsidRPr="00D4117C" w:rsidRDefault="003814ED" w:rsidP="003814ED">
      <w:pPr>
        <w:numPr>
          <w:ilvl w:val="0"/>
          <w:numId w:val="265"/>
        </w:numPr>
        <w:overflowPunct w:val="0"/>
        <w:autoSpaceDE w:val="0"/>
        <w:autoSpaceDN w:val="0"/>
        <w:adjustRightInd w:val="0"/>
        <w:ind w:left="0" w:firstLine="0"/>
      </w:pPr>
      <w:r w:rsidRPr="00D4117C">
        <w:t>PT Międzychód, ul. 17 Stycznia 143 /w./</w:t>
      </w:r>
    </w:p>
    <w:p w14:paraId="1DD125BC" w14:textId="77777777" w:rsidR="003814ED" w:rsidRPr="00D4117C" w:rsidRDefault="003814ED" w:rsidP="003814ED">
      <w:pPr>
        <w:numPr>
          <w:ilvl w:val="0"/>
          <w:numId w:val="265"/>
        </w:numPr>
        <w:overflowPunct w:val="0"/>
        <w:autoSpaceDE w:val="0"/>
        <w:autoSpaceDN w:val="0"/>
        <w:adjustRightInd w:val="0"/>
        <w:ind w:left="0" w:firstLine="0"/>
      </w:pPr>
      <w:r w:rsidRPr="00D4117C">
        <w:t>PT Ostrów Wielkopolski, ul. Krotoszyńska 41 /w./</w:t>
      </w:r>
    </w:p>
    <w:p w14:paraId="7BA15E2E" w14:textId="77777777" w:rsidR="003814ED" w:rsidRPr="00D4117C" w:rsidRDefault="003814ED" w:rsidP="003814ED">
      <w:pPr>
        <w:numPr>
          <w:ilvl w:val="0"/>
          <w:numId w:val="265"/>
        </w:numPr>
        <w:overflowPunct w:val="0"/>
        <w:autoSpaceDE w:val="0"/>
        <w:autoSpaceDN w:val="0"/>
        <w:adjustRightInd w:val="0"/>
        <w:ind w:left="0" w:firstLine="0"/>
      </w:pPr>
      <w:r w:rsidRPr="00D4117C">
        <w:t>PT Pleszew, ul. Lipowa 21A /wł./</w:t>
      </w:r>
    </w:p>
    <w:p w14:paraId="78A71673"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Pleszew, ul. Lipowa 21A </w:t>
      </w:r>
      <w:r>
        <w:t xml:space="preserve">- </w:t>
      </w:r>
      <w:r w:rsidRPr="00D4117C">
        <w:t>garaż /wł./</w:t>
      </w:r>
    </w:p>
    <w:p w14:paraId="3D1530D7" w14:textId="77777777" w:rsidR="003814ED" w:rsidRPr="00D4117C" w:rsidRDefault="003814ED" w:rsidP="003814ED">
      <w:pPr>
        <w:numPr>
          <w:ilvl w:val="0"/>
          <w:numId w:val="265"/>
        </w:numPr>
        <w:overflowPunct w:val="0"/>
        <w:autoSpaceDE w:val="0"/>
        <w:autoSpaceDN w:val="0"/>
        <w:adjustRightInd w:val="0"/>
        <w:ind w:left="0" w:firstLine="0"/>
      </w:pPr>
      <w:r w:rsidRPr="00D4117C">
        <w:t>PT Ostrzeszów, ul. Przemysłowa 7 /wł./</w:t>
      </w:r>
    </w:p>
    <w:p w14:paraId="70FF73B5" w14:textId="77777777" w:rsidR="003814ED" w:rsidRPr="00D4117C" w:rsidRDefault="003814ED" w:rsidP="003814ED">
      <w:pPr>
        <w:numPr>
          <w:ilvl w:val="0"/>
          <w:numId w:val="265"/>
        </w:numPr>
        <w:overflowPunct w:val="0"/>
        <w:autoSpaceDE w:val="0"/>
        <w:autoSpaceDN w:val="0"/>
        <w:adjustRightInd w:val="0"/>
        <w:ind w:left="0" w:firstLine="0"/>
      </w:pPr>
      <w:r w:rsidRPr="00D4117C">
        <w:t>PT Kępno ul. Młyńska 8 /w./</w:t>
      </w:r>
    </w:p>
    <w:p w14:paraId="1306CB29" w14:textId="77777777" w:rsidR="003814ED" w:rsidRPr="00D4117C" w:rsidRDefault="003814ED" w:rsidP="003814ED">
      <w:pPr>
        <w:numPr>
          <w:ilvl w:val="0"/>
          <w:numId w:val="265"/>
        </w:numPr>
        <w:overflowPunct w:val="0"/>
        <w:autoSpaceDE w:val="0"/>
        <w:autoSpaceDN w:val="0"/>
        <w:adjustRightInd w:val="0"/>
        <w:ind w:left="0" w:firstLine="0"/>
      </w:pPr>
      <w:r w:rsidRPr="00D4117C">
        <w:t>PT Krotoszyn, ul. Kobylińska 10A /w./</w:t>
      </w:r>
    </w:p>
    <w:p w14:paraId="06ACA6A9" w14:textId="77777777" w:rsidR="003814ED" w:rsidRPr="00D4117C" w:rsidRDefault="003814ED" w:rsidP="003814ED">
      <w:pPr>
        <w:numPr>
          <w:ilvl w:val="0"/>
          <w:numId w:val="265"/>
        </w:numPr>
        <w:overflowPunct w:val="0"/>
        <w:autoSpaceDE w:val="0"/>
        <w:autoSpaceDN w:val="0"/>
        <w:adjustRightInd w:val="0"/>
        <w:ind w:left="0" w:firstLine="0"/>
      </w:pPr>
      <w:r w:rsidRPr="00D4117C">
        <w:t>PT Kalisz, ul. Kaszubska 1A /wł./</w:t>
      </w:r>
    </w:p>
    <w:p w14:paraId="28824ECE" w14:textId="77777777" w:rsidR="003814ED" w:rsidRPr="00D4117C" w:rsidRDefault="003814ED" w:rsidP="003814ED">
      <w:pPr>
        <w:numPr>
          <w:ilvl w:val="0"/>
          <w:numId w:val="265"/>
        </w:numPr>
        <w:overflowPunct w:val="0"/>
        <w:autoSpaceDE w:val="0"/>
        <w:autoSpaceDN w:val="0"/>
        <w:adjustRightInd w:val="0"/>
        <w:ind w:left="0" w:firstLine="0"/>
      </w:pPr>
      <w:r>
        <w:t xml:space="preserve">PT Jarocin, </w:t>
      </w:r>
      <w:r w:rsidRPr="00D4117C">
        <w:t>Al. Niepodległości 19A /w./</w:t>
      </w:r>
    </w:p>
    <w:p w14:paraId="2A15EB29" w14:textId="77777777" w:rsidR="003814ED" w:rsidRPr="00D4117C" w:rsidRDefault="003814ED" w:rsidP="003814ED">
      <w:pPr>
        <w:numPr>
          <w:ilvl w:val="0"/>
          <w:numId w:val="265"/>
        </w:numPr>
        <w:overflowPunct w:val="0"/>
        <w:autoSpaceDE w:val="0"/>
        <w:autoSpaceDN w:val="0"/>
        <w:adjustRightInd w:val="0"/>
        <w:ind w:left="0" w:firstLine="0"/>
      </w:pPr>
      <w:r w:rsidRPr="00D4117C">
        <w:t>PT Piła, ul. W. Pola 4 /wł./</w:t>
      </w:r>
    </w:p>
    <w:p w14:paraId="25EB51D2"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Czarnków, ul. Kościuszki 87 /wł./ </w:t>
      </w:r>
    </w:p>
    <w:p w14:paraId="4FAEBB88" w14:textId="77777777" w:rsidR="003814ED" w:rsidRPr="00D4117C" w:rsidRDefault="003814ED" w:rsidP="003814ED">
      <w:pPr>
        <w:numPr>
          <w:ilvl w:val="0"/>
          <w:numId w:val="265"/>
        </w:numPr>
        <w:overflowPunct w:val="0"/>
        <w:autoSpaceDE w:val="0"/>
        <w:autoSpaceDN w:val="0"/>
        <w:adjustRightInd w:val="0"/>
        <w:ind w:left="0" w:firstLine="0"/>
      </w:pPr>
      <w:r w:rsidRPr="00D4117C">
        <w:t>PT Wągrowiec, ul. Przemysłowa 3 /wł./</w:t>
      </w:r>
    </w:p>
    <w:p w14:paraId="7D5D2CDD" w14:textId="77777777" w:rsidR="003814ED" w:rsidRPr="00D4117C" w:rsidRDefault="003814ED" w:rsidP="003814ED">
      <w:pPr>
        <w:numPr>
          <w:ilvl w:val="0"/>
          <w:numId w:val="265"/>
        </w:numPr>
        <w:overflowPunct w:val="0"/>
        <w:autoSpaceDE w:val="0"/>
        <w:autoSpaceDN w:val="0"/>
        <w:adjustRightInd w:val="0"/>
        <w:ind w:left="0" w:firstLine="0"/>
      </w:pPr>
      <w:r w:rsidRPr="00D4117C">
        <w:t>PT Złotów, ul. Al. Piasta 55A /wł./</w:t>
      </w:r>
    </w:p>
    <w:p w14:paraId="7A8F2007" w14:textId="77777777" w:rsidR="003814ED" w:rsidRPr="00D4117C" w:rsidRDefault="003814ED" w:rsidP="003814ED">
      <w:pPr>
        <w:numPr>
          <w:ilvl w:val="0"/>
          <w:numId w:val="265"/>
        </w:numPr>
        <w:overflowPunct w:val="0"/>
        <w:autoSpaceDE w:val="0"/>
        <w:autoSpaceDN w:val="0"/>
        <w:adjustRightInd w:val="0"/>
        <w:ind w:left="0" w:firstLine="0"/>
      </w:pPr>
      <w:r w:rsidRPr="00D4117C">
        <w:t>PT Złotów, ul. Al. Piasta 55A - garaż /wł./</w:t>
      </w:r>
    </w:p>
    <w:p w14:paraId="5FCCB596" w14:textId="77777777" w:rsidR="003814ED" w:rsidRPr="00D4117C" w:rsidRDefault="003814ED" w:rsidP="003814ED">
      <w:pPr>
        <w:numPr>
          <w:ilvl w:val="0"/>
          <w:numId w:val="265"/>
        </w:numPr>
        <w:overflowPunct w:val="0"/>
        <w:autoSpaceDE w:val="0"/>
        <w:autoSpaceDN w:val="0"/>
        <w:adjustRightInd w:val="0"/>
        <w:ind w:left="0" w:firstLine="0"/>
      </w:pPr>
      <w:r w:rsidRPr="00D4117C">
        <w:t>PT Rawicz, ul. Wały Powstańców Wlkp. 7 /wł./</w:t>
      </w:r>
    </w:p>
    <w:p w14:paraId="4B5F1DDF"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Rawicz, ul. Wały Powstańców Wlkp. 7 </w:t>
      </w:r>
      <w:r>
        <w:t xml:space="preserve">- </w:t>
      </w:r>
      <w:r w:rsidRPr="00D4117C">
        <w:t>garaż /wł./</w:t>
      </w:r>
    </w:p>
    <w:p w14:paraId="1B09E0CF" w14:textId="77777777" w:rsidR="003814ED" w:rsidRPr="00D4117C" w:rsidRDefault="003814ED" w:rsidP="003814ED">
      <w:pPr>
        <w:numPr>
          <w:ilvl w:val="0"/>
          <w:numId w:val="265"/>
        </w:numPr>
        <w:overflowPunct w:val="0"/>
        <w:autoSpaceDE w:val="0"/>
        <w:autoSpaceDN w:val="0"/>
        <w:adjustRightInd w:val="0"/>
        <w:ind w:left="0" w:firstLine="0"/>
      </w:pPr>
      <w:r w:rsidRPr="00D4117C">
        <w:t>PT Kościan, ul. Piaskowa 12 /wł./</w:t>
      </w:r>
    </w:p>
    <w:p w14:paraId="65023525" w14:textId="77777777" w:rsidR="003814ED" w:rsidRPr="00D4117C" w:rsidRDefault="003814ED" w:rsidP="003814ED">
      <w:pPr>
        <w:numPr>
          <w:ilvl w:val="0"/>
          <w:numId w:val="265"/>
        </w:numPr>
        <w:overflowPunct w:val="0"/>
        <w:autoSpaceDE w:val="0"/>
        <w:autoSpaceDN w:val="0"/>
        <w:adjustRightInd w:val="0"/>
        <w:ind w:left="0" w:firstLine="0"/>
      </w:pPr>
      <w:r w:rsidRPr="00D4117C">
        <w:t>PT Leszno, ul. Przemysłowa 12a /w./</w:t>
      </w:r>
    </w:p>
    <w:p w14:paraId="20BDC561" w14:textId="77777777" w:rsidR="003814ED" w:rsidRPr="00D4117C" w:rsidRDefault="003814ED" w:rsidP="003814ED">
      <w:pPr>
        <w:numPr>
          <w:ilvl w:val="0"/>
          <w:numId w:val="265"/>
        </w:numPr>
        <w:overflowPunct w:val="0"/>
        <w:autoSpaceDE w:val="0"/>
        <w:autoSpaceDN w:val="0"/>
        <w:adjustRightInd w:val="0"/>
        <w:ind w:left="0" w:firstLine="0"/>
      </w:pPr>
      <w:r w:rsidRPr="00D4117C">
        <w:t>PT Gostyń, ul. Wrocławska 45a /w./</w:t>
      </w:r>
    </w:p>
    <w:p w14:paraId="2B49D429" w14:textId="77777777" w:rsidR="003814ED" w:rsidRPr="00D4117C" w:rsidRDefault="003814ED" w:rsidP="003814ED">
      <w:pPr>
        <w:numPr>
          <w:ilvl w:val="0"/>
          <w:numId w:val="265"/>
        </w:numPr>
        <w:overflowPunct w:val="0"/>
        <w:autoSpaceDE w:val="0"/>
        <w:autoSpaceDN w:val="0"/>
        <w:adjustRightInd w:val="0"/>
        <w:ind w:left="0" w:firstLine="0"/>
      </w:pPr>
      <w:r w:rsidRPr="00D4117C">
        <w:lastRenderedPageBreak/>
        <w:t>PT Wolsztyn ul. Kościelna 8 /w./</w:t>
      </w:r>
    </w:p>
    <w:p w14:paraId="4A5CEC08"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Konin, ul. Kopernika 10 /wł./ </w:t>
      </w:r>
    </w:p>
    <w:p w14:paraId="69D7BF27"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Konin, ul. Kopernika 10 </w:t>
      </w:r>
      <w:r>
        <w:t xml:space="preserve">- </w:t>
      </w:r>
      <w:r w:rsidRPr="00D4117C">
        <w:t>garaż /wł./</w:t>
      </w:r>
    </w:p>
    <w:p w14:paraId="14CD299D"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Koło, ul. Niezłomnych 8 /wł./ </w:t>
      </w:r>
    </w:p>
    <w:p w14:paraId="1DC23BD6" w14:textId="77777777" w:rsidR="003814ED" w:rsidRPr="00D4117C" w:rsidRDefault="003814ED" w:rsidP="003814ED">
      <w:pPr>
        <w:numPr>
          <w:ilvl w:val="0"/>
          <w:numId w:val="265"/>
        </w:numPr>
        <w:overflowPunct w:val="0"/>
        <w:autoSpaceDE w:val="0"/>
        <w:autoSpaceDN w:val="0"/>
        <w:adjustRightInd w:val="0"/>
        <w:ind w:left="0" w:firstLine="0"/>
      </w:pPr>
      <w:r w:rsidRPr="00D4117C">
        <w:t>PT Słupca, ul. Warszawska 1</w:t>
      </w:r>
      <w:r>
        <w:t xml:space="preserve"> </w:t>
      </w:r>
      <w:r w:rsidRPr="00D4117C">
        <w:t>/ wł./</w:t>
      </w:r>
    </w:p>
    <w:p w14:paraId="3F7E4560" w14:textId="77777777" w:rsidR="003814ED" w:rsidRPr="00D4117C" w:rsidRDefault="003814ED" w:rsidP="003814ED">
      <w:pPr>
        <w:numPr>
          <w:ilvl w:val="0"/>
          <w:numId w:val="265"/>
        </w:numPr>
        <w:overflowPunct w:val="0"/>
        <w:autoSpaceDE w:val="0"/>
        <w:autoSpaceDN w:val="0"/>
        <w:adjustRightInd w:val="0"/>
        <w:ind w:left="0" w:firstLine="0"/>
      </w:pPr>
      <w:r w:rsidRPr="00D4117C">
        <w:t>PT Turek, ul. Milewskiego 10B /wł./</w:t>
      </w:r>
    </w:p>
    <w:p w14:paraId="6A385C66"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OR Rzeszów, ul. Słowackiego 7/7A /w./</w:t>
      </w:r>
    </w:p>
    <w:p w14:paraId="0F3D9DCF" w14:textId="77777777" w:rsidR="003814ED" w:rsidRDefault="003814ED" w:rsidP="003814ED">
      <w:pPr>
        <w:numPr>
          <w:ilvl w:val="0"/>
          <w:numId w:val="265"/>
        </w:numPr>
        <w:overflowPunct w:val="0"/>
        <w:autoSpaceDE w:val="0"/>
        <w:autoSpaceDN w:val="0"/>
        <w:adjustRightInd w:val="0"/>
        <w:ind w:left="0" w:firstLine="0"/>
      </w:pPr>
      <w:r w:rsidRPr="00D4117C">
        <w:t>PT Mielec, ul. Dworcowa 4/70 /wł./</w:t>
      </w:r>
    </w:p>
    <w:p w14:paraId="49DBBF21" w14:textId="77777777" w:rsidR="003814ED" w:rsidRPr="00D4117C" w:rsidRDefault="003814ED" w:rsidP="003814ED">
      <w:pPr>
        <w:numPr>
          <w:ilvl w:val="0"/>
          <w:numId w:val="265"/>
        </w:numPr>
        <w:overflowPunct w:val="0"/>
        <w:autoSpaceDE w:val="0"/>
        <w:autoSpaceDN w:val="0"/>
        <w:adjustRightInd w:val="0"/>
        <w:ind w:left="0" w:firstLine="0"/>
      </w:pPr>
      <w:r>
        <w:t>PT Mielec, ul. Jagiellończyka – garaż /wł./</w:t>
      </w:r>
    </w:p>
    <w:p w14:paraId="0E401FEC" w14:textId="77777777" w:rsidR="003814ED" w:rsidRPr="00D4117C" w:rsidRDefault="003814ED" w:rsidP="003814ED">
      <w:pPr>
        <w:numPr>
          <w:ilvl w:val="0"/>
          <w:numId w:val="265"/>
        </w:numPr>
        <w:overflowPunct w:val="0"/>
        <w:autoSpaceDE w:val="0"/>
        <w:autoSpaceDN w:val="0"/>
        <w:adjustRightInd w:val="0"/>
        <w:ind w:left="0" w:firstLine="0"/>
      </w:pPr>
      <w:r w:rsidRPr="00D4117C">
        <w:t>PT Strzyżów,  ul. Przecławczyka 15 /wł./</w:t>
      </w:r>
    </w:p>
    <w:p w14:paraId="4D15466C"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Leżajsk, ul. Mickiewicza </w:t>
      </w:r>
      <w:smartTag w:uri="urn:schemas-microsoft-com:office:smarttags" w:element="metricconverter">
        <w:smartTagPr>
          <w:attr w:name="ProductID" w:val="82 A"/>
        </w:smartTagPr>
        <w:r w:rsidRPr="00D4117C">
          <w:t>82 A</w:t>
        </w:r>
      </w:smartTag>
      <w:r w:rsidRPr="00D4117C">
        <w:t xml:space="preserve"> /wł./</w:t>
      </w:r>
    </w:p>
    <w:p w14:paraId="443B8516" w14:textId="77777777" w:rsidR="003814ED" w:rsidRPr="00D4117C" w:rsidRDefault="003814ED" w:rsidP="003814ED">
      <w:pPr>
        <w:numPr>
          <w:ilvl w:val="0"/>
          <w:numId w:val="265"/>
        </w:numPr>
        <w:overflowPunct w:val="0"/>
        <w:autoSpaceDE w:val="0"/>
        <w:autoSpaceDN w:val="0"/>
        <w:adjustRightInd w:val="0"/>
        <w:ind w:left="0" w:firstLine="0"/>
      </w:pPr>
      <w:r w:rsidRPr="00D4117C">
        <w:t>PT Kolbuszowa, ul. Ruczki 10/1 /w./</w:t>
      </w:r>
    </w:p>
    <w:p w14:paraId="3A6D6D64" w14:textId="77777777" w:rsidR="003814ED" w:rsidRPr="00D4117C" w:rsidRDefault="003814ED" w:rsidP="003814ED">
      <w:pPr>
        <w:numPr>
          <w:ilvl w:val="0"/>
          <w:numId w:val="265"/>
        </w:numPr>
        <w:overflowPunct w:val="0"/>
        <w:autoSpaceDE w:val="0"/>
        <w:autoSpaceDN w:val="0"/>
        <w:adjustRightInd w:val="0"/>
        <w:ind w:left="0" w:firstLine="0"/>
      </w:pPr>
      <w:r w:rsidRPr="00D4117C">
        <w:t>PT Ropczyce, ul. Rynek 7 /wł./</w:t>
      </w:r>
    </w:p>
    <w:p w14:paraId="130A6B59" w14:textId="77777777" w:rsidR="003814ED" w:rsidRPr="00D4117C" w:rsidRDefault="003814ED" w:rsidP="003814ED">
      <w:pPr>
        <w:numPr>
          <w:ilvl w:val="0"/>
          <w:numId w:val="265"/>
        </w:numPr>
        <w:overflowPunct w:val="0"/>
        <w:autoSpaceDE w:val="0"/>
        <w:autoSpaceDN w:val="0"/>
        <w:adjustRightInd w:val="0"/>
        <w:ind w:left="0" w:firstLine="0"/>
      </w:pPr>
      <w:r w:rsidRPr="00D4117C">
        <w:t>PT Tarnobrzeg, ul. Zwierzyniecka 3 /w./</w:t>
      </w:r>
    </w:p>
    <w:p w14:paraId="11C4FCE4" w14:textId="77777777" w:rsidR="003814ED" w:rsidRPr="00D4117C" w:rsidRDefault="003814ED" w:rsidP="003814ED">
      <w:pPr>
        <w:numPr>
          <w:ilvl w:val="0"/>
          <w:numId w:val="265"/>
        </w:numPr>
        <w:overflowPunct w:val="0"/>
        <w:autoSpaceDE w:val="0"/>
        <w:autoSpaceDN w:val="0"/>
        <w:adjustRightInd w:val="0"/>
        <w:ind w:left="0" w:firstLine="0"/>
      </w:pPr>
      <w:r w:rsidRPr="00D4117C">
        <w:t>PT Nisko, ul. Sandomierska 6A /wł./</w:t>
      </w:r>
    </w:p>
    <w:p w14:paraId="4D267C36" w14:textId="77777777" w:rsidR="003814ED" w:rsidRPr="00D4117C" w:rsidRDefault="003814ED" w:rsidP="003814ED">
      <w:pPr>
        <w:numPr>
          <w:ilvl w:val="0"/>
          <w:numId w:val="265"/>
        </w:numPr>
        <w:overflowPunct w:val="0"/>
        <w:autoSpaceDE w:val="0"/>
        <w:autoSpaceDN w:val="0"/>
        <w:adjustRightInd w:val="0"/>
        <w:ind w:left="0" w:firstLine="0"/>
      </w:pPr>
      <w:r w:rsidRPr="00D4117C">
        <w:t>PT Stalowa Wola, ul. 1-go Sierpnia 12 /w./</w:t>
      </w:r>
    </w:p>
    <w:p w14:paraId="58780519" w14:textId="77777777" w:rsidR="003814ED" w:rsidRPr="00D4117C" w:rsidRDefault="003814ED" w:rsidP="003814ED">
      <w:pPr>
        <w:numPr>
          <w:ilvl w:val="0"/>
          <w:numId w:val="265"/>
        </w:numPr>
        <w:overflowPunct w:val="0"/>
        <w:autoSpaceDE w:val="0"/>
        <w:autoSpaceDN w:val="0"/>
        <w:adjustRightInd w:val="0"/>
        <w:ind w:left="0" w:firstLine="0"/>
      </w:pPr>
      <w:r w:rsidRPr="00D4117C">
        <w:t>PT Jasło, ul. Mickiewicza 4a /wł./</w:t>
      </w:r>
    </w:p>
    <w:p w14:paraId="0F6875FD"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Krosno, ul. Pużaka 53 /wł./ </w:t>
      </w:r>
    </w:p>
    <w:p w14:paraId="35831F96" w14:textId="77777777" w:rsidR="003814ED" w:rsidRPr="00D4117C" w:rsidRDefault="003814ED" w:rsidP="003814ED">
      <w:pPr>
        <w:numPr>
          <w:ilvl w:val="0"/>
          <w:numId w:val="265"/>
        </w:numPr>
        <w:overflowPunct w:val="0"/>
        <w:autoSpaceDE w:val="0"/>
        <w:autoSpaceDN w:val="0"/>
        <w:adjustRightInd w:val="0"/>
        <w:ind w:left="0" w:firstLine="0"/>
      </w:pPr>
      <w:r w:rsidRPr="00D4117C">
        <w:t>PT Brzozów, ul. Legionistów 4 /wł./</w:t>
      </w:r>
    </w:p>
    <w:p w14:paraId="025F8B92" w14:textId="77777777" w:rsidR="003814ED" w:rsidRPr="00D4117C" w:rsidRDefault="003814ED" w:rsidP="003814ED">
      <w:pPr>
        <w:numPr>
          <w:ilvl w:val="0"/>
          <w:numId w:val="265"/>
        </w:numPr>
        <w:overflowPunct w:val="0"/>
        <w:autoSpaceDE w:val="0"/>
        <w:autoSpaceDN w:val="0"/>
        <w:adjustRightInd w:val="0"/>
        <w:ind w:left="0" w:firstLine="0"/>
      </w:pPr>
      <w:r w:rsidRPr="00D4117C">
        <w:t>PT Sanok, ul. Rymanowska 34 /wł./</w:t>
      </w:r>
    </w:p>
    <w:p w14:paraId="267A1DDB" w14:textId="77777777" w:rsidR="003814ED" w:rsidRPr="00D4117C" w:rsidRDefault="003814ED" w:rsidP="003814ED">
      <w:pPr>
        <w:numPr>
          <w:ilvl w:val="0"/>
          <w:numId w:val="265"/>
        </w:numPr>
        <w:overflowPunct w:val="0"/>
        <w:autoSpaceDE w:val="0"/>
        <w:autoSpaceDN w:val="0"/>
        <w:adjustRightInd w:val="0"/>
        <w:ind w:left="0" w:firstLine="0"/>
      </w:pPr>
      <w:r w:rsidRPr="00D4117C">
        <w:t>PT Dębica, ul. Kościuszki 28 /wł./</w:t>
      </w:r>
    </w:p>
    <w:p w14:paraId="35D82EC8"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Przeworsk, ul. Krasickiego 1 /wł./   </w:t>
      </w:r>
    </w:p>
    <w:p w14:paraId="41877F6E" w14:textId="77777777" w:rsidR="003814ED" w:rsidRPr="00D4117C" w:rsidRDefault="003814ED" w:rsidP="003814ED">
      <w:pPr>
        <w:numPr>
          <w:ilvl w:val="0"/>
          <w:numId w:val="265"/>
        </w:numPr>
        <w:overflowPunct w:val="0"/>
        <w:autoSpaceDE w:val="0"/>
        <w:autoSpaceDN w:val="0"/>
        <w:adjustRightInd w:val="0"/>
        <w:ind w:left="0" w:firstLine="0"/>
      </w:pPr>
      <w:r w:rsidRPr="00D4117C">
        <w:t>PT Jarosław, ul. Kraszewskiego 15 /wł./</w:t>
      </w:r>
    </w:p>
    <w:p w14:paraId="06307176" w14:textId="77777777" w:rsidR="003814ED" w:rsidRPr="00D4117C" w:rsidRDefault="003814ED" w:rsidP="003814ED">
      <w:pPr>
        <w:numPr>
          <w:ilvl w:val="0"/>
          <w:numId w:val="265"/>
        </w:numPr>
        <w:overflowPunct w:val="0"/>
        <w:autoSpaceDE w:val="0"/>
        <w:autoSpaceDN w:val="0"/>
        <w:adjustRightInd w:val="0"/>
        <w:ind w:left="0" w:firstLine="0"/>
      </w:pPr>
      <w:r w:rsidRPr="00D4117C">
        <w:t>PT Lubaczów, ul. Kazimierza Wielkiego 4 /wł./</w:t>
      </w:r>
    </w:p>
    <w:p w14:paraId="0B7D6ED2" w14:textId="77777777" w:rsidR="003814ED" w:rsidRPr="00D4117C" w:rsidRDefault="003814ED" w:rsidP="003814ED">
      <w:pPr>
        <w:numPr>
          <w:ilvl w:val="0"/>
          <w:numId w:val="265"/>
        </w:numPr>
        <w:overflowPunct w:val="0"/>
        <w:autoSpaceDE w:val="0"/>
        <w:autoSpaceDN w:val="0"/>
        <w:adjustRightInd w:val="0"/>
        <w:ind w:left="0" w:firstLine="0"/>
      </w:pPr>
      <w:r w:rsidRPr="00D4117C">
        <w:t>PT Przemyśl, ul. Mikołaja Kopernika 52 /wł./</w:t>
      </w:r>
    </w:p>
    <w:p w14:paraId="6611358B"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OR Warszawa, ul. Mińska 25 /wł./</w:t>
      </w:r>
    </w:p>
    <w:p w14:paraId="3D400BBC" w14:textId="77777777" w:rsidR="003814ED" w:rsidRPr="00D4117C" w:rsidRDefault="003814ED" w:rsidP="003814ED">
      <w:pPr>
        <w:numPr>
          <w:ilvl w:val="0"/>
          <w:numId w:val="265"/>
        </w:numPr>
        <w:overflowPunct w:val="0"/>
        <w:autoSpaceDE w:val="0"/>
        <w:autoSpaceDN w:val="0"/>
        <w:adjustRightInd w:val="0"/>
        <w:ind w:left="0" w:firstLine="0"/>
      </w:pPr>
      <w:r w:rsidRPr="00D4117C">
        <w:t>PT Błonie, ul. Targowa 3B /wł./</w:t>
      </w:r>
    </w:p>
    <w:p w14:paraId="5D0EF6E6" w14:textId="77777777" w:rsidR="003814ED" w:rsidRPr="00D4117C" w:rsidRDefault="003814ED" w:rsidP="003814ED">
      <w:pPr>
        <w:numPr>
          <w:ilvl w:val="0"/>
          <w:numId w:val="265"/>
        </w:numPr>
        <w:overflowPunct w:val="0"/>
        <w:autoSpaceDE w:val="0"/>
        <w:autoSpaceDN w:val="0"/>
        <w:adjustRightInd w:val="0"/>
        <w:ind w:left="0" w:firstLine="0"/>
      </w:pPr>
      <w:r w:rsidRPr="00D4117C">
        <w:t>PT Piaseczno, ul. Ludowa 7 /wł./</w:t>
      </w:r>
    </w:p>
    <w:p w14:paraId="2222B9F6" w14:textId="77777777" w:rsidR="003814ED" w:rsidRPr="00D4117C" w:rsidRDefault="003814ED" w:rsidP="003814ED">
      <w:pPr>
        <w:numPr>
          <w:ilvl w:val="0"/>
          <w:numId w:val="265"/>
        </w:numPr>
        <w:overflowPunct w:val="0"/>
        <w:autoSpaceDE w:val="0"/>
        <w:autoSpaceDN w:val="0"/>
        <w:adjustRightInd w:val="0"/>
        <w:ind w:left="0" w:firstLine="0"/>
      </w:pPr>
      <w:r w:rsidRPr="00D4117C">
        <w:t>PT Nowy Dwór Mazowiecki, ul. Okrzei 3 /wł./</w:t>
      </w:r>
    </w:p>
    <w:p w14:paraId="2944D521" w14:textId="77777777" w:rsidR="003814ED" w:rsidRPr="00D4117C" w:rsidRDefault="003814ED" w:rsidP="003814ED">
      <w:pPr>
        <w:numPr>
          <w:ilvl w:val="0"/>
          <w:numId w:val="265"/>
        </w:numPr>
        <w:overflowPunct w:val="0"/>
        <w:autoSpaceDE w:val="0"/>
        <w:autoSpaceDN w:val="0"/>
        <w:adjustRightInd w:val="0"/>
        <w:ind w:left="0" w:firstLine="0"/>
      </w:pPr>
      <w:r w:rsidRPr="00D4117C">
        <w:t>PT Wołomin, ul. Prądzyńskiego 1 /wł./</w:t>
      </w:r>
    </w:p>
    <w:p w14:paraId="50B126C2" w14:textId="77777777" w:rsidR="003814ED" w:rsidRPr="00D4117C" w:rsidRDefault="003814ED" w:rsidP="003814ED">
      <w:pPr>
        <w:numPr>
          <w:ilvl w:val="0"/>
          <w:numId w:val="265"/>
        </w:numPr>
        <w:overflowPunct w:val="0"/>
        <w:autoSpaceDE w:val="0"/>
        <w:autoSpaceDN w:val="0"/>
        <w:adjustRightInd w:val="0"/>
        <w:ind w:left="0" w:firstLine="0"/>
      </w:pPr>
      <w:r w:rsidRPr="00D4117C">
        <w:t>PT Ciechanów, ul. Sienkiewicza 81 /wł./</w:t>
      </w:r>
    </w:p>
    <w:p w14:paraId="3728BD2A" w14:textId="77777777" w:rsidR="003814ED" w:rsidRPr="00D4117C" w:rsidRDefault="003814ED" w:rsidP="003814ED">
      <w:pPr>
        <w:numPr>
          <w:ilvl w:val="0"/>
          <w:numId w:val="265"/>
        </w:numPr>
        <w:overflowPunct w:val="0"/>
        <w:autoSpaceDE w:val="0"/>
        <w:autoSpaceDN w:val="0"/>
        <w:adjustRightInd w:val="0"/>
        <w:ind w:left="0" w:firstLine="0"/>
      </w:pPr>
      <w:r w:rsidRPr="00D4117C">
        <w:t>PT Płońsk, ul. Zajazd 4 /wł./</w:t>
      </w:r>
    </w:p>
    <w:p w14:paraId="30EDC22F" w14:textId="77777777" w:rsidR="003814ED" w:rsidRPr="00D4117C" w:rsidRDefault="003814ED" w:rsidP="003814ED">
      <w:pPr>
        <w:numPr>
          <w:ilvl w:val="0"/>
          <w:numId w:val="265"/>
        </w:numPr>
        <w:overflowPunct w:val="0"/>
        <w:autoSpaceDE w:val="0"/>
        <w:autoSpaceDN w:val="0"/>
        <w:adjustRightInd w:val="0"/>
        <w:ind w:left="0" w:firstLine="0"/>
      </w:pPr>
      <w:r w:rsidRPr="00D4117C">
        <w:t>PT Mława, ul. Kościuszki 3A /wł./</w:t>
      </w:r>
    </w:p>
    <w:p w14:paraId="2C3F5B51" w14:textId="77777777" w:rsidR="003814ED" w:rsidRDefault="003814ED" w:rsidP="003814ED">
      <w:pPr>
        <w:numPr>
          <w:ilvl w:val="0"/>
          <w:numId w:val="265"/>
        </w:numPr>
        <w:overflowPunct w:val="0"/>
        <w:autoSpaceDE w:val="0"/>
        <w:autoSpaceDN w:val="0"/>
        <w:adjustRightInd w:val="0"/>
        <w:ind w:left="0" w:firstLine="0"/>
      </w:pPr>
      <w:r w:rsidRPr="00D4117C">
        <w:t>PT Pułtusk, ul. Reformacka 12 /wł./</w:t>
      </w:r>
    </w:p>
    <w:p w14:paraId="159F0EE4" w14:textId="77777777" w:rsidR="003814ED" w:rsidRPr="00D4117C" w:rsidRDefault="003814ED" w:rsidP="003814ED">
      <w:pPr>
        <w:numPr>
          <w:ilvl w:val="0"/>
          <w:numId w:val="265"/>
        </w:numPr>
        <w:overflowPunct w:val="0"/>
        <w:autoSpaceDE w:val="0"/>
        <w:autoSpaceDN w:val="0"/>
        <w:adjustRightInd w:val="0"/>
        <w:ind w:left="0" w:firstLine="0"/>
      </w:pPr>
      <w:r>
        <w:t>PT Pułtusk, ul. Reformacka 12 – garaż /wł./</w:t>
      </w:r>
    </w:p>
    <w:p w14:paraId="120AF9DA" w14:textId="77777777" w:rsidR="003814ED" w:rsidRPr="00D4117C" w:rsidRDefault="003814ED" w:rsidP="003814ED">
      <w:pPr>
        <w:numPr>
          <w:ilvl w:val="0"/>
          <w:numId w:val="265"/>
        </w:numPr>
        <w:tabs>
          <w:tab w:val="left" w:pos="720"/>
        </w:tabs>
        <w:overflowPunct w:val="0"/>
        <w:autoSpaceDE w:val="0"/>
        <w:autoSpaceDN w:val="0"/>
        <w:adjustRightInd w:val="0"/>
        <w:ind w:left="0" w:firstLine="0"/>
      </w:pPr>
      <w:r w:rsidRPr="00D4117C">
        <w:t>PT Żuromin, ul. Zielona 7 /wł./</w:t>
      </w:r>
    </w:p>
    <w:p w14:paraId="4A1FDC70" w14:textId="77777777" w:rsidR="003814ED" w:rsidRDefault="003814ED" w:rsidP="003814ED">
      <w:pPr>
        <w:numPr>
          <w:ilvl w:val="0"/>
          <w:numId w:val="265"/>
        </w:numPr>
        <w:overflowPunct w:val="0"/>
        <w:autoSpaceDE w:val="0"/>
        <w:autoSpaceDN w:val="0"/>
        <w:adjustRightInd w:val="0"/>
        <w:ind w:left="0" w:firstLine="0"/>
      </w:pPr>
      <w:r w:rsidRPr="00D4117C">
        <w:t xml:space="preserve">PT Płock, ul. Otolińska 25 </w:t>
      </w:r>
      <w:r>
        <w:t xml:space="preserve">– garaż </w:t>
      </w:r>
      <w:r w:rsidRPr="00D4117C">
        <w:t>/wł./</w:t>
      </w:r>
    </w:p>
    <w:p w14:paraId="43589006" w14:textId="77777777" w:rsidR="003814ED" w:rsidRPr="00D4117C" w:rsidRDefault="003814ED" w:rsidP="003814ED">
      <w:pPr>
        <w:numPr>
          <w:ilvl w:val="0"/>
          <w:numId w:val="265"/>
        </w:numPr>
        <w:overflowPunct w:val="0"/>
        <w:autoSpaceDE w:val="0"/>
        <w:autoSpaceDN w:val="0"/>
        <w:adjustRightInd w:val="0"/>
        <w:ind w:left="0" w:firstLine="0"/>
      </w:pPr>
      <w:r>
        <w:t xml:space="preserve">PT Płock, </w:t>
      </w:r>
      <w:r w:rsidRPr="00D4117C">
        <w:t>ul. Otolińska 25 /wł./</w:t>
      </w:r>
    </w:p>
    <w:p w14:paraId="379A2021" w14:textId="77777777" w:rsidR="003814ED" w:rsidRPr="00D4117C" w:rsidRDefault="003814ED" w:rsidP="003814ED">
      <w:pPr>
        <w:numPr>
          <w:ilvl w:val="0"/>
          <w:numId w:val="265"/>
        </w:numPr>
        <w:overflowPunct w:val="0"/>
        <w:autoSpaceDE w:val="0"/>
        <w:autoSpaceDN w:val="0"/>
        <w:adjustRightInd w:val="0"/>
        <w:ind w:left="0" w:firstLine="0"/>
      </w:pPr>
      <w:r>
        <w:t xml:space="preserve">PT Sierpc, </w:t>
      </w:r>
      <w:r w:rsidRPr="00D4117C">
        <w:t>Pl. Kardynała Wyszyńskiego 4 /wł./</w:t>
      </w:r>
    </w:p>
    <w:p w14:paraId="2ECF65AF" w14:textId="77777777" w:rsidR="003814ED" w:rsidRDefault="003814ED" w:rsidP="003814ED">
      <w:pPr>
        <w:numPr>
          <w:ilvl w:val="0"/>
          <w:numId w:val="265"/>
        </w:numPr>
        <w:overflowPunct w:val="0"/>
        <w:autoSpaceDE w:val="0"/>
        <w:autoSpaceDN w:val="0"/>
        <w:adjustRightInd w:val="0"/>
        <w:ind w:left="0" w:firstLine="0"/>
      </w:pPr>
      <w:r w:rsidRPr="00D4117C">
        <w:t>PT Gostynin, ul. Przemysłowa 11 /wł./</w:t>
      </w:r>
    </w:p>
    <w:p w14:paraId="657CC04A" w14:textId="77777777" w:rsidR="003814ED" w:rsidRPr="00D4117C" w:rsidRDefault="003814ED" w:rsidP="003814ED">
      <w:pPr>
        <w:numPr>
          <w:ilvl w:val="0"/>
          <w:numId w:val="265"/>
        </w:numPr>
        <w:overflowPunct w:val="0"/>
        <w:autoSpaceDE w:val="0"/>
        <w:autoSpaceDN w:val="0"/>
        <w:adjustRightInd w:val="0"/>
        <w:ind w:left="0" w:firstLine="0"/>
      </w:pPr>
      <w:r>
        <w:t>PT Gostynin, ul. Przemysłowa 11 – garaż /wł./</w:t>
      </w:r>
    </w:p>
    <w:p w14:paraId="7DE9CF4A" w14:textId="77777777" w:rsidR="003814ED" w:rsidRPr="00D4117C" w:rsidRDefault="003814ED" w:rsidP="003814ED">
      <w:pPr>
        <w:numPr>
          <w:ilvl w:val="0"/>
          <w:numId w:val="265"/>
        </w:numPr>
        <w:overflowPunct w:val="0"/>
        <w:autoSpaceDE w:val="0"/>
        <w:autoSpaceDN w:val="0"/>
        <w:adjustRightInd w:val="0"/>
        <w:ind w:left="0" w:firstLine="0"/>
      </w:pPr>
      <w:r w:rsidRPr="00D4117C">
        <w:t>PT Wyszogród, ul. Płocka 12 /w./</w:t>
      </w:r>
    </w:p>
    <w:p w14:paraId="0DC2461E" w14:textId="77777777" w:rsidR="003814ED" w:rsidRDefault="003814ED" w:rsidP="003814ED">
      <w:pPr>
        <w:numPr>
          <w:ilvl w:val="0"/>
          <w:numId w:val="265"/>
        </w:numPr>
        <w:overflowPunct w:val="0"/>
        <w:autoSpaceDE w:val="0"/>
        <w:autoSpaceDN w:val="0"/>
        <w:adjustRightInd w:val="0"/>
        <w:ind w:left="0" w:firstLine="0"/>
      </w:pPr>
      <w:r w:rsidRPr="00D4117C">
        <w:t>PT Ostrołęka, ul. dr A. Kuklińskiego 3 /wł./</w:t>
      </w:r>
    </w:p>
    <w:p w14:paraId="7108A684" w14:textId="77777777" w:rsidR="003814ED" w:rsidRPr="00D4117C" w:rsidRDefault="003814ED" w:rsidP="003814ED">
      <w:pPr>
        <w:numPr>
          <w:ilvl w:val="0"/>
          <w:numId w:val="265"/>
        </w:numPr>
        <w:overflowPunct w:val="0"/>
        <w:autoSpaceDE w:val="0"/>
        <w:autoSpaceDN w:val="0"/>
        <w:adjustRightInd w:val="0"/>
        <w:ind w:left="0" w:firstLine="0"/>
      </w:pPr>
      <w:r>
        <w:t xml:space="preserve">PT Ostrołęka, </w:t>
      </w:r>
      <w:r w:rsidRPr="00D4117C">
        <w:t>ul. dr A. Kuklińskiego 3</w:t>
      </w:r>
      <w:r>
        <w:t xml:space="preserve"> - garaż</w:t>
      </w:r>
      <w:r w:rsidRPr="00D4117C">
        <w:t xml:space="preserve"> /wł./</w:t>
      </w:r>
    </w:p>
    <w:p w14:paraId="73E909F0" w14:textId="77777777" w:rsidR="003814ED" w:rsidRPr="00D4117C" w:rsidRDefault="003814ED" w:rsidP="003814ED">
      <w:pPr>
        <w:numPr>
          <w:ilvl w:val="0"/>
          <w:numId w:val="265"/>
        </w:numPr>
        <w:overflowPunct w:val="0"/>
        <w:autoSpaceDE w:val="0"/>
        <w:autoSpaceDN w:val="0"/>
        <w:adjustRightInd w:val="0"/>
        <w:ind w:left="0" w:firstLine="0"/>
      </w:pPr>
      <w:r w:rsidRPr="00D4117C">
        <w:t>PT Wyszków, ul. 11 Listopada 4 /wł./</w:t>
      </w:r>
    </w:p>
    <w:p w14:paraId="4E2F4348" w14:textId="77777777" w:rsidR="003814ED" w:rsidRPr="00D4117C" w:rsidRDefault="003814ED" w:rsidP="003814ED">
      <w:pPr>
        <w:numPr>
          <w:ilvl w:val="0"/>
          <w:numId w:val="265"/>
        </w:numPr>
        <w:overflowPunct w:val="0"/>
        <w:autoSpaceDE w:val="0"/>
        <w:autoSpaceDN w:val="0"/>
        <w:adjustRightInd w:val="0"/>
        <w:ind w:left="0" w:firstLine="0"/>
      </w:pPr>
      <w:r>
        <w:t xml:space="preserve">PT Przasnysz, </w:t>
      </w:r>
      <w:r w:rsidRPr="00D4117C">
        <w:t>ul. Kilińskiego 19 /wł./</w:t>
      </w:r>
    </w:p>
    <w:p w14:paraId="06350E2E" w14:textId="77777777" w:rsidR="003814ED" w:rsidRPr="00D4117C" w:rsidRDefault="003814ED" w:rsidP="003814ED">
      <w:pPr>
        <w:numPr>
          <w:ilvl w:val="0"/>
          <w:numId w:val="265"/>
        </w:numPr>
        <w:overflowPunct w:val="0"/>
        <w:autoSpaceDE w:val="0"/>
        <w:autoSpaceDN w:val="0"/>
        <w:adjustRightInd w:val="0"/>
        <w:ind w:left="0" w:firstLine="0"/>
      </w:pPr>
      <w:r w:rsidRPr="00D4117C">
        <w:t>PT Maków Mazowiecki, ul. Gen. Pułaskiego 25 /wł./</w:t>
      </w:r>
    </w:p>
    <w:p w14:paraId="3C6DB934" w14:textId="77777777" w:rsidR="003814ED" w:rsidRPr="00D4117C" w:rsidRDefault="003814ED" w:rsidP="003814ED">
      <w:pPr>
        <w:numPr>
          <w:ilvl w:val="0"/>
          <w:numId w:val="265"/>
        </w:numPr>
        <w:overflowPunct w:val="0"/>
        <w:autoSpaceDE w:val="0"/>
        <w:autoSpaceDN w:val="0"/>
        <w:adjustRightInd w:val="0"/>
        <w:ind w:left="0" w:firstLine="0"/>
      </w:pPr>
      <w:r w:rsidRPr="00D4117C">
        <w:t>PT Myszyniec, ul. Nadrzeczna 2 /wł./</w:t>
      </w:r>
    </w:p>
    <w:p w14:paraId="5866C619" w14:textId="77777777" w:rsidR="003814ED" w:rsidRPr="00D4117C" w:rsidRDefault="003814ED" w:rsidP="003814ED">
      <w:pPr>
        <w:numPr>
          <w:ilvl w:val="0"/>
          <w:numId w:val="265"/>
        </w:numPr>
        <w:overflowPunct w:val="0"/>
        <w:autoSpaceDE w:val="0"/>
        <w:autoSpaceDN w:val="0"/>
        <w:adjustRightInd w:val="0"/>
        <w:ind w:left="0" w:firstLine="0"/>
      </w:pPr>
      <w:r w:rsidRPr="00D4117C">
        <w:t>PT Ostrów Mazowiecka, ul. Ks. Jana Sobotki 4 /w./</w:t>
      </w:r>
    </w:p>
    <w:p w14:paraId="79CA8E7C" w14:textId="77777777" w:rsidR="003814ED" w:rsidRDefault="003814ED" w:rsidP="003814ED">
      <w:pPr>
        <w:numPr>
          <w:ilvl w:val="0"/>
          <w:numId w:val="265"/>
        </w:numPr>
        <w:overflowPunct w:val="0"/>
        <w:autoSpaceDE w:val="0"/>
        <w:autoSpaceDN w:val="0"/>
        <w:adjustRightInd w:val="0"/>
        <w:ind w:left="0" w:firstLine="0"/>
      </w:pPr>
      <w:r w:rsidRPr="00D4117C">
        <w:t>PT Siedlce, ul. Brzeska 39 /wł./</w:t>
      </w:r>
    </w:p>
    <w:p w14:paraId="6AC93058" w14:textId="77777777" w:rsidR="003814ED" w:rsidRPr="00D4117C" w:rsidRDefault="003814ED" w:rsidP="003814ED">
      <w:pPr>
        <w:numPr>
          <w:ilvl w:val="0"/>
          <w:numId w:val="265"/>
        </w:numPr>
        <w:overflowPunct w:val="0"/>
        <w:autoSpaceDE w:val="0"/>
        <w:autoSpaceDN w:val="0"/>
        <w:adjustRightInd w:val="0"/>
        <w:ind w:left="0" w:firstLine="0"/>
      </w:pPr>
      <w:r>
        <w:t>PT Siedlce, ul. Brzeska 39 – garaż /wł./</w:t>
      </w:r>
    </w:p>
    <w:p w14:paraId="43507F34" w14:textId="77777777" w:rsidR="003814ED" w:rsidRDefault="003814ED" w:rsidP="003814ED">
      <w:pPr>
        <w:numPr>
          <w:ilvl w:val="0"/>
          <w:numId w:val="265"/>
        </w:numPr>
        <w:overflowPunct w:val="0"/>
        <w:autoSpaceDE w:val="0"/>
        <w:autoSpaceDN w:val="0"/>
        <w:adjustRightInd w:val="0"/>
        <w:ind w:left="0" w:firstLine="0"/>
      </w:pPr>
      <w:r w:rsidRPr="00D4117C">
        <w:t>PT Mińsk Mazowiecki, ul. Warszawska 84 /wł./</w:t>
      </w:r>
    </w:p>
    <w:p w14:paraId="022CC2A3" w14:textId="77777777" w:rsidR="003814ED" w:rsidRPr="00D4117C" w:rsidRDefault="003814ED" w:rsidP="003814ED">
      <w:pPr>
        <w:numPr>
          <w:ilvl w:val="0"/>
          <w:numId w:val="265"/>
        </w:numPr>
        <w:overflowPunct w:val="0"/>
        <w:autoSpaceDE w:val="0"/>
        <w:autoSpaceDN w:val="0"/>
        <w:adjustRightInd w:val="0"/>
        <w:ind w:left="0" w:firstLine="0"/>
      </w:pPr>
      <w:r>
        <w:t xml:space="preserve">PT Mińsk Mazowiecki, </w:t>
      </w:r>
      <w:r w:rsidRPr="00D4117C">
        <w:t xml:space="preserve">ul. Warszawska 84 </w:t>
      </w:r>
      <w:r>
        <w:t xml:space="preserve">- garaż </w:t>
      </w:r>
      <w:r w:rsidRPr="00D4117C">
        <w:t>/wł./</w:t>
      </w:r>
    </w:p>
    <w:p w14:paraId="0A33AB67" w14:textId="77777777" w:rsidR="003814ED" w:rsidRDefault="003814ED" w:rsidP="003814ED">
      <w:pPr>
        <w:numPr>
          <w:ilvl w:val="0"/>
          <w:numId w:val="265"/>
        </w:numPr>
        <w:overflowPunct w:val="0"/>
        <w:autoSpaceDE w:val="0"/>
        <w:autoSpaceDN w:val="0"/>
        <w:adjustRightInd w:val="0"/>
        <w:ind w:left="0" w:firstLine="0"/>
      </w:pPr>
      <w:r w:rsidRPr="00D4117C">
        <w:t>PT Garwolin, ul. Ks. Mariana Juszczyka 4 /wł./</w:t>
      </w:r>
    </w:p>
    <w:p w14:paraId="7B434D22" w14:textId="77777777" w:rsidR="003814ED" w:rsidRPr="00D4117C" w:rsidRDefault="003814ED" w:rsidP="003814ED">
      <w:pPr>
        <w:numPr>
          <w:ilvl w:val="0"/>
          <w:numId w:val="265"/>
        </w:numPr>
        <w:overflowPunct w:val="0"/>
        <w:autoSpaceDE w:val="0"/>
        <w:autoSpaceDN w:val="0"/>
        <w:adjustRightInd w:val="0"/>
        <w:ind w:left="0" w:firstLine="0"/>
      </w:pPr>
      <w:r>
        <w:lastRenderedPageBreak/>
        <w:t xml:space="preserve">PT Garwolin, </w:t>
      </w:r>
      <w:r w:rsidRPr="00D4117C">
        <w:t xml:space="preserve">ul. Ks. Mariana Juszczyka 4 </w:t>
      </w:r>
      <w:r>
        <w:t xml:space="preserve">- garaż </w:t>
      </w:r>
      <w:r w:rsidRPr="00D4117C">
        <w:t>/wł./</w:t>
      </w:r>
    </w:p>
    <w:p w14:paraId="5FF30375" w14:textId="77777777" w:rsidR="003814ED" w:rsidRPr="00D4117C" w:rsidRDefault="003814ED" w:rsidP="003814ED">
      <w:pPr>
        <w:numPr>
          <w:ilvl w:val="0"/>
          <w:numId w:val="265"/>
        </w:numPr>
        <w:overflowPunct w:val="0"/>
        <w:autoSpaceDE w:val="0"/>
        <w:autoSpaceDN w:val="0"/>
        <w:adjustRightInd w:val="0"/>
        <w:ind w:left="0" w:firstLine="0"/>
      </w:pPr>
      <w:r w:rsidRPr="00D4117C">
        <w:t>PT Węgrów, ul. Wieniawskiego 4 /wł./</w:t>
      </w:r>
    </w:p>
    <w:p w14:paraId="08D882A3" w14:textId="77777777" w:rsidR="003814ED" w:rsidRPr="00D4117C" w:rsidRDefault="003814ED" w:rsidP="003814ED">
      <w:pPr>
        <w:numPr>
          <w:ilvl w:val="0"/>
          <w:numId w:val="265"/>
        </w:numPr>
        <w:overflowPunct w:val="0"/>
        <w:autoSpaceDE w:val="0"/>
        <w:autoSpaceDN w:val="0"/>
        <w:adjustRightInd w:val="0"/>
        <w:ind w:left="0" w:firstLine="0"/>
      </w:pPr>
      <w:r w:rsidRPr="00D4117C">
        <w:t>PT Sokołów Podlaski, ul. Wolności 17A /wł./</w:t>
      </w:r>
    </w:p>
    <w:p w14:paraId="7518669A" w14:textId="77777777" w:rsidR="003814ED" w:rsidRPr="00D4117C" w:rsidRDefault="003814ED" w:rsidP="003814ED">
      <w:pPr>
        <w:numPr>
          <w:ilvl w:val="0"/>
          <w:numId w:val="265"/>
        </w:numPr>
        <w:overflowPunct w:val="0"/>
        <w:autoSpaceDE w:val="0"/>
        <w:autoSpaceDN w:val="0"/>
        <w:adjustRightInd w:val="0"/>
        <w:ind w:left="0" w:firstLine="0"/>
      </w:pPr>
      <w:r w:rsidRPr="00D4117C">
        <w:t>PT Łosice, ul. Kilińskiego 6 /wł./</w:t>
      </w:r>
    </w:p>
    <w:p w14:paraId="44251569" w14:textId="77777777" w:rsidR="003814ED" w:rsidRPr="00D4117C" w:rsidRDefault="003814ED" w:rsidP="003814ED">
      <w:pPr>
        <w:numPr>
          <w:ilvl w:val="0"/>
          <w:numId w:val="265"/>
        </w:numPr>
        <w:overflowPunct w:val="0"/>
        <w:autoSpaceDE w:val="0"/>
        <w:autoSpaceDN w:val="0"/>
        <w:adjustRightInd w:val="0"/>
        <w:ind w:left="0" w:firstLine="0"/>
      </w:pPr>
      <w:r w:rsidRPr="00D4117C">
        <w:t>PT Radom, ul. Narutowicza 11/13 /wł./</w:t>
      </w:r>
    </w:p>
    <w:p w14:paraId="5DB33389" w14:textId="77777777" w:rsidR="003814ED" w:rsidRDefault="003814ED" w:rsidP="003814ED">
      <w:pPr>
        <w:numPr>
          <w:ilvl w:val="0"/>
          <w:numId w:val="265"/>
        </w:numPr>
        <w:overflowPunct w:val="0"/>
        <w:autoSpaceDE w:val="0"/>
        <w:autoSpaceDN w:val="0"/>
        <w:adjustRightInd w:val="0"/>
        <w:ind w:left="0" w:firstLine="0"/>
      </w:pPr>
      <w:r w:rsidRPr="00D4117C">
        <w:t>PT Przysucha</w:t>
      </w:r>
      <w:r>
        <w:t>,</w:t>
      </w:r>
      <w:r w:rsidRPr="00D4117C">
        <w:t xml:space="preserve"> ul. Radomska 21 /wł./</w:t>
      </w:r>
    </w:p>
    <w:p w14:paraId="3ECCF92B" w14:textId="77777777" w:rsidR="003814ED" w:rsidRPr="00D4117C" w:rsidRDefault="003814ED" w:rsidP="003814ED">
      <w:pPr>
        <w:numPr>
          <w:ilvl w:val="0"/>
          <w:numId w:val="265"/>
        </w:numPr>
        <w:overflowPunct w:val="0"/>
        <w:autoSpaceDE w:val="0"/>
        <w:autoSpaceDN w:val="0"/>
        <w:adjustRightInd w:val="0"/>
        <w:ind w:left="0" w:firstLine="0"/>
      </w:pPr>
      <w:r>
        <w:t xml:space="preserve">PT Przysucha, </w:t>
      </w:r>
      <w:r w:rsidRPr="00D4117C">
        <w:t>ul. Radomska 21</w:t>
      </w:r>
      <w:r>
        <w:t xml:space="preserve"> - garaż</w:t>
      </w:r>
      <w:r w:rsidRPr="00D4117C">
        <w:t xml:space="preserve"> /wł./</w:t>
      </w:r>
    </w:p>
    <w:p w14:paraId="587FBDC3" w14:textId="77777777" w:rsidR="003814ED" w:rsidRPr="00D4117C" w:rsidRDefault="003814ED" w:rsidP="003814ED">
      <w:pPr>
        <w:numPr>
          <w:ilvl w:val="0"/>
          <w:numId w:val="265"/>
        </w:numPr>
        <w:overflowPunct w:val="0"/>
        <w:autoSpaceDE w:val="0"/>
        <w:autoSpaceDN w:val="0"/>
        <w:adjustRightInd w:val="0"/>
        <w:ind w:left="0" w:firstLine="0"/>
      </w:pPr>
      <w:r>
        <w:t xml:space="preserve">PT Zwoleń, </w:t>
      </w:r>
      <w:r w:rsidRPr="00D4117C">
        <w:t>ul. 11 Listopada 6/8 /wł./</w:t>
      </w:r>
    </w:p>
    <w:p w14:paraId="379FC532" w14:textId="77777777" w:rsidR="003814ED" w:rsidRDefault="003814ED" w:rsidP="003814ED">
      <w:pPr>
        <w:numPr>
          <w:ilvl w:val="0"/>
          <w:numId w:val="265"/>
        </w:numPr>
        <w:overflowPunct w:val="0"/>
        <w:autoSpaceDE w:val="0"/>
        <w:autoSpaceDN w:val="0"/>
        <w:adjustRightInd w:val="0"/>
        <w:ind w:left="0" w:firstLine="0"/>
      </w:pPr>
      <w:r w:rsidRPr="00D4117C">
        <w:t>PT Białobrzegi, ul. Szkolna 5 /wł./</w:t>
      </w:r>
    </w:p>
    <w:p w14:paraId="075CE376" w14:textId="77777777" w:rsidR="003814ED" w:rsidRPr="00D4117C" w:rsidRDefault="003814ED" w:rsidP="003814ED">
      <w:pPr>
        <w:numPr>
          <w:ilvl w:val="0"/>
          <w:numId w:val="265"/>
        </w:numPr>
        <w:overflowPunct w:val="0"/>
        <w:autoSpaceDE w:val="0"/>
        <w:autoSpaceDN w:val="0"/>
        <w:adjustRightInd w:val="0"/>
        <w:ind w:left="0" w:firstLine="0"/>
      </w:pPr>
      <w:r>
        <w:t>PT Białobrzegi, ul. Szkolna 5 – garaż /wł./</w:t>
      </w:r>
    </w:p>
    <w:p w14:paraId="118EE69C" w14:textId="77777777" w:rsidR="003814ED" w:rsidRPr="00D4117C" w:rsidRDefault="003814ED" w:rsidP="003814ED">
      <w:pPr>
        <w:numPr>
          <w:ilvl w:val="0"/>
          <w:numId w:val="265"/>
        </w:numPr>
        <w:overflowPunct w:val="0"/>
        <w:autoSpaceDE w:val="0"/>
        <w:autoSpaceDN w:val="0"/>
        <w:adjustRightInd w:val="0"/>
        <w:ind w:left="0" w:firstLine="0"/>
      </w:pPr>
      <w:r w:rsidRPr="00D4117C">
        <w:t>PT Grójec, ul. Mszczonowska 33A /wł./</w:t>
      </w:r>
    </w:p>
    <w:p w14:paraId="32319FC0" w14:textId="77777777" w:rsidR="003814ED" w:rsidRPr="00D4117C" w:rsidRDefault="003814ED" w:rsidP="003814ED">
      <w:pPr>
        <w:numPr>
          <w:ilvl w:val="0"/>
          <w:numId w:val="265"/>
        </w:numPr>
        <w:overflowPunct w:val="0"/>
        <w:autoSpaceDE w:val="0"/>
        <w:autoSpaceDN w:val="0"/>
        <w:adjustRightInd w:val="0"/>
        <w:ind w:left="0" w:firstLine="0"/>
      </w:pPr>
      <w:r w:rsidRPr="00D4117C">
        <w:t>PT Kozienice, ul. Sławna 31 /wł./</w:t>
      </w:r>
    </w:p>
    <w:p w14:paraId="34CA619E" w14:textId="77777777" w:rsidR="003814ED" w:rsidRPr="00D4117C" w:rsidRDefault="003814ED" w:rsidP="003814ED">
      <w:pPr>
        <w:numPr>
          <w:ilvl w:val="0"/>
          <w:numId w:val="265"/>
        </w:numPr>
        <w:overflowPunct w:val="0"/>
        <w:autoSpaceDE w:val="0"/>
        <w:autoSpaceDN w:val="0"/>
        <w:adjustRightInd w:val="0"/>
        <w:ind w:left="0" w:firstLine="0"/>
      </w:pPr>
      <w:r w:rsidRPr="00D4117C">
        <w:t>PT Lipsko, ul. Czachowskiego 61 /wł./</w:t>
      </w:r>
    </w:p>
    <w:p w14:paraId="530FAE35" w14:textId="77777777" w:rsidR="003814ED" w:rsidRPr="00D4117C" w:rsidRDefault="003814ED" w:rsidP="003814ED">
      <w:pPr>
        <w:numPr>
          <w:ilvl w:val="0"/>
          <w:numId w:val="265"/>
        </w:numPr>
        <w:overflowPunct w:val="0"/>
        <w:autoSpaceDE w:val="0"/>
        <w:autoSpaceDN w:val="0"/>
        <w:adjustRightInd w:val="0"/>
        <w:ind w:left="0" w:firstLine="0"/>
      </w:pPr>
      <w:r w:rsidRPr="00D4117C">
        <w:t>PI Szydłowiec, ul. Kościuszki 170 /w./</w:t>
      </w:r>
    </w:p>
    <w:p w14:paraId="1B9B0FDB" w14:textId="77777777" w:rsidR="003814ED" w:rsidRPr="003E723E" w:rsidRDefault="003814ED" w:rsidP="003814ED">
      <w:pPr>
        <w:numPr>
          <w:ilvl w:val="0"/>
          <w:numId w:val="265"/>
        </w:numPr>
        <w:overflowPunct w:val="0"/>
        <w:autoSpaceDE w:val="0"/>
        <w:autoSpaceDN w:val="0"/>
        <w:adjustRightInd w:val="0"/>
        <w:ind w:left="0" w:firstLine="0"/>
      </w:pPr>
      <w:r w:rsidRPr="003E723E">
        <w:t>PT Żyrardów, ul. Okrzei 58 /wł./</w:t>
      </w:r>
    </w:p>
    <w:p w14:paraId="26BC0DEA" w14:textId="77777777" w:rsidR="003814ED" w:rsidRPr="00D4117C" w:rsidRDefault="003814ED" w:rsidP="003814ED">
      <w:pPr>
        <w:numPr>
          <w:ilvl w:val="0"/>
          <w:numId w:val="265"/>
        </w:numPr>
        <w:overflowPunct w:val="0"/>
        <w:autoSpaceDE w:val="0"/>
        <w:autoSpaceDN w:val="0"/>
        <w:adjustRightInd w:val="0"/>
        <w:ind w:left="0" w:firstLine="0"/>
      </w:pPr>
      <w:r w:rsidRPr="00D4117C">
        <w:t>PT Sochaczew, ul. Prezydenta Ryszarda Kaczorowskiego 1A /wł./</w:t>
      </w:r>
    </w:p>
    <w:p w14:paraId="176E9D2E"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OR Wrocław, ul. Powstańców Śląskich 62 /wł./</w:t>
      </w:r>
    </w:p>
    <w:p w14:paraId="0990B904" w14:textId="77777777" w:rsidR="003814ED" w:rsidRPr="00D4117C" w:rsidRDefault="003814ED" w:rsidP="003814ED">
      <w:pPr>
        <w:numPr>
          <w:ilvl w:val="0"/>
          <w:numId w:val="265"/>
        </w:numPr>
        <w:overflowPunct w:val="0"/>
        <w:autoSpaceDE w:val="0"/>
        <w:autoSpaceDN w:val="0"/>
        <w:adjustRightInd w:val="0"/>
        <w:ind w:left="0" w:firstLine="0"/>
      </w:pPr>
      <w:r w:rsidRPr="00D4117C">
        <w:t>PT Trzebnica, ul. W. Witosa 4-6 /wł./</w:t>
      </w:r>
    </w:p>
    <w:p w14:paraId="101696FD" w14:textId="77777777" w:rsidR="003814ED" w:rsidRPr="00D4117C" w:rsidRDefault="003814ED" w:rsidP="003814ED">
      <w:pPr>
        <w:numPr>
          <w:ilvl w:val="0"/>
          <w:numId w:val="265"/>
        </w:numPr>
        <w:overflowPunct w:val="0"/>
        <w:autoSpaceDE w:val="0"/>
        <w:autoSpaceDN w:val="0"/>
        <w:adjustRightInd w:val="0"/>
        <w:ind w:left="0" w:firstLine="0"/>
      </w:pPr>
      <w:r w:rsidRPr="00D4117C">
        <w:t>PT Strzelin, ul. Dzierżoniowska 14 /wł./</w:t>
      </w:r>
    </w:p>
    <w:p w14:paraId="4DAB14CB" w14:textId="77777777" w:rsidR="003814ED" w:rsidRPr="00D4117C" w:rsidRDefault="003814ED" w:rsidP="003814ED">
      <w:pPr>
        <w:numPr>
          <w:ilvl w:val="0"/>
          <w:numId w:val="265"/>
        </w:numPr>
        <w:overflowPunct w:val="0"/>
        <w:autoSpaceDE w:val="0"/>
        <w:autoSpaceDN w:val="0"/>
        <w:adjustRightInd w:val="0"/>
        <w:ind w:left="0" w:firstLine="0"/>
      </w:pPr>
      <w:r w:rsidRPr="00D4117C">
        <w:t>PT Oleśnica, ul. Lwowska 31/103 /wł./</w:t>
      </w:r>
    </w:p>
    <w:p w14:paraId="37498205" w14:textId="77777777" w:rsidR="003814ED" w:rsidRPr="00D4117C" w:rsidRDefault="003814ED" w:rsidP="003814ED">
      <w:pPr>
        <w:numPr>
          <w:ilvl w:val="0"/>
          <w:numId w:val="265"/>
        </w:numPr>
        <w:overflowPunct w:val="0"/>
        <w:autoSpaceDE w:val="0"/>
        <w:autoSpaceDN w:val="0"/>
        <w:adjustRightInd w:val="0"/>
        <w:ind w:left="0" w:firstLine="0"/>
      </w:pPr>
      <w:r w:rsidRPr="00D4117C">
        <w:t>PT Środa Śląska, ul. Świdnicka 17/1 /wł./</w:t>
      </w:r>
    </w:p>
    <w:p w14:paraId="1A0DBE3B" w14:textId="77777777" w:rsidR="003814ED" w:rsidRPr="00D4117C" w:rsidRDefault="003814ED" w:rsidP="003814ED">
      <w:pPr>
        <w:numPr>
          <w:ilvl w:val="0"/>
          <w:numId w:val="265"/>
        </w:numPr>
        <w:overflowPunct w:val="0"/>
        <w:autoSpaceDE w:val="0"/>
        <w:autoSpaceDN w:val="0"/>
        <w:adjustRightInd w:val="0"/>
        <w:ind w:left="0" w:firstLine="0"/>
      </w:pPr>
      <w:r w:rsidRPr="00D4117C">
        <w:t>PT Wołów, ul. Inwalidów Wojennych 19 /wł./</w:t>
      </w:r>
    </w:p>
    <w:p w14:paraId="1C478AB1" w14:textId="77777777" w:rsidR="003814ED" w:rsidRPr="00D4117C" w:rsidRDefault="003814ED" w:rsidP="003814ED">
      <w:pPr>
        <w:numPr>
          <w:ilvl w:val="0"/>
          <w:numId w:val="265"/>
        </w:numPr>
        <w:overflowPunct w:val="0"/>
        <w:autoSpaceDE w:val="0"/>
        <w:autoSpaceDN w:val="0"/>
        <w:adjustRightInd w:val="0"/>
        <w:ind w:left="0" w:firstLine="0"/>
      </w:pPr>
      <w:r w:rsidRPr="00D4117C">
        <w:t>PT Jelenia Góra, Al. Jana Pawła II 13 /wł./</w:t>
      </w:r>
    </w:p>
    <w:p w14:paraId="7FA0770C" w14:textId="77777777" w:rsidR="003814ED" w:rsidRPr="00D4117C" w:rsidRDefault="003814ED" w:rsidP="003814ED">
      <w:pPr>
        <w:numPr>
          <w:ilvl w:val="0"/>
          <w:numId w:val="265"/>
        </w:numPr>
        <w:overflowPunct w:val="0"/>
        <w:autoSpaceDE w:val="0"/>
        <w:autoSpaceDN w:val="0"/>
        <w:adjustRightInd w:val="0"/>
        <w:ind w:left="0" w:firstLine="0"/>
      </w:pPr>
      <w:r w:rsidRPr="00D4117C">
        <w:t>PT Bolesławiec, ul. Bankowa 6e /wł./</w:t>
      </w:r>
    </w:p>
    <w:p w14:paraId="4A0403E4" w14:textId="77777777" w:rsidR="003814ED" w:rsidRPr="00D4117C" w:rsidRDefault="003814ED" w:rsidP="003814ED">
      <w:pPr>
        <w:numPr>
          <w:ilvl w:val="0"/>
          <w:numId w:val="265"/>
        </w:numPr>
        <w:overflowPunct w:val="0"/>
        <w:autoSpaceDE w:val="0"/>
        <w:autoSpaceDN w:val="0"/>
        <w:adjustRightInd w:val="0"/>
        <w:ind w:left="0" w:firstLine="0"/>
      </w:pPr>
      <w:r w:rsidRPr="00D4117C">
        <w:t>PT Lubań, ul. Armii Krajowej 30 /wł./</w:t>
      </w:r>
    </w:p>
    <w:p w14:paraId="17161753" w14:textId="77777777" w:rsidR="003814ED" w:rsidRPr="00D4117C" w:rsidRDefault="003814ED" w:rsidP="003814ED">
      <w:pPr>
        <w:numPr>
          <w:ilvl w:val="0"/>
          <w:numId w:val="265"/>
        </w:numPr>
        <w:overflowPunct w:val="0"/>
        <w:autoSpaceDE w:val="0"/>
        <w:autoSpaceDN w:val="0"/>
        <w:adjustRightInd w:val="0"/>
        <w:ind w:left="0" w:firstLine="0"/>
      </w:pPr>
      <w:r w:rsidRPr="00D4117C">
        <w:t>PT Kamienna Góra, ul. Wojska Polskiego 10 /w./</w:t>
      </w:r>
    </w:p>
    <w:p w14:paraId="4589884B" w14:textId="77777777" w:rsidR="003814ED" w:rsidRPr="00D4117C" w:rsidRDefault="003814ED" w:rsidP="003814ED">
      <w:pPr>
        <w:numPr>
          <w:ilvl w:val="0"/>
          <w:numId w:val="265"/>
        </w:numPr>
        <w:overflowPunct w:val="0"/>
        <w:autoSpaceDE w:val="0"/>
        <w:autoSpaceDN w:val="0"/>
        <w:adjustRightInd w:val="0"/>
        <w:ind w:left="0" w:firstLine="0"/>
      </w:pPr>
      <w:r w:rsidRPr="00D4117C">
        <w:t>PT Legnica, ul. Reymonta 4 /wł./</w:t>
      </w:r>
    </w:p>
    <w:p w14:paraId="483E877A" w14:textId="77777777" w:rsidR="003814ED" w:rsidRPr="00D4117C" w:rsidRDefault="003814ED" w:rsidP="003814ED">
      <w:pPr>
        <w:numPr>
          <w:ilvl w:val="0"/>
          <w:numId w:val="265"/>
        </w:numPr>
        <w:overflowPunct w:val="0"/>
        <w:autoSpaceDE w:val="0"/>
        <w:autoSpaceDN w:val="0"/>
        <w:adjustRightInd w:val="0"/>
        <w:ind w:left="0" w:firstLine="0"/>
      </w:pPr>
      <w:r w:rsidRPr="00D4117C">
        <w:t>PT Polkowice ul. Kilińskiego 1/wł./</w:t>
      </w:r>
    </w:p>
    <w:p w14:paraId="21E0322F" w14:textId="77777777" w:rsidR="003814ED" w:rsidRPr="00D4117C" w:rsidRDefault="003814ED" w:rsidP="003814ED">
      <w:pPr>
        <w:numPr>
          <w:ilvl w:val="0"/>
          <w:numId w:val="265"/>
        </w:numPr>
        <w:overflowPunct w:val="0"/>
        <w:autoSpaceDE w:val="0"/>
        <w:autoSpaceDN w:val="0"/>
        <w:adjustRightInd w:val="0"/>
        <w:ind w:left="0" w:firstLine="0"/>
      </w:pPr>
      <w:r w:rsidRPr="00D4117C">
        <w:t>PT Góra, ul. Wrocławska 54 /w./</w:t>
      </w:r>
    </w:p>
    <w:p w14:paraId="30F1E6E7" w14:textId="77777777" w:rsidR="003814ED" w:rsidRPr="00D4117C" w:rsidRDefault="003814ED" w:rsidP="003814ED">
      <w:pPr>
        <w:numPr>
          <w:ilvl w:val="0"/>
          <w:numId w:val="265"/>
        </w:numPr>
        <w:overflowPunct w:val="0"/>
        <w:autoSpaceDE w:val="0"/>
        <w:autoSpaceDN w:val="0"/>
        <w:adjustRightInd w:val="0"/>
        <w:ind w:left="0" w:firstLine="0"/>
      </w:pPr>
      <w:r w:rsidRPr="00D4117C">
        <w:t>PT Wałbrzych, ul. Mickiewicza 42 /wł./</w:t>
      </w:r>
    </w:p>
    <w:p w14:paraId="4B33FDBD" w14:textId="77777777" w:rsidR="003814ED" w:rsidRPr="00D4117C" w:rsidRDefault="003814ED" w:rsidP="003814ED">
      <w:pPr>
        <w:numPr>
          <w:ilvl w:val="0"/>
          <w:numId w:val="265"/>
        </w:numPr>
        <w:overflowPunct w:val="0"/>
        <w:autoSpaceDE w:val="0"/>
        <w:autoSpaceDN w:val="0"/>
        <w:adjustRightInd w:val="0"/>
        <w:ind w:left="0" w:firstLine="0"/>
      </w:pPr>
      <w:r w:rsidRPr="00D4117C">
        <w:t>PT Bystrzyca Kłodzka, ul. Okrzei 15 /w./</w:t>
      </w:r>
    </w:p>
    <w:p w14:paraId="249A22FD" w14:textId="77777777" w:rsidR="003814ED" w:rsidRPr="00D4117C" w:rsidRDefault="003814ED" w:rsidP="003814ED">
      <w:pPr>
        <w:numPr>
          <w:ilvl w:val="0"/>
          <w:numId w:val="265"/>
        </w:numPr>
        <w:overflowPunct w:val="0"/>
        <w:autoSpaceDE w:val="0"/>
        <w:autoSpaceDN w:val="0"/>
        <w:adjustRightInd w:val="0"/>
        <w:ind w:left="0" w:firstLine="0"/>
      </w:pPr>
      <w:r w:rsidRPr="00D4117C">
        <w:t>PT Świdnica, ul. Podchorążych 7 /wł./</w:t>
      </w:r>
    </w:p>
    <w:p w14:paraId="483D09E5" w14:textId="77777777" w:rsidR="003814ED" w:rsidRPr="00D4117C" w:rsidRDefault="003814ED" w:rsidP="003814ED">
      <w:pPr>
        <w:numPr>
          <w:ilvl w:val="0"/>
          <w:numId w:val="265"/>
        </w:numPr>
        <w:overflowPunct w:val="0"/>
        <w:autoSpaceDE w:val="0"/>
        <w:autoSpaceDN w:val="0"/>
        <w:adjustRightInd w:val="0"/>
        <w:ind w:left="0" w:firstLine="0"/>
      </w:pPr>
      <w:r w:rsidRPr="00D4117C">
        <w:t>PT Ząbkowice Śląskie, ul. Rynek 29 /w./</w:t>
      </w:r>
    </w:p>
    <w:p w14:paraId="68B162B1"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OR Zielona Góra, ul. Gen. Józefa Bema 44 /wł./</w:t>
      </w:r>
    </w:p>
    <w:p w14:paraId="78240B98" w14:textId="77777777" w:rsidR="003814ED" w:rsidRPr="00D4117C" w:rsidRDefault="003814ED" w:rsidP="003814ED">
      <w:pPr>
        <w:numPr>
          <w:ilvl w:val="0"/>
          <w:numId w:val="265"/>
        </w:numPr>
        <w:overflowPunct w:val="0"/>
        <w:autoSpaceDE w:val="0"/>
        <w:autoSpaceDN w:val="0"/>
        <w:adjustRightInd w:val="0"/>
        <w:ind w:left="0" w:firstLine="0"/>
      </w:pPr>
      <w:r w:rsidRPr="00D4117C">
        <w:t>PT Nowa Sól, ul. Szkolna 12A /wł./</w:t>
      </w:r>
    </w:p>
    <w:p w14:paraId="19DDCA9F" w14:textId="77777777" w:rsidR="003814ED" w:rsidRPr="00D4117C" w:rsidRDefault="003814ED" w:rsidP="003814ED">
      <w:pPr>
        <w:numPr>
          <w:ilvl w:val="0"/>
          <w:numId w:val="265"/>
        </w:numPr>
        <w:overflowPunct w:val="0"/>
        <w:autoSpaceDE w:val="0"/>
        <w:autoSpaceDN w:val="0"/>
        <w:adjustRightInd w:val="0"/>
        <w:ind w:left="0" w:firstLine="0"/>
      </w:pPr>
      <w:r w:rsidRPr="00D4117C">
        <w:t>PT Żary, ul. Pocztowa 7 /wł./</w:t>
      </w:r>
    </w:p>
    <w:p w14:paraId="6CB2E7BD" w14:textId="77777777" w:rsidR="003814ED" w:rsidRPr="00D4117C" w:rsidRDefault="003814ED" w:rsidP="003814ED">
      <w:pPr>
        <w:numPr>
          <w:ilvl w:val="0"/>
          <w:numId w:val="265"/>
        </w:numPr>
        <w:overflowPunct w:val="0"/>
        <w:autoSpaceDE w:val="0"/>
        <w:autoSpaceDN w:val="0"/>
        <w:adjustRightInd w:val="0"/>
        <w:ind w:left="0" w:firstLine="0"/>
      </w:pPr>
      <w:r w:rsidRPr="00D4117C">
        <w:t>PT Krosno Odrzańskie, ul. Poznańska 73 /wł./</w:t>
      </w:r>
    </w:p>
    <w:p w14:paraId="26711D6C"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Świebodzin, ul. </w:t>
      </w:r>
      <w:r>
        <w:t>30 stycznia 12A</w:t>
      </w:r>
      <w:r w:rsidRPr="00D4117C">
        <w:t xml:space="preserve"> /wł./</w:t>
      </w:r>
    </w:p>
    <w:p w14:paraId="5C8270F4" w14:textId="77777777" w:rsidR="003814ED" w:rsidRPr="00D4117C" w:rsidRDefault="003814ED" w:rsidP="003814ED">
      <w:pPr>
        <w:numPr>
          <w:ilvl w:val="0"/>
          <w:numId w:val="265"/>
        </w:numPr>
        <w:overflowPunct w:val="0"/>
        <w:autoSpaceDE w:val="0"/>
        <w:autoSpaceDN w:val="0"/>
        <w:adjustRightInd w:val="0"/>
        <w:ind w:left="0" w:firstLine="0"/>
      </w:pPr>
      <w:r w:rsidRPr="00D4117C">
        <w:t>PT Sulęcin, ul. Lipowa 16 /wł./</w:t>
      </w:r>
    </w:p>
    <w:p w14:paraId="13342DBD" w14:textId="77777777" w:rsidR="003814ED" w:rsidRPr="00D4117C" w:rsidRDefault="003814ED" w:rsidP="003814ED">
      <w:pPr>
        <w:numPr>
          <w:ilvl w:val="0"/>
          <w:numId w:val="265"/>
        </w:numPr>
        <w:overflowPunct w:val="0"/>
        <w:autoSpaceDE w:val="0"/>
        <w:autoSpaceDN w:val="0"/>
        <w:adjustRightInd w:val="0"/>
        <w:ind w:left="0" w:firstLine="0"/>
      </w:pPr>
      <w:r w:rsidRPr="00D4117C">
        <w:t xml:space="preserve">PT Gorzów Wielkopolski, ul. Teatralna 46/3 /wł./  </w:t>
      </w:r>
    </w:p>
    <w:p w14:paraId="53CB711E"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Centrala KRUS, Warszawa, Al. Niepodległości 190 /wł./</w:t>
      </w:r>
    </w:p>
    <w:p w14:paraId="3EBF7459"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Centrala KRUS, Warszawa, Al. Niepodległości 186 /w./</w:t>
      </w:r>
    </w:p>
    <w:p w14:paraId="51DF5C1D"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Centrala KRUS, Warszawa, Al. Niepodległości 188b /w./</w:t>
      </w:r>
    </w:p>
    <w:p w14:paraId="00DD9FF4"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Centrala KRUS, Augustów, ul. Młyńska 29 /w./</w:t>
      </w:r>
    </w:p>
    <w:p w14:paraId="514DF7D5"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Centrala KRUS, Żyrardów, ul. Okrzei 58 /w</w:t>
      </w:r>
      <w:r>
        <w:rPr>
          <w:b/>
        </w:rPr>
        <w:t>ł</w:t>
      </w:r>
      <w:r w:rsidRPr="00D4117C">
        <w:rPr>
          <w:b/>
        </w:rPr>
        <w:t>./</w:t>
      </w:r>
    </w:p>
    <w:p w14:paraId="372975F4"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Centrala KRUS, Warszawa, ul. Rejtana 17 /w./</w:t>
      </w:r>
    </w:p>
    <w:p w14:paraId="4C9EF332"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Centrum Rehabilitacji Rolników KRUS, Horyniec Zdrój, ul. Sanatoryjna 2 /w./</w:t>
      </w:r>
    </w:p>
    <w:p w14:paraId="08E4B20A"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Centrum Rehabilitacji Rolników KRUS, Iwonicz Zdrój, ul. ks. Jana Rąba 22 /wł./</w:t>
      </w:r>
    </w:p>
    <w:p w14:paraId="488EDA30"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Centrum Rehabilitacji Rolników KRUS, Jedlec,63 –322 Gołuchów k/Kalisza /wł./</w:t>
      </w:r>
    </w:p>
    <w:p w14:paraId="2B5531E4"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Centrum Rehabilitacji Rolników KRUS NIWA, Kołobrzeg, ul. C. K. Norwida 3 /w./</w:t>
      </w:r>
    </w:p>
    <w:p w14:paraId="7E67B21E" w14:textId="77777777" w:rsidR="003814ED" w:rsidRPr="00D4117C" w:rsidRDefault="003814ED" w:rsidP="003814ED">
      <w:pPr>
        <w:numPr>
          <w:ilvl w:val="0"/>
          <w:numId w:val="265"/>
        </w:numPr>
        <w:overflowPunct w:val="0"/>
        <w:autoSpaceDE w:val="0"/>
        <w:autoSpaceDN w:val="0"/>
        <w:adjustRightInd w:val="0"/>
        <w:ind w:left="709" w:hanging="709"/>
        <w:rPr>
          <w:b/>
        </w:rPr>
      </w:pPr>
      <w:r w:rsidRPr="00D4117C">
        <w:rPr>
          <w:b/>
        </w:rPr>
        <w:t>Centrum Rehabilitacji Rolników KRUS „GRANIT”, Szklarska Poręba, ul. Kopernika 14 /wł./</w:t>
      </w:r>
    </w:p>
    <w:p w14:paraId="6B29353D" w14:textId="77777777" w:rsidR="003814ED" w:rsidRPr="00D4117C" w:rsidRDefault="003814ED" w:rsidP="003814ED">
      <w:pPr>
        <w:numPr>
          <w:ilvl w:val="0"/>
          <w:numId w:val="265"/>
        </w:numPr>
        <w:overflowPunct w:val="0"/>
        <w:autoSpaceDE w:val="0"/>
        <w:autoSpaceDN w:val="0"/>
        <w:adjustRightInd w:val="0"/>
        <w:ind w:left="0" w:firstLine="0"/>
        <w:rPr>
          <w:b/>
        </w:rPr>
      </w:pPr>
      <w:r w:rsidRPr="00D4117C">
        <w:rPr>
          <w:b/>
        </w:rPr>
        <w:t>Brzozowy Dwór – Szklarska Poręba, ul. Kopernika 12 /wł./</w:t>
      </w:r>
    </w:p>
    <w:p w14:paraId="26EC473E" w14:textId="77777777" w:rsidR="003814ED" w:rsidRPr="00D4117C" w:rsidRDefault="003814ED" w:rsidP="003814ED">
      <w:pPr>
        <w:numPr>
          <w:ilvl w:val="0"/>
          <w:numId w:val="265"/>
        </w:numPr>
        <w:overflowPunct w:val="0"/>
        <w:autoSpaceDE w:val="0"/>
        <w:autoSpaceDN w:val="0"/>
        <w:adjustRightInd w:val="0"/>
        <w:ind w:hanging="644"/>
        <w:rPr>
          <w:b/>
        </w:rPr>
      </w:pPr>
      <w:r w:rsidRPr="00D4117C">
        <w:rPr>
          <w:b/>
        </w:rPr>
        <w:t>Centrum Rehabilitacji Rolników KRUS „SASANKA”</w:t>
      </w:r>
      <w:r>
        <w:rPr>
          <w:b/>
        </w:rPr>
        <w:t xml:space="preserve">, </w:t>
      </w:r>
      <w:r w:rsidRPr="00D4117C">
        <w:rPr>
          <w:b/>
        </w:rPr>
        <w:t>Świnoujście, ul. Konopnickiej 17 /w./</w:t>
      </w:r>
    </w:p>
    <w:p w14:paraId="494728B5" w14:textId="3FB6589F" w:rsidR="00050947" w:rsidRPr="006E290F" w:rsidRDefault="001522CC" w:rsidP="00BC3B24">
      <w:pPr>
        <w:widowControl w:val="0"/>
        <w:jc w:val="center"/>
        <w:rPr>
          <w:b/>
          <w:color w:val="0070C0"/>
          <w:sz w:val="32"/>
          <w:szCs w:val="32"/>
        </w:rPr>
      </w:pPr>
      <w:r w:rsidRPr="006E290F">
        <w:rPr>
          <w:b/>
          <w:color w:val="0070C0"/>
          <w:sz w:val="32"/>
          <w:szCs w:val="32"/>
        </w:rPr>
        <w:lastRenderedPageBreak/>
        <w:t>O</w:t>
      </w:r>
      <w:r w:rsidR="00050947" w:rsidRPr="006E290F">
        <w:rPr>
          <w:b/>
          <w:color w:val="0070C0"/>
          <w:sz w:val="32"/>
          <w:szCs w:val="32"/>
        </w:rPr>
        <w:t>pis przedmiotu zamówienia dla Części II</w:t>
      </w:r>
    </w:p>
    <w:p w14:paraId="67D6F6EF" w14:textId="77777777" w:rsidR="001522CC" w:rsidRDefault="001522CC" w:rsidP="00050947">
      <w:pPr>
        <w:widowControl w:val="0"/>
        <w:spacing w:line="276" w:lineRule="auto"/>
        <w:jc w:val="center"/>
        <w:rPr>
          <w:b/>
        </w:rPr>
      </w:pPr>
    </w:p>
    <w:p w14:paraId="2DAAE0C8" w14:textId="12BE94DC" w:rsidR="00050947" w:rsidRPr="00C12146" w:rsidRDefault="001522CC" w:rsidP="00050947">
      <w:pPr>
        <w:widowControl w:val="0"/>
        <w:spacing w:line="276" w:lineRule="auto"/>
        <w:jc w:val="center"/>
        <w:rPr>
          <w:b/>
        </w:rPr>
      </w:pPr>
      <w:r>
        <w:rPr>
          <w:b/>
        </w:rPr>
        <w:t>O</w:t>
      </w:r>
      <w:r w:rsidR="00050947" w:rsidRPr="00E025F7">
        <w:rPr>
          <w:b/>
        </w:rPr>
        <w:t>pis prze</w:t>
      </w:r>
      <w:r w:rsidR="00050947">
        <w:rPr>
          <w:b/>
        </w:rPr>
        <w:t xml:space="preserve">dmiotu zamówienia </w:t>
      </w:r>
      <w:r w:rsidR="00050947" w:rsidRPr="00E025F7">
        <w:rPr>
          <w:b/>
        </w:rPr>
        <w:t xml:space="preserve"> ubezpieczenie w zakresie OC, AC</w:t>
      </w:r>
      <w:r w:rsidR="00050947">
        <w:rPr>
          <w:b/>
        </w:rPr>
        <w:t>,</w:t>
      </w:r>
      <w:r w:rsidR="00050947" w:rsidRPr="00E025F7">
        <w:rPr>
          <w:b/>
        </w:rPr>
        <w:t xml:space="preserve"> </w:t>
      </w:r>
      <w:r w:rsidR="00050947" w:rsidRPr="00C12146">
        <w:rPr>
          <w:b/>
        </w:rPr>
        <w:t>NNW</w:t>
      </w:r>
      <w:r w:rsidR="00050947">
        <w:rPr>
          <w:b/>
        </w:rPr>
        <w:t xml:space="preserve"> i ASS</w:t>
      </w:r>
      <w:r w:rsidR="00050947" w:rsidRPr="00C12146">
        <w:rPr>
          <w:b/>
        </w:rPr>
        <w:t xml:space="preserve"> pojazdów eksploatowanych w OR, PT i Centrali KRUS</w:t>
      </w:r>
      <w:r w:rsidR="00050947">
        <w:rPr>
          <w:b/>
        </w:rPr>
        <w:t xml:space="preserve"> na okres od 22.07.2018 do 21.07.2020 roku</w:t>
      </w:r>
      <w:r w:rsidR="00050947" w:rsidRPr="00C12146">
        <w:rPr>
          <w:b/>
        </w:rPr>
        <w:t>.</w:t>
      </w:r>
    </w:p>
    <w:p w14:paraId="0F7E1CEB" w14:textId="77777777" w:rsidR="00050947" w:rsidRPr="00C12146" w:rsidRDefault="00050947" w:rsidP="00050947">
      <w:pPr>
        <w:widowControl w:val="0"/>
        <w:spacing w:line="276" w:lineRule="auto"/>
        <w:jc w:val="center"/>
        <w:rPr>
          <w:b/>
        </w:rPr>
      </w:pPr>
    </w:p>
    <w:p w14:paraId="7428290D" w14:textId="77777777" w:rsidR="00050947" w:rsidRPr="00E07A83" w:rsidRDefault="00050947" w:rsidP="00050947">
      <w:pPr>
        <w:numPr>
          <w:ilvl w:val="0"/>
          <w:numId w:val="229"/>
        </w:numPr>
        <w:spacing w:after="200" w:line="276" w:lineRule="auto"/>
        <w:rPr>
          <w:b/>
        </w:rPr>
      </w:pPr>
      <w:r w:rsidRPr="00E07A83">
        <w:rPr>
          <w:b/>
        </w:rPr>
        <w:t>CHARAKTERYSTYKA UBEZPIECZANEJ FLOTY SAMOCHODOWEJ</w:t>
      </w:r>
    </w:p>
    <w:p w14:paraId="43BBD514" w14:textId="77777777" w:rsidR="00050947" w:rsidRPr="00E07A83" w:rsidRDefault="00050947" w:rsidP="00050947">
      <w:pPr>
        <w:spacing w:line="276" w:lineRule="auto"/>
        <w:rPr>
          <w:b/>
        </w:rPr>
      </w:pPr>
    </w:p>
    <w:p w14:paraId="17EA35C3" w14:textId="68080D0D" w:rsidR="00050947" w:rsidRPr="001B0B45" w:rsidRDefault="00050947" w:rsidP="00050947">
      <w:pPr>
        <w:numPr>
          <w:ilvl w:val="2"/>
          <w:numId w:val="228"/>
        </w:numPr>
        <w:spacing w:after="200" w:line="276" w:lineRule="auto"/>
        <w:ind w:left="431" w:hanging="431"/>
        <w:jc w:val="both"/>
      </w:pPr>
      <w:r w:rsidRPr="00E07A83">
        <w:t xml:space="preserve">Ogólna liczba pojazdów wg stanu na </w:t>
      </w:r>
      <w:r w:rsidRPr="001B0B45">
        <w:t xml:space="preserve">dzień </w:t>
      </w:r>
      <w:r w:rsidR="006F1974" w:rsidRPr="001B0B45">
        <w:t>17.04.2018</w:t>
      </w:r>
      <w:r w:rsidRPr="001B0B45">
        <w:t>r. wynosi 3</w:t>
      </w:r>
      <w:r w:rsidR="006F1974" w:rsidRPr="001B0B45">
        <w:t>71</w:t>
      </w:r>
      <w:r w:rsidRPr="001B0B45">
        <w:t>, w tym:</w:t>
      </w:r>
    </w:p>
    <w:p w14:paraId="0F1D36FC" w14:textId="77777777" w:rsidR="00050947" w:rsidRPr="00E07A83" w:rsidRDefault="00050947" w:rsidP="00050947">
      <w:pPr>
        <w:spacing w:line="276" w:lineRule="auto"/>
        <w:rPr>
          <w:highlight w:val="yellow"/>
        </w:rPr>
      </w:pPr>
    </w:p>
    <w:p w14:paraId="6ED31D69" w14:textId="75091EB2" w:rsidR="00050947" w:rsidRPr="00E07A83" w:rsidRDefault="00050947" w:rsidP="00050947">
      <w:pPr>
        <w:numPr>
          <w:ilvl w:val="2"/>
          <w:numId w:val="230"/>
        </w:numPr>
        <w:spacing w:after="200" w:line="276" w:lineRule="auto"/>
      </w:pPr>
      <w:r w:rsidRPr="00E07A83">
        <w:t xml:space="preserve">samochody osobowe (ogółem </w:t>
      </w:r>
      <w:r w:rsidR="006F1974">
        <w:t>365</w:t>
      </w:r>
      <w:r w:rsidR="006F1974" w:rsidRPr="00E07A83">
        <w:t xml:space="preserve"> </w:t>
      </w:r>
      <w:r w:rsidRPr="00E07A83">
        <w:t>szt.)</w:t>
      </w:r>
    </w:p>
    <w:p w14:paraId="341C4A5E" w14:textId="79EB85FA" w:rsidR="00050947" w:rsidRPr="00E07A83" w:rsidRDefault="00050947" w:rsidP="00050947">
      <w:pPr>
        <w:spacing w:line="276" w:lineRule="auto"/>
        <w:ind w:left="720"/>
      </w:pPr>
      <w:r w:rsidRPr="00E07A83">
        <w:t>FIAT PANDA</w:t>
      </w:r>
      <w:r w:rsidRPr="00E07A83">
        <w:tab/>
      </w:r>
      <w:r w:rsidRPr="00E07A83">
        <w:tab/>
      </w:r>
      <w:r w:rsidRPr="00E07A83">
        <w:tab/>
        <w:t xml:space="preserve"> – </w:t>
      </w:r>
      <w:r w:rsidR="006F1974">
        <w:t xml:space="preserve">147 </w:t>
      </w:r>
      <w:r w:rsidRPr="00E07A83">
        <w:t>szt.</w:t>
      </w:r>
    </w:p>
    <w:p w14:paraId="3C5DD057" w14:textId="77777777" w:rsidR="00050947" w:rsidRPr="00E07A83" w:rsidRDefault="00050947" w:rsidP="00050947">
      <w:pPr>
        <w:spacing w:line="276" w:lineRule="auto"/>
        <w:ind w:left="720"/>
        <w:rPr>
          <w:lang w:val="it-IT"/>
        </w:rPr>
      </w:pPr>
      <w:r w:rsidRPr="00E07A83">
        <w:rPr>
          <w:lang w:val="it-IT"/>
        </w:rPr>
        <w:t>FIAT DOBLO</w:t>
      </w:r>
      <w:r w:rsidRPr="00E07A83">
        <w:rPr>
          <w:lang w:val="it-IT"/>
        </w:rPr>
        <w:tab/>
      </w:r>
      <w:r w:rsidRPr="00E07A83">
        <w:rPr>
          <w:lang w:val="it-IT"/>
        </w:rPr>
        <w:tab/>
      </w:r>
      <w:r w:rsidRPr="00E07A83">
        <w:rPr>
          <w:lang w:val="it-IT"/>
        </w:rPr>
        <w:tab/>
        <w:t xml:space="preserve"> </w:t>
      </w:r>
      <w:r w:rsidRPr="00E07A83">
        <w:rPr>
          <w:lang w:val="it-IT"/>
        </w:rPr>
        <w:softHyphen/>
        <w:t xml:space="preserve">-      </w:t>
      </w:r>
      <w:r>
        <w:rPr>
          <w:lang w:val="it-IT"/>
        </w:rPr>
        <w:t>6</w:t>
      </w:r>
      <w:r w:rsidRPr="00E07A83">
        <w:rPr>
          <w:lang w:val="it-IT"/>
        </w:rPr>
        <w:t xml:space="preserve"> szt.</w:t>
      </w:r>
    </w:p>
    <w:p w14:paraId="760E6B6D" w14:textId="5B7FB6A3" w:rsidR="00050947" w:rsidRPr="00E07A83" w:rsidRDefault="00050947" w:rsidP="00050947">
      <w:pPr>
        <w:spacing w:line="276" w:lineRule="auto"/>
        <w:ind w:left="720"/>
        <w:rPr>
          <w:lang w:val="it-IT"/>
        </w:rPr>
      </w:pPr>
      <w:r w:rsidRPr="00E07A83">
        <w:rPr>
          <w:lang w:val="it-IT"/>
        </w:rPr>
        <w:t>OPEL ASTRA</w:t>
      </w:r>
      <w:r w:rsidRPr="00E07A83">
        <w:rPr>
          <w:lang w:val="it-IT"/>
        </w:rPr>
        <w:tab/>
      </w:r>
      <w:r w:rsidRPr="00E07A83">
        <w:rPr>
          <w:lang w:val="it-IT"/>
        </w:rPr>
        <w:tab/>
      </w:r>
      <w:r w:rsidRPr="00E07A83">
        <w:rPr>
          <w:lang w:val="it-IT"/>
        </w:rPr>
        <w:tab/>
        <w:t xml:space="preserve"> –   </w:t>
      </w:r>
      <w:r>
        <w:rPr>
          <w:lang w:val="it-IT"/>
        </w:rPr>
        <w:t xml:space="preserve">  </w:t>
      </w:r>
      <w:r w:rsidR="006F1974">
        <w:rPr>
          <w:lang w:val="it-IT"/>
        </w:rPr>
        <w:t>7</w:t>
      </w:r>
      <w:r>
        <w:rPr>
          <w:lang w:val="it-IT"/>
        </w:rPr>
        <w:t xml:space="preserve"> </w:t>
      </w:r>
      <w:r w:rsidRPr="00E07A83">
        <w:rPr>
          <w:lang w:val="it-IT"/>
        </w:rPr>
        <w:t xml:space="preserve"> szt.</w:t>
      </w:r>
    </w:p>
    <w:p w14:paraId="223C1BED" w14:textId="77777777" w:rsidR="00050947" w:rsidRPr="00E07A83" w:rsidRDefault="00050947" w:rsidP="00050947">
      <w:pPr>
        <w:spacing w:line="276" w:lineRule="auto"/>
        <w:ind w:left="720"/>
        <w:rPr>
          <w:lang w:val="it-IT"/>
        </w:rPr>
      </w:pPr>
      <w:r>
        <w:rPr>
          <w:lang w:val="it-IT"/>
        </w:rPr>
        <w:t>OPEL CORSA</w:t>
      </w:r>
      <w:r>
        <w:rPr>
          <w:lang w:val="it-IT"/>
        </w:rPr>
        <w:tab/>
      </w:r>
      <w:r>
        <w:rPr>
          <w:lang w:val="it-IT"/>
        </w:rPr>
        <w:tab/>
      </w:r>
      <w:r>
        <w:rPr>
          <w:lang w:val="it-IT"/>
        </w:rPr>
        <w:tab/>
        <w:t xml:space="preserve"> –    13</w:t>
      </w:r>
      <w:r w:rsidRPr="00E07A83">
        <w:rPr>
          <w:lang w:val="it-IT"/>
        </w:rPr>
        <w:t xml:space="preserve"> szt.</w:t>
      </w:r>
    </w:p>
    <w:p w14:paraId="77081927" w14:textId="77777777" w:rsidR="00050947" w:rsidRPr="00E07A83" w:rsidRDefault="00050947" w:rsidP="00050947">
      <w:pPr>
        <w:spacing w:line="276" w:lineRule="auto"/>
        <w:ind w:left="720"/>
        <w:rPr>
          <w:lang w:val="it-IT"/>
        </w:rPr>
      </w:pPr>
      <w:r>
        <w:rPr>
          <w:lang w:val="it-IT"/>
        </w:rPr>
        <w:t>FIAT PUNTO</w:t>
      </w:r>
      <w:r>
        <w:rPr>
          <w:lang w:val="it-IT"/>
        </w:rPr>
        <w:tab/>
      </w:r>
      <w:r>
        <w:rPr>
          <w:lang w:val="it-IT"/>
        </w:rPr>
        <w:tab/>
      </w:r>
      <w:r>
        <w:rPr>
          <w:lang w:val="it-IT"/>
        </w:rPr>
        <w:tab/>
      </w:r>
      <w:r>
        <w:rPr>
          <w:lang w:val="it-IT"/>
        </w:rPr>
        <w:tab/>
        <w:t xml:space="preserve"> –     4</w:t>
      </w:r>
      <w:r w:rsidRPr="00E07A83">
        <w:rPr>
          <w:lang w:val="it-IT"/>
        </w:rPr>
        <w:t xml:space="preserve"> szt.</w:t>
      </w:r>
    </w:p>
    <w:p w14:paraId="0CB9E701" w14:textId="4D8E7DEE" w:rsidR="00050947" w:rsidRDefault="00050947" w:rsidP="00050947">
      <w:pPr>
        <w:spacing w:line="276" w:lineRule="auto"/>
        <w:ind w:left="720"/>
        <w:rPr>
          <w:lang w:val="it-IT"/>
        </w:rPr>
      </w:pPr>
      <w:r w:rsidRPr="00E07A83">
        <w:rPr>
          <w:lang w:val="it-IT"/>
        </w:rPr>
        <w:t>FIAT STILO</w:t>
      </w:r>
      <w:r w:rsidRPr="00E07A83">
        <w:rPr>
          <w:lang w:val="it-IT"/>
        </w:rPr>
        <w:tab/>
      </w:r>
      <w:r w:rsidRPr="00E07A83">
        <w:rPr>
          <w:lang w:val="it-IT"/>
        </w:rPr>
        <w:tab/>
      </w:r>
      <w:r w:rsidRPr="00E07A83">
        <w:rPr>
          <w:lang w:val="it-IT"/>
        </w:rPr>
        <w:tab/>
      </w:r>
      <w:r w:rsidRPr="00E07A83">
        <w:rPr>
          <w:lang w:val="it-IT"/>
        </w:rPr>
        <w:tab/>
        <w:t xml:space="preserve"> –     </w:t>
      </w:r>
      <w:r w:rsidR="006F1974">
        <w:rPr>
          <w:lang w:val="it-IT"/>
        </w:rPr>
        <w:t>1</w:t>
      </w:r>
      <w:r w:rsidRPr="00E07A83">
        <w:rPr>
          <w:lang w:val="it-IT"/>
        </w:rPr>
        <w:t xml:space="preserve"> szt.</w:t>
      </w:r>
    </w:p>
    <w:p w14:paraId="52DFD22D" w14:textId="77777777" w:rsidR="00050947" w:rsidRPr="00E07A83" w:rsidRDefault="00050947" w:rsidP="00050947">
      <w:pPr>
        <w:spacing w:line="276" w:lineRule="auto"/>
        <w:ind w:left="720"/>
        <w:rPr>
          <w:lang w:val="it-IT"/>
        </w:rPr>
      </w:pPr>
      <w:r>
        <w:rPr>
          <w:lang w:val="it-IT"/>
        </w:rPr>
        <w:t>FIAT QUBO                                      -      1 szt.</w:t>
      </w:r>
    </w:p>
    <w:p w14:paraId="6F8EE6C1" w14:textId="6E81F0D2" w:rsidR="00050947" w:rsidRPr="00E07A83" w:rsidRDefault="00050947" w:rsidP="00050947">
      <w:pPr>
        <w:spacing w:line="276" w:lineRule="auto"/>
        <w:ind w:left="720"/>
        <w:rPr>
          <w:lang w:val="it-IT"/>
        </w:rPr>
      </w:pPr>
      <w:r>
        <w:rPr>
          <w:lang w:val="it-IT"/>
        </w:rPr>
        <w:t>CITROEN C4</w:t>
      </w:r>
      <w:r>
        <w:rPr>
          <w:lang w:val="it-IT"/>
        </w:rPr>
        <w:tab/>
      </w:r>
      <w:r>
        <w:rPr>
          <w:lang w:val="it-IT"/>
        </w:rPr>
        <w:tab/>
      </w:r>
      <w:r>
        <w:rPr>
          <w:lang w:val="it-IT"/>
        </w:rPr>
        <w:tab/>
      </w:r>
      <w:r>
        <w:rPr>
          <w:lang w:val="it-IT"/>
        </w:rPr>
        <w:tab/>
        <w:t xml:space="preserve"> –     </w:t>
      </w:r>
      <w:r w:rsidR="006F1974">
        <w:rPr>
          <w:lang w:val="it-IT"/>
        </w:rPr>
        <w:t>3</w:t>
      </w:r>
      <w:r w:rsidRPr="00E07A83">
        <w:rPr>
          <w:lang w:val="it-IT"/>
        </w:rPr>
        <w:t xml:space="preserve"> szt.</w:t>
      </w:r>
    </w:p>
    <w:p w14:paraId="58377538" w14:textId="77777777" w:rsidR="00050947" w:rsidRPr="00E07A83" w:rsidRDefault="00050947" w:rsidP="00050947">
      <w:pPr>
        <w:spacing w:line="276" w:lineRule="auto"/>
        <w:ind w:left="720"/>
        <w:rPr>
          <w:lang w:val="it-IT"/>
        </w:rPr>
      </w:pPr>
      <w:r w:rsidRPr="00E07A83">
        <w:rPr>
          <w:lang w:val="it-IT"/>
        </w:rPr>
        <w:t>CITROEN Berlingo</w:t>
      </w:r>
      <w:r w:rsidRPr="00E07A83">
        <w:rPr>
          <w:lang w:val="it-IT"/>
        </w:rPr>
        <w:tab/>
      </w:r>
      <w:r w:rsidRPr="00E07A83">
        <w:rPr>
          <w:lang w:val="it-IT"/>
        </w:rPr>
        <w:tab/>
      </w:r>
      <w:r w:rsidRPr="00E07A83">
        <w:rPr>
          <w:lang w:val="it-IT"/>
        </w:rPr>
        <w:tab/>
        <w:t>-       2 szt.</w:t>
      </w:r>
    </w:p>
    <w:p w14:paraId="6298CFF7" w14:textId="77777777" w:rsidR="00050947" w:rsidRDefault="00050947" w:rsidP="00050947">
      <w:pPr>
        <w:spacing w:line="276" w:lineRule="auto"/>
        <w:ind w:left="720"/>
        <w:rPr>
          <w:lang w:val="it-IT"/>
        </w:rPr>
      </w:pPr>
      <w:r w:rsidRPr="00E07A83">
        <w:rPr>
          <w:lang w:val="it-IT"/>
        </w:rPr>
        <w:t>KIA RIO                                             -      3 szt</w:t>
      </w:r>
    </w:p>
    <w:p w14:paraId="1B6F22C8" w14:textId="0A008E92" w:rsidR="00050947" w:rsidRPr="00E07A83" w:rsidRDefault="00050947" w:rsidP="00050947">
      <w:pPr>
        <w:spacing w:line="276" w:lineRule="auto"/>
        <w:ind w:left="720"/>
        <w:rPr>
          <w:lang w:val="it-IT"/>
        </w:rPr>
      </w:pPr>
      <w:r>
        <w:rPr>
          <w:lang w:val="it-IT"/>
        </w:rPr>
        <w:t>KIA PICANTO</w:t>
      </w:r>
      <w:r>
        <w:rPr>
          <w:lang w:val="it-IT"/>
        </w:rPr>
        <w:tab/>
      </w:r>
      <w:r>
        <w:rPr>
          <w:lang w:val="it-IT"/>
        </w:rPr>
        <w:tab/>
      </w:r>
      <w:r>
        <w:rPr>
          <w:lang w:val="it-IT"/>
        </w:rPr>
        <w:tab/>
        <w:t xml:space="preserve"> -      1 szt.</w:t>
      </w:r>
    </w:p>
    <w:p w14:paraId="1196034A" w14:textId="526A2844" w:rsidR="00050947" w:rsidRPr="00E07A83" w:rsidRDefault="00050947" w:rsidP="00050947">
      <w:pPr>
        <w:spacing w:line="276" w:lineRule="auto"/>
        <w:ind w:left="720"/>
        <w:rPr>
          <w:lang w:val="it-IT"/>
        </w:rPr>
      </w:pPr>
      <w:r>
        <w:rPr>
          <w:lang w:val="it-IT"/>
        </w:rPr>
        <w:t>SKODA SUPERB</w:t>
      </w:r>
      <w:r>
        <w:rPr>
          <w:lang w:val="it-IT"/>
        </w:rPr>
        <w:tab/>
      </w:r>
      <w:r>
        <w:rPr>
          <w:lang w:val="it-IT"/>
        </w:rPr>
        <w:tab/>
      </w:r>
      <w:r>
        <w:rPr>
          <w:lang w:val="it-IT"/>
        </w:rPr>
        <w:tab/>
        <w:t xml:space="preserve"> –     </w:t>
      </w:r>
      <w:r w:rsidR="006F1974">
        <w:rPr>
          <w:lang w:val="it-IT"/>
        </w:rPr>
        <w:t>6</w:t>
      </w:r>
      <w:r w:rsidRPr="00E07A83">
        <w:rPr>
          <w:lang w:val="it-IT"/>
        </w:rPr>
        <w:t xml:space="preserve"> szt. </w:t>
      </w:r>
    </w:p>
    <w:p w14:paraId="4308DCF0" w14:textId="77777777" w:rsidR="00050947" w:rsidRPr="00E07A83" w:rsidRDefault="00050947" w:rsidP="00050947">
      <w:pPr>
        <w:spacing w:line="276" w:lineRule="auto"/>
        <w:ind w:left="720"/>
        <w:rPr>
          <w:lang w:val="it-IT"/>
        </w:rPr>
      </w:pPr>
      <w:r>
        <w:rPr>
          <w:lang w:val="it-IT"/>
        </w:rPr>
        <w:t>PEUGEOT 301</w:t>
      </w:r>
      <w:r>
        <w:rPr>
          <w:lang w:val="it-IT"/>
        </w:rPr>
        <w:tab/>
      </w:r>
      <w:r>
        <w:rPr>
          <w:lang w:val="it-IT"/>
        </w:rPr>
        <w:tab/>
      </w:r>
      <w:r>
        <w:rPr>
          <w:lang w:val="it-IT"/>
        </w:rPr>
        <w:tab/>
        <w:t xml:space="preserve"> –     7</w:t>
      </w:r>
      <w:r w:rsidRPr="00E07A83">
        <w:rPr>
          <w:lang w:val="it-IT"/>
        </w:rPr>
        <w:t xml:space="preserve"> szt.</w:t>
      </w:r>
    </w:p>
    <w:p w14:paraId="4610BFB9" w14:textId="77777777" w:rsidR="00050947" w:rsidRDefault="00050947" w:rsidP="00050947">
      <w:pPr>
        <w:spacing w:line="276" w:lineRule="auto"/>
        <w:ind w:left="720"/>
        <w:rPr>
          <w:lang w:val="it-IT"/>
        </w:rPr>
      </w:pPr>
      <w:r w:rsidRPr="00E07A83">
        <w:rPr>
          <w:lang w:val="it-IT"/>
        </w:rPr>
        <w:t xml:space="preserve">PEUGEOT PARTNER </w:t>
      </w:r>
      <w:r w:rsidRPr="00E07A83">
        <w:rPr>
          <w:lang w:val="it-IT"/>
        </w:rPr>
        <w:tab/>
      </w:r>
      <w:r w:rsidRPr="00E07A83">
        <w:rPr>
          <w:lang w:val="it-IT"/>
        </w:rPr>
        <w:tab/>
        <w:t>-      4 szt</w:t>
      </w:r>
      <w:r>
        <w:rPr>
          <w:lang w:val="it-IT"/>
        </w:rPr>
        <w:t>.</w:t>
      </w:r>
    </w:p>
    <w:p w14:paraId="0B980290" w14:textId="77777777" w:rsidR="00050947" w:rsidRDefault="00050947" w:rsidP="00050947">
      <w:pPr>
        <w:spacing w:line="276" w:lineRule="auto"/>
        <w:ind w:left="720"/>
        <w:rPr>
          <w:lang w:val="it-IT"/>
        </w:rPr>
      </w:pPr>
      <w:r>
        <w:rPr>
          <w:lang w:val="it-IT"/>
        </w:rPr>
        <w:t>RENAULT CLIO                             -       1 szt.</w:t>
      </w:r>
    </w:p>
    <w:p w14:paraId="61A7066F" w14:textId="77777777" w:rsidR="00050947" w:rsidRPr="00E07A83" w:rsidRDefault="00050947" w:rsidP="00050947">
      <w:pPr>
        <w:spacing w:line="276" w:lineRule="auto"/>
        <w:ind w:left="720"/>
        <w:rPr>
          <w:lang w:val="it-IT"/>
        </w:rPr>
      </w:pPr>
      <w:r>
        <w:rPr>
          <w:lang w:val="it-IT"/>
        </w:rPr>
        <w:t>SEAT IBIZA</w:t>
      </w:r>
      <w:r>
        <w:rPr>
          <w:lang w:val="it-IT"/>
        </w:rPr>
        <w:tab/>
      </w:r>
      <w:r>
        <w:rPr>
          <w:lang w:val="it-IT"/>
        </w:rPr>
        <w:tab/>
      </w:r>
      <w:r>
        <w:rPr>
          <w:lang w:val="it-IT"/>
        </w:rPr>
        <w:tab/>
      </w:r>
      <w:r>
        <w:rPr>
          <w:lang w:val="it-IT"/>
        </w:rPr>
        <w:tab/>
        <w:t>-      4 szt.</w:t>
      </w:r>
    </w:p>
    <w:p w14:paraId="5FAEAC09" w14:textId="77777777" w:rsidR="00050947" w:rsidRPr="00E07A83" w:rsidRDefault="00050947" w:rsidP="00050947">
      <w:pPr>
        <w:spacing w:line="276" w:lineRule="auto"/>
        <w:ind w:left="720"/>
        <w:rPr>
          <w:lang w:val="it-IT"/>
        </w:rPr>
      </w:pPr>
      <w:r>
        <w:rPr>
          <w:lang w:val="it-IT"/>
        </w:rPr>
        <w:t>SKODA OCTAVIA</w:t>
      </w:r>
      <w:r>
        <w:rPr>
          <w:lang w:val="it-IT"/>
        </w:rPr>
        <w:tab/>
      </w:r>
      <w:r>
        <w:rPr>
          <w:lang w:val="it-IT"/>
        </w:rPr>
        <w:tab/>
      </w:r>
      <w:r>
        <w:rPr>
          <w:lang w:val="it-IT"/>
        </w:rPr>
        <w:tab/>
        <w:t xml:space="preserve"> –     9</w:t>
      </w:r>
      <w:r w:rsidRPr="00E07A83">
        <w:rPr>
          <w:lang w:val="it-IT"/>
        </w:rPr>
        <w:t xml:space="preserve"> szt. </w:t>
      </w:r>
    </w:p>
    <w:p w14:paraId="4B0ABBB2" w14:textId="77777777" w:rsidR="00050947" w:rsidRPr="00E07A83" w:rsidRDefault="00050947" w:rsidP="00050947">
      <w:pPr>
        <w:spacing w:line="276" w:lineRule="auto"/>
        <w:ind w:left="720"/>
        <w:rPr>
          <w:lang w:val="it-IT"/>
        </w:rPr>
      </w:pPr>
      <w:r>
        <w:rPr>
          <w:lang w:val="it-IT"/>
        </w:rPr>
        <w:t>SKODA FABIA</w:t>
      </w:r>
      <w:r>
        <w:rPr>
          <w:lang w:val="it-IT"/>
        </w:rPr>
        <w:tab/>
      </w:r>
      <w:r>
        <w:rPr>
          <w:lang w:val="it-IT"/>
        </w:rPr>
        <w:tab/>
      </w:r>
      <w:r>
        <w:rPr>
          <w:lang w:val="it-IT"/>
        </w:rPr>
        <w:tab/>
        <w:t xml:space="preserve"> –    24</w:t>
      </w:r>
      <w:r w:rsidRPr="00E07A83">
        <w:rPr>
          <w:lang w:val="it-IT"/>
        </w:rPr>
        <w:t xml:space="preserve"> szt. </w:t>
      </w:r>
    </w:p>
    <w:p w14:paraId="75CF811D" w14:textId="77777777" w:rsidR="00050947" w:rsidRDefault="00050947" w:rsidP="00050947">
      <w:pPr>
        <w:spacing w:line="276" w:lineRule="auto"/>
        <w:ind w:left="720"/>
        <w:rPr>
          <w:lang w:val="it-IT"/>
        </w:rPr>
      </w:pPr>
      <w:r w:rsidRPr="00E07A83">
        <w:rPr>
          <w:lang w:val="it-IT"/>
        </w:rPr>
        <w:t xml:space="preserve">SKODA YETI           </w:t>
      </w:r>
      <w:r>
        <w:rPr>
          <w:lang w:val="it-IT"/>
        </w:rPr>
        <w:t xml:space="preserve">                         -     </w:t>
      </w:r>
      <w:r w:rsidRPr="00E07A83">
        <w:rPr>
          <w:lang w:val="it-IT"/>
        </w:rPr>
        <w:t xml:space="preserve"> 1 szt.</w:t>
      </w:r>
    </w:p>
    <w:p w14:paraId="3499337E" w14:textId="77777777" w:rsidR="00050947" w:rsidRDefault="00050947" w:rsidP="00050947">
      <w:pPr>
        <w:spacing w:line="276" w:lineRule="auto"/>
        <w:ind w:left="720"/>
        <w:rPr>
          <w:lang w:val="it-IT"/>
        </w:rPr>
      </w:pPr>
      <w:r>
        <w:rPr>
          <w:lang w:val="it-IT"/>
        </w:rPr>
        <w:t>SKODA RAPID</w:t>
      </w:r>
      <w:r>
        <w:rPr>
          <w:lang w:val="it-IT"/>
        </w:rPr>
        <w:tab/>
      </w:r>
      <w:r>
        <w:rPr>
          <w:lang w:val="it-IT"/>
        </w:rPr>
        <w:tab/>
      </w:r>
      <w:r>
        <w:rPr>
          <w:lang w:val="it-IT"/>
        </w:rPr>
        <w:tab/>
        <w:t xml:space="preserve"> -      1 szt.</w:t>
      </w:r>
    </w:p>
    <w:p w14:paraId="74592949" w14:textId="77777777" w:rsidR="00050947" w:rsidRPr="00E07A83" w:rsidRDefault="00050947" w:rsidP="00050947">
      <w:pPr>
        <w:spacing w:line="276" w:lineRule="auto"/>
        <w:ind w:left="720"/>
        <w:rPr>
          <w:lang w:val="it-IT"/>
        </w:rPr>
      </w:pPr>
      <w:r>
        <w:rPr>
          <w:lang w:val="it-IT"/>
        </w:rPr>
        <w:t>SKODA CITIGO                               -      1 szt.</w:t>
      </w:r>
    </w:p>
    <w:p w14:paraId="1B91BE6C" w14:textId="4D979F81" w:rsidR="00050947" w:rsidRPr="00E07A83" w:rsidRDefault="00050947" w:rsidP="00050947">
      <w:pPr>
        <w:spacing w:line="276" w:lineRule="auto"/>
        <w:ind w:left="720"/>
        <w:rPr>
          <w:lang w:val="it-IT"/>
        </w:rPr>
      </w:pPr>
      <w:r>
        <w:rPr>
          <w:lang w:val="it-IT"/>
        </w:rPr>
        <w:t>NISSAN MICRA</w:t>
      </w:r>
      <w:r>
        <w:rPr>
          <w:lang w:val="it-IT"/>
        </w:rPr>
        <w:tab/>
      </w:r>
      <w:r>
        <w:rPr>
          <w:lang w:val="it-IT"/>
        </w:rPr>
        <w:tab/>
      </w:r>
      <w:r>
        <w:rPr>
          <w:lang w:val="it-IT"/>
        </w:rPr>
        <w:tab/>
        <w:t xml:space="preserve"> –    10</w:t>
      </w:r>
      <w:r w:rsidR="006F1974">
        <w:rPr>
          <w:lang w:val="it-IT"/>
        </w:rPr>
        <w:t>0</w:t>
      </w:r>
      <w:r w:rsidRPr="00E07A83">
        <w:rPr>
          <w:lang w:val="it-IT"/>
        </w:rPr>
        <w:t xml:space="preserve"> szt.</w:t>
      </w:r>
    </w:p>
    <w:p w14:paraId="4142F419" w14:textId="77777777" w:rsidR="00050947" w:rsidRPr="00E07A83" w:rsidRDefault="00050947" w:rsidP="00050947">
      <w:pPr>
        <w:spacing w:line="276" w:lineRule="auto"/>
        <w:ind w:left="720"/>
        <w:rPr>
          <w:lang w:val="it-IT"/>
        </w:rPr>
      </w:pPr>
      <w:r w:rsidRPr="00E07A83">
        <w:rPr>
          <w:lang w:val="it-IT"/>
        </w:rPr>
        <w:t>NISSAN NV 200</w:t>
      </w:r>
      <w:r w:rsidRPr="00E07A83">
        <w:rPr>
          <w:lang w:val="it-IT"/>
        </w:rPr>
        <w:tab/>
      </w:r>
      <w:r w:rsidRPr="00E07A83">
        <w:rPr>
          <w:lang w:val="it-IT"/>
        </w:rPr>
        <w:tab/>
      </w:r>
      <w:r w:rsidRPr="00E07A83">
        <w:rPr>
          <w:lang w:val="it-IT"/>
        </w:rPr>
        <w:tab/>
        <w:t xml:space="preserve"> -      1 szt.</w:t>
      </w:r>
    </w:p>
    <w:p w14:paraId="409B4C22" w14:textId="77777777" w:rsidR="00050947" w:rsidRDefault="00050947" w:rsidP="00050947">
      <w:pPr>
        <w:spacing w:line="276" w:lineRule="auto"/>
        <w:ind w:left="720"/>
        <w:rPr>
          <w:lang w:val="it-IT"/>
        </w:rPr>
      </w:pPr>
      <w:r w:rsidRPr="00E07A83">
        <w:rPr>
          <w:lang w:val="it-IT"/>
        </w:rPr>
        <w:t>HYUNDAI i30</w:t>
      </w:r>
      <w:r w:rsidRPr="00E07A83">
        <w:rPr>
          <w:lang w:val="it-IT"/>
        </w:rPr>
        <w:tab/>
      </w:r>
      <w:r w:rsidRPr="00E07A83">
        <w:rPr>
          <w:lang w:val="it-IT"/>
        </w:rPr>
        <w:tab/>
      </w:r>
      <w:r w:rsidRPr="00E07A83">
        <w:rPr>
          <w:lang w:val="it-IT"/>
        </w:rPr>
        <w:tab/>
        <w:t xml:space="preserve"> –     1 szt.</w:t>
      </w:r>
    </w:p>
    <w:p w14:paraId="20C48128" w14:textId="77777777" w:rsidR="00050947" w:rsidRPr="00E07A83" w:rsidRDefault="00050947" w:rsidP="00050947">
      <w:pPr>
        <w:spacing w:line="276" w:lineRule="auto"/>
        <w:ind w:left="720"/>
        <w:rPr>
          <w:lang w:val="it-IT"/>
        </w:rPr>
      </w:pPr>
      <w:r>
        <w:rPr>
          <w:lang w:val="it-IT"/>
        </w:rPr>
        <w:t>HYUNDAI i1</w:t>
      </w:r>
      <w:r w:rsidRPr="00E07A83">
        <w:rPr>
          <w:lang w:val="it-IT"/>
        </w:rPr>
        <w:t>0</w:t>
      </w:r>
      <w:r>
        <w:rPr>
          <w:lang w:val="it-IT"/>
        </w:rPr>
        <w:tab/>
      </w:r>
      <w:r>
        <w:rPr>
          <w:lang w:val="it-IT"/>
        </w:rPr>
        <w:tab/>
      </w:r>
      <w:r>
        <w:rPr>
          <w:lang w:val="it-IT"/>
        </w:rPr>
        <w:tab/>
        <w:t xml:space="preserve"> -      2 szt</w:t>
      </w:r>
    </w:p>
    <w:p w14:paraId="2D9B95FA" w14:textId="4CCEF9CB" w:rsidR="00050947" w:rsidRPr="00E07A83" w:rsidRDefault="00050947" w:rsidP="00050947">
      <w:pPr>
        <w:spacing w:line="276" w:lineRule="auto"/>
        <w:ind w:left="720"/>
        <w:rPr>
          <w:lang w:val="it-IT"/>
        </w:rPr>
      </w:pPr>
      <w:r w:rsidRPr="00E07A83">
        <w:rPr>
          <w:lang w:val="it-IT"/>
        </w:rPr>
        <w:t>FORD TRANSIT</w:t>
      </w:r>
      <w:r w:rsidRPr="00E07A83">
        <w:rPr>
          <w:lang w:val="it-IT"/>
        </w:rPr>
        <w:tab/>
      </w:r>
      <w:r w:rsidRPr="00E07A83">
        <w:rPr>
          <w:lang w:val="it-IT"/>
        </w:rPr>
        <w:tab/>
      </w:r>
      <w:r w:rsidRPr="00E07A83">
        <w:rPr>
          <w:lang w:val="it-IT"/>
        </w:rPr>
        <w:tab/>
        <w:t xml:space="preserve"> –     </w:t>
      </w:r>
      <w:r w:rsidR="006F1974">
        <w:rPr>
          <w:lang w:val="it-IT"/>
        </w:rPr>
        <w:t>1</w:t>
      </w:r>
      <w:r w:rsidRPr="00E07A83">
        <w:rPr>
          <w:lang w:val="it-IT"/>
        </w:rPr>
        <w:t xml:space="preserve"> szt.</w:t>
      </w:r>
    </w:p>
    <w:p w14:paraId="44D5655F" w14:textId="77777777" w:rsidR="00050947" w:rsidRDefault="00050947" w:rsidP="00050947">
      <w:pPr>
        <w:spacing w:line="276" w:lineRule="auto"/>
        <w:ind w:left="720"/>
        <w:rPr>
          <w:lang w:val="it-IT"/>
        </w:rPr>
      </w:pPr>
      <w:r w:rsidRPr="00E07A83">
        <w:rPr>
          <w:lang w:val="it-IT"/>
        </w:rPr>
        <w:t>FORD MONDEO                              -      1 szt.</w:t>
      </w:r>
    </w:p>
    <w:p w14:paraId="499EC747" w14:textId="77777777" w:rsidR="00050947" w:rsidRDefault="00050947" w:rsidP="00050947">
      <w:pPr>
        <w:spacing w:line="276" w:lineRule="auto"/>
        <w:ind w:left="720"/>
        <w:rPr>
          <w:lang w:val="it-IT"/>
        </w:rPr>
      </w:pPr>
      <w:r>
        <w:rPr>
          <w:lang w:val="it-IT"/>
        </w:rPr>
        <w:t>FORD FIESTA                                  -      4 szt.</w:t>
      </w:r>
    </w:p>
    <w:p w14:paraId="6B4FB97F" w14:textId="77777777" w:rsidR="00050947" w:rsidRPr="00E07A83" w:rsidRDefault="00050947" w:rsidP="00050947">
      <w:pPr>
        <w:spacing w:line="276" w:lineRule="auto"/>
        <w:ind w:left="720"/>
        <w:rPr>
          <w:lang w:val="it-IT"/>
        </w:rPr>
      </w:pPr>
      <w:r>
        <w:rPr>
          <w:lang w:val="it-IT"/>
        </w:rPr>
        <w:t xml:space="preserve">SUZUKI   </w:t>
      </w:r>
      <w:r>
        <w:rPr>
          <w:lang w:val="it-IT"/>
        </w:rPr>
        <w:tab/>
      </w:r>
      <w:r>
        <w:rPr>
          <w:lang w:val="it-IT"/>
        </w:rPr>
        <w:tab/>
      </w:r>
      <w:r>
        <w:rPr>
          <w:lang w:val="it-IT"/>
        </w:rPr>
        <w:tab/>
      </w:r>
      <w:r>
        <w:rPr>
          <w:lang w:val="it-IT"/>
        </w:rPr>
        <w:tab/>
        <w:t>-       9 szt.</w:t>
      </w:r>
    </w:p>
    <w:p w14:paraId="6C8C1AA5" w14:textId="77777777" w:rsidR="00050947" w:rsidRPr="00E07A83" w:rsidRDefault="00050947" w:rsidP="00050947">
      <w:pPr>
        <w:spacing w:line="276" w:lineRule="auto"/>
        <w:ind w:left="720"/>
        <w:rPr>
          <w:lang w:val="it-IT"/>
        </w:rPr>
      </w:pPr>
    </w:p>
    <w:p w14:paraId="55E72027" w14:textId="3B51CA19" w:rsidR="00050947" w:rsidRPr="00E07A83" w:rsidRDefault="00050947" w:rsidP="00050947">
      <w:pPr>
        <w:numPr>
          <w:ilvl w:val="2"/>
          <w:numId w:val="230"/>
        </w:numPr>
        <w:spacing w:after="200" w:line="276" w:lineRule="auto"/>
        <w:jc w:val="both"/>
      </w:pPr>
      <w:r w:rsidRPr="00E07A83">
        <w:t xml:space="preserve">pozostałe pojazdy (samochody ciężarowe i inne pojazdy, ogółem </w:t>
      </w:r>
      <w:r w:rsidR="006F1974">
        <w:t>6</w:t>
      </w:r>
      <w:r w:rsidRPr="00E07A83">
        <w:t xml:space="preserve"> szt.):</w:t>
      </w:r>
    </w:p>
    <w:p w14:paraId="1EC96DE2" w14:textId="77777777" w:rsidR="00050947" w:rsidRPr="00E07A83" w:rsidRDefault="00050947" w:rsidP="00050947">
      <w:pPr>
        <w:spacing w:line="276" w:lineRule="auto"/>
        <w:ind w:left="708"/>
        <w:jc w:val="both"/>
        <w:rPr>
          <w:lang w:val="it-IT"/>
        </w:rPr>
      </w:pPr>
      <w:r w:rsidRPr="00E07A83">
        <w:rPr>
          <w:lang w:val="it-IT"/>
        </w:rPr>
        <w:t>FIAT DUCATO</w:t>
      </w:r>
      <w:r w:rsidRPr="00E07A83">
        <w:rPr>
          <w:lang w:val="it-IT"/>
        </w:rPr>
        <w:tab/>
      </w:r>
      <w:r w:rsidRPr="00E07A83">
        <w:rPr>
          <w:lang w:val="it-IT"/>
        </w:rPr>
        <w:tab/>
      </w:r>
      <w:r w:rsidRPr="00E07A83">
        <w:rPr>
          <w:lang w:val="it-IT"/>
        </w:rPr>
        <w:tab/>
        <w:t xml:space="preserve"> –     1 szt. </w:t>
      </w:r>
    </w:p>
    <w:p w14:paraId="1B4149C6" w14:textId="77777777" w:rsidR="00050947" w:rsidRPr="00E07A83" w:rsidRDefault="00050947" w:rsidP="00050947">
      <w:pPr>
        <w:spacing w:line="276" w:lineRule="auto"/>
        <w:ind w:left="708"/>
        <w:jc w:val="both"/>
        <w:rPr>
          <w:lang w:val="it-IT"/>
        </w:rPr>
      </w:pPr>
      <w:r w:rsidRPr="00E07A83">
        <w:rPr>
          <w:lang w:val="it-IT"/>
        </w:rPr>
        <w:t>OPEL COMBO</w:t>
      </w:r>
      <w:r w:rsidRPr="00E07A83">
        <w:rPr>
          <w:lang w:val="it-IT"/>
        </w:rPr>
        <w:tab/>
      </w:r>
      <w:r w:rsidRPr="00E07A83">
        <w:rPr>
          <w:lang w:val="it-IT"/>
        </w:rPr>
        <w:tab/>
      </w:r>
      <w:r w:rsidRPr="00E07A83">
        <w:rPr>
          <w:lang w:val="it-IT"/>
        </w:rPr>
        <w:tab/>
        <w:t xml:space="preserve"> -      1 szt.</w:t>
      </w:r>
    </w:p>
    <w:p w14:paraId="32B7F112" w14:textId="77777777" w:rsidR="00050947" w:rsidRPr="00E07A83" w:rsidRDefault="00050947" w:rsidP="00050947">
      <w:pPr>
        <w:spacing w:line="276" w:lineRule="auto"/>
        <w:ind w:left="708"/>
        <w:jc w:val="both"/>
        <w:rPr>
          <w:lang w:val="it-IT"/>
        </w:rPr>
      </w:pPr>
      <w:r w:rsidRPr="00E07A83">
        <w:rPr>
          <w:lang w:val="it-IT"/>
        </w:rPr>
        <w:t xml:space="preserve">VOLKSWAGEN CADY       </w:t>
      </w:r>
      <w:r w:rsidRPr="00E07A83">
        <w:rPr>
          <w:lang w:val="it-IT"/>
        </w:rPr>
        <w:tab/>
        <w:t xml:space="preserve"> -      1 szt.</w:t>
      </w:r>
    </w:p>
    <w:p w14:paraId="55A80599" w14:textId="77777777" w:rsidR="00050947" w:rsidRPr="00E07A83" w:rsidRDefault="00050947" w:rsidP="00050947">
      <w:pPr>
        <w:spacing w:line="276" w:lineRule="auto"/>
        <w:ind w:left="708"/>
        <w:jc w:val="both"/>
      </w:pPr>
      <w:r w:rsidRPr="00E07A83">
        <w:lastRenderedPageBreak/>
        <w:t>Przyczepa ciężarowa</w:t>
      </w:r>
      <w:r w:rsidRPr="00E07A83">
        <w:tab/>
      </w:r>
      <w:r w:rsidRPr="00E07A83">
        <w:tab/>
      </w:r>
      <w:r w:rsidRPr="00E07A83">
        <w:tab/>
        <w:t xml:space="preserve"> –     3 szt.   </w:t>
      </w:r>
    </w:p>
    <w:p w14:paraId="29EB920E" w14:textId="77777777" w:rsidR="00050947" w:rsidRPr="00E07A83" w:rsidRDefault="00050947" w:rsidP="00050947">
      <w:pPr>
        <w:spacing w:line="276" w:lineRule="auto"/>
        <w:ind w:left="708"/>
        <w:jc w:val="both"/>
      </w:pPr>
    </w:p>
    <w:p w14:paraId="4D4EE3E6" w14:textId="77777777" w:rsidR="00050947" w:rsidRPr="00E07A83" w:rsidRDefault="00050947" w:rsidP="00050947">
      <w:pPr>
        <w:numPr>
          <w:ilvl w:val="2"/>
          <w:numId w:val="228"/>
        </w:numPr>
        <w:spacing w:after="200" w:line="276" w:lineRule="auto"/>
        <w:ind w:left="431" w:hanging="431"/>
        <w:jc w:val="both"/>
      </w:pPr>
      <w:r w:rsidRPr="00E07A83">
        <w:t>Pod względem rocznika wiek samochodów rozkłada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0"/>
      </w:tblGrid>
      <w:tr w:rsidR="00050947" w:rsidRPr="00E07A83" w14:paraId="11E4DDAB" w14:textId="77777777" w:rsidTr="00050947">
        <w:tc>
          <w:tcPr>
            <w:tcW w:w="3070" w:type="dxa"/>
            <w:shd w:val="clear" w:color="auto" w:fill="auto"/>
          </w:tcPr>
          <w:p w14:paraId="4F88F479" w14:textId="77777777" w:rsidR="00050947" w:rsidRPr="00E07A83" w:rsidRDefault="00050947" w:rsidP="00050947">
            <w:pPr>
              <w:spacing w:line="276" w:lineRule="auto"/>
              <w:jc w:val="center"/>
              <w:rPr>
                <w:b/>
              </w:rPr>
            </w:pPr>
            <w:r w:rsidRPr="00E07A83">
              <w:rPr>
                <w:b/>
              </w:rPr>
              <w:t>Rok produkcji</w:t>
            </w:r>
          </w:p>
        </w:tc>
        <w:tc>
          <w:tcPr>
            <w:tcW w:w="3070" w:type="dxa"/>
            <w:shd w:val="clear" w:color="auto" w:fill="auto"/>
          </w:tcPr>
          <w:p w14:paraId="5417B081" w14:textId="77777777" w:rsidR="00050947" w:rsidRPr="00E07A83" w:rsidRDefault="00050947" w:rsidP="00050947">
            <w:pPr>
              <w:spacing w:line="276" w:lineRule="auto"/>
              <w:jc w:val="center"/>
              <w:rPr>
                <w:b/>
              </w:rPr>
            </w:pPr>
            <w:r w:rsidRPr="00E07A83">
              <w:rPr>
                <w:b/>
              </w:rPr>
              <w:t>Samochody osobowe</w:t>
            </w:r>
          </w:p>
        </w:tc>
        <w:tc>
          <w:tcPr>
            <w:tcW w:w="3070" w:type="dxa"/>
            <w:shd w:val="clear" w:color="auto" w:fill="auto"/>
          </w:tcPr>
          <w:p w14:paraId="2BDB29F1" w14:textId="77777777" w:rsidR="00050947" w:rsidRPr="00E07A83" w:rsidRDefault="00050947" w:rsidP="00050947">
            <w:pPr>
              <w:spacing w:line="276" w:lineRule="auto"/>
              <w:jc w:val="center"/>
              <w:rPr>
                <w:b/>
              </w:rPr>
            </w:pPr>
            <w:r w:rsidRPr="00E07A83">
              <w:rPr>
                <w:b/>
              </w:rPr>
              <w:t>Pozostałe pojazdy</w:t>
            </w:r>
          </w:p>
        </w:tc>
      </w:tr>
      <w:tr w:rsidR="00050947" w:rsidRPr="00E07A83" w14:paraId="6006C59C" w14:textId="77777777" w:rsidTr="00050947">
        <w:tc>
          <w:tcPr>
            <w:tcW w:w="3070" w:type="dxa"/>
            <w:shd w:val="clear" w:color="auto" w:fill="auto"/>
          </w:tcPr>
          <w:p w14:paraId="141897CE" w14:textId="77777777" w:rsidR="00050947" w:rsidRPr="00E07A83" w:rsidRDefault="00050947" w:rsidP="00050947">
            <w:pPr>
              <w:spacing w:line="276" w:lineRule="auto"/>
              <w:jc w:val="center"/>
            </w:pPr>
            <w:r w:rsidRPr="00E07A83">
              <w:t>2001</w:t>
            </w:r>
          </w:p>
        </w:tc>
        <w:tc>
          <w:tcPr>
            <w:tcW w:w="3070" w:type="dxa"/>
            <w:shd w:val="clear" w:color="auto" w:fill="auto"/>
          </w:tcPr>
          <w:p w14:paraId="0E847389" w14:textId="77777777" w:rsidR="00050947" w:rsidRPr="00E07A83" w:rsidRDefault="00050947" w:rsidP="00050947">
            <w:pPr>
              <w:spacing w:line="276" w:lineRule="auto"/>
              <w:jc w:val="center"/>
            </w:pPr>
          </w:p>
        </w:tc>
        <w:tc>
          <w:tcPr>
            <w:tcW w:w="3070" w:type="dxa"/>
            <w:shd w:val="clear" w:color="auto" w:fill="auto"/>
          </w:tcPr>
          <w:p w14:paraId="0A50FD01" w14:textId="77777777" w:rsidR="00050947" w:rsidRPr="00E07A83" w:rsidRDefault="00050947" w:rsidP="00050947">
            <w:pPr>
              <w:spacing w:line="276" w:lineRule="auto"/>
              <w:jc w:val="center"/>
            </w:pPr>
            <w:r w:rsidRPr="00E07A83">
              <w:t>1</w:t>
            </w:r>
          </w:p>
        </w:tc>
      </w:tr>
      <w:tr w:rsidR="00050947" w:rsidRPr="00E07A83" w14:paraId="21DD01E1" w14:textId="77777777" w:rsidTr="00050947">
        <w:tc>
          <w:tcPr>
            <w:tcW w:w="3070" w:type="dxa"/>
            <w:shd w:val="clear" w:color="auto" w:fill="auto"/>
          </w:tcPr>
          <w:p w14:paraId="7ED7DEFD" w14:textId="77777777" w:rsidR="00050947" w:rsidRPr="00E07A83" w:rsidRDefault="00050947" w:rsidP="00050947">
            <w:pPr>
              <w:spacing w:line="276" w:lineRule="auto"/>
              <w:jc w:val="center"/>
            </w:pPr>
            <w:r w:rsidRPr="00E07A83">
              <w:t>2003</w:t>
            </w:r>
          </w:p>
        </w:tc>
        <w:tc>
          <w:tcPr>
            <w:tcW w:w="3070" w:type="dxa"/>
            <w:shd w:val="clear" w:color="auto" w:fill="auto"/>
          </w:tcPr>
          <w:p w14:paraId="3A9290A3" w14:textId="77777777" w:rsidR="00050947" w:rsidRPr="00E07A83" w:rsidRDefault="00050947" w:rsidP="00050947">
            <w:pPr>
              <w:spacing w:line="276" w:lineRule="auto"/>
              <w:jc w:val="center"/>
            </w:pPr>
          </w:p>
        </w:tc>
        <w:tc>
          <w:tcPr>
            <w:tcW w:w="3070" w:type="dxa"/>
            <w:shd w:val="clear" w:color="auto" w:fill="auto"/>
          </w:tcPr>
          <w:p w14:paraId="23C3994E" w14:textId="77777777" w:rsidR="00050947" w:rsidRPr="00E07A83" w:rsidRDefault="00050947" w:rsidP="00050947">
            <w:pPr>
              <w:spacing w:line="276" w:lineRule="auto"/>
              <w:jc w:val="center"/>
            </w:pPr>
            <w:r w:rsidRPr="00E07A83">
              <w:t>1</w:t>
            </w:r>
          </w:p>
        </w:tc>
      </w:tr>
      <w:tr w:rsidR="00050947" w:rsidRPr="00E07A83" w14:paraId="51DCEC28" w14:textId="77777777" w:rsidTr="00050947">
        <w:tc>
          <w:tcPr>
            <w:tcW w:w="3070" w:type="dxa"/>
            <w:shd w:val="clear" w:color="auto" w:fill="auto"/>
          </w:tcPr>
          <w:p w14:paraId="369DE596" w14:textId="77777777" w:rsidR="00050947" w:rsidRPr="00E07A83" w:rsidRDefault="00050947" w:rsidP="00050947">
            <w:pPr>
              <w:spacing w:line="276" w:lineRule="auto"/>
              <w:jc w:val="center"/>
            </w:pPr>
            <w:r>
              <w:t>2004</w:t>
            </w:r>
          </w:p>
        </w:tc>
        <w:tc>
          <w:tcPr>
            <w:tcW w:w="3070" w:type="dxa"/>
            <w:shd w:val="clear" w:color="auto" w:fill="auto"/>
          </w:tcPr>
          <w:p w14:paraId="627D84F4" w14:textId="77777777" w:rsidR="00050947" w:rsidRDefault="00050947" w:rsidP="00050947">
            <w:pPr>
              <w:spacing w:line="276" w:lineRule="auto"/>
              <w:jc w:val="center"/>
            </w:pPr>
            <w:r>
              <w:t>1</w:t>
            </w:r>
          </w:p>
        </w:tc>
        <w:tc>
          <w:tcPr>
            <w:tcW w:w="3070" w:type="dxa"/>
            <w:shd w:val="clear" w:color="auto" w:fill="auto"/>
          </w:tcPr>
          <w:p w14:paraId="04628034" w14:textId="77777777" w:rsidR="00050947" w:rsidRPr="00E07A83" w:rsidRDefault="00050947" w:rsidP="00050947">
            <w:pPr>
              <w:spacing w:line="276" w:lineRule="auto"/>
              <w:jc w:val="center"/>
            </w:pPr>
          </w:p>
        </w:tc>
      </w:tr>
      <w:tr w:rsidR="00050947" w:rsidRPr="00E07A83" w14:paraId="602B5CC6" w14:textId="77777777" w:rsidTr="00050947">
        <w:tc>
          <w:tcPr>
            <w:tcW w:w="3070" w:type="dxa"/>
            <w:shd w:val="clear" w:color="auto" w:fill="auto"/>
          </w:tcPr>
          <w:p w14:paraId="235CAD40" w14:textId="77777777" w:rsidR="00050947" w:rsidRPr="00E07A83" w:rsidRDefault="00050947" w:rsidP="00050947">
            <w:pPr>
              <w:spacing w:line="276" w:lineRule="auto"/>
              <w:jc w:val="center"/>
            </w:pPr>
            <w:r w:rsidRPr="00E07A83">
              <w:t>2005</w:t>
            </w:r>
          </w:p>
        </w:tc>
        <w:tc>
          <w:tcPr>
            <w:tcW w:w="3070" w:type="dxa"/>
            <w:shd w:val="clear" w:color="auto" w:fill="auto"/>
          </w:tcPr>
          <w:p w14:paraId="356F2740" w14:textId="0E9A6A05" w:rsidR="00050947" w:rsidRPr="00E07A83" w:rsidRDefault="001A73F4" w:rsidP="00050947">
            <w:pPr>
              <w:spacing w:line="276" w:lineRule="auto"/>
              <w:jc w:val="center"/>
            </w:pPr>
            <w:r>
              <w:t>1</w:t>
            </w:r>
          </w:p>
        </w:tc>
        <w:tc>
          <w:tcPr>
            <w:tcW w:w="3070" w:type="dxa"/>
            <w:shd w:val="clear" w:color="auto" w:fill="auto"/>
          </w:tcPr>
          <w:p w14:paraId="0441822B" w14:textId="54E1EA80" w:rsidR="00050947" w:rsidRPr="00E07A83" w:rsidRDefault="00050947" w:rsidP="00050947">
            <w:pPr>
              <w:spacing w:line="276" w:lineRule="auto"/>
              <w:jc w:val="center"/>
            </w:pPr>
          </w:p>
        </w:tc>
      </w:tr>
      <w:tr w:rsidR="00050947" w:rsidRPr="00E07A83" w14:paraId="1125ECBF" w14:textId="77777777" w:rsidTr="00050947">
        <w:tc>
          <w:tcPr>
            <w:tcW w:w="3070" w:type="dxa"/>
            <w:shd w:val="clear" w:color="auto" w:fill="auto"/>
          </w:tcPr>
          <w:p w14:paraId="7A92F7C2" w14:textId="77777777" w:rsidR="00050947" w:rsidRPr="00E07A83" w:rsidRDefault="00050947" w:rsidP="00050947">
            <w:pPr>
              <w:spacing w:line="276" w:lineRule="auto"/>
              <w:jc w:val="center"/>
            </w:pPr>
            <w:r w:rsidRPr="00E07A83">
              <w:t>2006</w:t>
            </w:r>
          </w:p>
        </w:tc>
        <w:tc>
          <w:tcPr>
            <w:tcW w:w="3070" w:type="dxa"/>
            <w:shd w:val="clear" w:color="auto" w:fill="auto"/>
          </w:tcPr>
          <w:p w14:paraId="7337D9E4" w14:textId="79EE228A" w:rsidR="00050947" w:rsidRPr="00E07A83" w:rsidRDefault="001A73F4" w:rsidP="001A73F4">
            <w:pPr>
              <w:spacing w:line="276" w:lineRule="auto"/>
              <w:jc w:val="center"/>
            </w:pPr>
            <w:r>
              <w:t>14</w:t>
            </w:r>
          </w:p>
        </w:tc>
        <w:tc>
          <w:tcPr>
            <w:tcW w:w="3070" w:type="dxa"/>
            <w:shd w:val="clear" w:color="auto" w:fill="auto"/>
          </w:tcPr>
          <w:p w14:paraId="40AEE8CE" w14:textId="77777777" w:rsidR="00050947" w:rsidRPr="00E07A83" w:rsidRDefault="00050947" w:rsidP="00050947">
            <w:pPr>
              <w:spacing w:line="276" w:lineRule="auto"/>
              <w:jc w:val="center"/>
            </w:pPr>
          </w:p>
        </w:tc>
      </w:tr>
      <w:tr w:rsidR="00050947" w:rsidRPr="00E07A83" w14:paraId="2BA38EA8" w14:textId="77777777" w:rsidTr="00050947">
        <w:tc>
          <w:tcPr>
            <w:tcW w:w="3070" w:type="dxa"/>
            <w:shd w:val="clear" w:color="auto" w:fill="auto"/>
          </w:tcPr>
          <w:p w14:paraId="76F820EB" w14:textId="77777777" w:rsidR="00050947" w:rsidRPr="00E07A83" w:rsidRDefault="00050947" w:rsidP="00050947">
            <w:pPr>
              <w:spacing w:line="276" w:lineRule="auto"/>
              <w:jc w:val="center"/>
            </w:pPr>
            <w:r w:rsidRPr="00E07A83">
              <w:t>2007</w:t>
            </w:r>
          </w:p>
        </w:tc>
        <w:tc>
          <w:tcPr>
            <w:tcW w:w="3070" w:type="dxa"/>
            <w:shd w:val="clear" w:color="auto" w:fill="auto"/>
          </w:tcPr>
          <w:p w14:paraId="2813C6CB" w14:textId="3FAFF381" w:rsidR="00050947" w:rsidRPr="00E07A83" w:rsidRDefault="001A73F4" w:rsidP="00050947">
            <w:pPr>
              <w:spacing w:line="276" w:lineRule="auto"/>
              <w:jc w:val="center"/>
            </w:pPr>
            <w:r>
              <w:t>44</w:t>
            </w:r>
          </w:p>
        </w:tc>
        <w:tc>
          <w:tcPr>
            <w:tcW w:w="3070" w:type="dxa"/>
            <w:shd w:val="clear" w:color="auto" w:fill="auto"/>
          </w:tcPr>
          <w:p w14:paraId="19BE111F" w14:textId="77777777" w:rsidR="00050947" w:rsidRPr="00E07A83" w:rsidRDefault="00050947" w:rsidP="00050947">
            <w:pPr>
              <w:spacing w:line="276" w:lineRule="auto"/>
              <w:jc w:val="center"/>
            </w:pPr>
            <w:r w:rsidRPr="00E07A83">
              <w:t>1</w:t>
            </w:r>
          </w:p>
        </w:tc>
      </w:tr>
      <w:tr w:rsidR="00050947" w:rsidRPr="00E07A83" w14:paraId="6E87A5E8" w14:textId="77777777" w:rsidTr="00050947">
        <w:tc>
          <w:tcPr>
            <w:tcW w:w="3070" w:type="dxa"/>
            <w:shd w:val="clear" w:color="auto" w:fill="auto"/>
          </w:tcPr>
          <w:p w14:paraId="3CA485F1" w14:textId="77777777" w:rsidR="00050947" w:rsidRPr="00E07A83" w:rsidRDefault="00050947" w:rsidP="00050947">
            <w:pPr>
              <w:spacing w:line="276" w:lineRule="auto"/>
              <w:jc w:val="center"/>
            </w:pPr>
            <w:r w:rsidRPr="00E07A83">
              <w:t>2008</w:t>
            </w:r>
          </w:p>
        </w:tc>
        <w:tc>
          <w:tcPr>
            <w:tcW w:w="3070" w:type="dxa"/>
            <w:shd w:val="clear" w:color="auto" w:fill="auto"/>
          </w:tcPr>
          <w:p w14:paraId="0EB35043" w14:textId="5C1D80F1" w:rsidR="00050947" w:rsidRPr="00E07A83" w:rsidRDefault="001A73F4" w:rsidP="00050947">
            <w:pPr>
              <w:spacing w:line="276" w:lineRule="auto"/>
              <w:jc w:val="center"/>
            </w:pPr>
            <w:r>
              <w:t>6</w:t>
            </w:r>
          </w:p>
        </w:tc>
        <w:tc>
          <w:tcPr>
            <w:tcW w:w="3070" w:type="dxa"/>
            <w:shd w:val="clear" w:color="auto" w:fill="auto"/>
          </w:tcPr>
          <w:p w14:paraId="101AC86D" w14:textId="77777777" w:rsidR="00050947" w:rsidRPr="00E07A83" w:rsidRDefault="00050947" w:rsidP="00050947">
            <w:pPr>
              <w:spacing w:line="276" w:lineRule="auto"/>
              <w:jc w:val="center"/>
            </w:pPr>
          </w:p>
        </w:tc>
      </w:tr>
      <w:tr w:rsidR="00050947" w:rsidRPr="00E07A83" w14:paraId="7BE3941E" w14:textId="77777777" w:rsidTr="00050947">
        <w:tc>
          <w:tcPr>
            <w:tcW w:w="3070" w:type="dxa"/>
            <w:shd w:val="clear" w:color="auto" w:fill="auto"/>
          </w:tcPr>
          <w:p w14:paraId="64F4AAD8" w14:textId="77777777" w:rsidR="00050947" w:rsidRPr="00E07A83" w:rsidRDefault="00050947" w:rsidP="00050947">
            <w:pPr>
              <w:spacing w:line="276" w:lineRule="auto"/>
              <w:jc w:val="center"/>
            </w:pPr>
            <w:r w:rsidRPr="00E07A83">
              <w:t>2009</w:t>
            </w:r>
          </w:p>
        </w:tc>
        <w:tc>
          <w:tcPr>
            <w:tcW w:w="3070" w:type="dxa"/>
            <w:shd w:val="clear" w:color="auto" w:fill="auto"/>
          </w:tcPr>
          <w:p w14:paraId="194AFA29" w14:textId="72E878A9" w:rsidR="00050947" w:rsidRPr="00E07A83" w:rsidRDefault="00050947" w:rsidP="00050947">
            <w:pPr>
              <w:spacing w:line="276" w:lineRule="auto"/>
              <w:jc w:val="center"/>
            </w:pPr>
            <w:r w:rsidRPr="00E07A83">
              <w:t>1</w:t>
            </w:r>
            <w:r w:rsidR="001A73F4">
              <w:t>5</w:t>
            </w:r>
          </w:p>
        </w:tc>
        <w:tc>
          <w:tcPr>
            <w:tcW w:w="3070" w:type="dxa"/>
            <w:shd w:val="clear" w:color="auto" w:fill="auto"/>
          </w:tcPr>
          <w:p w14:paraId="6C6BBAA1" w14:textId="77777777" w:rsidR="00050947" w:rsidRPr="00E07A83" w:rsidRDefault="00050947" w:rsidP="00050947">
            <w:pPr>
              <w:spacing w:line="276" w:lineRule="auto"/>
              <w:jc w:val="center"/>
            </w:pPr>
          </w:p>
        </w:tc>
      </w:tr>
      <w:tr w:rsidR="00050947" w:rsidRPr="00E07A83" w14:paraId="09F9E3C0" w14:textId="77777777" w:rsidTr="00050947">
        <w:tc>
          <w:tcPr>
            <w:tcW w:w="3070" w:type="dxa"/>
            <w:shd w:val="clear" w:color="auto" w:fill="auto"/>
          </w:tcPr>
          <w:p w14:paraId="64B636D0" w14:textId="77777777" w:rsidR="00050947" w:rsidRPr="00E07A83" w:rsidRDefault="00050947" w:rsidP="00050947">
            <w:pPr>
              <w:spacing w:line="276" w:lineRule="auto"/>
              <w:jc w:val="center"/>
            </w:pPr>
            <w:r w:rsidRPr="00E07A83">
              <w:t>2010</w:t>
            </w:r>
          </w:p>
        </w:tc>
        <w:tc>
          <w:tcPr>
            <w:tcW w:w="3070" w:type="dxa"/>
            <w:shd w:val="clear" w:color="auto" w:fill="auto"/>
          </w:tcPr>
          <w:p w14:paraId="3D61A367" w14:textId="5B69E6CD" w:rsidR="00050947" w:rsidRPr="00E07A83" w:rsidRDefault="00050947" w:rsidP="00050947">
            <w:pPr>
              <w:spacing w:line="276" w:lineRule="auto"/>
              <w:jc w:val="center"/>
            </w:pPr>
            <w:r w:rsidRPr="00E07A83">
              <w:t>1</w:t>
            </w:r>
            <w:r w:rsidR="001A73F4">
              <w:t>3</w:t>
            </w:r>
          </w:p>
        </w:tc>
        <w:tc>
          <w:tcPr>
            <w:tcW w:w="3070" w:type="dxa"/>
            <w:shd w:val="clear" w:color="auto" w:fill="auto"/>
          </w:tcPr>
          <w:p w14:paraId="65C67816" w14:textId="77777777" w:rsidR="00050947" w:rsidRPr="00E07A83" w:rsidRDefault="00050947" w:rsidP="00050947">
            <w:pPr>
              <w:spacing w:line="276" w:lineRule="auto"/>
              <w:jc w:val="center"/>
            </w:pPr>
          </w:p>
        </w:tc>
      </w:tr>
      <w:tr w:rsidR="00050947" w:rsidRPr="00E07A83" w14:paraId="77A2AD4D" w14:textId="77777777" w:rsidTr="00050947">
        <w:tc>
          <w:tcPr>
            <w:tcW w:w="3070" w:type="dxa"/>
            <w:shd w:val="clear" w:color="auto" w:fill="auto"/>
          </w:tcPr>
          <w:p w14:paraId="52A2E49C" w14:textId="77777777" w:rsidR="00050947" w:rsidRPr="00E07A83" w:rsidRDefault="00050947" w:rsidP="00050947">
            <w:pPr>
              <w:spacing w:line="276" w:lineRule="auto"/>
              <w:jc w:val="center"/>
            </w:pPr>
            <w:r w:rsidRPr="00E07A83">
              <w:t>2011</w:t>
            </w:r>
          </w:p>
        </w:tc>
        <w:tc>
          <w:tcPr>
            <w:tcW w:w="3070" w:type="dxa"/>
            <w:shd w:val="clear" w:color="auto" w:fill="auto"/>
          </w:tcPr>
          <w:p w14:paraId="4E2926CA" w14:textId="77777777" w:rsidR="00050947" w:rsidRPr="00E07A83" w:rsidRDefault="00050947" w:rsidP="00050947">
            <w:pPr>
              <w:spacing w:line="276" w:lineRule="auto"/>
              <w:jc w:val="center"/>
            </w:pPr>
            <w:r w:rsidRPr="00E07A83">
              <w:t>18</w:t>
            </w:r>
          </w:p>
        </w:tc>
        <w:tc>
          <w:tcPr>
            <w:tcW w:w="3070" w:type="dxa"/>
            <w:shd w:val="clear" w:color="auto" w:fill="auto"/>
          </w:tcPr>
          <w:p w14:paraId="1BC1DF5D" w14:textId="77777777" w:rsidR="00050947" w:rsidRPr="00E07A83" w:rsidRDefault="00050947" w:rsidP="00050947">
            <w:pPr>
              <w:spacing w:line="276" w:lineRule="auto"/>
              <w:jc w:val="center"/>
            </w:pPr>
            <w:r w:rsidRPr="00E07A83">
              <w:t>1</w:t>
            </w:r>
          </w:p>
        </w:tc>
      </w:tr>
      <w:tr w:rsidR="00050947" w:rsidRPr="00E07A83" w14:paraId="5DF21515" w14:textId="77777777" w:rsidTr="00050947">
        <w:tc>
          <w:tcPr>
            <w:tcW w:w="3070" w:type="dxa"/>
            <w:shd w:val="clear" w:color="auto" w:fill="auto"/>
          </w:tcPr>
          <w:p w14:paraId="36DF5DDB" w14:textId="77777777" w:rsidR="00050947" w:rsidRPr="00E07A83" w:rsidRDefault="00050947" w:rsidP="00050947">
            <w:pPr>
              <w:spacing w:line="276" w:lineRule="auto"/>
              <w:jc w:val="center"/>
            </w:pPr>
            <w:r w:rsidRPr="00E07A83">
              <w:t>2012</w:t>
            </w:r>
          </w:p>
        </w:tc>
        <w:tc>
          <w:tcPr>
            <w:tcW w:w="3070" w:type="dxa"/>
            <w:shd w:val="clear" w:color="auto" w:fill="auto"/>
          </w:tcPr>
          <w:p w14:paraId="32207034" w14:textId="77777777" w:rsidR="00050947" w:rsidRPr="00E07A83" w:rsidRDefault="00050947" w:rsidP="00050947">
            <w:pPr>
              <w:spacing w:line="276" w:lineRule="auto"/>
              <w:jc w:val="center"/>
            </w:pPr>
            <w:r w:rsidRPr="00E07A83">
              <w:t>34</w:t>
            </w:r>
          </w:p>
        </w:tc>
        <w:tc>
          <w:tcPr>
            <w:tcW w:w="3070" w:type="dxa"/>
            <w:shd w:val="clear" w:color="auto" w:fill="auto"/>
          </w:tcPr>
          <w:p w14:paraId="217D45F9" w14:textId="77777777" w:rsidR="00050947" w:rsidRPr="00E07A83" w:rsidRDefault="00050947" w:rsidP="00050947">
            <w:pPr>
              <w:spacing w:line="276" w:lineRule="auto"/>
              <w:jc w:val="center"/>
            </w:pPr>
          </w:p>
        </w:tc>
      </w:tr>
      <w:tr w:rsidR="00050947" w:rsidRPr="00E07A83" w14:paraId="44053D8F" w14:textId="77777777" w:rsidTr="00050947">
        <w:tc>
          <w:tcPr>
            <w:tcW w:w="3070" w:type="dxa"/>
            <w:shd w:val="clear" w:color="auto" w:fill="auto"/>
          </w:tcPr>
          <w:p w14:paraId="2B1FA63D" w14:textId="77777777" w:rsidR="00050947" w:rsidRPr="00E07A83" w:rsidRDefault="00050947" w:rsidP="00050947">
            <w:pPr>
              <w:spacing w:line="276" w:lineRule="auto"/>
              <w:jc w:val="center"/>
            </w:pPr>
            <w:r w:rsidRPr="00E07A83">
              <w:t>2013</w:t>
            </w:r>
          </w:p>
        </w:tc>
        <w:tc>
          <w:tcPr>
            <w:tcW w:w="3070" w:type="dxa"/>
            <w:shd w:val="clear" w:color="auto" w:fill="auto"/>
          </w:tcPr>
          <w:p w14:paraId="7839434E" w14:textId="08C8269C" w:rsidR="00050947" w:rsidRPr="00E07A83" w:rsidRDefault="001A73F4" w:rsidP="00050947">
            <w:pPr>
              <w:spacing w:line="276" w:lineRule="auto"/>
              <w:jc w:val="center"/>
            </w:pPr>
            <w:r>
              <w:t>39</w:t>
            </w:r>
          </w:p>
        </w:tc>
        <w:tc>
          <w:tcPr>
            <w:tcW w:w="3070" w:type="dxa"/>
            <w:shd w:val="clear" w:color="auto" w:fill="auto"/>
          </w:tcPr>
          <w:p w14:paraId="47D7FCAC" w14:textId="77777777" w:rsidR="00050947" w:rsidRPr="00E07A83" w:rsidRDefault="00050947" w:rsidP="00050947">
            <w:pPr>
              <w:spacing w:line="276" w:lineRule="auto"/>
              <w:jc w:val="center"/>
            </w:pPr>
          </w:p>
        </w:tc>
      </w:tr>
      <w:tr w:rsidR="00050947" w:rsidRPr="00E07A83" w14:paraId="2DC46254" w14:textId="77777777" w:rsidTr="00050947">
        <w:tc>
          <w:tcPr>
            <w:tcW w:w="3070" w:type="dxa"/>
            <w:shd w:val="clear" w:color="auto" w:fill="auto"/>
          </w:tcPr>
          <w:p w14:paraId="18176015" w14:textId="77777777" w:rsidR="00050947" w:rsidRPr="00E07A83" w:rsidRDefault="00050947" w:rsidP="00050947">
            <w:pPr>
              <w:spacing w:line="276" w:lineRule="auto"/>
              <w:jc w:val="center"/>
            </w:pPr>
            <w:r w:rsidRPr="00E07A83">
              <w:t>2014</w:t>
            </w:r>
          </w:p>
        </w:tc>
        <w:tc>
          <w:tcPr>
            <w:tcW w:w="3070" w:type="dxa"/>
            <w:shd w:val="clear" w:color="auto" w:fill="auto"/>
          </w:tcPr>
          <w:p w14:paraId="53CDC3E5" w14:textId="77777777" w:rsidR="00050947" w:rsidRPr="00E07A83" w:rsidRDefault="00050947" w:rsidP="00050947">
            <w:pPr>
              <w:spacing w:line="276" w:lineRule="auto"/>
              <w:jc w:val="center"/>
            </w:pPr>
            <w:r w:rsidRPr="00E07A83">
              <w:t>41</w:t>
            </w:r>
          </w:p>
        </w:tc>
        <w:tc>
          <w:tcPr>
            <w:tcW w:w="3070" w:type="dxa"/>
            <w:shd w:val="clear" w:color="auto" w:fill="auto"/>
          </w:tcPr>
          <w:p w14:paraId="17E0FFDC" w14:textId="77777777" w:rsidR="00050947" w:rsidRPr="00E07A83" w:rsidRDefault="00050947" w:rsidP="00050947">
            <w:pPr>
              <w:spacing w:line="276" w:lineRule="auto"/>
              <w:jc w:val="center"/>
            </w:pPr>
          </w:p>
        </w:tc>
      </w:tr>
      <w:tr w:rsidR="00050947" w:rsidRPr="00E07A83" w14:paraId="6C03221F" w14:textId="77777777" w:rsidTr="00050947">
        <w:tc>
          <w:tcPr>
            <w:tcW w:w="3070" w:type="dxa"/>
            <w:shd w:val="clear" w:color="auto" w:fill="auto"/>
          </w:tcPr>
          <w:p w14:paraId="61FD0E53" w14:textId="77777777" w:rsidR="00050947" w:rsidRPr="00E07A83" w:rsidRDefault="00050947" w:rsidP="00050947">
            <w:pPr>
              <w:spacing w:line="276" w:lineRule="auto"/>
              <w:jc w:val="center"/>
            </w:pPr>
            <w:r w:rsidRPr="00E07A83">
              <w:t>2015</w:t>
            </w:r>
          </w:p>
        </w:tc>
        <w:tc>
          <w:tcPr>
            <w:tcW w:w="3070" w:type="dxa"/>
            <w:shd w:val="clear" w:color="auto" w:fill="auto"/>
          </w:tcPr>
          <w:p w14:paraId="441B6FE0" w14:textId="017DE3E0" w:rsidR="00050947" w:rsidRPr="00E07A83" w:rsidRDefault="00050947" w:rsidP="00050947">
            <w:pPr>
              <w:spacing w:line="276" w:lineRule="auto"/>
              <w:jc w:val="center"/>
            </w:pPr>
            <w:r w:rsidRPr="00E07A83">
              <w:t>6</w:t>
            </w:r>
            <w:r w:rsidR="001A73F4">
              <w:t>8</w:t>
            </w:r>
          </w:p>
        </w:tc>
        <w:tc>
          <w:tcPr>
            <w:tcW w:w="3070" w:type="dxa"/>
            <w:shd w:val="clear" w:color="auto" w:fill="auto"/>
          </w:tcPr>
          <w:p w14:paraId="6B9FC987" w14:textId="77777777" w:rsidR="00050947" w:rsidRPr="00E07A83" w:rsidRDefault="00050947" w:rsidP="00050947">
            <w:pPr>
              <w:spacing w:line="276" w:lineRule="auto"/>
              <w:jc w:val="center"/>
            </w:pPr>
            <w:r w:rsidRPr="00E07A83">
              <w:t>2</w:t>
            </w:r>
          </w:p>
        </w:tc>
      </w:tr>
      <w:tr w:rsidR="00050947" w:rsidRPr="00E07A83" w14:paraId="3635A2E4" w14:textId="77777777" w:rsidTr="00050947">
        <w:tc>
          <w:tcPr>
            <w:tcW w:w="3070" w:type="dxa"/>
            <w:shd w:val="clear" w:color="auto" w:fill="auto"/>
          </w:tcPr>
          <w:p w14:paraId="4F40F69F" w14:textId="77777777" w:rsidR="00050947" w:rsidRPr="00E07A83" w:rsidRDefault="00050947" w:rsidP="00050947">
            <w:pPr>
              <w:spacing w:line="276" w:lineRule="auto"/>
              <w:jc w:val="center"/>
            </w:pPr>
            <w:r>
              <w:t>2016</w:t>
            </w:r>
          </w:p>
        </w:tc>
        <w:tc>
          <w:tcPr>
            <w:tcW w:w="3070" w:type="dxa"/>
            <w:shd w:val="clear" w:color="auto" w:fill="auto"/>
          </w:tcPr>
          <w:p w14:paraId="0A42193E" w14:textId="77777777" w:rsidR="00050947" w:rsidRPr="00E07A83" w:rsidRDefault="00050947" w:rsidP="00050947">
            <w:pPr>
              <w:spacing w:line="276" w:lineRule="auto"/>
              <w:jc w:val="center"/>
            </w:pPr>
            <w:r>
              <w:t>35</w:t>
            </w:r>
          </w:p>
        </w:tc>
        <w:tc>
          <w:tcPr>
            <w:tcW w:w="3070" w:type="dxa"/>
            <w:shd w:val="clear" w:color="auto" w:fill="auto"/>
          </w:tcPr>
          <w:p w14:paraId="24CF0D15" w14:textId="77777777" w:rsidR="00050947" w:rsidRPr="00E07A83" w:rsidRDefault="00050947" w:rsidP="00050947">
            <w:pPr>
              <w:spacing w:line="276" w:lineRule="auto"/>
              <w:jc w:val="center"/>
            </w:pPr>
          </w:p>
        </w:tc>
      </w:tr>
      <w:tr w:rsidR="00050947" w:rsidRPr="00E07A83" w14:paraId="1575E666" w14:textId="77777777" w:rsidTr="00050947">
        <w:tc>
          <w:tcPr>
            <w:tcW w:w="3070" w:type="dxa"/>
            <w:shd w:val="clear" w:color="auto" w:fill="auto"/>
          </w:tcPr>
          <w:p w14:paraId="42B6CA83" w14:textId="77777777" w:rsidR="00050947" w:rsidRDefault="00050947" w:rsidP="00050947">
            <w:pPr>
              <w:spacing w:line="276" w:lineRule="auto"/>
              <w:jc w:val="center"/>
            </w:pPr>
            <w:r>
              <w:t>2017</w:t>
            </w:r>
          </w:p>
        </w:tc>
        <w:tc>
          <w:tcPr>
            <w:tcW w:w="3070" w:type="dxa"/>
            <w:shd w:val="clear" w:color="auto" w:fill="auto"/>
          </w:tcPr>
          <w:p w14:paraId="7983DA94" w14:textId="77777777" w:rsidR="00050947" w:rsidRDefault="00050947" w:rsidP="00050947">
            <w:pPr>
              <w:spacing w:line="276" w:lineRule="auto"/>
              <w:jc w:val="center"/>
            </w:pPr>
            <w:r>
              <w:t>36</w:t>
            </w:r>
          </w:p>
        </w:tc>
        <w:tc>
          <w:tcPr>
            <w:tcW w:w="3070" w:type="dxa"/>
            <w:shd w:val="clear" w:color="auto" w:fill="auto"/>
          </w:tcPr>
          <w:p w14:paraId="52655B8C" w14:textId="77777777" w:rsidR="00050947" w:rsidRPr="00E07A83" w:rsidRDefault="00050947" w:rsidP="00050947">
            <w:pPr>
              <w:spacing w:line="276" w:lineRule="auto"/>
              <w:jc w:val="center"/>
            </w:pPr>
          </w:p>
        </w:tc>
      </w:tr>
    </w:tbl>
    <w:p w14:paraId="6714970B" w14:textId="77777777" w:rsidR="00050947" w:rsidRPr="00E07A83" w:rsidRDefault="00050947" w:rsidP="00050947">
      <w:pPr>
        <w:spacing w:line="276" w:lineRule="auto"/>
        <w:jc w:val="both"/>
      </w:pPr>
    </w:p>
    <w:p w14:paraId="1BF35F7C" w14:textId="77777777" w:rsidR="00050947" w:rsidRPr="00E07A83" w:rsidRDefault="00050947" w:rsidP="00050947">
      <w:pPr>
        <w:numPr>
          <w:ilvl w:val="2"/>
          <w:numId w:val="228"/>
        </w:numPr>
        <w:spacing w:after="200" w:line="276" w:lineRule="auto"/>
        <w:ind w:left="431" w:hanging="431"/>
        <w:jc w:val="both"/>
      </w:pPr>
      <w:r w:rsidRPr="00E07A83">
        <w:t>Pod względem pojemności silnika rozkład samochodów osobowych</w:t>
      </w:r>
      <w:r>
        <w:t xml:space="preserve"> i ciężarowych</w:t>
      </w:r>
      <w:r w:rsidRPr="00E07A83">
        <w:t xml:space="preserve"> kształtuje się następująco: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050947" w:rsidRPr="00E07A83" w14:paraId="33C29E5A" w14:textId="77777777" w:rsidTr="00050947">
        <w:trPr>
          <w:jc w:val="center"/>
        </w:trPr>
        <w:tc>
          <w:tcPr>
            <w:tcW w:w="4605" w:type="dxa"/>
            <w:shd w:val="clear" w:color="auto" w:fill="auto"/>
          </w:tcPr>
          <w:p w14:paraId="62A2CD65" w14:textId="77777777" w:rsidR="00050947" w:rsidRPr="00E07A83" w:rsidRDefault="00050947" w:rsidP="00050947">
            <w:pPr>
              <w:spacing w:line="276" w:lineRule="auto"/>
              <w:jc w:val="center"/>
              <w:rPr>
                <w:b/>
              </w:rPr>
            </w:pPr>
            <w:r w:rsidRPr="00E07A83">
              <w:rPr>
                <w:b/>
              </w:rPr>
              <w:t>Pojemność silnika</w:t>
            </w:r>
          </w:p>
        </w:tc>
        <w:tc>
          <w:tcPr>
            <w:tcW w:w="4605" w:type="dxa"/>
            <w:shd w:val="clear" w:color="auto" w:fill="auto"/>
          </w:tcPr>
          <w:p w14:paraId="1AAE821F" w14:textId="77777777" w:rsidR="00050947" w:rsidRPr="00E07A83" w:rsidRDefault="00050947" w:rsidP="00050947">
            <w:pPr>
              <w:spacing w:line="276" w:lineRule="auto"/>
              <w:jc w:val="center"/>
              <w:rPr>
                <w:b/>
              </w:rPr>
            </w:pPr>
            <w:r w:rsidRPr="00E07A83">
              <w:rPr>
                <w:b/>
              </w:rPr>
              <w:t>Samochody osobowe</w:t>
            </w:r>
          </w:p>
        </w:tc>
      </w:tr>
      <w:tr w:rsidR="00050947" w:rsidRPr="00E07A83" w14:paraId="289950B9" w14:textId="77777777" w:rsidTr="00050947">
        <w:trPr>
          <w:jc w:val="center"/>
        </w:trPr>
        <w:tc>
          <w:tcPr>
            <w:tcW w:w="4605" w:type="dxa"/>
            <w:shd w:val="clear" w:color="auto" w:fill="auto"/>
          </w:tcPr>
          <w:p w14:paraId="4C41BA49" w14:textId="77777777" w:rsidR="00050947" w:rsidRPr="00E07A83" w:rsidRDefault="00050947" w:rsidP="00050947">
            <w:pPr>
              <w:spacing w:line="276" w:lineRule="auto"/>
              <w:jc w:val="center"/>
              <w:rPr>
                <w:vertAlign w:val="superscript"/>
              </w:rPr>
            </w:pPr>
            <w:r w:rsidRPr="00E07A83">
              <w:t>od 899 cm</w:t>
            </w:r>
            <w:r w:rsidRPr="00E07A83">
              <w:rPr>
                <w:vertAlign w:val="superscript"/>
              </w:rPr>
              <w:t>3</w:t>
            </w:r>
            <w:r w:rsidRPr="00E07A83">
              <w:t xml:space="preserve"> do 1250 cm</w:t>
            </w:r>
            <w:r w:rsidRPr="00E07A83">
              <w:rPr>
                <w:vertAlign w:val="superscript"/>
              </w:rPr>
              <w:t>3</w:t>
            </w:r>
          </w:p>
        </w:tc>
        <w:tc>
          <w:tcPr>
            <w:tcW w:w="4605" w:type="dxa"/>
            <w:shd w:val="clear" w:color="auto" w:fill="auto"/>
          </w:tcPr>
          <w:p w14:paraId="10946953" w14:textId="559BBA80" w:rsidR="00050947" w:rsidRPr="00E07A83" w:rsidRDefault="001A73F4" w:rsidP="001A73F4">
            <w:pPr>
              <w:spacing w:line="276" w:lineRule="auto"/>
              <w:jc w:val="center"/>
            </w:pPr>
            <w:r>
              <w:t>321</w:t>
            </w:r>
          </w:p>
        </w:tc>
      </w:tr>
      <w:tr w:rsidR="00050947" w:rsidRPr="00E07A83" w14:paraId="2ECE44A5" w14:textId="77777777" w:rsidTr="00050947">
        <w:trPr>
          <w:jc w:val="center"/>
        </w:trPr>
        <w:tc>
          <w:tcPr>
            <w:tcW w:w="4605" w:type="dxa"/>
            <w:shd w:val="clear" w:color="auto" w:fill="auto"/>
          </w:tcPr>
          <w:p w14:paraId="1CBA8C32" w14:textId="77777777" w:rsidR="00050947" w:rsidRPr="00E07A83" w:rsidRDefault="00050947" w:rsidP="00050947">
            <w:pPr>
              <w:spacing w:line="276" w:lineRule="auto"/>
              <w:jc w:val="center"/>
              <w:rPr>
                <w:vertAlign w:val="superscript"/>
              </w:rPr>
            </w:pPr>
            <w:r w:rsidRPr="00E07A83">
              <w:t>od 1251 cm</w:t>
            </w:r>
            <w:r w:rsidRPr="00E07A83">
              <w:rPr>
                <w:vertAlign w:val="superscript"/>
              </w:rPr>
              <w:t>3</w:t>
            </w:r>
            <w:r w:rsidRPr="00E07A83">
              <w:t xml:space="preserve"> do 1600 cm</w:t>
            </w:r>
            <w:r w:rsidRPr="00E07A83">
              <w:rPr>
                <w:vertAlign w:val="superscript"/>
              </w:rPr>
              <w:t>3</w:t>
            </w:r>
          </w:p>
        </w:tc>
        <w:tc>
          <w:tcPr>
            <w:tcW w:w="4605" w:type="dxa"/>
            <w:shd w:val="clear" w:color="auto" w:fill="auto"/>
          </w:tcPr>
          <w:p w14:paraId="3BA11C7A" w14:textId="524EAE32" w:rsidR="00050947" w:rsidRPr="00E07A83" w:rsidRDefault="00050947" w:rsidP="001A73F4">
            <w:pPr>
              <w:spacing w:line="276" w:lineRule="auto"/>
            </w:pPr>
            <w:r w:rsidRPr="00E07A83">
              <w:t xml:space="preserve">                                   </w:t>
            </w:r>
            <w:r w:rsidR="001A73F4">
              <w:t>39</w:t>
            </w:r>
          </w:p>
        </w:tc>
      </w:tr>
      <w:tr w:rsidR="00050947" w:rsidRPr="00E07A83" w14:paraId="223400A7" w14:textId="77777777" w:rsidTr="00050947">
        <w:trPr>
          <w:jc w:val="center"/>
        </w:trPr>
        <w:tc>
          <w:tcPr>
            <w:tcW w:w="4605" w:type="dxa"/>
            <w:shd w:val="clear" w:color="auto" w:fill="auto"/>
          </w:tcPr>
          <w:p w14:paraId="3A2C3CFE" w14:textId="77777777" w:rsidR="00050947" w:rsidRPr="00E07A83" w:rsidRDefault="00050947" w:rsidP="00050947">
            <w:pPr>
              <w:spacing w:line="276" w:lineRule="auto"/>
              <w:jc w:val="center"/>
              <w:rPr>
                <w:vertAlign w:val="superscript"/>
              </w:rPr>
            </w:pPr>
            <w:r w:rsidRPr="00E07A83">
              <w:t>od 1601 cm</w:t>
            </w:r>
            <w:r w:rsidRPr="00E07A83">
              <w:rPr>
                <w:vertAlign w:val="superscript"/>
              </w:rPr>
              <w:t>3</w:t>
            </w:r>
            <w:r w:rsidRPr="00E07A83">
              <w:t xml:space="preserve"> do 3000 cm</w:t>
            </w:r>
            <w:r w:rsidRPr="00E07A83">
              <w:rPr>
                <w:vertAlign w:val="superscript"/>
              </w:rPr>
              <w:t>3</w:t>
            </w:r>
          </w:p>
        </w:tc>
        <w:tc>
          <w:tcPr>
            <w:tcW w:w="4605" w:type="dxa"/>
            <w:shd w:val="clear" w:color="auto" w:fill="auto"/>
          </w:tcPr>
          <w:p w14:paraId="4E2CA7F3" w14:textId="2F7D9679" w:rsidR="00050947" w:rsidRPr="00E07A83" w:rsidRDefault="001A73F4" w:rsidP="00050947">
            <w:pPr>
              <w:spacing w:line="276" w:lineRule="auto"/>
              <w:jc w:val="center"/>
            </w:pPr>
            <w:r>
              <w:t>8</w:t>
            </w:r>
          </w:p>
        </w:tc>
      </w:tr>
    </w:tbl>
    <w:p w14:paraId="4009C54F" w14:textId="77777777" w:rsidR="00050947" w:rsidRPr="00E07A83" w:rsidRDefault="00050947" w:rsidP="00050947">
      <w:pPr>
        <w:widowControl w:val="0"/>
        <w:spacing w:line="276" w:lineRule="auto"/>
        <w:jc w:val="both"/>
        <w:outlineLvl w:val="2"/>
      </w:pPr>
    </w:p>
    <w:p w14:paraId="51E33BD8" w14:textId="45C6786F" w:rsidR="00050947" w:rsidRPr="00400063" w:rsidRDefault="00050947" w:rsidP="00050947">
      <w:pPr>
        <w:numPr>
          <w:ilvl w:val="2"/>
          <w:numId w:val="228"/>
        </w:numPr>
        <w:spacing w:after="200" w:line="276" w:lineRule="auto"/>
        <w:ind w:left="431" w:hanging="431"/>
        <w:jc w:val="both"/>
      </w:pPr>
      <w:r w:rsidRPr="00E07A83">
        <w:t xml:space="preserve">Dotychczasowa wartość Aktualna </w:t>
      </w:r>
      <w:r w:rsidR="001A73F4">
        <w:t>rynkowa brutto</w:t>
      </w:r>
      <w:r w:rsidR="001A73F4" w:rsidRPr="00E07A83">
        <w:t xml:space="preserve"> </w:t>
      </w:r>
      <w:r w:rsidRPr="00E07A83">
        <w:t xml:space="preserve">(na miesiąc </w:t>
      </w:r>
      <w:r w:rsidR="001A73F4">
        <w:t>kwiecień 2018r.</w:t>
      </w:r>
      <w:r w:rsidRPr="00E07A83">
        <w:t>) wyn</w:t>
      </w:r>
      <w:r>
        <w:t xml:space="preserve">osi bez wyposażenia dodatkowego </w:t>
      </w:r>
      <w:r w:rsidR="00400063" w:rsidRPr="001B0B45">
        <w:t>8</w:t>
      </w:r>
      <w:r w:rsidR="00400063">
        <w:t> 816 700,00</w:t>
      </w:r>
      <w:r w:rsidRPr="00400063">
        <w:t xml:space="preserve">  zł, w tym:</w:t>
      </w:r>
    </w:p>
    <w:p w14:paraId="157BA6A3" w14:textId="6A070D91" w:rsidR="00050947" w:rsidRPr="00400063" w:rsidRDefault="00050947" w:rsidP="00050947">
      <w:pPr>
        <w:numPr>
          <w:ilvl w:val="4"/>
          <w:numId w:val="228"/>
        </w:numPr>
        <w:spacing w:after="200" w:line="276" w:lineRule="auto"/>
        <w:jc w:val="both"/>
      </w:pPr>
      <w:r w:rsidRPr="00400063">
        <w:t xml:space="preserve">Samochody osobowe: </w:t>
      </w:r>
      <w:r w:rsidR="00400063">
        <w:t>8 692 800,00</w:t>
      </w:r>
      <w:r w:rsidRPr="00400063">
        <w:t xml:space="preserve"> zł.</w:t>
      </w:r>
    </w:p>
    <w:p w14:paraId="43B47489" w14:textId="2BA06C50" w:rsidR="00050947" w:rsidRPr="00400063" w:rsidRDefault="00050947" w:rsidP="00050947">
      <w:pPr>
        <w:numPr>
          <w:ilvl w:val="4"/>
          <w:numId w:val="228"/>
        </w:numPr>
        <w:spacing w:after="200" w:line="276" w:lineRule="auto"/>
        <w:jc w:val="both"/>
      </w:pPr>
      <w:r w:rsidRPr="00400063">
        <w:t xml:space="preserve">Pozostałe pojazdy </w:t>
      </w:r>
      <w:r w:rsidR="00400063">
        <w:t>123 900,00</w:t>
      </w:r>
      <w:r w:rsidRPr="00400063">
        <w:t xml:space="preserve"> zł.</w:t>
      </w:r>
    </w:p>
    <w:p w14:paraId="7CE783E2" w14:textId="77777777" w:rsidR="00050947" w:rsidRPr="00E07A83" w:rsidRDefault="00050947" w:rsidP="00050947">
      <w:pPr>
        <w:spacing w:line="276" w:lineRule="auto"/>
        <w:ind w:left="540"/>
        <w:jc w:val="both"/>
      </w:pPr>
      <w:r w:rsidRPr="00E07A83">
        <w:t>Roczny średni przebieg jednego pojazdu wynosi około 15 000  kilometrów.</w:t>
      </w:r>
    </w:p>
    <w:p w14:paraId="58BB6651" w14:textId="77777777" w:rsidR="00050947" w:rsidRPr="00E07A83" w:rsidRDefault="00050947" w:rsidP="00050947">
      <w:pPr>
        <w:numPr>
          <w:ilvl w:val="2"/>
          <w:numId w:val="228"/>
        </w:numPr>
        <w:spacing w:after="200" w:line="276" w:lineRule="auto"/>
        <w:ind w:left="431" w:hanging="431"/>
        <w:jc w:val="both"/>
      </w:pPr>
      <w:r w:rsidRPr="00E07A83">
        <w:t>Prowadzona jest stopniowa wymiana pojazdów najstarszych lub wyeksploatowanych na nowe pojazdy dostępne na rynku, o zbliżonych parametrach technicznych i użytkowych. Pojazdy nowe zakupione i wprowadzone do eksploatacji w czasie trwania umowy ubezpieczenia będą włączone do ubezpieczenia na warunkach obowiązującej umowy generalnej.</w:t>
      </w:r>
    </w:p>
    <w:p w14:paraId="28511CF3" w14:textId="3CC74780" w:rsidR="00050947" w:rsidRPr="00E07A83" w:rsidRDefault="00050947" w:rsidP="00050947">
      <w:pPr>
        <w:numPr>
          <w:ilvl w:val="2"/>
          <w:numId w:val="228"/>
        </w:numPr>
        <w:spacing w:after="200" w:line="276" w:lineRule="auto"/>
        <w:ind w:left="431" w:hanging="431"/>
        <w:jc w:val="both"/>
      </w:pPr>
      <w:r w:rsidRPr="00E07A83">
        <w:t>Wyposażenie dodatkowe, o</w:t>
      </w:r>
      <w:r>
        <w:t xml:space="preserve"> wartości </w:t>
      </w:r>
      <w:r w:rsidR="00460359">
        <w:t xml:space="preserve">rynkowej brutto </w:t>
      </w:r>
      <w:r>
        <w:t xml:space="preserve">ogółem </w:t>
      </w:r>
      <w:r w:rsidR="00460359">
        <w:t>15200</w:t>
      </w:r>
      <w:r w:rsidRPr="00E07A83">
        <w:t xml:space="preserve"> zł. Wyposażenie dodatkowe stanowią głównie </w:t>
      </w:r>
      <w:r w:rsidR="00460359">
        <w:t>CB radia nawigacje satelitarne oraz bagażniki dachowe</w:t>
      </w:r>
      <w:r w:rsidRPr="00E07A83">
        <w:t>.</w:t>
      </w:r>
    </w:p>
    <w:p w14:paraId="4AD062DB" w14:textId="77777777" w:rsidR="00050947" w:rsidRPr="00E07A83" w:rsidRDefault="00050947" w:rsidP="00050947">
      <w:pPr>
        <w:numPr>
          <w:ilvl w:val="2"/>
          <w:numId w:val="228"/>
        </w:numPr>
        <w:spacing w:after="200" w:line="276" w:lineRule="auto"/>
        <w:ind w:left="431" w:hanging="431"/>
        <w:jc w:val="both"/>
      </w:pPr>
      <w:r w:rsidRPr="00E07A83">
        <w:t xml:space="preserve">Szczegółowy wykaz pojazdów zarejestrowanych w poszczególnych jednostkach organizacyjnych  KRUS stanowić </w:t>
      </w:r>
      <w:r w:rsidRPr="00BC3B24">
        <w:t>będzie załącznik nr 1</w:t>
      </w:r>
      <w:r w:rsidRPr="00916F60">
        <w:t xml:space="preserve"> do wzoru</w:t>
      </w:r>
      <w:r w:rsidRPr="00E07A83">
        <w:t xml:space="preserve"> Umowy Generalnej ubezpieczenia.</w:t>
      </w:r>
    </w:p>
    <w:p w14:paraId="376D3776" w14:textId="6CF00999" w:rsidR="00050947" w:rsidRPr="00E07A83" w:rsidRDefault="00050947" w:rsidP="00050947">
      <w:pPr>
        <w:numPr>
          <w:ilvl w:val="2"/>
          <w:numId w:val="228"/>
        </w:numPr>
        <w:spacing w:after="200" w:line="276" w:lineRule="auto"/>
        <w:ind w:left="431" w:hanging="431"/>
        <w:jc w:val="both"/>
      </w:pPr>
      <w:r w:rsidRPr="00E07A83">
        <w:lastRenderedPageBreak/>
        <w:t>Okres dotychczasowego ubezpieczenia OC, A</w:t>
      </w:r>
      <w:r>
        <w:t>C, NW, ASS: do 21-07-2018</w:t>
      </w:r>
      <w:r w:rsidRPr="00E07A83">
        <w:t xml:space="preserve">r. </w:t>
      </w:r>
    </w:p>
    <w:p w14:paraId="73F583C7" w14:textId="77777777" w:rsidR="00050947" w:rsidRPr="00E07A83" w:rsidRDefault="00050947" w:rsidP="00050947">
      <w:pPr>
        <w:keepNext/>
        <w:tabs>
          <w:tab w:val="left" w:pos="360"/>
        </w:tabs>
        <w:spacing w:line="276" w:lineRule="auto"/>
        <w:outlineLvl w:val="0"/>
      </w:pPr>
      <w:bookmarkStart w:id="0" w:name="_Toc119230968"/>
    </w:p>
    <w:p w14:paraId="2CCD684C" w14:textId="77777777" w:rsidR="00050947" w:rsidRPr="006363FC" w:rsidRDefault="00050947" w:rsidP="00050947">
      <w:pPr>
        <w:keepNext/>
        <w:numPr>
          <w:ilvl w:val="1"/>
          <w:numId w:val="228"/>
        </w:numPr>
        <w:tabs>
          <w:tab w:val="left" w:pos="360"/>
        </w:tabs>
        <w:spacing w:after="200" w:line="276" w:lineRule="auto"/>
        <w:outlineLvl w:val="0"/>
        <w:rPr>
          <w:b/>
          <w:caps/>
        </w:rPr>
      </w:pPr>
      <w:r w:rsidRPr="00E07A83">
        <w:rPr>
          <w:b/>
          <w:caps/>
        </w:rPr>
        <w:t>Informacja o WYPŁACONYCH ODSZKODOWANIACH</w:t>
      </w:r>
      <w:bookmarkEnd w:id="0"/>
    </w:p>
    <w:p w14:paraId="5F2700F3" w14:textId="09D3EB01" w:rsidR="00050947" w:rsidRPr="001B0B45" w:rsidRDefault="00050947" w:rsidP="00050947">
      <w:pPr>
        <w:numPr>
          <w:ilvl w:val="2"/>
          <w:numId w:val="228"/>
        </w:numPr>
        <w:spacing w:after="200" w:line="276" w:lineRule="auto"/>
        <w:ind w:left="431" w:hanging="431"/>
        <w:jc w:val="both"/>
      </w:pPr>
      <w:r w:rsidRPr="001B0B45">
        <w:t xml:space="preserve">Informację z ostatnich 5 lat w okresie od roku 2013 roku do 31 </w:t>
      </w:r>
      <w:r w:rsidR="00C62221">
        <w:t>marca</w:t>
      </w:r>
      <w:r w:rsidR="00C62221" w:rsidRPr="001B0B45">
        <w:t xml:space="preserve"> </w:t>
      </w:r>
      <w:r w:rsidRPr="001B0B45">
        <w:t>2018 włącznie, zawiera załącznik nr</w:t>
      </w:r>
      <w:r w:rsidR="00FD16CF" w:rsidRPr="001B0B45">
        <w:t xml:space="preserve"> 9 do SIWZ</w:t>
      </w:r>
    </w:p>
    <w:p w14:paraId="51C9E9BA" w14:textId="77777777" w:rsidR="00050947" w:rsidRPr="00E07A83" w:rsidRDefault="00050947" w:rsidP="00050947">
      <w:pPr>
        <w:keepNext/>
        <w:numPr>
          <w:ilvl w:val="1"/>
          <w:numId w:val="228"/>
        </w:numPr>
        <w:spacing w:after="200" w:line="276" w:lineRule="auto"/>
        <w:jc w:val="both"/>
        <w:outlineLvl w:val="0"/>
        <w:rPr>
          <w:b/>
          <w:caps/>
        </w:rPr>
      </w:pPr>
      <w:bookmarkStart w:id="1" w:name="_Toc119230969"/>
      <w:r w:rsidRPr="00E07A83">
        <w:rPr>
          <w:b/>
          <w:caps/>
        </w:rPr>
        <w:t>Miejsce użytkowania</w:t>
      </w:r>
      <w:bookmarkEnd w:id="1"/>
      <w:r w:rsidRPr="00E07A83">
        <w:rPr>
          <w:b/>
          <w:caps/>
        </w:rPr>
        <w:t xml:space="preserve"> </w:t>
      </w:r>
    </w:p>
    <w:p w14:paraId="4A1862C1" w14:textId="77777777" w:rsidR="00050947" w:rsidRPr="00E07A83" w:rsidRDefault="00050947" w:rsidP="00050947">
      <w:pPr>
        <w:numPr>
          <w:ilvl w:val="2"/>
          <w:numId w:val="228"/>
        </w:numPr>
        <w:spacing w:after="200" w:line="276" w:lineRule="auto"/>
        <w:ind w:left="431" w:hanging="431"/>
        <w:jc w:val="both"/>
      </w:pPr>
      <w:r w:rsidRPr="00E07A83">
        <w:t xml:space="preserve">Samochody są zarejestrowane przez jednostki organizacyjne KRUS w czterdziestu dziewięciu miejscach w całej Polsce. Rozkład terytorialny rejestracji pojazdów w kraju jest równomierny. Pojazdy są użytkowane lokalnie w Oddziałach Regionalnych oraz podległych Placówkach Terenowych. Wykaz pojazdów objętych ubezpieczeniem wraz z miejscami ich użytkowania (rejestracji) </w:t>
      </w:r>
      <w:r w:rsidRPr="00BC3B24">
        <w:t>stanowi załącznik nr 1</w:t>
      </w:r>
      <w:r w:rsidRPr="00916F60">
        <w:t xml:space="preserve"> do</w:t>
      </w:r>
      <w:r w:rsidRPr="00E07A83">
        <w:t xml:space="preserve"> Wzoru Umowy Generalnej.</w:t>
      </w:r>
    </w:p>
    <w:p w14:paraId="24916C51" w14:textId="77777777" w:rsidR="00050947" w:rsidRPr="00E07A83" w:rsidRDefault="00050947" w:rsidP="00050947">
      <w:pPr>
        <w:keepNext/>
        <w:numPr>
          <w:ilvl w:val="1"/>
          <w:numId w:val="228"/>
        </w:numPr>
        <w:tabs>
          <w:tab w:val="left" w:pos="360"/>
        </w:tabs>
        <w:spacing w:after="200" w:line="276" w:lineRule="auto"/>
        <w:outlineLvl w:val="1"/>
        <w:rPr>
          <w:b/>
          <w:caps/>
        </w:rPr>
      </w:pPr>
      <w:bookmarkStart w:id="2" w:name="_Toc119230970"/>
      <w:r w:rsidRPr="00E07A83">
        <w:rPr>
          <w:b/>
          <w:caps/>
        </w:rPr>
        <w:t>Zabezpieczenia pojazdów</w:t>
      </w:r>
      <w:bookmarkEnd w:id="2"/>
    </w:p>
    <w:p w14:paraId="79F52FF8" w14:textId="77777777" w:rsidR="00050947" w:rsidRPr="00E07A83" w:rsidRDefault="00050947" w:rsidP="00050947">
      <w:pPr>
        <w:numPr>
          <w:ilvl w:val="2"/>
          <w:numId w:val="228"/>
        </w:numPr>
        <w:spacing w:after="200" w:line="276" w:lineRule="auto"/>
        <w:ind w:left="431" w:hanging="431"/>
        <w:jc w:val="both"/>
      </w:pPr>
      <w:r w:rsidRPr="00E07A83">
        <w:t xml:space="preserve">Każdy pojazd posiada przynajmniej jedno zabezpieczenie przeciwkradzieżowe (fabryczny immobilizer lub autoalarm). </w:t>
      </w:r>
    </w:p>
    <w:p w14:paraId="4E3E4769" w14:textId="77777777" w:rsidR="00050947" w:rsidRPr="00E07A83" w:rsidRDefault="00050947" w:rsidP="00050947">
      <w:pPr>
        <w:numPr>
          <w:ilvl w:val="2"/>
          <w:numId w:val="228"/>
        </w:numPr>
        <w:spacing w:after="200" w:line="276" w:lineRule="auto"/>
        <w:jc w:val="both"/>
      </w:pPr>
      <w:r w:rsidRPr="00E07A83">
        <w:t>Nowo nabyte pojazdy osobowe i mikrobusy, o wartości przekraczającej 50.000 zł, będą wyposażone w co najmniej dwa niezależne systemy zabezpieczające przed kradzieżą. W przypadku samochodów ciężarowych (bez względu na wartość) oraz pojazdów osobowych, których wartość nie przekracza 50.000 zł za wystarczające uznaje się zainstalowanie jednego systemu zabezpieczającego przed kradzieżą. Wykonawca nie będzie wymagał większej liczby zabezpieczeń przeciwkradzieżowych.</w:t>
      </w:r>
    </w:p>
    <w:p w14:paraId="46466CD2" w14:textId="77777777" w:rsidR="00050947" w:rsidRPr="00E07A83" w:rsidRDefault="00050947" w:rsidP="00050947">
      <w:pPr>
        <w:keepNext/>
        <w:numPr>
          <w:ilvl w:val="1"/>
          <w:numId w:val="228"/>
        </w:numPr>
        <w:tabs>
          <w:tab w:val="left" w:pos="360"/>
        </w:tabs>
        <w:spacing w:after="200" w:line="276" w:lineRule="auto"/>
        <w:outlineLvl w:val="1"/>
        <w:rPr>
          <w:b/>
          <w:caps/>
        </w:rPr>
      </w:pPr>
      <w:bookmarkStart w:id="3" w:name="_Toc119230971"/>
      <w:r w:rsidRPr="00E07A83">
        <w:rPr>
          <w:b/>
          <w:caps/>
        </w:rPr>
        <w:t>Wymagany Zakres ubezpieczenia</w:t>
      </w:r>
      <w:bookmarkEnd w:id="3"/>
      <w:r w:rsidRPr="00E07A83">
        <w:rPr>
          <w:b/>
          <w:caps/>
        </w:rPr>
        <w:t xml:space="preserve"> </w:t>
      </w:r>
    </w:p>
    <w:p w14:paraId="16C9A0CA" w14:textId="77777777" w:rsidR="00050947" w:rsidRPr="00E07A83" w:rsidRDefault="00050947" w:rsidP="00050947">
      <w:pPr>
        <w:numPr>
          <w:ilvl w:val="2"/>
          <w:numId w:val="228"/>
        </w:numPr>
        <w:spacing w:after="200" w:line="276" w:lineRule="auto"/>
        <w:jc w:val="both"/>
      </w:pPr>
      <w:r w:rsidRPr="00E07A83">
        <w:t>Obowiązkowe ubezpieczenie odpowiedzialności cywilnej posiadaczy pojazdów mechanicznych za szkody powstałe w związku z ruchem tych pojazdów</w:t>
      </w:r>
      <w:r>
        <w:t>, zaistniałe na terytorium Rzeczpospolitej Polskiej oraz innych państw,</w:t>
      </w:r>
      <w:r w:rsidRPr="00E07A83">
        <w:t xml:space="preserve"> zgodnie z obowiązującymi przepisami prawa, aktualnie: ustawa z dnia 22 maja 2003 roku o ubezpieczeniach obowiązkowych, Ubezpieczeniowym Funduszu Gwarancyjnym i Polskim Biurze Ubezpieczycieli Komunikacyjnych (OC). (Dz. U. </w:t>
      </w:r>
      <w:r>
        <w:t>2016r., poz. 2060 j.t.</w:t>
      </w:r>
      <w:r w:rsidRPr="00E07A83">
        <w:t>);</w:t>
      </w:r>
    </w:p>
    <w:p w14:paraId="502A1975" w14:textId="77777777" w:rsidR="00050947" w:rsidRPr="00E07A83" w:rsidRDefault="00050947" w:rsidP="00050947">
      <w:pPr>
        <w:numPr>
          <w:ilvl w:val="2"/>
          <w:numId w:val="228"/>
        </w:numPr>
        <w:spacing w:after="200" w:line="276" w:lineRule="auto"/>
        <w:jc w:val="both"/>
      </w:pPr>
      <w:r w:rsidRPr="00E07A83">
        <w:t xml:space="preserve">Ubezpieczenie autocasco (AC) obejmuje szkody polegające na uszkodzeniu, zniszczeniu lub utracie pojazdu oraz jego wyposażenia i innych elementów oraz wyposażenia dodatkowego (WD) w zakresie pełnym wraz z kradzieżą (KR). </w:t>
      </w:r>
    </w:p>
    <w:p w14:paraId="57D10569" w14:textId="3F7A8413" w:rsidR="00050947" w:rsidRPr="00E07A83" w:rsidRDefault="00050947" w:rsidP="001B0B45">
      <w:pPr>
        <w:numPr>
          <w:ilvl w:val="2"/>
          <w:numId w:val="228"/>
        </w:numPr>
        <w:spacing w:after="200" w:line="276" w:lineRule="auto"/>
        <w:jc w:val="both"/>
      </w:pPr>
      <w:r w:rsidRPr="00E07A83">
        <w:t>Ubezpieczenie następstw nieszczęśliwych wypadków kierowcy i pasażerów na terenie RP oraz Europy (NNW).</w:t>
      </w:r>
    </w:p>
    <w:p w14:paraId="08C9802A" w14:textId="77777777" w:rsidR="00050947" w:rsidRPr="00E07A83" w:rsidRDefault="00050947" w:rsidP="001B0B45">
      <w:pPr>
        <w:numPr>
          <w:ilvl w:val="2"/>
          <w:numId w:val="228"/>
        </w:numPr>
        <w:ind w:left="431"/>
        <w:jc w:val="both"/>
      </w:pPr>
      <w:r w:rsidRPr="00E07A83">
        <w:t>Ubezpieczenie Assistance (ASS) na terenie RP</w:t>
      </w:r>
      <w:r>
        <w:t xml:space="preserve"> Wariant uwzgledniający co najmniej:</w:t>
      </w:r>
    </w:p>
    <w:p w14:paraId="354677C4" w14:textId="77777777" w:rsidR="00050947" w:rsidRPr="00E07A83" w:rsidRDefault="00050947" w:rsidP="001B0B45">
      <w:pPr>
        <w:tabs>
          <w:tab w:val="left" w:pos="360"/>
        </w:tabs>
        <w:suppressAutoHyphens/>
        <w:ind w:left="431"/>
        <w:jc w:val="both"/>
      </w:pPr>
      <w:r w:rsidRPr="00E07A83">
        <w:t>organizacja i pokrycie kosztów doraźnej naprawy pojazdu, kosztów holowania pojazdu, z powodu uszkodzenia lub awarii, bez względu na odległość wystąpienia zdarzenia od miejsca rejestracji pojazdu lub garażowania.</w:t>
      </w:r>
    </w:p>
    <w:p w14:paraId="6B6D6FFE" w14:textId="77777777" w:rsidR="00050947" w:rsidRPr="00E07A83" w:rsidRDefault="00050947" w:rsidP="00050947">
      <w:pPr>
        <w:tabs>
          <w:tab w:val="left" w:pos="360"/>
        </w:tabs>
        <w:suppressAutoHyphens/>
        <w:spacing w:line="276" w:lineRule="auto"/>
        <w:ind w:left="360"/>
        <w:jc w:val="both"/>
      </w:pPr>
      <w:r>
        <w:t xml:space="preserve"> </w:t>
      </w:r>
      <w:r w:rsidRPr="00E07A83">
        <w:t xml:space="preserve">Holowanie pojazdu w wyniku wystąpienia powyższych zdarzeń nastąpi w miejsce wskazane </w:t>
      </w:r>
      <w:r>
        <w:t xml:space="preserve">  </w:t>
      </w:r>
      <w:r w:rsidRPr="00E07A83">
        <w:t>przez ubezpieczającego na odległość do 150 km od miejsca położenia pojazdu.</w:t>
      </w:r>
    </w:p>
    <w:p w14:paraId="05CB726B" w14:textId="77777777" w:rsidR="00050947" w:rsidRPr="00E07A83" w:rsidRDefault="00050947" w:rsidP="00050947">
      <w:pPr>
        <w:keepNext/>
        <w:numPr>
          <w:ilvl w:val="1"/>
          <w:numId w:val="228"/>
        </w:numPr>
        <w:spacing w:after="200" w:line="276" w:lineRule="auto"/>
        <w:outlineLvl w:val="1"/>
        <w:rPr>
          <w:b/>
          <w:caps/>
        </w:rPr>
      </w:pPr>
      <w:bookmarkStart w:id="4" w:name="_Toc119230972"/>
      <w:r w:rsidRPr="00E07A83">
        <w:rPr>
          <w:b/>
          <w:caps/>
        </w:rPr>
        <w:t>Zakres terytorialny UBEZPIECZENIA AC</w:t>
      </w:r>
      <w:bookmarkEnd w:id="4"/>
    </w:p>
    <w:p w14:paraId="68F12CDD" w14:textId="77777777" w:rsidR="00050947" w:rsidRPr="00E07A83" w:rsidRDefault="00050947" w:rsidP="00050947">
      <w:pPr>
        <w:numPr>
          <w:ilvl w:val="2"/>
          <w:numId w:val="228"/>
        </w:numPr>
        <w:spacing w:after="200" w:line="276" w:lineRule="auto"/>
        <w:jc w:val="both"/>
      </w:pPr>
      <w:r w:rsidRPr="00E07A83">
        <w:t xml:space="preserve">Zakres terytorialny obejmuje teren RP i Europa. </w:t>
      </w:r>
    </w:p>
    <w:p w14:paraId="07530AC2" w14:textId="77777777" w:rsidR="00050947" w:rsidRPr="00E07A83" w:rsidRDefault="00050947" w:rsidP="00050947">
      <w:pPr>
        <w:keepNext/>
        <w:numPr>
          <w:ilvl w:val="1"/>
          <w:numId w:val="228"/>
        </w:numPr>
        <w:tabs>
          <w:tab w:val="left" w:pos="360"/>
        </w:tabs>
        <w:spacing w:after="200" w:line="276" w:lineRule="auto"/>
        <w:outlineLvl w:val="1"/>
        <w:rPr>
          <w:b/>
          <w:caps/>
        </w:rPr>
      </w:pPr>
      <w:bookmarkStart w:id="5" w:name="_Toc119230973"/>
      <w:r w:rsidRPr="00E07A83">
        <w:rPr>
          <w:b/>
          <w:caps/>
        </w:rPr>
        <w:lastRenderedPageBreak/>
        <w:t>sumy ubezpieczenia:</w:t>
      </w:r>
      <w:bookmarkEnd w:id="5"/>
    </w:p>
    <w:p w14:paraId="17D05A3E" w14:textId="77777777" w:rsidR="00050947" w:rsidRPr="00E07A83" w:rsidRDefault="00050947" w:rsidP="00050947">
      <w:pPr>
        <w:numPr>
          <w:ilvl w:val="2"/>
          <w:numId w:val="228"/>
        </w:numPr>
        <w:spacing w:after="200" w:line="276" w:lineRule="auto"/>
        <w:jc w:val="both"/>
      </w:pPr>
      <w:r w:rsidRPr="00E07A83">
        <w:t xml:space="preserve">Ubezpieczenie OC – minimalna suma gwarancyjna zgodnie z przepisami prawa obowiązującymi w dniu zawarcia umowy ubezpieczenia dotyczącej poszczególnych pojazdów. </w:t>
      </w:r>
    </w:p>
    <w:p w14:paraId="2F22C4FB" w14:textId="77777777" w:rsidR="00050947" w:rsidRPr="00E07A83" w:rsidRDefault="00050947" w:rsidP="00050947">
      <w:pPr>
        <w:numPr>
          <w:ilvl w:val="2"/>
          <w:numId w:val="228"/>
        </w:numPr>
        <w:spacing w:after="200" w:line="276" w:lineRule="auto"/>
        <w:jc w:val="both"/>
      </w:pPr>
      <w:r w:rsidRPr="00E07A83">
        <w:t>Ubezpieczenie AC – wartość fakturowa brutto (z VAT) dla pojazdów nowych lub wartość rynkowa brutto (z VAT) dla pojazdów używanych.</w:t>
      </w:r>
    </w:p>
    <w:p w14:paraId="63EB9D75" w14:textId="77777777" w:rsidR="00050947" w:rsidRPr="00E07A83" w:rsidRDefault="00050947" w:rsidP="00050947">
      <w:pPr>
        <w:numPr>
          <w:ilvl w:val="2"/>
          <w:numId w:val="228"/>
        </w:numPr>
        <w:spacing w:after="200" w:line="276" w:lineRule="auto"/>
        <w:jc w:val="both"/>
      </w:pPr>
      <w:r w:rsidRPr="00E07A83">
        <w:t>Ubezpieczenie NNW – 20.000 zł na osobę dla świadczenia na wypadek wystąpienia 100% trwałego uszczerbku na zdrowiu lub zgonu wskutek nieszczęśliwego wypadku w odniesieniu do każdego kierowcy i pasażera.</w:t>
      </w:r>
    </w:p>
    <w:p w14:paraId="61048E42" w14:textId="77777777" w:rsidR="00050947" w:rsidRPr="00E07A83" w:rsidRDefault="00050947" w:rsidP="00050947">
      <w:pPr>
        <w:numPr>
          <w:ilvl w:val="2"/>
          <w:numId w:val="228"/>
        </w:numPr>
        <w:spacing w:after="200" w:line="276" w:lineRule="auto"/>
        <w:jc w:val="both"/>
      </w:pPr>
      <w:r w:rsidRPr="00E07A83">
        <w:t>Ubezpieczenie wyposażenia dodatkowego – wartość fakturowa brutto (z VAT) dla wyposażenia nowego lub dla wyposażenia pozostałego wartość detaliczna (z VAT) tego samego lub podobnego gatunku/ rodzaju.</w:t>
      </w:r>
    </w:p>
    <w:p w14:paraId="06D26461" w14:textId="77777777" w:rsidR="00050947" w:rsidRPr="00E07A83" w:rsidRDefault="00050947" w:rsidP="00050947">
      <w:pPr>
        <w:widowControl w:val="0"/>
        <w:numPr>
          <w:ilvl w:val="1"/>
          <w:numId w:val="228"/>
        </w:numPr>
        <w:tabs>
          <w:tab w:val="left" w:pos="360"/>
        </w:tabs>
        <w:spacing w:after="200" w:line="276" w:lineRule="auto"/>
        <w:outlineLvl w:val="1"/>
        <w:rPr>
          <w:b/>
        </w:rPr>
      </w:pPr>
      <w:bookmarkStart w:id="6" w:name="_Toc119230974"/>
      <w:r w:rsidRPr="00E07A83">
        <w:rPr>
          <w:b/>
        </w:rPr>
        <w:t xml:space="preserve">SPOSÓB OKREŚLENIA </w:t>
      </w:r>
      <w:r w:rsidRPr="00E07A83">
        <w:rPr>
          <w:b/>
          <w:caps/>
        </w:rPr>
        <w:t>SkładE</w:t>
      </w:r>
      <w:r w:rsidRPr="00E07A83">
        <w:rPr>
          <w:b/>
        </w:rPr>
        <w:t>K</w:t>
      </w:r>
      <w:bookmarkEnd w:id="6"/>
    </w:p>
    <w:p w14:paraId="50618E04" w14:textId="77777777" w:rsidR="00050947" w:rsidRPr="00E07A83" w:rsidRDefault="00050947" w:rsidP="00050947">
      <w:pPr>
        <w:numPr>
          <w:ilvl w:val="2"/>
          <w:numId w:val="228"/>
        </w:numPr>
        <w:spacing w:after="200" w:line="276" w:lineRule="auto"/>
        <w:jc w:val="both"/>
      </w:pPr>
      <w:r w:rsidRPr="00E07A83">
        <w:t>Ubezpieczenie OC – jednolita zryczałtowana stawka wyrażona kwotą za roczny okres ubezpieczenia, osobno dla samochodów osobowych i osobno dla pozostałych pojazdów, bez względu na ich markę, rodzaj i miejsce rejestracji.</w:t>
      </w:r>
    </w:p>
    <w:p w14:paraId="499212CF" w14:textId="77777777" w:rsidR="00050947" w:rsidRPr="00E07A83" w:rsidRDefault="00050947" w:rsidP="00050947">
      <w:pPr>
        <w:numPr>
          <w:ilvl w:val="2"/>
          <w:numId w:val="228"/>
        </w:numPr>
        <w:spacing w:after="200" w:line="276" w:lineRule="auto"/>
        <w:jc w:val="both"/>
      </w:pPr>
      <w:r w:rsidRPr="00E07A83">
        <w:t>Ubezpieczenie AC/KR– jednolita zryczałtowana stawka wyrażona procentem sumy ubezpieczenia za roczny okres ubezpieczenia, osobno dla samochodów osobowych i osobno dla pozostałych pojazdów, bez względu na ich markę, rok produkcji, wartość i miejsce rejestracji.</w:t>
      </w:r>
    </w:p>
    <w:p w14:paraId="03E8637F" w14:textId="77777777" w:rsidR="00050947" w:rsidRPr="00E07A83" w:rsidRDefault="00050947" w:rsidP="00050947">
      <w:pPr>
        <w:numPr>
          <w:ilvl w:val="2"/>
          <w:numId w:val="228"/>
        </w:numPr>
        <w:tabs>
          <w:tab w:val="num" w:pos="1780"/>
        </w:tabs>
        <w:spacing w:after="200" w:line="276" w:lineRule="auto"/>
        <w:jc w:val="both"/>
      </w:pPr>
      <w:r w:rsidRPr="00E07A83">
        <w:t>Ubezpieczenie wyposażenia dodatkowego – jednolita stawka wyrażona procentem sumy ubezpieczenia wyposażenia dodatkowego, osobno dla samochodów osobowych i osobno dla pozostałych pojazdów, za roczny okres ubezpieczenia.</w:t>
      </w:r>
    </w:p>
    <w:p w14:paraId="053DBFE1" w14:textId="77777777" w:rsidR="00050947" w:rsidRPr="00E07A83" w:rsidRDefault="00050947" w:rsidP="00050947">
      <w:pPr>
        <w:numPr>
          <w:ilvl w:val="2"/>
          <w:numId w:val="228"/>
        </w:numPr>
        <w:spacing w:after="200" w:line="276" w:lineRule="auto"/>
        <w:jc w:val="both"/>
      </w:pPr>
      <w:r w:rsidRPr="00E07A83">
        <w:t>Ubezpieczenie NNW – jednolita zryczałtowana stawka wyrażona kwotą za roczny okres ubezpieczenia każdego pojazdu objętego ochroną, osobno dla samochodów osobowych i osobno dla pozostałych pojazdów.</w:t>
      </w:r>
    </w:p>
    <w:p w14:paraId="2CF6CBD1" w14:textId="77777777" w:rsidR="00050947" w:rsidRPr="00E07A83" w:rsidRDefault="00050947" w:rsidP="00050947">
      <w:pPr>
        <w:numPr>
          <w:ilvl w:val="2"/>
          <w:numId w:val="228"/>
        </w:numPr>
        <w:spacing w:after="200" w:line="276" w:lineRule="auto"/>
        <w:jc w:val="both"/>
      </w:pPr>
      <w:r w:rsidRPr="00E07A83">
        <w:t>Ubezpieczenie ASS teren RP – stawka wyrażona kwotą za roczny okres ubezpieczenia</w:t>
      </w:r>
    </w:p>
    <w:p w14:paraId="12F5E9CB" w14:textId="77777777" w:rsidR="00050947" w:rsidRPr="00E07A83" w:rsidRDefault="00050947" w:rsidP="00050947">
      <w:pPr>
        <w:widowControl w:val="0"/>
        <w:numPr>
          <w:ilvl w:val="1"/>
          <w:numId w:val="228"/>
        </w:numPr>
        <w:tabs>
          <w:tab w:val="left" w:pos="360"/>
        </w:tabs>
        <w:spacing w:after="200" w:line="276" w:lineRule="auto"/>
        <w:outlineLvl w:val="1"/>
        <w:rPr>
          <w:b/>
          <w:caps/>
        </w:rPr>
      </w:pPr>
      <w:bookmarkStart w:id="7" w:name="_Toc119230975"/>
      <w:r w:rsidRPr="00E07A83">
        <w:rPr>
          <w:b/>
          <w:caps/>
        </w:rPr>
        <w:t>Koszty napraw, Wypłata odszkodowań</w:t>
      </w:r>
      <w:bookmarkEnd w:id="7"/>
    </w:p>
    <w:p w14:paraId="7F16D48D" w14:textId="77777777" w:rsidR="00050947" w:rsidRPr="00E07A83" w:rsidRDefault="00050947" w:rsidP="00050947">
      <w:pPr>
        <w:numPr>
          <w:ilvl w:val="2"/>
          <w:numId w:val="228"/>
        </w:numPr>
        <w:spacing w:after="200" w:line="276" w:lineRule="auto"/>
        <w:jc w:val="both"/>
      </w:pPr>
      <w:r w:rsidRPr="00E07A83">
        <w:t>Wyceny kosztów naprawy pojazdu będą sporządzane według zasad zawartych w systemie Audatex lub Eurotax, z uwzględnieniem norm czasowych operacji naprawczych określonych przez producenta pojazdu oraz cen części zamiennych i usług, niezależnie czy wycena dotyczy szkody częściowej czy całkowitej.</w:t>
      </w:r>
    </w:p>
    <w:p w14:paraId="29E53430" w14:textId="77777777" w:rsidR="00050947" w:rsidRPr="00E07A83" w:rsidRDefault="00050947" w:rsidP="00050947">
      <w:pPr>
        <w:numPr>
          <w:ilvl w:val="2"/>
          <w:numId w:val="228"/>
        </w:numPr>
        <w:spacing w:after="200" w:line="276" w:lineRule="auto"/>
        <w:jc w:val="both"/>
      </w:pPr>
      <w:r w:rsidRPr="00E07A83">
        <w:t>W przypadku naprawy pojazdu koszty pokrywane przez Wykonawcę w zakresie wymiany uszkodzonych części uwzględniać będą zastosowanie oryginalnych nowych części zamiennych dostępnych na rynku bez zastosowania potrąceń amortyzacyjnych.</w:t>
      </w:r>
    </w:p>
    <w:p w14:paraId="590FDECB" w14:textId="77777777" w:rsidR="00050947" w:rsidRPr="00E07A83" w:rsidRDefault="00050947" w:rsidP="00050947">
      <w:pPr>
        <w:numPr>
          <w:ilvl w:val="2"/>
          <w:numId w:val="228"/>
        </w:numPr>
        <w:spacing w:after="200" w:line="276" w:lineRule="auto"/>
        <w:jc w:val="both"/>
      </w:pPr>
      <w:r w:rsidRPr="00E07A83">
        <w:t>W przypadku szkody częściowej w zakresie AC – wypłaty odszkodowania Wykonawca dokona na podstawie złożonych kopii faktur za naprawy – potwierdzonych przez Zamawiającego za zgodność z oryginałem. Wypłata odszkodowania zostanie dokonana na rachunek bankowy wskazany przez Zamawiającego.</w:t>
      </w:r>
    </w:p>
    <w:p w14:paraId="50E2E4EA" w14:textId="77777777" w:rsidR="00050947" w:rsidRPr="00E07A83" w:rsidRDefault="00050947" w:rsidP="00050947">
      <w:pPr>
        <w:numPr>
          <w:ilvl w:val="2"/>
          <w:numId w:val="228"/>
        </w:numPr>
        <w:spacing w:after="200" w:line="276" w:lineRule="auto"/>
        <w:jc w:val="both"/>
      </w:pPr>
      <w:r w:rsidRPr="00E07A83">
        <w:lastRenderedPageBreak/>
        <w:t xml:space="preserve">W przypadku szkody całkowitej w zakresie AC wypłata odszkodowania przez ubezpieczyciela zostanie dokonana na rachunek bankowy wskazany przez Zamawiającego. Jako kryterium szkody całkowitej przyjmuje się koszty naprawy, wyliczone wg zasad zawartych w systemie Audatex lub Eurotax, przekraczające 70% wartości rynkowej pojazdu w dniu zaistnienia szkody. W takim przypadku Wykonawca wypłaci odszkodowanie do wartości rynkowej pojazdu w dniu szkody w wysokości różnicy pomiędzy ceną sprzedaży pozostałości po szkodzie a wartością rynkową pojazdu w dniu szkody jednocześnie gwarantując w każdym przypadku szkody całkowitej pomoc w zagospodarowaniu pozostałości. W przypadku braku możliwości zbycia pozostałości po szkodzie i konieczności złomowania pojazdu, odszkodowanie zostanie wypłacone w kwocie odpowiadającej wartości rynkowej pojazdu w dniu szkody. Dla samochodów nowych, których okres eksploatacji nie przekroczył </w:t>
      </w:r>
      <w:r>
        <w:t>12</w:t>
      </w:r>
      <w:r w:rsidRPr="00E07A83">
        <w:t xml:space="preserve"> miesięcy a przebieg pojazdu do dnia szkody nie przekroczył 20 000 km, jako wartość rynkową przyjmuje się wartość równą cenie fakturowej brutto zakupu tegoż pojazdu. </w:t>
      </w:r>
    </w:p>
    <w:p w14:paraId="2B74D6AD" w14:textId="77777777" w:rsidR="00050947" w:rsidRPr="00E07A83" w:rsidRDefault="00050947" w:rsidP="00050947">
      <w:pPr>
        <w:numPr>
          <w:ilvl w:val="2"/>
          <w:numId w:val="228"/>
        </w:numPr>
        <w:spacing w:after="200" w:line="276" w:lineRule="auto"/>
        <w:jc w:val="both"/>
      </w:pPr>
      <w:r w:rsidRPr="00E07A83">
        <w:t>Wszystkie odszkodowania należne Zamawiającemu w związku z naprawą pojazdu wypłacane będą łącznie z podatkiem VAT.</w:t>
      </w:r>
    </w:p>
    <w:p w14:paraId="3C5C7361" w14:textId="77777777" w:rsidR="00050947" w:rsidRPr="00E07A83" w:rsidRDefault="00050947" w:rsidP="00050947">
      <w:pPr>
        <w:widowControl w:val="0"/>
        <w:numPr>
          <w:ilvl w:val="1"/>
          <w:numId w:val="228"/>
        </w:numPr>
        <w:tabs>
          <w:tab w:val="left" w:pos="540"/>
        </w:tabs>
        <w:spacing w:after="200" w:line="276" w:lineRule="auto"/>
        <w:outlineLvl w:val="1"/>
        <w:rPr>
          <w:b/>
          <w:caps/>
        </w:rPr>
      </w:pPr>
      <w:bookmarkStart w:id="8" w:name="_Toc119230976"/>
      <w:r w:rsidRPr="00E07A83">
        <w:rPr>
          <w:b/>
          <w:caps/>
        </w:rPr>
        <w:t>Okres ubezpieczenia</w:t>
      </w:r>
      <w:bookmarkEnd w:id="8"/>
    </w:p>
    <w:p w14:paraId="41C3237C" w14:textId="584BC577" w:rsidR="00050947" w:rsidRPr="00E07A83" w:rsidRDefault="00050947" w:rsidP="00050947">
      <w:pPr>
        <w:numPr>
          <w:ilvl w:val="2"/>
          <w:numId w:val="228"/>
        </w:numPr>
        <w:spacing w:after="200" w:line="276" w:lineRule="auto"/>
        <w:jc w:val="both"/>
      </w:pPr>
      <w:r w:rsidRPr="00E07A83">
        <w:t xml:space="preserve">Okresy ubezpieczenia dla poszczególnych pojazdów – roczne w ramach Umowy Generalnej. </w:t>
      </w:r>
      <w:r w:rsidR="00BC3B24">
        <w:br/>
      </w:r>
      <w:r w:rsidRPr="00E07A83">
        <w:t>W związku z ważnością aktualnej polisy ube</w:t>
      </w:r>
      <w:r w:rsidR="003104C2">
        <w:t>zpieczeniowej do dnia 21.07.</w:t>
      </w:r>
      <w:r>
        <w:t>2018</w:t>
      </w:r>
      <w:r w:rsidRPr="00E07A83">
        <w:t>r., Zamawiający przewiduje rozpoczęcie rea</w:t>
      </w:r>
      <w:r>
        <w:t>lizacji zamówienia od 22</w:t>
      </w:r>
      <w:r w:rsidR="003104C2">
        <w:t>.</w:t>
      </w:r>
      <w:r>
        <w:t>07</w:t>
      </w:r>
      <w:r w:rsidR="003104C2">
        <w:t>.</w:t>
      </w:r>
      <w:r>
        <w:t>2018</w:t>
      </w:r>
      <w:r w:rsidRPr="00E07A83">
        <w:t>r., a termin zakończenia Zam</w:t>
      </w:r>
      <w:r w:rsidR="003104C2">
        <w:t>awiający określa na 21.07.</w:t>
      </w:r>
      <w:r>
        <w:t>2020</w:t>
      </w:r>
      <w:r w:rsidRPr="00E07A83">
        <w:t>r.</w:t>
      </w:r>
    </w:p>
    <w:p w14:paraId="76351E51" w14:textId="77777777" w:rsidR="00050947" w:rsidRPr="00E07A83" w:rsidRDefault="00050947" w:rsidP="00050947">
      <w:pPr>
        <w:keepNext/>
        <w:numPr>
          <w:ilvl w:val="1"/>
          <w:numId w:val="228"/>
        </w:numPr>
        <w:tabs>
          <w:tab w:val="left" w:pos="540"/>
        </w:tabs>
        <w:spacing w:after="200" w:line="276" w:lineRule="auto"/>
        <w:outlineLvl w:val="1"/>
        <w:rPr>
          <w:b/>
        </w:rPr>
      </w:pPr>
      <w:bookmarkStart w:id="9" w:name="_Toc119230977"/>
      <w:r w:rsidRPr="00E07A83">
        <w:rPr>
          <w:b/>
        </w:rPr>
        <w:t>PŁATNOŚCI SKŁADEK</w:t>
      </w:r>
      <w:bookmarkEnd w:id="9"/>
    </w:p>
    <w:p w14:paraId="6ED8F432" w14:textId="77777777" w:rsidR="00050947" w:rsidRPr="00E07A83" w:rsidRDefault="00050947" w:rsidP="00050947">
      <w:pPr>
        <w:numPr>
          <w:ilvl w:val="2"/>
          <w:numId w:val="228"/>
        </w:numPr>
        <w:spacing w:after="200" w:line="276" w:lineRule="auto"/>
        <w:ind w:left="540" w:hanging="540"/>
        <w:jc w:val="both"/>
      </w:pPr>
      <w:r w:rsidRPr="00E07A83">
        <w:t xml:space="preserve">Składka za okres roczny płatna będzie z góry w terminie określonym w dokumentach ubezpieczenia wystawionych przez Wykonawcę na podstawie danych przygotowanych przez Zamawiającego, z zastosowaniem taryf wynikających z Umowy Generalnej. </w:t>
      </w:r>
    </w:p>
    <w:p w14:paraId="141D1C3A" w14:textId="77777777" w:rsidR="00050947" w:rsidRPr="00E07A83" w:rsidRDefault="00050947" w:rsidP="00050947">
      <w:pPr>
        <w:numPr>
          <w:ilvl w:val="2"/>
          <w:numId w:val="228"/>
        </w:numPr>
        <w:spacing w:after="200" w:line="276" w:lineRule="auto"/>
        <w:ind w:left="540" w:hanging="540"/>
        <w:jc w:val="both"/>
      </w:pPr>
      <w:r w:rsidRPr="00E07A83">
        <w:t>Składki z tytułu doubezpieczeń dokonanych przez Zamawiającego w czasie trwania umowy płatne będą z dołu po upływie każdego półrocza.</w:t>
      </w:r>
    </w:p>
    <w:p w14:paraId="3BD08C80" w14:textId="77777777" w:rsidR="00050947" w:rsidRPr="001B0B45" w:rsidRDefault="00050947" w:rsidP="00050947">
      <w:pPr>
        <w:keepNext/>
        <w:numPr>
          <w:ilvl w:val="1"/>
          <w:numId w:val="228"/>
        </w:numPr>
        <w:tabs>
          <w:tab w:val="left" w:pos="709"/>
        </w:tabs>
        <w:spacing w:after="200" w:line="276" w:lineRule="auto"/>
        <w:outlineLvl w:val="1"/>
        <w:rPr>
          <w:b/>
        </w:rPr>
      </w:pPr>
      <w:r w:rsidRPr="001B0B45">
        <w:rPr>
          <w:b/>
        </w:rPr>
        <w:t>WYMOGI MINIMALNE DLA KLAUZUL DODATKOWYCH</w:t>
      </w:r>
    </w:p>
    <w:p w14:paraId="4AAAE384" w14:textId="77777777" w:rsidR="00050947" w:rsidRPr="00E07A83" w:rsidRDefault="00050947" w:rsidP="00050947">
      <w:pPr>
        <w:keepNext/>
        <w:numPr>
          <w:ilvl w:val="2"/>
          <w:numId w:val="228"/>
        </w:numPr>
        <w:tabs>
          <w:tab w:val="left" w:pos="709"/>
        </w:tabs>
        <w:spacing w:after="200" w:line="276" w:lineRule="auto"/>
        <w:outlineLvl w:val="1"/>
      </w:pPr>
      <w:r w:rsidRPr="00E07A83">
        <w:t>Klauzule obligatoryjne muszą zostać przez Wykonawcę bezwzględnie przyjęte.</w:t>
      </w:r>
    </w:p>
    <w:p w14:paraId="18E710B4" w14:textId="77777777" w:rsidR="00050947" w:rsidRPr="00E07A83" w:rsidRDefault="00050947" w:rsidP="00050947">
      <w:pPr>
        <w:keepNext/>
        <w:numPr>
          <w:ilvl w:val="2"/>
          <w:numId w:val="228"/>
        </w:numPr>
        <w:tabs>
          <w:tab w:val="left" w:pos="709"/>
        </w:tabs>
        <w:spacing w:after="200" w:line="276" w:lineRule="auto"/>
        <w:outlineLvl w:val="1"/>
      </w:pPr>
      <w:r w:rsidRPr="00E07A83">
        <w:t>Za przyjęcie klauzuli fakultatywnej Wykonawca otrzyma liczbę punktów przypisaną danej klauzuli.</w:t>
      </w:r>
    </w:p>
    <w:p w14:paraId="73788362" w14:textId="77777777" w:rsidR="00050947" w:rsidRPr="00E07A83" w:rsidRDefault="00050947" w:rsidP="00050947">
      <w:pPr>
        <w:keepNext/>
        <w:numPr>
          <w:ilvl w:val="2"/>
          <w:numId w:val="228"/>
        </w:numPr>
        <w:tabs>
          <w:tab w:val="left" w:pos="709"/>
        </w:tabs>
        <w:spacing w:after="200" w:line="276" w:lineRule="auto"/>
        <w:outlineLvl w:val="1"/>
      </w:pPr>
      <w:r w:rsidRPr="00E07A83">
        <w:t>Przyjęcie danej klauzuli oznacza, iż jest ona przyjęta do wszystkich rodzajów ubezpieczeń, przy których była wskazana.</w:t>
      </w:r>
    </w:p>
    <w:p w14:paraId="7A0841C0" w14:textId="078FA941" w:rsidR="006A2A42" w:rsidRPr="001B0B45" w:rsidRDefault="006A2A42" w:rsidP="001B0B45">
      <w:pPr>
        <w:keepNext/>
        <w:numPr>
          <w:ilvl w:val="2"/>
          <w:numId w:val="228"/>
        </w:numPr>
        <w:tabs>
          <w:tab w:val="left" w:pos="709"/>
        </w:tabs>
        <w:spacing w:after="200" w:line="276" w:lineRule="auto"/>
        <w:jc w:val="both"/>
        <w:outlineLvl w:val="1"/>
        <w:rPr>
          <w:b/>
        </w:rPr>
      </w:pPr>
      <w:r w:rsidRPr="001B0B45">
        <w:rPr>
          <w:b/>
        </w:rPr>
        <w:t xml:space="preserve"> Wykaz klauzul obligatoryjnych i dodatkowych zawiera załącznik nr 5, Rozdział III Załączniki do SIWZ. Status i treść poszczególnych klauzul określono we wzorze Umowy dla cz. II zamówienia. </w:t>
      </w:r>
    </w:p>
    <w:p w14:paraId="3C715632" w14:textId="061A77ED" w:rsidR="00050947" w:rsidRDefault="00050947" w:rsidP="00050947">
      <w:pPr>
        <w:pStyle w:val="Akapitzlist"/>
        <w:spacing w:after="200" w:line="276" w:lineRule="auto"/>
        <w:ind w:left="432"/>
        <w:jc w:val="both"/>
      </w:pPr>
    </w:p>
    <w:p w14:paraId="57696E00" w14:textId="77777777" w:rsidR="00B61080" w:rsidRDefault="00B61080" w:rsidP="00050947">
      <w:pPr>
        <w:pStyle w:val="Akapitzlist"/>
        <w:spacing w:after="200" w:line="276" w:lineRule="auto"/>
        <w:ind w:left="432"/>
        <w:jc w:val="both"/>
      </w:pPr>
    </w:p>
    <w:p w14:paraId="02ADE3B3" w14:textId="77777777" w:rsidR="00B61080" w:rsidRDefault="00B61080" w:rsidP="00050947">
      <w:pPr>
        <w:pStyle w:val="Akapitzlist"/>
        <w:spacing w:after="200" w:line="276" w:lineRule="auto"/>
        <w:ind w:left="432"/>
        <w:jc w:val="both"/>
      </w:pPr>
    </w:p>
    <w:p w14:paraId="6404FA81" w14:textId="77777777" w:rsidR="00B61080" w:rsidRDefault="00B61080" w:rsidP="00050947">
      <w:pPr>
        <w:pStyle w:val="Akapitzlist"/>
        <w:spacing w:after="200" w:line="276" w:lineRule="auto"/>
        <w:ind w:left="432"/>
        <w:jc w:val="both"/>
      </w:pPr>
    </w:p>
    <w:p w14:paraId="74F67251" w14:textId="765D0609" w:rsidR="006F27D4" w:rsidRPr="009F3387" w:rsidRDefault="00050947" w:rsidP="00BC3B24">
      <w:pPr>
        <w:jc w:val="center"/>
        <w:rPr>
          <w:b/>
          <w:color w:val="548DD4" w:themeColor="text2" w:themeTint="99"/>
          <w:sz w:val="32"/>
          <w:szCs w:val="32"/>
          <w:u w:val="single"/>
          <w:lang w:eastAsia="ar-SA"/>
        </w:rPr>
      </w:pPr>
      <w:r w:rsidRPr="009F3387">
        <w:rPr>
          <w:b/>
          <w:color w:val="548DD4" w:themeColor="text2" w:themeTint="99"/>
          <w:sz w:val="32"/>
          <w:szCs w:val="32"/>
          <w:u w:val="single"/>
          <w:lang w:eastAsia="ar-SA"/>
        </w:rPr>
        <w:lastRenderedPageBreak/>
        <w:t xml:space="preserve">Wzór </w:t>
      </w:r>
      <w:r w:rsidR="006A2A42" w:rsidRPr="009F3387">
        <w:rPr>
          <w:b/>
          <w:color w:val="548DD4" w:themeColor="text2" w:themeTint="99"/>
          <w:sz w:val="32"/>
          <w:szCs w:val="32"/>
          <w:u w:val="single"/>
          <w:lang w:eastAsia="ar-SA"/>
        </w:rPr>
        <w:t>U</w:t>
      </w:r>
      <w:r w:rsidRPr="009F3387">
        <w:rPr>
          <w:b/>
          <w:color w:val="548DD4" w:themeColor="text2" w:themeTint="99"/>
          <w:sz w:val="32"/>
          <w:szCs w:val="32"/>
          <w:u w:val="single"/>
          <w:lang w:eastAsia="ar-SA"/>
        </w:rPr>
        <w:t>mowy</w:t>
      </w:r>
      <w:r w:rsidR="006A2A42" w:rsidRPr="009F3387">
        <w:rPr>
          <w:b/>
          <w:color w:val="548DD4" w:themeColor="text2" w:themeTint="99"/>
          <w:sz w:val="32"/>
          <w:szCs w:val="32"/>
          <w:u w:val="single"/>
          <w:lang w:eastAsia="ar-SA"/>
        </w:rPr>
        <w:t xml:space="preserve"> Generalnej</w:t>
      </w:r>
      <w:r w:rsidRPr="009F3387">
        <w:rPr>
          <w:b/>
          <w:color w:val="548DD4" w:themeColor="text2" w:themeTint="99"/>
          <w:sz w:val="32"/>
          <w:szCs w:val="32"/>
          <w:u w:val="single"/>
          <w:lang w:eastAsia="ar-SA"/>
        </w:rPr>
        <w:t xml:space="preserve"> cz. II zamówienia</w:t>
      </w:r>
    </w:p>
    <w:p w14:paraId="2D8C7A26" w14:textId="77777777" w:rsidR="006F27D4" w:rsidRPr="009F3387" w:rsidRDefault="006F27D4" w:rsidP="0085725D">
      <w:pPr>
        <w:rPr>
          <w:b/>
          <w:color w:val="548DD4" w:themeColor="text2" w:themeTint="99"/>
          <w:sz w:val="32"/>
          <w:szCs w:val="32"/>
          <w:highlight w:val="yellow"/>
          <w:u w:val="single"/>
          <w:lang w:eastAsia="ar-SA"/>
        </w:rPr>
      </w:pPr>
    </w:p>
    <w:p w14:paraId="171C4BE5" w14:textId="77777777" w:rsidR="00050947" w:rsidRPr="009F3387" w:rsidRDefault="00050947" w:rsidP="0085725D">
      <w:pPr>
        <w:rPr>
          <w:b/>
          <w:color w:val="548DD4" w:themeColor="text2" w:themeTint="99"/>
          <w:highlight w:val="yellow"/>
          <w:u w:val="single"/>
          <w:lang w:eastAsia="ar-SA"/>
        </w:rPr>
      </w:pPr>
    </w:p>
    <w:p w14:paraId="74F856D0" w14:textId="77777777" w:rsidR="00050947" w:rsidRPr="007C6313" w:rsidRDefault="00050947" w:rsidP="00050947">
      <w:pPr>
        <w:overflowPunct w:val="0"/>
        <w:autoSpaceDE w:val="0"/>
        <w:autoSpaceDN w:val="0"/>
        <w:adjustRightInd w:val="0"/>
        <w:spacing w:line="276" w:lineRule="auto"/>
        <w:jc w:val="center"/>
        <w:rPr>
          <w:b/>
        </w:rPr>
      </w:pPr>
      <w:r w:rsidRPr="00BC3B24">
        <w:rPr>
          <w:b/>
        </w:rPr>
        <w:t>UMOWA Nr ……...</w:t>
      </w:r>
    </w:p>
    <w:p w14:paraId="76276BEF" w14:textId="77777777" w:rsidR="00050947" w:rsidRPr="007C6313" w:rsidRDefault="00050947" w:rsidP="00050947">
      <w:pPr>
        <w:overflowPunct w:val="0"/>
        <w:autoSpaceDE w:val="0"/>
        <w:autoSpaceDN w:val="0"/>
        <w:adjustRightInd w:val="0"/>
        <w:spacing w:line="276" w:lineRule="auto"/>
        <w:rPr>
          <w:b/>
        </w:rPr>
      </w:pPr>
    </w:p>
    <w:p w14:paraId="55D67BDF" w14:textId="77777777" w:rsidR="00FD16CF" w:rsidRPr="004F00C1" w:rsidRDefault="00FD16CF" w:rsidP="00FD16CF">
      <w:pPr>
        <w:jc w:val="both"/>
      </w:pPr>
      <w:r w:rsidRPr="004F00C1">
        <w:t xml:space="preserve">W dniu  </w:t>
      </w:r>
      <w:r w:rsidRPr="004F00C1">
        <w:rPr>
          <w:u w:val="dotted"/>
        </w:rPr>
        <w:tab/>
      </w:r>
      <w:r w:rsidRPr="004F00C1">
        <w:rPr>
          <w:u w:val="dotted"/>
        </w:rPr>
        <w:tab/>
      </w:r>
      <w:r w:rsidRPr="004F00C1">
        <w:rPr>
          <w:u w:val="dotted"/>
        </w:rPr>
        <w:tab/>
      </w:r>
      <w:r w:rsidRPr="004F00C1">
        <w:rPr>
          <w:u w:val="dotted"/>
        </w:rPr>
        <w:tab/>
      </w:r>
      <w:r w:rsidRPr="004F00C1">
        <w:rPr>
          <w:u w:val="dotted"/>
        </w:rPr>
        <w:tab/>
      </w:r>
      <w:r w:rsidRPr="004F00C1">
        <w:t xml:space="preserve"> pomiędzy</w:t>
      </w:r>
      <w:r>
        <w:t xml:space="preserve"> Skarbem Państwa - </w:t>
      </w:r>
      <w:r w:rsidRPr="004F00C1">
        <w:t>K</w:t>
      </w:r>
      <w:r>
        <w:t>asą</w:t>
      </w:r>
      <w:r w:rsidRPr="004F00C1">
        <w:t xml:space="preserve"> R</w:t>
      </w:r>
      <w:r>
        <w:t>olniczego</w:t>
      </w:r>
      <w:r w:rsidRPr="004F00C1">
        <w:t xml:space="preserve"> U</w:t>
      </w:r>
      <w:r>
        <w:t>bezpieczenia</w:t>
      </w:r>
      <w:r w:rsidRPr="004F00C1">
        <w:t xml:space="preserve"> S</w:t>
      </w:r>
      <w:r>
        <w:t>połecznego</w:t>
      </w:r>
      <w:r w:rsidRPr="004F00C1">
        <w:t xml:space="preserve"> mającą siedzibę w Warszawi</w:t>
      </w:r>
      <w:r>
        <w:t xml:space="preserve">e przy Al. Niepodległości 190, </w:t>
      </w:r>
      <w:r>
        <w:br/>
        <w:t>00–</w:t>
      </w:r>
      <w:r w:rsidRPr="004F00C1">
        <w:t>608 Warszawa,</w:t>
      </w:r>
      <w:r w:rsidRPr="004F00C1">
        <w:rPr>
          <w:b/>
        </w:rPr>
        <w:t xml:space="preserve"> </w:t>
      </w:r>
      <w:r>
        <w:rPr>
          <w:b/>
        </w:rPr>
        <w:t xml:space="preserve">NIP 526-00-13-054, REGON 012513262, </w:t>
      </w:r>
      <w:r w:rsidRPr="004F00C1">
        <w:t>zwaną dalej</w:t>
      </w:r>
      <w:r w:rsidRPr="004F00C1">
        <w:rPr>
          <w:b/>
        </w:rPr>
        <w:t xml:space="preserve"> Ubezpieczającym</w:t>
      </w:r>
    </w:p>
    <w:p w14:paraId="205AEFE2" w14:textId="77777777" w:rsidR="00FD16CF" w:rsidRPr="004F00C1" w:rsidRDefault="00FD16CF" w:rsidP="00FD16CF">
      <w:pPr>
        <w:widowControl w:val="0"/>
        <w:jc w:val="both"/>
        <w:outlineLvl w:val="0"/>
      </w:pPr>
      <w:r w:rsidRPr="004F00C1">
        <w:t xml:space="preserve">reprezentowaną przez </w:t>
      </w:r>
      <w:r>
        <w:t xml:space="preserve">Pana ……… - Dyrektora Biura Administracji i Inwestycji, </w:t>
      </w:r>
      <w:r>
        <w:br/>
        <w:t xml:space="preserve">na podstawie pełnomocnictwa udzielonego przez </w:t>
      </w:r>
      <w:r w:rsidRPr="004F00C1">
        <w:t>Prezesa Kasy Rolniczego Ubezpieczenia Społecznego</w:t>
      </w:r>
      <w:r>
        <w:t xml:space="preserve"> Nr …./……</w:t>
      </w:r>
    </w:p>
    <w:p w14:paraId="5BB16AB8" w14:textId="77777777" w:rsidR="00FD16CF" w:rsidRPr="004F00C1" w:rsidRDefault="00FD16CF" w:rsidP="00FD16CF">
      <w:pPr>
        <w:widowControl w:val="0"/>
        <w:jc w:val="both"/>
      </w:pPr>
      <w:r w:rsidRPr="004F00C1">
        <w:t xml:space="preserve">a </w:t>
      </w:r>
    </w:p>
    <w:p w14:paraId="405808D5" w14:textId="77777777" w:rsidR="00FD16CF" w:rsidRPr="004F00C1" w:rsidRDefault="00FD16CF" w:rsidP="00FD16CF">
      <w:pPr>
        <w:widowControl w:val="0"/>
        <w:jc w:val="both"/>
      </w:pPr>
      <w:r w:rsidRPr="004F00C1">
        <w:t>firmą  ...................................................................................................................................................</w:t>
      </w:r>
    </w:p>
    <w:p w14:paraId="0C57B41D" w14:textId="77777777" w:rsidR="00FD16CF" w:rsidRPr="004F00C1" w:rsidRDefault="00FD16CF" w:rsidP="00FD16CF">
      <w:pPr>
        <w:widowControl w:val="0"/>
        <w:jc w:val="both"/>
      </w:pPr>
      <w:r w:rsidRPr="004F00C1">
        <w:t>z siedzibą w .......................................................... ul. .................................................................</w:t>
      </w:r>
    </w:p>
    <w:p w14:paraId="1BA5831F" w14:textId="77777777" w:rsidR="00FD16CF" w:rsidRPr="004F00C1" w:rsidRDefault="00FD16CF" w:rsidP="00FD16CF">
      <w:pPr>
        <w:widowControl w:val="0"/>
        <w:jc w:val="both"/>
      </w:pPr>
      <w:r w:rsidRPr="004F00C1">
        <w:t xml:space="preserve">wpisaną do </w:t>
      </w:r>
      <w:r>
        <w:t>Krajowego Rejestru Sądowego</w:t>
      </w:r>
      <w:r w:rsidRPr="004F00C1">
        <w:t xml:space="preserve"> prowadzonego przez Sąd …………………….……., pod numerem KRS ....................................., NIP ………............,REGON……………………, o kapitale zakładowym: ……………………zł., i kapitale wpłaconym: ……………………zł.</w:t>
      </w:r>
    </w:p>
    <w:p w14:paraId="37A3F3C9" w14:textId="77777777" w:rsidR="00FD16CF" w:rsidRPr="004F00C1" w:rsidRDefault="00FD16CF" w:rsidP="00FD16CF">
      <w:pPr>
        <w:widowControl w:val="0"/>
        <w:jc w:val="both"/>
        <w:rPr>
          <w:i/>
        </w:rPr>
      </w:pPr>
      <w:r w:rsidRPr="004F00C1">
        <w:rPr>
          <w:i/>
        </w:rPr>
        <w:t xml:space="preserve">lub </w:t>
      </w:r>
    </w:p>
    <w:p w14:paraId="27CC305A" w14:textId="77777777" w:rsidR="00FD16CF" w:rsidRPr="004F00C1" w:rsidRDefault="00FD16CF" w:rsidP="00FD16CF">
      <w:pPr>
        <w:widowControl w:val="0"/>
        <w:jc w:val="both"/>
        <w:rPr>
          <w:i/>
        </w:rPr>
      </w:pPr>
      <w:r w:rsidRPr="004F00C1">
        <w:rPr>
          <w:i/>
        </w:rPr>
        <w:t>wpisaną do Centralnej Ewidencji i Informacji o Działalności Gospodarczej Rzeczypospolitej Polskiej prowadzonej przez ……………………………... pod numerem……………………., NIP ……..………..……….., REGON …………….…………...,</w:t>
      </w:r>
    </w:p>
    <w:p w14:paraId="5F67A75D" w14:textId="77777777" w:rsidR="00FD16CF" w:rsidRPr="004F00C1" w:rsidRDefault="00FD16CF" w:rsidP="00FD16CF">
      <w:pPr>
        <w:widowControl w:val="0"/>
        <w:jc w:val="both"/>
      </w:pPr>
      <w:r>
        <w:t>reprezentowaną przez</w:t>
      </w:r>
      <w:r w:rsidRPr="004F00C1">
        <w:t xml:space="preserve">: </w:t>
      </w:r>
    </w:p>
    <w:p w14:paraId="2F09F6AC" w14:textId="77777777" w:rsidR="00FD16CF" w:rsidRPr="004F00C1" w:rsidRDefault="00FD16CF" w:rsidP="00FD16CF">
      <w:pPr>
        <w:widowControl w:val="0"/>
        <w:jc w:val="both"/>
      </w:pPr>
      <w:r>
        <w:t>reprezentowaną przez</w:t>
      </w:r>
      <w:r w:rsidRPr="004F00C1">
        <w:t xml:space="preserve">: </w:t>
      </w:r>
    </w:p>
    <w:p w14:paraId="2C48FA47" w14:textId="32664A61" w:rsidR="00FD16CF" w:rsidRDefault="00FD16CF" w:rsidP="00FD16CF">
      <w:pPr>
        <w:pStyle w:val="Akapitzlist"/>
        <w:widowControl w:val="0"/>
        <w:numPr>
          <w:ilvl w:val="0"/>
          <w:numId w:val="289"/>
        </w:numPr>
        <w:spacing w:line="360" w:lineRule="auto"/>
        <w:ind w:left="284" w:hanging="284"/>
        <w:jc w:val="both"/>
      </w:pPr>
      <w:r w:rsidRPr="004F00C1">
        <w:t>............................................................................................................................</w:t>
      </w:r>
      <w:r>
        <w:t>...............</w:t>
      </w:r>
    </w:p>
    <w:p w14:paraId="06B64ED0" w14:textId="77777777" w:rsidR="00FD16CF" w:rsidRPr="004F00C1" w:rsidRDefault="00FD16CF" w:rsidP="00FD16CF">
      <w:pPr>
        <w:pStyle w:val="Akapitzlist"/>
        <w:widowControl w:val="0"/>
        <w:numPr>
          <w:ilvl w:val="0"/>
          <w:numId w:val="289"/>
        </w:numPr>
        <w:spacing w:line="360" w:lineRule="auto"/>
        <w:ind w:left="284" w:hanging="284"/>
        <w:jc w:val="both"/>
      </w:pPr>
      <w:r w:rsidRPr="004F00C1">
        <w:t>............................................................................................................................</w:t>
      </w:r>
    </w:p>
    <w:p w14:paraId="1AFA2CF3" w14:textId="77777777" w:rsidR="00FD16CF" w:rsidRPr="004F00C1" w:rsidRDefault="00FD16CF" w:rsidP="00FD16CF">
      <w:pPr>
        <w:widowControl w:val="0"/>
        <w:jc w:val="both"/>
        <w:rPr>
          <w:b/>
        </w:rPr>
      </w:pPr>
      <w:r w:rsidRPr="004F00C1">
        <w:t xml:space="preserve">zwaną dalej </w:t>
      </w:r>
      <w:r w:rsidRPr="004F00C1">
        <w:rPr>
          <w:b/>
        </w:rPr>
        <w:t xml:space="preserve">Ubezpieczycielem, </w:t>
      </w:r>
    </w:p>
    <w:p w14:paraId="0A9B2047" w14:textId="5AD80134" w:rsidR="00FD16CF" w:rsidRPr="004F00C1" w:rsidRDefault="00FD16CF" w:rsidP="00FD16CF">
      <w:pPr>
        <w:widowControl w:val="0"/>
        <w:jc w:val="both"/>
        <w:rPr>
          <w:b/>
        </w:rPr>
      </w:pPr>
      <w:r w:rsidRPr="004F00C1">
        <w:t xml:space="preserve">w rezultacie wyboru </w:t>
      </w:r>
      <w:r w:rsidR="00754305">
        <w:t xml:space="preserve">Ubezpieczyciela </w:t>
      </w:r>
      <w:r w:rsidRPr="004F00C1">
        <w:t xml:space="preserve"> w przetargu nieograniczon</w:t>
      </w:r>
      <w:r w:rsidR="00754305">
        <w:t>ym,</w:t>
      </w:r>
      <w:r>
        <w:t xml:space="preserve"> została zawarta umowa</w:t>
      </w:r>
      <w:r w:rsidRPr="004F00C1">
        <w:t xml:space="preserve"> o następującej treści:</w:t>
      </w:r>
    </w:p>
    <w:p w14:paraId="62E47800" w14:textId="77777777" w:rsidR="00050947" w:rsidRPr="007C6313" w:rsidRDefault="00050947" w:rsidP="00050947">
      <w:pPr>
        <w:widowControl w:val="0"/>
        <w:spacing w:line="276" w:lineRule="auto"/>
        <w:jc w:val="center"/>
        <w:rPr>
          <w:b/>
          <w:bCs/>
        </w:rPr>
      </w:pPr>
      <w:r w:rsidRPr="007C6313">
        <w:rPr>
          <w:b/>
          <w:bCs/>
        </w:rPr>
        <w:t>§ 1</w:t>
      </w:r>
    </w:p>
    <w:p w14:paraId="71DC79EE" w14:textId="77777777" w:rsidR="00050947" w:rsidRPr="007C6313" w:rsidRDefault="00050947" w:rsidP="00050947">
      <w:pPr>
        <w:widowControl w:val="0"/>
        <w:spacing w:line="276" w:lineRule="auto"/>
        <w:jc w:val="center"/>
        <w:rPr>
          <w:b/>
          <w:bCs/>
          <w:u w:val="single"/>
        </w:rPr>
      </w:pPr>
      <w:r w:rsidRPr="007C6313">
        <w:rPr>
          <w:b/>
          <w:bCs/>
          <w:u w:val="single"/>
        </w:rPr>
        <w:t>Postanowienia ogólne</w:t>
      </w:r>
    </w:p>
    <w:p w14:paraId="323E9446" w14:textId="0E8F8683" w:rsidR="00050947" w:rsidRPr="007C6313" w:rsidRDefault="00050947" w:rsidP="00050947">
      <w:pPr>
        <w:widowControl w:val="0"/>
        <w:numPr>
          <w:ilvl w:val="0"/>
          <w:numId w:val="232"/>
        </w:numPr>
        <w:spacing w:before="100" w:beforeAutospacing="1" w:after="280" w:line="276" w:lineRule="auto"/>
        <w:jc w:val="both"/>
      </w:pPr>
      <w:r w:rsidRPr="007C6313">
        <w:t>Niniejsza Umowa Generalna</w:t>
      </w:r>
      <w:r w:rsidR="00754305">
        <w:t>,</w:t>
      </w:r>
      <w:r w:rsidRPr="007C6313">
        <w:t xml:space="preserve"> zwana dalej </w:t>
      </w:r>
      <w:r w:rsidR="00754305">
        <w:t>„</w:t>
      </w:r>
      <w:r w:rsidR="0032575D">
        <w:t>U</w:t>
      </w:r>
      <w:r w:rsidRPr="007C6313">
        <w:t>mową</w:t>
      </w:r>
      <w:r w:rsidR="00754305">
        <w:t>”</w:t>
      </w:r>
      <w:r w:rsidRPr="007C6313">
        <w:t>, określa warunki ubezpieczenia komunikacyjnego pojazdów wchodzących w skład floty samochodowej Ubezpieczającego</w:t>
      </w:r>
      <w:r w:rsidR="0032575D">
        <w:t>,</w:t>
      </w:r>
      <w:r w:rsidRPr="007C6313">
        <w:t xml:space="preserve"> będących własnością Ubezpieczającego lub będących w posiadaniu Ubezpieczającego na podstawie innego niż prawo własności tytułu prawnego</w:t>
      </w:r>
      <w:r w:rsidR="0032575D">
        <w:t>,</w:t>
      </w:r>
      <w:r w:rsidRPr="007C6313">
        <w:t xml:space="preserve"> zgodnie z wykazem pojazdów, o którym mowa w </w:t>
      </w:r>
      <w:r w:rsidRPr="007C6313">
        <w:rPr>
          <w:bCs/>
        </w:rPr>
        <w:t>§ 11</w:t>
      </w:r>
      <w:r w:rsidRPr="007C6313">
        <w:t xml:space="preserve"> ust. 1 oraz aktualizacjami ww. wykazu dokonanymi zgodnie z niniejszą </w:t>
      </w:r>
      <w:r w:rsidR="0032575D">
        <w:t>U</w:t>
      </w:r>
      <w:r w:rsidRPr="007C6313">
        <w:t>mową w trakcie jej obowiązywania.</w:t>
      </w:r>
    </w:p>
    <w:p w14:paraId="25CB222A" w14:textId="77777777" w:rsidR="00050947" w:rsidRPr="007C6313" w:rsidRDefault="00050947" w:rsidP="00050947">
      <w:pPr>
        <w:widowControl w:val="0"/>
        <w:numPr>
          <w:ilvl w:val="0"/>
          <w:numId w:val="232"/>
        </w:numPr>
        <w:spacing w:before="100" w:beforeAutospacing="1" w:after="280" w:line="276" w:lineRule="auto"/>
        <w:jc w:val="both"/>
      </w:pPr>
      <w:r w:rsidRPr="007C6313">
        <w:t>Ubezpieczenie obejmuje:</w:t>
      </w:r>
    </w:p>
    <w:p w14:paraId="7CEA6BD6" w14:textId="77777777" w:rsidR="00050947" w:rsidRPr="007C6313" w:rsidRDefault="00050947" w:rsidP="00050947">
      <w:pPr>
        <w:widowControl w:val="0"/>
        <w:numPr>
          <w:ilvl w:val="0"/>
          <w:numId w:val="137"/>
        </w:numPr>
        <w:spacing w:after="200" w:line="276" w:lineRule="auto"/>
        <w:ind w:left="714" w:hanging="357"/>
        <w:jc w:val="both"/>
      </w:pPr>
      <w:r w:rsidRPr="007C6313">
        <w:t xml:space="preserve">ubezpieczenie odpowiedzialności cywilnej (OC) </w:t>
      </w:r>
    </w:p>
    <w:p w14:paraId="4837F4FE" w14:textId="77777777" w:rsidR="00050947" w:rsidRPr="007C6313" w:rsidRDefault="00050947" w:rsidP="00050947">
      <w:pPr>
        <w:widowControl w:val="0"/>
        <w:numPr>
          <w:ilvl w:val="0"/>
          <w:numId w:val="137"/>
        </w:numPr>
        <w:spacing w:after="200" w:line="276" w:lineRule="auto"/>
        <w:ind w:left="714" w:hanging="357"/>
        <w:jc w:val="both"/>
      </w:pPr>
      <w:r w:rsidRPr="007C6313">
        <w:t>ubezpieczenie autocasco (AC) w zakresie pełnym wraz z kradzieżą (KR)</w:t>
      </w:r>
    </w:p>
    <w:p w14:paraId="25BE7EAE" w14:textId="77777777" w:rsidR="00050947" w:rsidRPr="007C6313" w:rsidRDefault="00050947" w:rsidP="00050947">
      <w:pPr>
        <w:widowControl w:val="0"/>
        <w:numPr>
          <w:ilvl w:val="0"/>
          <w:numId w:val="137"/>
        </w:numPr>
        <w:spacing w:after="200" w:line="276" w:lineRule="auto"/>
        <w:ind w:left="714" w:hanging="357"/>
        <w:jc w:val="both"/>
      </w:pPr>
      <w:r w:rsidRPr="007C6313">
        <w:t xml:space="preserve">ubezpieczenie wyposażenia dodatkowego (WD) </w:t>
      </w:r>
    </w:p>
    <w:p w14:paraId="180E9ADA" w14:textId="77777777" w:rsidR="00050947" w:rsidRPr="007C6313" w:rsidRDefault="00050947" w:rsidP="00050947">
      <w:pPr>
        <w:widowControl w:val="0"/>
        <w:numPr>
          <w:ilvl w:val="0"/>
          <w:numId w:val="137"/>
        </w:numPr>
        <w:spacing w:after="200" w:line="276" w:lineRule="auto"/>
        <w:ind w:left="714" w:hanging="357"/>
        <w:jc w:val="both"/>
      </w:pPr>
      <w:r w:rsidRPr="007C6313">
        <w:t xml:space="preserve">ubezpieczenie następstw nieszczęśliwych wypadków (NNW) </w:t>
      </w:r>
    </w:p>
    <w:p w14:paraId="0357552C" w14:textId="77777777" w:rsidR="00050947" w:rsidRDefault="00050947" w:rsidP="00050947">
      <w:pPr>
        <w:widowControl w:val="0"/>
        <w:numPr>
          <w:ilvl w:val="0"/>
          <w:numId w:val="137"/>
        </w:numPr>
        <w:spacing w:after="200" w:line="276" w:lineRule="auto"/>
        <w:ind w:left="714" w:hanging="357"/>
        <w:jc w:val="both"/>
      </w:pPr>
      <w:r w:rsidRPr="007C6313">
        <w:t xml:space="preserve">ubezpieczenie assistance (ASS) </w:t>
      </w:r>
    </w:p>
    <w:p w14:paraId="085581C4" w14:textId="77777777" w:rsidR="00B61080" w:rsidRPr="007C6313" w:rsidRDefault="00B61080" w:rsidP="00E255AF">
      <w:pPr>
        <w:widowControl w:val="0"/>
        <w:spacing w:after="200" w:line="276" w:lineRule="auto"/>
        <w:ind w:left="714"/>
        <w:jc w:val="both"/>
      </w:pPr>
    </w:p>
    <w:p w14:paraId="486B2065" w14:textId="77777777" w:rsidR="00050947" w:rsidRPr="007C6313" w:rsidRDefault="00050947" w:rsidP="00050947">
      <w:pPr>
        <w:widowControl w:val="0"/>
        <w:spacing w:line="276" w:lineRule="auto"/>
        <w:jc w:val="center"/>
        <w:rPr>
          <w:b/>
        </w:rPr>
      </w:pPr>
      <w:r w:rsidRPr="007C6313">
        <w:rPr>
          <w:b/>
        </w:rPr>
        <w:lastRenderedPageBreak/>
        <w:t>§ 2</w:t>
      </w:r>
    </w:p>
    <w:p w14:paraId="50C6B15C" w14:textId="77777777" w:rsidR="00050947" w:rsidRPr="007C6313" w:rsidRDefault="00050947" w:rsidP="00050947">
      <w:pPr>
        <w:spacing w:line="276" w:lineRule="auto"/>
        <w:jc w:val="center"/>
        <w:rPr>
          <w:sz w:val="22"/>
          <w:szCs w:val="22"/>
        </w:rPr>
      </w:pPr>
      <w:r w:rsidRPr="007C6313">
        <w:rPr>
          <w:b/>
          <w:u w:val="single"/>
        </w:rPr>
        <w:t>Czas trwania umowy i warunki ubezpieczenia</w:t>
      </w:r>
    </w:p>
    <w:p w14:paraId="718EFB1F" w14:textId="77777777" w:rsidR="00050947" w:rsidRPr="007C6313" w:rsidRDefault="00050947" w:rsidP="001E51F6">
      <w:pPr>
        <w:widowControl w:val="0"/>
        <w:numPr>
          <w:ilvl w:val="0"/>
          <w:numId w:val="255"/>
        </w:numPr>
        <w:spacing w:before="100" w:line="276" w:lineRule="auto"/>
        <w:ind w:left="426" w:hanging="426"/>
        <w:jc w:val="both"/>
      </w:pPr>
      <w:r w:rsidRPr="007C6313">
        <w:t xml:space="preserve">Umowa niniejsza obowiązuje od ………………. r. do ……………………. </w:t>
      </w:r>
    </w:p>
    <w:p w14:paraId="1544D943" w14:textId="77777777" w:rsidR="00050947" w:rsidRPr="007C6313" w:rsidRDefault="00050947" w:rsidP="00050947">
      <w:pPr>
        <w:widowControl w:val="0"/>
        <w:spacing w:before="100" w:line="276" w:lineRule="auto"/>
        <w:ind w:left="720"/>
        <w:jc w:val="both"/>
        <w:rPr>
          <w:i/>
        </w:rPr>
      </w:pPr>
      <w:r w:rsidRPr="007C6313">
        <w:rPr>
          <w:i/>
        </w:rPr>
        <w:t>(Planowany okre</w:t>
      </w:r>
      <w:r>
        <w:rPr>
          <w:i/>
        </w:rPr>
        <w:t>s ubezpieczenia od 22 lipca 2018 roku do 21 lipca 2020</w:t>
      </w:r>
      <w:r w:rsidRPr="007C6313">
        <w:rPr>
          <w:i/>
        </w:rPr>
        <w:t xml:space="preserve"> roku)</w:t>
      </w:r>
    </w:p>
    <w:p w14:paraId="0D4FA2B4" w14:textId="33280DC8" w:rsidR="00050947" w:rsidRPr="007C6313" w:rsidRDefault="00050947" w:rsidP="00175975">
      <w:pPr>
        <w:widowControl w:val="0"/>
        <w:numPr>
          <w:ilvl w:val="0"/>
          <w:numId w:val="255"/>
        </w:numPr>
        <w:spacing w:before="100" w:line="276" w:lineRule="auto"/>
        <w:ind w:left="426" w:hanging="426"/>
        <w:jc w:val="both"/>
      </w:pPr>
      <w:r w:rsidRPr="007C6313">
        <w:t>Każdy okres roczny w czasie trwania niniej</w:t>
      </w:r>
      <w:r>
        <w:t>szej Umowy tj.: od 22 lipca 2018r. do 21 lipca 2019r., od 22 lipca 2019r. do 21 lipca 2020</w:t>
      </w:r>
      <w:r w:rsidRPr="007C6313">
        <w:t>r., stanowi oddzielny okres ubezpieczenia podlegający naliczeniu lub rozliczeniu składki ubezpieczeniowej w oparciu o dane otrzymane od Ubezpieczającego w postaci wykazu, o którym mowa w § 11 ust. 1, oraz jego aktualizacj</w:t>
      </w:r>
      <w:r w:rsidR="0032575D">
        <w:t>e</w:t>
      </w:r>
      <w:r w:rsidRPr="007C6313">
        <w:t xml:space="preserve">. </w:t>
      </w:r>
    </w:p>
    <w:p w14:paraId="4321922E" w14:textId="22A5825B" w:rsidR="00050947" w:rsidRPr="007C6313" w:rsidRDefault="00050947" w:rsidP="00175975">
      <w:pPr>
        <w:widowControl w:val="0"/>
        <w:numPr>
          <w:ilvl w:val="0"/>
          <w:numId w:val="255"/>
        </w:numPr>
        <w:spacing w:before="100" w:line="276" w:lineRule="auto"/>
        <w:ind w:left="426" w:hanging="426"/>
        <w:jc w:val="both"/>
      </w:pPr>
      <w:r w:rsidRPr="007C6313">
        <w:t>Składki za okresy roczne, o których mowa w § 2 ust. 2</w:t>
      </w:r>
      <w:r w:rsidR="0032575D">
        <w:t>,</w:t>
      </w:r>
      <w:r w:rsidRPr="007C6313">
        <w:t xml:space="preserve"> płatne będą z góry na podstawie faktur wystawionych przez Ubezpieczyciela w trybie i terminach określonych w dalszej części </w:t>
      </w:r>
      <w:r w:rsidR="00500BC2">
        <w:t>U</w:t>
      </w:r>
      <w:r w:rsidRPr="007C6313">
        <w:t xml:space="preserve">mowy. </w:t>
      </w:r>
    </w:p>
    <w:p w14:paraId="79F1D0CA" w14:textId="4286A896" w:rsidR="00050947" w:rsidRPr="007C6313" w:rsidRDefault="00050947" w:rsidP="00175975">
      <w:pPr>
        <w:widowControl w:val="0"/>
        <w:numPr>
          <w:ilvl w:val="0"/>
          <w:numId w:val="255"/>
        </w:numPr>
        <w:spacing w:before="100" w:line="276" w:lineRule="auto"/>
        <w:ind w:left="426" w:hanging="426"/>
        <w:jc w:val="both"/>
      </w:pPr>
      <w:r w:rsidRPr="007C6313">
        <w:t xml:space="preserve">Składki za ubezpieczenie pojazdów nowo nabytych przez Ubezpieczającego, które zostaną objęte ochroną ubezpieczeniową zgodnie z niniejszą </w:t>
      </w:r>
      <w:r w:rsidR="00500BC2">
        <w:t>U</w:t>
      </w:r>
      <w:r w:rsidRPr="007C6313">
        <w:t xml:space="preserve">mową w czasie trwania poszczególnych okresów rocznych, płatne będą z dołu po upływie każdych sześciu miesięcy na podstawie faktur wystawionych przez Ubezpieczyciela. </w:t>
      </w:r>
    </w:p>
    <w:p w14:paraId="4CE3CCAB" w14:textId="5A3652A8" w:rsidR="00050947" w:rsidRPr="007C6313" w:rsidRDefault="00050947" w:rsidP="00175975">
      <w:pPr>
        <w:widowControl w:val="0"/>
        <w:numPr>
          <w:ilvl w:val="0"/>
          <w:numId w:val="255"/>
        </w:numPr>
        <w:spacing w:before="100" w:line="276" w:lineRule="auto"/>
        <w:ind w:left="426" w:hanging="426"/>
        <w:jc w:val="both"/>
      </w:pPr>
      <w:r w:rsidRPr="007C6313">
        <w:t xml:space="preserve">Za datę płatności składki uważa się datę obciążenia rachunku bankowego Ubezpieczającego. Nieopłacenie składki w terminie nie powoduje rozwiązania umowy ubezpieczenia — </w:t>
      </w:r>
      <w:r w:rsidRPr="007C6313">
        <w:br/>
        <w:t>w takim przypadku Ubezpieczyciel wezwie Ubezpieczającego do zapłaty</w:t>
      </w:r>
      <w:r w:rsidR="0032575D">
        <w:t>,</w:t>
      </w:r>
      <w:r w:rsidRPr="007C6313">
        <w:t xml:space="preserve"> wyznaczając inny termin.</w:t>
      </w:r>
    </w:p>
    <w:p w14:paraId="5A2F9C8D" w14:textId="42FE5FEE" w:rsidR="00050947" w:rsidRPr="007C6313" w:rsidRDefault="00050947" w:rsidP="00175975">
      <w:pPr>
        <w:widowControl w:val="0"/>
        <w:numPr>
          <w:ilvl w:val="0"/>
          <w:numId w:val="255"/>
        </w:numPr>
        <w:spacing w:before="100" w:line="276" w:lineRule="auto"/>
        <w:ind w:left="426" w:hanging="426"/>
        <w:jc w:val="both"/>
      </w:pPr>
      <w:r w:rsidRPr="007C6313">
        <w:t>Stawki za ubezpieczenie pojazdów</w:t>
      </w:r>
      <w:r w:rsidR="0032575D">
        <w:t>,</w:t>
      </w:r>
      <w:r w:rsidRPr="007C6313">
        <w:t xml:space="preserve"> objętych ochroną ubezpieczeniową w ramach Umowy</w:t>
      </w:r>
      <w:r w:rsidR="0032575D">
        <w:t>,</w:t>
      </w:r>
      <w:r w:rsidRPr="007C6313">
        <w:t xml:space="preserve"> pozostaną niezmienne przez cały okres obowiązywania umowy ubezpieczenia.</w:t>
      </w:r>
    </w:p>
    <w:p w14:paraId="6F95C4A8" w14:textId="7354A75C" w:rsidR="00050947" w:rsidRPr="007C6313" w:rsidRDefault="00050947" w:rsidP="00175975">
      <w:pPr>
        <w:widowControl w:val="0"/>
        <w:numPr>
          <w:ilvl w:val="0"/>
          <w:numId w:val="255"/>
        </w:numPr>
        <w:spacing w:before="100" w:line="276" w:lineRule="auto"/>
        <w:ind w:left="426" w:hanging="426"/>
        <w:jc w:val="both"/>
      </w:pPr>
      <w:r w:rsidRPr="007C6313">
        <w:t>Do ubezpieczenia pojazdów</w:t>
      </w:r>
      <w:r w:rsidR="0032575D">
        <w:t>,</w:t>
      </w:r>
      <w:r w:rsidRPr="007C6313">
        <w:t xml:space="preserve"> o których mowa w </w:t>
      </w:r>
      <w:r w:rsidRPr="007C6313">
        <w:rPr>
          <w:bCs/>
        </w:rPr>
        <w:t>§ 1</w:t>
      </w:r>
      <w:r w:rsidRPr="007C6313">
        <w:t xml:space="preserve"> ust</w:t>
      </w:r>
      <w:r w:rsidR="0032575D">
        <w:t>.</w:t>
      </w:r>
      <w:r w:rsidRPr="007C6313">
        <w:t xml:space="preserve"> 1 </w:t>
      </w:r>
      <w:r w:rsidR="0032575D">
        <w:t>U</w:t>
      </w:r>
      <w:r w:rsidRPr="007C6313">
        <w:t>mowy</w:t>
      </w:r>
      <w:r w:rsidR="0032575D">
        <w:t>,</w:t>
      </w:r>
      <w:r w:rsidRPr="007C6313">
        <w:t xml:space="preserve"> mają odpowiednio zastosowanie, z zastrzeżeniem odmiennych postanowień wynikających z treści </w:t>
      </w:r>
      <w:r w:rsidR="0032575D">
        <w:t>U</w:t>
      </w:r>
      <w:r w:rsidRPr="007C6313">
        <w:t>mowy</w:t>
      </w:r>
      <w:r w:rsidR="0032575D">
        <w:t>,</w:t>
      </w:r>
      <w:r w:rsidRPr="007C6313">
        <w:t xml:space="preserve"> następujące warunki ubezpieczeń: </w:t>
      </w:r>
    </w:p>
    <w:p w14:paraId="5FA64F66" w14:textId="23E2A42E" w:rsidR="00050947" w:rsidRPr="007C6313" w:rsidRDefault="00161C57" w:rsidP="00175975">
      <w:pPr>
        <w:widowControl w:val="0"/>
        <w:numPr>
          <w:ilvl w:val="0"/>
          <w:numId w:val="244"/>
        </w:numPr>
        <w:spacing w:after="200" w:line="276" w:lineRule="auto"/>
        <w:ind w:left="851" w:hanging="425"/>
        <w:jc w:val="both"/>
      </w:pPr>
      <w:r>
        <w:t>określone w u</w:t>
      </w:r>
      <w:r w:rsidR="00050947" w:rsidRPr="007C6313">
        <w:t>staw</w:t>
      </w:r>
      <w:r>
        <w:t>ie</w:t>
      </w:r>
      <w:r w:rsidR="00050947" w:rsidRPr="007C6313">
        <w:t xml:space="preserve"> z dnia 22 maja 2003 roku o ubezpieczeniach obowiązkowych, Ubezpieczeniowym Funduszu Gwarancyjnym i Polskim Biurze Ubezpieczyci</w:t>
      </w:r>
      <w:r w:rsidR="00050947">
        <w:t>eli Komunikacyjnych (Dz. U. 201</w:t>
      </w:r>
      <w:r w:rsidR="0032575D">
        <w:t>8</w:t>
      </w:r>
      <w:r w:rsidR="00050947">
        <w:t xml:space="preserve">r. poz. </w:t>
      </w:r>
      <w:r w:rsidR="0032575D">
        <w:t>473</w:t>
      </w:r>
      <w:r w:rsidR="00050947" w:rsidRPr="007C6313">
        <w:t>)</w:t>
      </w:r>
      <w:r w:rsidR="0032575D">
        <w:t>:</w:t>
      </w:r>
      <w:r w:rsidR="00050947" w:rsidRPr="007C6313">
        <w:t xml:space="preserve"> </w:t>
      </w:r>
    </w:p>
    <w:p w14:paraId="0A40EB54" w14:textId="77777777" w:rsidR="00050947" w:rsidRPr="007C6313" w:rsidRDefault="00050947" w:rsidP="00175975">
      <w:pPr>
        <w:widowControl w:val="0"/>
        <w:numPr>
          <w:ilvl w:val="0"/>
          <w:numId w:val="244"/>
        </w:numPr>
        <w:spacing w:after="200" w:line="276" w:lineRule="auto"/>
        <w:ind w:left="851" w:hanging="425"/>
        <w:jc w:val="both"/>
      </w:pPr>
      <w:r w:rsidRPr="007C6313">
        <w:t>Ogólne warunki ubezpieczenia autocasco Ubezpieczyciela……………</w:t>
      </w:r>
    </w:p>
    <w:p w14:paraId="77909EDF" w14:textId="20927D69" w:rsidR="00050947" w:rsidRPr="007C6313" w:rsidRDefault="00050947" w:rsidP="00175975">
      <w:pPr>
        <w:widowControl w:val="0"/>
        <w:numPr>
          <w:ilvl w:val="0"/>
          <w:numId w:val="244"/>
        </w:numPr>
        <w:spacing w:after="200" w:line="276" w:lineRule="auto"/>
        <w:ind w:left="851" w:hanging="425"/>
        <w:jc w:val="both"/>
      </w:pPr>
      <w:r w:rsidRPr="007C6313">
        <w:t xml:space="preserve">Ogólne warunki ubezpieczenia następstw nieszczęśliwych wypadków kierowcy </w:t>
      </w:r>
      <w:r w:rsidR="00BC3B24">
        <w:br/>
      </w:r>
      <w:r w:rsidRPr="007C6313">
        <w:t>i  pasażerów pojazdu mechanicznego Ubezpieczyciela…………….</w:t>
      </w:r>
    </w:p>
    <w:p w14:paraId="022BDB69" w14:textId="77777777" w:rsidR="00050947" w:rsidRPr="007C6313" w:rsidRDefault="00050947" w:rsidP="00175975">
      <w:pPr>
        <w:widowControl w:val="0"/>
        <w:numPr>
          <w:ilvl w:val="0"/>
          <w:numId w:val="244"/>
        </w:numPr>
        <w:spacing w:after="200" w:line="276" w:lineRule="auto"/>
        <w:ind w:left="851" w:hanging="425"/>
        <w:jc w:val="both"/>
      </w:pPr>
      <w:r w:rsidRPr="007C6313">
        <w:t>Ogólne warunki ubezpieczenia Assistance Ubezpieczyciela……………</w:t>
      </w:r>
    </w:p>
    <w:p w14:paraId="678CEB23" w14:textId="23F869DE" w:rsidR="00050947" w:rsidRPr="007C6313" w:rsidRDefault="00050947" w:rsidP="001E51F6">
      <w:pPr>
        <w:widowControl w:val="0"/>
        <w:tabs>
          <w:tab w:val="left" w:pos="426"/>
        </w:tabs>
        <w:spacing w:after="200" w:line="276" w:lineRule="auto"/>
        <w:ind w:left="426" w:hanging="426"/>
        <w:jc w:val="both"/>
      </w:pPr>
      <w:r w:rsidRPr="007C6313">
        <w:t xml:space="preserve">8. </w:t>
      </w:r>
      <w:r w:rsidR="00161C57">
        <w:t xml:space="preserve">  </w:t>
      </w:r>
      <w:r w:rsidRPr="007C6313">
        <w:t>W przypadku braku zgodności pomiędzy treścią ogólnych warunków ubezpieczeń wymienionych w ust</w:t>
      </w:r>
      <w:r w:rsidR="00161C57">
        <w:t>.</w:t>
      </w:r>
      <w:r w:rsidRPr="007C6313">
        <w:t xml:space="preserve"> 7 lit.</w:t>
      </w:r>
      <w:r w:rsidR="00161C57">
        <w:t xml:space="preserve"> </w:t>
      </w:r>
      <w:r w:rsidRPr="007C6313">
        <w:t xml:space="preserve">b-d, a postanowieniami </w:t>
      </w:r>
      <w:r w:rsidR="00161C57">
        <w:t>U</w:t>
      </w:r>
      <w:r w:rsidRPr="007C6313">
        <w:t xml:space="preserve">mowy, za rozstrzygające przyjmuje się postanowienia </w:t>
      </w:r>
      <w:r w:rsidR="00161C57">
        <w:t>U</w:t>
      </w:r>
      <w:r w:rsidRPr="007C6313">
        <w:t xml:space="preserve">mowy. </w:t>
      </w:r>
    </w:p>
    <w:p w14:paraId="24258D10" w14:textId="77777777" w:rsidR="00050947" w:rsidRPr="007C6313" w:rsidRDefault="00050947" w:rsidP="00050947">
      <w:pPr>
        <w:widowControl w:val="0"/>
        <w:spacing w:line="276" w:lineRule="auto"/>
        <w:jc w:val="center"/>
        <w:rPr>
          <w:b/>
        </w:rPr>
      </w:pPr>
      <w:r w:rsidRPr="007C6313">
        <w:rPr>
          <w:b/>
        </w:rPr>
        <w:t>§ 3</w:t>
      </w:r>
    </w:p>
    <w:p w14:paraId="4FA16625" w14:textId="77777777" w:rsidR="00050947" w:rsidRPr="007C6313" w:rsidRDefault="00050947" w:rsidP="00050947">
      <w:pPr>
        <w:widowControl w:val="0"/>
        <w:spacing w:line="276" w:lineRule="auto"/>
        <w:ind w:left="360" w:hanging="360"/>
        <w:jc w:val="center"/>
        <w:rPr>
          <w:u w:val="single"/>
        </w:rPr>
      </w:pPr>
      <w:r w:rsidRPr="007C6313">
        <w:rPr>
          <w:b/>
          <w:bCs/>
          <w:u w:val="single"/>
        </w:rPr>
        <w:t>Obowiązkowe ubezpieczenie odpowiedzialności cywilnej posiadaczy pojazdów mechanicznych (OC)</w:t>
      </w:r>
    </w:p>
    <w:p w14:paraId="7DD87048" w14:textId="0C022B37" w:rsidR="00050947" w:rsidRPr="007C6313" w:rsidRDefault="00050947" w:rsidP="00175975">
      <w:pPr>
        <w:widowControl w:val="0"/>
        <w:numPr>
          <w:ilvl w:val="0"/>
          <w:numId w:val="245"/>
        </w:numPr>
        <w:spacing w:before="100" w:after="260" w:line="276" w:lineRule="auto"/>
        <w:ind w:left="426" w:hanging="426"/>
        <w:jc w:val="both"/>
      </w:pPr>
      <w:r w:rsidRPr="007C6313">
        <w:t xml:space="preserve">Przedmiotem ubezpieczenia jest odpowiedzialność cywilna Ubezpieczającego za szkody powstałe w związku z ruchem pojazdów mechanicznych, o których mowa w </w:t>
      </w:r>
      <w:r w:rsidRPr="007C6313">
        <w:rPr>
          <w:bCs/>
        </w:rPr>
        <w:t>§ 1</w:t>
      </w:r>
      <w:r w:rsidRPr="007C6313">
        <w:t xml:space="preserve"> ust. 1 </w:t>
      </w:r>
      <w:r w:rsidR="00161C57">
        <w:t>U</w:t>
      </w:r>
      <w:r w:rsidRPr="007C6313">
        <w:t xml:space="preserve">mowy. </w:t>
      </w:r>
    </w:p>
    <w:p w14:paraId="73586800" w14:textId="2993CE72" w:rsidR="00050947" w:rsidRPr="007C6313" w:rsidRDefault="00050947" w:rsidP="00175975">
      <w:pPr>
        <w:widowControl w:val="0"/>
        <w:numPr>
          <w:ilvl w:val="0"/>
          <w:numId w:val="245"/>
        </w:numPr>
        <w:spacing w:before="100" w:after="260" w:line="276" w:lineRule="auto"/>
        <w:ind w:left="426" w:hanging="426"/>
        <w:jc w:val="both"/>
      </w:pPr>
      <w:r w:rsidRPr="007C6313">
        <w:t>Ubezpieczenie obejmuje zdarzenia zaistniałe na terytorium Rzeczpospolitej Polskiej oraz innych państw</w:t>
      </w:r>
      <w:r w:rsidR="00161C57">
        <w:t>,</w:t>
      </w:r>
      <w:r w:rsidRPr="007C6313">
        <w:t xml:space="preserve"> zgodnie z ustawą z dnia 22 maja 2003r. o ubezpieczeniach obowiązkowych, Ubezpieczeniowym Funduszu Gwarancyjnym i Polskim Biurze Ubezpieczycie</w:t>
      </w:r>
      <w:r>
        <w:t>li Komunikacyjnych</w:t>
      </w:r>
      <w:r w:rsidR="00161C57">
        <w:t>.</w:t>
      </w:r>
    </w:p>
    <w:p w14:paraId="243843D7" w14:textId="77777777" w:rsidR="00B61080" w:rsidRDefault="00B61080" w:rsidP="00050947">
      <w:pPr>
        <w:widowControl w:val="0"/>
        <w:spacing w:line="276" w:lineRule="auto"/>
        <w:jc w:val="center"/>
        <w:rPr>
          <w:b/>
        </w:rPr>
      </w:pPr>
    </w:p>
    <w:p w14:paraId="219AACC8" w14:textId="77777777" w:rsidR="00050947" w:rsidRPr="007C6313" w:rsidRDefault="00050947" w:rsidP="00050947">
      <w:pPr>
        <w:widowControl w:val="0"/>
        <w:spacing w:line="276" w:lineRule="auto"/>
        <w:jc w:val="center"/>
        <w:rPr>
          <w:b/>
        </w:rPr>
      </w:pPr>
      <w:r w:rsidRPr="007C6313">
        <w:rPr>
          <w:b/>
        </w:rPr>
        <w:lastRenderedPageBreak/>
        <w:t>§ 4</w:t>
      </w:r>
    </w:p>
    <w:p w14:paraId="45E333F8" w14:textId="77777777" w:rsidR="00050947" w:rsidRPr="007C6313" w:rsidRDefault="00050947" w:rsidP="00050947">
      <w:pPr>
        <w:widowControl w:val="0"/>
        <w:spacing w:line="276" w:lineRule="auto"/>
        <w:jc w:val="center"/>
        <w:rPr>
          <w:b/>
          <w:u w:val="single"/>
        </w:rPr>
      </w:pPr>
      <w:r w:rsidRPr="007C6313">
        <w:rPr>
          <w:b/>
          <w:u w:val="single"/>
        </w:rPr>
        <w:t>Ubezpieczenie pojazdów nowo nabytych oraz pojazdów z innymi terminami wygasania ubezpieczenia OC</w:t>
      </w:r>
    </w:p>
    <w:p w14:paraId="384D9D97" w14:textId="69BD81ED" w:rsidR="00050947" w:rsidRPr="007C6313" w:rsidRDefault="00050947" w:rsidP="00050947">
      <w:pPr>
        <w:keepNext/>
        <w:tabs>
          <w:tab w:val="left" w:pos="360"/>
        </w:tabs>
        <w:spacing w:line="276" w:lineRule="auto"/>
        <w:jc w:val="center"/>
        <w:outlineLvl w:val="1"/>
        <w:rPr>
          <w:b/>
          <w:u w:val="single"/>
        </w:rPr>
      </w:pPr>
      <w:r w:rsidRPr="007C6313">
        <w:rPr>
          <w:b/>
          <w:u w:val="single"/>
        </w:rPr>
        <w:t>(</w:t>
      </w:r>
      <w:r w:rsidRPr="007C6313">
        <w:rPr>
          <w:i/>
          <w:u w:val="single"/>
        </w:rPr>
        <w:t>zostanie wypełniony zgodnie z oświadczeniem złożonym przez Wykonawcę w formularzu ofertowym</w:t>
      </w:r>
      <w:r w:rsidRPr="007C6313">
        <w:rPr>
          <w:b/>
          <w:u w:val="single"/>
        </w:rPr>
        <w:t>)</w:t>
      </w:r>
    </w:p>
    <w:p w14:paraId="14A3844C" w14:textId="77777777" w:rsidR="00050947" w:rsidRPr="007C6313" w:rsidRDefault="00050947" w:rsidP="00050947">
      <w:pPr>
        <w:keepNext/>
        <w:tabs>
          <w:tab w:val="left" w:pos="360"/>
        </w:tabs>
        <w:spacing w:line="276" w:lineRule="auto"/>
        <w:jc w:val="center"/>
        <w:outlineLvl w:val="1"/>
        <w:rPr>
          <w:b/>
          <w:u w:val="single"/>
        </w:rPr>
      </w:pPr>
    </w:p>
    <w:p w14:paraId="6017144D" w14:textId="2663B359" w:rsidR="00050947" w:rsidRPr="00175975" w:rsidRDefault="00050947" w:rsidP="00175975">
      <w:pPr>
        <w:widowControl w:val="0"/>
        <w:numPr>
          <w:ilvl w:val="0"/>
          <w:numId w:val="233"/>
        </w:numPr>
        <w:spacing w:after="200" w:line="276" w:lineRule="auto"/>
        <w:jc w:val="both"/>
      </w:pPr>
      <w:r w:rsidRPr="00175975">
        <w:t xml:space="preserve">Odpowiedzialność cywilna, która powstaje z tytułu nabycia przez Ubezpieczającego pojazdu mechanicznego w czasie trwania </w:t>
      </w:r>
      <w:r w:rsidR="00500BC2">
        <w:t>U</w:t>
      </w:r>
      <w:r w:rsidRPr="00175975">
        <w:t>mowy, zostaje objęta ochroną ubezpieczeniową Ubezpieczyciela na okres 12 miesięcy. W czasie obowiązywania niniejszej umowy ochrona ta przedłużana jest automatycznie na kolejne okresy 12-miesięczne, pod warunkiem że umowa ubezpieczenia OC nie została wypowiedziana najpóźniej na jeden dzień przed datą jej ekspiracji i składka za to ubezpieczenie była opłacana w całości.</w:t>
      </w:r>
    </w:p>
    <w:p w14:paraId="7072ACC1" w14:textId="59E41F31" w:rsidR="00050947" w:rsidRPr="00175975" w:rsidRDefault="00050947" w:rsidP="00175975">
      <w:pPr>
        <w:numPr>
          <w:ilvl w:val="0"/>
          <w:numId w:val="233"/>
        </w:numPr>
        <w:spacing w:after="200" w:line="276" w:lineRule="auto"/>
        <w:jc w:val="both"/>
      </w:pPr>
      <w:r w:rsidRPr="00175975">
        <w:t xml:space="preserve">Odpowiedzialność cywilna, o której mowa powyżej, objęta jest automatyczną ochroną ubezpieczeniową od chwili rejestracji pojazdu, pod warunkiem pisemnego zgłoszenia tego faktu do </w:t>
      </w:r>
      <w:r w:rsidR="00161C57" w:rsidRPr="00175975">
        <w:t>U</w:t>
      </w:r>
      <w:r w:rsidRPr="00175975">
        <w:t xml:space="preserve">bezpieczyciela w dniu rejestracji i doręczenia w ciągu 3 dni roboczych od dnia rejestracji dokumentów pozwalających wystawić dokument Ubezpieczenia - polisę. </w:t>
      </w:r>
    </w:p>
    <w:p w14:paraId="7A5A5FB2" w14:textId="77777777" w:rsidR="00050947" w:rsidRPr="007C6313" w:rsidRDefault="00050947" w:rsidP="00050947">
      <w:pPr>
        <w:widowControl w:val="0"/>
        <w:spacing w:line="276" w:lineRule="auto"/>
        <w:jc w:val="center"/>
        <w:rPr>
          <w:b/>
        </w:rPr>
      </w:pPr>
      <w:r w:rsidRPr="007C6313">
        <w:rPr>
          <w:b/>
        </w:rPr>
        <w:t>§ 5</w:t>
      </w:r>
    </w:p>
    <w:p w14:paraId="78162BF8" w14:textId="77777777" w:rsidR="00050947" w:rsidRPr="007C6313" w:rsidRDefault="00050947" w:rsidP="00050947">
      <w:pPr>
        <w:widowControl w:val="0"/>
        <w:spacing w:line="276" w:lineRule="auto"/>
        <w:jc w:val="center"/>
        <w:rPr>
          <w:b/>
          <w:u w:val="single"/>
        </w:rPr>
      </w:pPr>
      <w:r w:rsidRPr="007C6313">
        <w:rPr>
          <w:b/>
          <w:u w:val="single"/>
        </w:rPr>
        <w:t>Stawka i składka ubezpieczeniowa</w:t>
      </w:r>
    </w:p>
    <w:p w14:paraId="05A1B020" w14:textId="77777777" w:rsidR="00050947" w:rsidRPr="007C6313" w:rsidRDefault="00050947" w:rsidP="001E51F6">
      <w:pPr>
        <w:widowControl w:val="0"/>
        <w:numPr>
          <w:ilvl w:val="0"/>
          <w:numId w:val="234"/>
        </w:numPr>
        <w:tabs>
          <w:tab w:val="clear" w:pos="540"/>
          <w:tab w:val="num" w:pos="426"/>
        </w:tabs>
        <w:spacing w:after="200" w:line="276" w:lineRule="auto"/>
        <w:ind w:left="426" w:hanging="426"/>
        <w:jc w:val="both"/>
      </w:pPr>
      <w:r w:rsidRPr="007C6313">
        <w:t>Wysokość zryczałtowanej stawki rocznej za ubezpieczenie OC w okresie obowiązywania niniejszej umowy wynosi ……… zł (słownie: ……….. złotych)</w:t>
      </w:r>
      <w:r w:rsidRPr="007C6313">
        <w:rPr>
          <w:b/>
        </w:rPr>
        <w:t xml:space="preserve"> </w:t>
      </w:r>
      <w:r w:rsidRPr="007C6313">
        <w:t xml:space="preserve">zgodnie z załącznikiem nr 3 do niniejszej umowy, za każdy pojazd bez względu na jego markę, rodzaj i miejsce rejestracji. </w:t>
      </w:r>
    </w:p>
    <w:p w14:paraId="26EE65D0" w14:textId="77777777" w:rsidR="00050947" w:rsidRPr="007C6313" w:rsidRDefault="00050947" w:rsidP="001E51F6">
      <w:pPr>
        <w:widowControl w:val="0"/>
        <w:numPr>
          <w:ilvl w:val="0"/>
          <w:numId w:val="234"/>
        </w:numPr>
        <w:tabs>
          <w:tab w:val="clear" w:pos="540"/>
          <w:tab w:val="num" w:pos="426"/>
        </w:tabs>
        <w:spacing w:after="200" w:line="276" w:lineRule="auto"/>
        <w:ind w:left="426" w:hanging="426"/>
        <w:jc w:val="both"/>
      </w:pPr>
      <w:r w:rsidRPr="007C6313">
        <w:t>Za każdy roczny okres ochrony ubezpieczeniowej udzielanej w zakresie OC w ramach niniejszej umowy, Ubezpieczający zapłaci składkę jednorazowo w wysokości odpowiadającej iloczynowi liczby pojazdów zgłoszonych do ubezpieczenia na dzień rozpoczęcia każdego okresu ubezpieczenia, zgodnie z wysokością stawki określonej powyżej, na rachunek wskazany w fakturze.</w:t>
      </w:r>
    </w:p>
    <w:p w14:paraId="22C49A28" w14:textId="1F8D8E0B" w:rsidR="00050947" w:rsidRPr="007C6313" w:rsidRDefault="00050947" w:rsidP="001E51F6">
      <w:pPr>
        <w:widowControl w:val="0"/>
        <w:numPr>
          <w:ilvl w:val="0"/>
          <w:numId w:val="234"/>
        </w:numPr>
        <w:tabs>
          <w:tab w:val="clear" w:pos="540"/>
          <w:tab w:val="num" w:pos="426"/>
        </w:tabs>
        <w:spacing w:after="200" w:line="276" w:lineRule="auto"/>
        <w:ind w:left="426" w:hanging="426"/>
        <w:jc w:val="both"/>
      </w:pPr>
      <w:r w:rsidRPr="007C6313">
        <w:t xml:space="preserve">Ubezpieczający zobowiązany jest zapłacić składkę obliczoną zgodnie z ust. 2 niniejszego paragrafu. w terminie 14 dni od daty otrzymania od Ubezpieczyciela faktury wystawionej na podstawie wykazu określonego w </w:t>
      </w:r>
      <w:r w:rsidRPr="007C6313">
        <w:rPr>
          <w:bCs/>
        </w:rPr>
        <w:t>§ 11</w:t>
      </w:r>
      <w:r w:rsidRPr="007C6313">
        <w:t xml:space="preserve"> ust. 1 i 2.</w:t>
      </w:r>
      <w:r w:rsidRPr="007C6313">
        <w:rPr>
          <w:b/>
          <w:bCs/>
        </w:rPr>
        <w:t xml:space="preserve"> </w:t>
      </w:r>
      <w:r w:rsidRPr="007C6313">
        <w:t>Za dzień zapłaty uważa się dzień obciążenia rachunku bankowego Ubezpieczającego należną kwotą.</w:t>
      </w:r>
    </w:p>
    <w:p w14:paraId="6B5AAFD8" w14:textId="654E409F" w:rsidR="00050947" w:rsidRPr="007C6313" w:rsidRDefault="00050947" w:rsidP="001E51F6">
      <w:pPr>
        <w:widowControl w:val="0"/>
        <w:numPr>
          <w:ilvl w:val="0"/>
          <w:numId w:val="234"/>
        </w:numPr>
        <w:tabs>
          <w:tab w:val="clear" w:pos="540"/>
          <w:tab w:val="num" w:pos="426"/>
        </w:tabs>
        <w:spacing w:after="200" w:line="276" w:lineRule="auto"/>
        <w:ind w:left="426" w:hanging="426"/>
        <w:jc w:val="both"/>
      </w:pPr>
      <w:r w:rsidRPr="007C6313">
        <w:t xml:space="preserve">W przypadku nabycia przez Ubezpieczającego pojazdów w trakcie trwania umowy i objęcia ich ochroną ubezpieczeniową zgodnie z </w:t>
      </w:r>
      <w:r w:rsidRPr="007C6313">
        <w:rPr>
          <w:bCs/>
        </w:rPr>
        <w:t xml:space="preserve">§ 4 </w:t>
      </w:r>
      <w:r w:rsidRPr="007C6313">
        <w:t>ust. 2, Ubezpieczyciel pobierze składkę za okres od daty I-ej rejestracji nowo włączanych pojazdów do dnia ekspiracji Umowy Generalnej, od wszystkich włączonych pojazdów w wysokości obliczonej z zastosowaniem stawki określonej w ust. 1 niniejszego paragrafu. Ubezpieczyciel wystawi faktury dotyczące powyższych ubezpieczeń pojazdów w następujących terminach:</w:t>
      </w:r>
    </w:p>
    <w:p w14:paraId="1118DDF8" w14:textId="148EFD69" w:rsidR="00050947" w:rsidRPr="007C6313" w:rsidRDefault="00050947" w:rsidP="00175975">
      <w:pPr>
        <w:widowControl w:val="0"/>
        <w:numPr>
          <w:ilvl w:val="0"/>
          <w:numId w:val="246"/>
        </w:numPr>
        <w:spacing w:after="200" w:line="276" w:lineRule="auto"/>
        <w:ind w:left="993" w:hanging="567"/>
        <w:jc w:val="both"/>
        <w:rPr>
          <w:u w:val="single"/>
        </w:rPr>
      </w:pPr>
      <w:r>
        <w:t>do 5 lutego 2019</w:t>
      </w:r>
      <w:r w:rsidRPr="007C6313">
        <w:t xml:space="preserve"> r. za pojazdy włączone do ubezpiec</w:t>
      </w:r>
      <w:r>
        <w:t>zenia w okresie od 22 lipca 2018r. do 21 stycznia 2019</w:t>
      </w:r>
      <w:r w:rsidRPr="007C6313">
        <w:t xml:space="preserve">r. </w:t>
      </w:r>
    </w:p>
    <w:p w14:paraId="0208272C" w14:textId="4C9C6E93" w:rsidR="00050947" w:rsidRPr="007C6313" w:rsidRDefault="00050947" w:rsidP="00175975">
      <w:pPr>
        <w:widowControl w:val="0"/>
        <w:numPr>
          <w:ilvl w:val="0"/>
          <w:numId w:val="246"/>
        </w:numPr>
        <w:spacing w:after="200" w:line="276" w:lineRule="auto"/>
        <w:ind w:left="993" w:hanging="567"/>
        <w:jc w:val="both"/>
      </w:pPr>
      <w:r>
        <w:t>do 5 sierpnia 2019</w:t>
      </w:r>
      <w:r w:rsidRPr="007C6313">
        <w:t>r. za pojazdy włączone do ubezpieczeni</w:t>
      </w:r>
      <w:r>
        <w:t>a w okresie od 22 stycznia 2019r. do 21 lipca 2019</w:t>
      </w:r>
      <w:r w:rsidRPr="007C6313">
        <w:t>r.</w:t>
      </w:r>
    </w:p>
    <w:p w14:paraId="0DD37FAE" w14:textId="284AD78B" w:rsidR="00050947" w:rsidRPr="007C6313" w:rsidRDefault="00050947" w:rsidP="00175975">
      <w:pPr>
        <w:widowControl w:val="0"/>
        <w:numPr>
          <w:ilvl w:val="0"/>
          <w:numId w:val="246"/>
        </w:numPr>
        <w:spacing w:after="200" w:line="276" w:lineRule="auto"/>
        <w:ind w:left="993" w:hanging="567"/>
        <w:jc w:val="both"/>
      </w:pPr>
      <w:r>
        <w:t xml:space="preserve"> do 5 lutego 2020</w:t>
      </w:r>
      <w:r w:rsidRPr="007C6313">
        <w:t>r. za pojazdy włączone do ubezpiecz</w:t>
      </w:r>
      <w:r>
        <w:t>enia w okresie od 22 lipca 2019r. do 21 stycznia 2020</w:t>
      </w:r>
      <w:r w:rsidRPr="007C6313">
        <w:t xml:space="preserve"> r.</w:t>
      </w:r>
    </w:p>
    <w:p w14:paraId="05D5EEA3" w14:textId="5A3BB6AD" w:rsidR="00050947" w:rsidRPr="007C6313" w:rsidRDefault="00050947" w:rsidP="00175975">
      <w:pPr>
        <w:widowControl w:val="0"/>
        <w:numPr>
          <w:ilvl w:val="0"/>
          <w:numId w:val="246"/>
        </w:numPr>
        <w:spacing w:after="200" w:line="276" w:lineRule="auto"/>
        <w:ind w:left="993" w:hanging="567"/>
        <w:jc w:val="both"/>
      </w:pPr>
      <w:r>
        <w:t>do 5 sierpnia 2020</w:t>
      </w:r>
      <w:r w:rsidRPr="007C6313">
        <w:t>r. za pojazdy włączone do ubezpieczeni</w:t>
      </w:r>
      <w:r>
        <w:t>a</w:t>
      </w:r>
      <w:r w:rsidR="00DD2C51">
        <w:t xml:space="preserve"> w okresie od 22 stycznia 2020</w:t>
      </w:r>
      <w:r>
        <w:t xml:space="preserve">r. do </w:t>
      </w:r>
      <w:r>
        <w:lastRenderedPageBreak/>
        <w:t>21 lipca 2020</w:t>
      </w:r>
      <w:r w:rsidRPr="007C6313">
        <w:t>r.</w:t>
      </w:r>
    </w:p>
    <w:p w14:paraId="7B30A513" w14:textId="77777777" w:rsidR="00050947" w:rsidRPr="007C6313" w:rsidRDefault="00050947" w:rsidP="00050947">
      <w:pPr>
        <w:widowControl w:val="0"/>
        <w:spacing w:line="276" w:lineRule="auto"/>
        <w:ind w:left="567"/>
        <w:jc w:val="both"/>
      </w:pPr>
      <w:r w:rsidRPr="007C6313">
        <w:t>Ubezpieczający zobowiązany jest zapłacić składkę w terminie 14 dni od daty otrzymania faktury.</w:t>
      </w:r>
    </w:p>
    <w:p w14:paraId="1439BD25" w14:textId="68051513" w:rsidR="00050947" w:rsidRPr="007C6313" w:rsidRDefault="00050947" w:rsidP="001E51F6">
      <w:pPr>
        <w:widowControl w:val="0"/>
        <w:numPr>
          <w:ilvl w:val="0"/>
          <w:numId w:val="234"/>
        </w:numPr>
        <w:tabs>
          <w:tab w:val="clear" w:pos="540"/>
        </w:tabs>
        <w:spacing w:after="200" w:line="276" w:lineRule="auto"/>
        <w:ind w:hanging="540"/>
        <w:jc w:val="both"/>
      </w:pPr>
      <w:r w:rsidRPr="007C6313">
        <w:t xml:space="preserve">Jeżeli w trakcie trwania umowy ubezpieczenia zostaną z niej wyłączone pojazdy w przypadkach określonych w </w:t>
      </w:r>
      <w:r w:rsidR="00500BC2">
        <w:t>a</w:t>
      </w:r>
      <w:r w:rsidRPr="007C6313">
        <w:t xml:space="preserve">rt. 31 ust. 1 i 4 oraz </w:t>
      </w:r>
      <w:r w:rsidR="00500BC2">
        <w:t>a</w:t>
      </w:r>
      <w:r w:rsidRPr="007C6313">
        <w:t xml:space="preserve">rt. 33 pkt 2 i 5 ustawy przywołanej w </w:t>
      </w:r>
      <w:r w:rsidRPr="007C6313">
        <w:rPr>
          <w:bCs/>
        </w:rPr>
        <w:t>§ 2</w:t>
      </w:r>
      <w:r w:rsidRPr="007C6313">
        <w:t xml:space="preserve"> ust. 7 lit.a), Ubezpieczyciel dokona zwrotu nadpłaconej składki od wszystkich wycofanych z umowy pojazdów, z zastrzeżeniem ust. 6 niniejszego paragrafu, w wysokości składki należnej za każdy dzień niewykorzystanej ochrony ubezpieczeniowej. </w:t>
      </w:r>
      <w:r w:rsidR="00892E58">
        <w:t xml:space="preserve">Ubezpieczyciel wystawi faktury korygujące dotyczące zwrotów nadpłaconej </w:t>
      </w:r>
      <w:r w:rsidRPr="007C6313">
        <w:t>skład</w:t>
      </w:r>
      <w:r w:rsidR="00892E58">
        <w:t>ki</w:t>
      </w:r>
      <w:r w:rsidRPr="007C6313">
        <w:t xml:space="preserve"> w następujących terminach: </w:t>
      </w:r>
    </w:p>
    <w:p w14:paraId="0619F5DC" w14:textId="260659D0" w:rsidR="00050947" w:rsidRPr="007C6313" w:rsidRDefault="00050947" w:rsidP="00175975">
      <w:pPr>
        <w:widowControl w:val="0"/>
        <w:numPr>
          <w:ilvl w:val="0"/>
          <w:numId w:val="252"/>
        </w:numPr>
        <w:spacing w:after="200" w:line="276" w:lineRule="auto"/>
        <w:ind w:left="993" w:hanging="567"/>
        <w:jc w:val="both"/>
        <w:rPr>
          <w:u w:val="single"/>
        </w:rPr>
      </w:pPr>
      <w:r>
        <w:t>do 5 lutego 2019</w:t>
      </w:r>
      <w:r w:rsidRPr="007C6313">
        <w:t>r. za pojazdy wyłączone z ubezpiecz</w:t>
      </w:r>
      <w:r>
        <w:t>enia w okresie od 22 lipca 2018r. do 21 stycznia 2019</w:t>
      </w:r>
      <w:r w:rsidRPr="007C6313">
        <w:t xml:space="preserve">r. </w:t>
      </w:r>
    </w:p>
    <w:p w14:paraId="2CF99BFD" w14:textId="5CB04738" w:rsidR="00050947" w:rsidRPr="007C6313" w:rsidRDefault="00050947" w:rsidP="00175975">
      <w:pPr>
        <w:widowControl w:val="0"/>
        <w:numPr>
          <w:ilvl w:val="0"/>
          <w:numId w:val="252"/>
        </w:numPr>
        <w:spacing w:after="200" w:line="276" w:lineRule="auto"/>
        <w:ind w:left="993" w:hanging="567"/>
        <w:jc w:val="both"/>
      </w:pPr>
      <w:r>
        <w:t>do 5 sierpnia 2019</w:t>
      </w:r>
      <w:r w:rsidRPr="007C6313">
        <w:t>r. za pojazdy wyłączone z ubezpieczeni</w:t>
      </w:r>
      <w:r>
        <w:t>a w okresie od 22 stycznia 2019r. do 21 lipca 2019</w:t>
      </w:r>
      <w:r w:rsidRPr="007C6313">
        <w:t>r.</w:t>
      </w:r>
    </w:p>
    <w:p w14:paraId="7EE2130C" w14:textId="71A91432" w:rsidR="00050947" w:rsidRPr="007C6313" w:rsidRDefault="00050947" w:rsidP="00175975">
      <w:pPr>
        <w:widowControl w:val="0"/>
        <w:numPr>
          <w:ilvl w:val="0"/>
          <w:numId w:val="252"/>
        </w:numPr>
        <w:spacing w:after="200" w:line="276" w:lineRule="auto"/>
        <w:ind w:left="993" w:hanging="567"/>
        <w:jc w:val="both"/>
        <w:rPr>
          <w:u w:val="single"/>
        </w:rPr>
      </w:pPr>
      <w:r>
        <w:t>do 5 lutego 2020</w:t>
      </w:r>
      <w:r w:rsidRPr="007C6313">
        <w:t>r. za pojazdy wyłączone z ubezpiec</w:t>
      </w:r>
      <w:r>
        <w:t>zenia w okresie od 22 lipca 2019r. do 21 stycznia 2020</w:t>
      </w:r>
      <w:r w:rsidRPr="007C6313">
        <w:t xml:space="preserve">r. </w:t>
      </w:r>
    </w:p>
    <w:p w14:paraId="4201A0E8" w14:textId="7E78AEBB" w:rsidR="00050947" w:rsidRPr="007C6313" w:rsidRDefault="00050947" w:rsidP="001E51F6">
      <w:pPr>
        <w:widowControl w:val="0"/>
        <w:numPr>
          <w:ilvl w:val="0"/>
          <w:numId w:val="252"/>
        </w:numPr>
        <w:spacing w:after="200" w:line="276" w:lineRule="auto"/>
        <w:ind w:left="993" w:hanging="567"/>
        <w:jc w:val="both"/>
      </w:pPr>
      <w:r>
        <w:t>do 5 sierpnia 2020</w:t>
      </w:r>
      <w:r w:rsidRPr="007C6313">
        <w:t>r. za pojazdy wyłączone z ubezpieczeni</w:t>
      </w:r>
      <w:r>
        <w:t>a w okresie od 22 stycznia 2020r. do 21 lipca 2020</w:t>
      </w:r>
      <w:r w:rsidRPr="007C6313">
        <w:t>r.</w:t>
      </w:r>
    </w:p>
    <w:p w14:paraId="5386AD30" w14:textId="76D443C7" w:rsidR="00050947" w:rsidRPr="007C6313" w:rsidRDefault="00050947" w:rsidP="001E51F6">
      <w:pPr>
        <w:widowControl w:val="0"/>
        <w:numPr>
          <w:ilvl w:val="0"/>
          <w:numId w:val="234"/>
        </w:numPr>
        <w:spacing w:after="200" w:line="276" w:lineRule="auto"/>
        <w:ind w:hanging="540"/>
        <w:jc w:val="both"/>
        <w:rPr>
          <w:b/>
        </w:rPr>
      </w:pPr>
      <w:r w:rsidRPr="007C6313">
        <w:t>Zwrot składki nastąpi na wniosek Ubezpieczającego złożony wraz z pozostałymi dokumentami związanymi ze sprzedażą pojazdu</w:t>
      </w:r>
      <w:r w:rsidR="00BE4C2E">
        <w:t>,</w:t>
      </w:r>
      <w:r w:rsidR="00892E58">
        <w:t xml:space="preserve"> w terminie do 14 dni od daty wystawienia faktury korygującej.</w:t>
      </w:r>
    </w:p>
    <w:p w14:paraId="70AEDA29" w14:textId="77777777" w:rsidR="00050947" w:rsidRPr="007C6313" w:rsidRDefault="00050947" w:rsidP="00050947">
      <w:pPr>
        <w:spacing w:before="100" w:line="276" w:lineRule="auto"/>
        <w:jc w:val="center"/>
        <w:rPr>
          <w:b/>
          <w:sz w:val="20"/>
          <w:szCs w:val="20"/>
        </w:rPr>
      </w:pPr>
      <w:r w:rsidRPr="007C6313">
        <w:rPr>
          <w:b/>
        </w:rPr>
        <w:t>§ 6</w:t>
      </w:r>
    </w:p>
    <w:p w14:paraId="7EF43AEC" w14:textId="77777777" w:rsidR="00050947" w:rsidRPr="007C6313" w:rsidRDefault="00050947" w:rsidP="00050947">
      <w:pPr>
        <w:widowControl w:val="0"/>
        <w:spacing w:line="276" w:lineRule="auto"/>
        <w:ind w:left="360" w:hanging="360"/>
        <w:jc w:val="center"/>
        <w:rPr>
          <w:b/>
          <w:bCs/>
          <w:u w:val="single"/>
        </w:rPr>
      </w:pPr>
      <w:r w:rsidRPr="007C6313">
        <w:rPr>
          <w:b/>
          <w:bCs/>
          <w:u w:val="single"/>
        </w:rPr>
        <w:t>Ubezpieczenie dobrowolne Autocasco (AC)</w:t>
      </w:r>
    </w:p>
    <w:p w14:paraId="7A855C74" w14:textId="3164A6F6" w:rsidR="00050947" w:rsidRPr="007C6313" w:rsidRDefault="00050947" w:rsidP="001E51F6">
      <w:pPr>
        <w:widowControl w:val="0"/>
        <w:numPr>
          <w:ilvl w:val="0"/>
          <w:numId w:val="256"/>
        </w:numPr>
        <w:tabs>
          <w:tab w:val="num" w:pos="567"/>
        </w:tabs>
        <w:spacing w:before="100" w:after="240" w:line="276" w:lineRule="auto"/>
        <w:ind w:left="567" w:hanging="567"/>
        <w:jc w:val="both"/>
        <w:rPr>
          <w:color w:val="000000"/>
        </w:rPr>
      </w:pPr>
      <w:r w:rsidRPr="007C6313">
        <w:t xml:space="preserve">Przedmiotem ubezpieczenia są pojazdy wraz z wyposażeniem, wymienione w wykazie, o którym mowa w </w:t>
      </w:r>
      <w:r w:rsidRPr="007C6313">
        <w:rPr>
          <w:bCs/>
        </w:rPr>
        <w:t>§ 11</w:t>
      </w:r>
      <w:r w:rsidRPr="007C6313">
        <w:t xml:space="preserve"> ust. 1 i jego późniejszych aktualizacjach, będące własnością Ubezpieczającego i zarejestrowane w Rzeczpospolitej Polskiej stosownie do przepisów </w:t>
      </w:r>
      <w:r w:rsidRPr="007C6313">
        <w:rPr>
          <w:color w:val="000000"/>
        </w:rPr>
        <w:t>ustawy Prawo o ruchu drogowym przez jednostki organizacyjne Ubezpieczającego.</w:t>
      </w:r>
    </w:p>
    <w:p w14:paraId="6938BD8F" w14:textId="77777777" w:rsidR="00050947" w:rsidRPr="007C6313" w:rsidRDefault="00050947" w:rsidP="001E51F6">
      <w:pPr>
        <w:widowControl w:val="0"/>
        <w:numPr>
          <w:ilvl w:val="0"/>
          <w:numId w:val="256"/>
        </w:numPr>
        <w:tabs>
          <w:tab w:val="num" w:pos="567"/>
        </w:tabs>
        <w:spacing w:before="100" w:after="240" w:line="276" w:lineRule="auto"/>
        <w:ind w:left="567" w:hanging="567"/>
        <w:jc w:val="both"/>
        <w:rPr>
          <w:color w:val="000000"/>
        </w:rPr>
      </w:pPr>
      <w:r w:rsidRPr="007C6313">
        <w:rPr>
          <w:color w:val="000000"/>
        </w:rPr>
        <w:t xml:space="preserve">W umowie mają zastosowanie ogólne warunki ubezpieczenia autocasco określone w </w:t>
      </w:r>
      <w:r w:rsidRPr="007C6313">
        <w:rPr>
          <w:bCs/>
          <w:color w:val="000000"/>
        </w:rPr>
        <w:t xml:space="preserve">§ 2 </w:t>
      </w:r>
      <w:r w:rsidRPr="007C6313">
        <w:rPr>
          <w:color w:val="000000"/>
        </w:rPr>
        <w:t>ust. 7 lit.b) z wyjątkiem tych zapisów, które są inaczej uregulowane w niniejszej umowie.</w:t>
      </w:r>
    </w:p>
    <w:p w14:paraId="40CCF4AF" w14:textId="77777777" w:rsidR="00050947" w:rsidRPr="007C6313" w:rsidRDefault="00050947" w:rsidP="001E51F6">
      <w:pPr>
        <w:widowControl w:val="0"/>
        <w:numPr>
          <w:ilvl w:val="0"/>
          <w:numId w:val="256"/>
        </w:numPr>
        <w:tabs>
          <w:tab w:val="num" w:pos="567"/>
        </w:tabs>
        <w:spacing w:before="100" w:after="240" w:line="276" w:lineRule="auto"/>
        <w:ind w:left="567" w:hanging="567"/>
        <w:jc w:val="both"/>
        <w:rPr>
          <w:color w:val="000000"/>
        </w:rPr>
      </w:pPr>
      <w:r w:rsidRPr="007C6313">
        <w:t xml:space="preserve">Zakres ubezpieczenia jest pełny i obejmuje między innymi uszkodzenie, zniszczenie lub utratę pojazdu, jego części bądź wyposażenia wskutek: </w:t>
      </w:r>
    </w:p>
    <w:p w14:paraId="11D3C055" w14:textId="77777777" w:rsidR="00050947" w:rsidRPr="007C6313" w:rsidRDefault="00050947" w:rsidP="00175975">
      <w:pPr>
        <w:numPr>
          <w:ilvl w:val="0"/>
          <w:numId w:val="257"/>
        </w:numPr>
        <w:tabs>
          <w:tab w:val="num" w:pos="993"/>
        </w:tabs>
        <w:spacing w:after="200" w:line="276" w:lineRule="auto"/>
        <w:ind w:left="993" w:hanging="426"/>
        <w:jc w:val="both"/>
      </w:pPr>
      <w:r w:rsidRPr="007C6313">
        <w:t>nagłego działania siły mechanicznej w chwili zetknięcia się pojazdu z innym pojazdem, osobami, zwierzętami lub przedmiotami,</w:t>
      </w:r>
    </w:p>
    <w:p w14:paraId="03863FCB" w14:textId="77777777" w:rsidR="00050947" w:rsidRPr="007C6313" w:rsidRDefault="00050947" w:rsidP="00175975">
      <w:pPr>
        <w:numPr>
          <w:ilvl w:val="0"/>
          <w:numId w:val="257"/>
        </w:numPr>
        <w:tabs>
          <w:tab w:val="num" w:pos="993"/>
        </w:tabs>
        <w:spacing w:after="200" w:line="276" w:lineRule="auto"/>
        <w:ind w:left="993" w:hanging="426"/>
        <w:jc w:val="both"/>
      </w:pPr>
      <w:r w:rsidRPr="007C6313">
        <w:t>działania osób trzecich, w tym również włamania lub usiłowania włamania</w:t>
      </w:r>
    </w:p>
    <w:p w14:paraId="504A0A17" w14:textId="77777777" w:rsidR="00050947" w:rsidRPr="007C6313" w:rsidRDefault="00050947" w:rsidP="00175975">
      <w:pPr>
        <w:numPr>
          <w:ilvl w:val="0"/>
          <w:numId w:val="257"/>
        </w:numPr>
        <w:tabs>
          <w:tab w:val="num" w:pos="993"/>
        </w:tabs>
        <w:spacing w:after="200" w:line="276" w:lineRule="auto"/>
        <w:ind w:left="993" w:hanging="426"/>
        <w:jc w:val="both"/>
      </w:pPr>
      <w:r w:rsidRPr="007C6313">
        <w:t>powodzi, zatopienia, huraganu, uderzenia pioruna, gradu, opadu atmosferycznego, osuwania lub zapadania się ziemi lub działania innych sił przyrody,</w:t>
      </w:r>
    </w:p>
    <w:p w14:paraId="4371E8CD" w14:textId="77777777" w:rsidR="00050947" w:rsidRPr="007C6313" w:rsidRDefault="00050947" w:rsidP="00175975">
      <w:pPr>
        <w:numPr>
          <w:ilvl w:val="0"/>
          <w:numId w:val="257"/>
        </w:numPr>
        <w:tabs>
          <w:tab w:val="num" w:pos="993"/>
        </w:tabs>
        <w:spacing w:after="200" w:line="276" w:lineRule="auto"/>
        <w:ind w:left="993" w:hanging="426"/>
        <w:jc w:val="both"/>
      </w:pPr>
      <w:r w:rsidRPr="007C6313">
        <w:t>pożaru, wybuchu,</w:t>
      </w:r>
    </w:p>
    <w:p w14:paraId="03FCCF27" w14:textId="77777777" w:rsidR="00050947" w:rsidRPr="007C6313" w:rsidRDefault="00050947" w:rsidP="00175975">
      <w:pPr>
        <w:numPr>
          <w:ilvl w:val="0"/>
          <w:numId w:val="257"/>
        </w:numPr>
        <w:tabs>
          <w:tab w:val="num" w:pos="993"/>
        </w:tabs>
        <w:spacing w:after="200" w:line="276" w:lineRule="auto"/>
        <w:ind w:left="993" w:hanging="426"/>
        <w:jc w:val="both"/>
      </w:pPr>
      <w:r w:rsidRPr="007C6313">
        <w:t>nagłego działania czynnika termicznego lub chemicznego pochodzącego z zewnątrz lub wewnątrz pojazdu,</w:t>
      </w:r>
    </w:p>
    <w:p w14:paraId="14A3B402" w14:textId="77777777" w:rsidR="00050947" w:rsidRPr="007C6313" w:rsidRDefault="00050947" w:rsidP="00175975">
      <w:pPr>
        <w:numPr>
          <w:ilvl w:val="0"/>
          <w:numId w:val="257"/>
        </w:numPr>
        <w:tabs>
          <w:tab w:val="num" w:pos="993"/>
        </w:tabs>
        <w:spacing w:after="200" w:line="276" w:lineRule="auto"/>
        <w:ind w:left="993" w:hanging="426"/>
        <w:jc w:val="both"/>
      </w:pPr>
      <w:r w:rsidRPr="007C6313">
        <w:lastRenderedPageBreak/>
        <w:t>użycia pojazdu w związku z przewozem osób, który był wymagany potrzebą udzielenia pomocy medycznej,</w:t>
      </w:r>
    </w:p>
    <w:p w14:paraId="673D63FA" w14:textId="308DDE2D" w:rsidR="00050947" w:rsidRPr="007C6313" w:rsidRDefault="00050947" w:rsidP="00175975">
      <w:pPr>
        <w:numPr>
          <w:ilvl w:val="0"/>
          <w:numId w:val="257"/>
        </w:numPr>
        <w:tabs>
          <w:tab w:val="num" w:pos="993"/>
        </w:tabs>
        <w:spacing w:after="200" w:line="276" w:lineRule="auto"/>
        <w:ind w:left="993" w:hanging="426"/>
        <w:jc w:val="both"/>
      </w:pPr>
      <w:r w:rsidRPr="007C6313">
        <w:t>kradzieży lub próby kradzieży pojazdu, jego części lub wyposażenia,</w:t>
      </w:r>
    </w:p>
    <w:p w14:paraId="393150F4" w14:textId="4A02E08B" w:rsidR="00050947" w:rsidRPr="007C6313" w:rsidRDefault="00050947" w:rsidP="00175975">
      <w:pPr>
        <w:numPr>
          <w:ilvl w:val="0"/>
          <w:numId w:val="257"/>
        </w:numPr>
        <w:tabs>
          <w:tab w:val="num" w:pos="993"/>
        </w:tabs>
        <w:spacing w:after="200" w:line="276" w:lineRule="auto"/>
        <w:ind w:left="993" w:hanging="426"/>
        <w:jc w:val="both"/>
      </w:pPr>
      <w:r w:rsidRPr="007C6313">
        <w:t xml:space="preserve">uszkodzenia: pojazdu, jego części lub wyposażenia w następstwie jego zabrania w celu krótkotrwałego użycia. </w:t>
      </w:r>
    </w:p>
    <w:p w14:paraId="33FB6008" w14:textId="77777777" w:rsidR="00050947" w:rsidRPr="007C6313" w:rsidRDefault="00050947" w:rsidP="001E51F6">
      <w:pPr>
        <w:numPr>
          <w:ilvl w:val="0"/>
          <w:numId w:val="235"/>
        </w:numPr>
        <w:spacing w:after="200" w:line="276" w:lineRule="auto"/>
        <w:ind w:left="567" w:hanging="567"/>
        <w:jc w:val="both"/>
      </w:pPr>
      <w:r w:rsidRPr="007C6313">
        <w:t xml:space="preserve">Dodatkowe wymogi dotyczące ubezpieczenia AC: </w:t>
      </w:r>
    </w:p>
    <w:p w14:paraId="4D9FE002" w14:textId="77777777" w:rsidR="00050947" w:rsidRPr="007C6313" w:rsidRDefault="00050947" w:rsidP="001E51F6">
      <w:pPr>
        <w:numPr>
          <w:ilvl w:val="0"/>
          <w:numId w:val="247"/>
        </w:numPr>
        <w:tabs>
          <w:tab w:val="left" w:pos="426"/>
        </w:tabs>
        <w:spacing w:after="200" w:line="276" w:lineRule="auto"/>
        <w:ind w:left="993" w:hanging="426"/>
        <w:jc w:val="both"/>
      </w:pPr>
      <w:r w:rsidRPr="007C6313">
        <w:t>odstąpienie od redukcji (konsumpcji) sumy ubezpieczenia w związku z wypłatami odszkodowań; w przypadku wystąpienia szkód częściowych; w sytuacji, gdy wystąpi szkoda całkowita tj. przekraczająca 70% wartości rynkowej pojazdu z dnia szkody, gdzie nastąpi wyczerpanie sumy ubezpieczenia autocasco na wniosek Ubezpieczającego, Ubezpieczyciel dokona powtórnego ubezpieczenia pojazdu w zakresie autocasco,</w:t>
      </w:r>
    </w:p>
    <w:p w14:paraId="0961830C" w14:textId="77777777" w:rsidR="00050947" w:rsidRPr="007C6313" w:rsidRDefault="00050947" w:rsidP="00175975">
      <w:pPr>
        <w:numPr>
          <w:ilvl w:val="0"/>
          <w:numId w:val="247"/>
        </w:numPr>
        <w:spacing w:after="200" w:line="276" w:lineRule="auto"/>
        <w:ind w:left="993" w:hanging="426"/>
        <w:jc w:val="both"/>
      </w:pPr>
      <w:r w:rsidRPr="007C6313">
        <w:t>brak potrąceń z tytułu amortyzacji części samochodowych,</w:t>
      </w:r>
    </w:p>
    <w:p w14:paraId="7CED206C" w14:textId="48390F45" w:rsidR="00050947" w:rsidRPr="007C6313" w:rsidRDefault="00050947" w:rsidP="00175975">
      <w:pPr>
        <w:numPr>
          <w:ilvl w:val="0"/>
          <w:numId w:val="247"/>
        </w:numPr>
        <w:spacing w:after="200" w:line="276" w:lineRule="auto"/>
        <w:ind w:left="993" w:hanging="426"/>
        <w:jc w:val="both"/>
      </w:pPr>
      <w:r w:rsidRPr="007C6313">
        <w:t>franszyza integralna 200 zł i brak jakichkolwiek innych franszyz</w:t>
      </w:r>
      <w:r w:rsidR="00175975">
        <w:t>,</w:t>
      </w:r>
    </w:p>
    <w:p w14:paraId="3001D0DD" w14:textId="5216878D" w:rsidR="00050947" w:rsidRPr="007C6313" w:rsidRDefault="00050947" w:rsidP="001E51F6">
      <w:pPr>
        <w:numPr>
          <w:ilvl w:val="0"/>
          <w:numId w:val="247"/>
        </w:numPr>
        <w:spacing w:after="200" w:line="276" w:lineRule="auto"/>
        <w:ind w:left="993" w:hanging="426"/>
        <w:jc w:val="both"/>
      </w:pPr>
      <w:r w:rsidRPr="007C6313">
        <w:t>termin powiadomienia Ubezpieczyciela o szkodzie częściowej nie krótszy niż 7 dni od zaistnienia wypadku ubezpieczeniowego. W przypadku szkody kradzieżowej Ubezpieczony zobowiązany jest powiadomić policję niezwłocznie, jednak nie później niż w ciągu 12 godzin od powzięcia informacji o tym zdarzeniu oraz powiadomić Ubezpieczyciela niezwłocznie jednak nie później niż  w ciągu 24 godzin od powzięcia informacji o kradzieży pojazdu.</w:t>
      </w:r>
    </w:p>
    <w:p w14:paraId="50B66AE7" w14:textId="1B65DE56" w:rsidR="00050947" w:rsidRPr="007C6313" w:rsidRDefault="00050947" w:rsidP="00175975">
      <w:pPr>
        <w:numPr>
          <w:ilvl w:val="0"/>
          <w:numId w:val="235"/>
        </w:numPr>
        <w:spacing w:after="200" w:line="276" w:lineRule="auto"/>
        <w:ind w:left="567" w:hanging="567"/>
        <w:jc w:val="both"/>
      </w:pPr>
      <w:r w:rsidRPr="007C6313">
        <w:t xml:space="preserve">W niniejszym ubezpieczeniu nie obowiązują żadne udziały własne Ubezpieczającego w szkodzie. </w:t>
      </w:r>
    </w:p>
    <w:p w14:paraId="012FF7BD" w14:textId="77777777" w:rsidR="00050947" w:rsidRPr="007C6313" w:rsidRDefault="00050947" w:rsidP="00175975">
      <w:pPr>
        <w:numPr>
          <w:ilvl w:val="0"/>
          <w:numId w:val="235"/>
        </w:numPr>
        <w:spacing w:after="200" w:line="276" w:lineRule="auto"/>
        <w:ind w:left="567" w:hanging="567"/>
        <w:jc w:val="both"/>
      </w:pPr>
      <w:r w:rsidRPr="007C6313">
        <w:t>W szkodach polegających na uszkodzeniu ubezpieczonych pojazdów, ustalenie odszkodowania następuje w wariancie zakładającym odstąpienie od pomniejszania odszkodowań o kwoty odpowiadające wartości zużycia eksploatacyjnego części kwalifikujących się do wymiany.</w:t>
      </w:r>
    </w:p>
    <w:p w14:paraId="283FBCA4" w14:textId="77777777" w:rsidR="00050947" w:rsidRPr="007C6313" w:rsidRDefault="00050947" w:rsidP="00175975">
      <w:pPr>
        <w:numPr>
          <w:ilvl w:val="0"/>
          <w:numId w:val="235"/>
        </w:numPr>
        <w:spacing w:after="200" w:line="276" w:lineRule="auto"/>
        <w:ind w:left="567" w:hanging="567"/>
        <w:jc w:val="both"/>
      </w:pPr>
      <w:r w:rsidRPr="007C6313">
        <w:t>Przy wyliczeniu odszkodowania nie stosuje się potrąceń amortyzacyjnych.</w:t>
      </w:r>
    </w:p>
    <w:p w14:paraId="3034B526" w14:textId="77777777" w:rsidR="00050947" w:rsidRPr="007C6313" w:rsidRDefault="00050947" w:rsidP="00175975">
      <w:pPr>
        <w:numPr>
          <w:ilvl w:val="0"/>
          <w:numId w:val="235"/>
        </w:numPr>
        <w:spacing w:after="200" w:line="276" w:lineRule="auto"/>
        <w:ind w:left="567" w:hanging="567"/>
        <w:jc w:val="both"/>
      </w:pPr>
      <w:r w:rsidRPr="007C6313">
        <w:t xml:space="preserve">Suma ubezpieczenia nie ulega w okresie ubezpieczenia pomniejszeniu o wypłacone odszkodowania za szkody częściowe. </w:t>
      </w:r>
    </w:p>
    <w:p w14:paraId="7116426A" w14:textId="77777777" w:rsidR="00050947" w:rsidRPr="007C6313" w:rsidRDefault="00050947" w:rsidP="00175975">
      <w:pPr>
        <w:numPr>
          <w:ilvl w:val="0"/>
          <w:numId w:val="235"/>
        </w:numPr>
        <w:spacing w:after="200" w:line="276" w:lineRule="auto"/>
        <w:ind w:left="567" w:hanging="567"/>
        <w:jc w:val="both"/>
      </w:pPr>
      <w:r w:rsidRPr="007C6313">
        <w:t>Zakres terytorialny Ubezpieczenia AC obejmuje teren Rzeczpospolitej Polski oraz Europy.</w:t>
      </w:r>
    </w:p>
    <w:p w14:paraId="79E2835A" w14:textId="77777777" w:rsidR="00050947" w:rsidRPr="007C6313" w:rsidRDefault="00050947" w:rsidP="00050947">
      <w:pPr>
        <w:spacing w:after="100" w:line="276" w:lineRule="auto"/>
        <w:jc w:val="center"/>
        <w:rPr>
          <w:b/>
          <w:sz w:val="20"/>
          <w:szCs w:val="20"/>
        </w:rPr>
      </w:pPr>
      <w:r w:rsidRPr="007C6313">
        <w:rPr>
          <w:b/>
        </w:rPr>
        <w:t>§ 7</w:t>
      </w:r>
    </w:p>
    <w:p w14:paraId="01D5FB07" w14:textId="77777777" w:rsidR="00050947" w:rsidRPr="007C6313" w:rsidRDefault="00050947" w:rsidP="00050947">
      <w:pPr>
        <w:widowControl w:val="0"/>
        <w:spacing w:line="276" w:lineRule="auto"/>
        <w:jc w:val="center"/>
      </w:pPr>
      <w:r w:rsidRPr="007C6313">
        <w:rPr>
          <w:b/>
          <w:bCs/>
          <w:u w:val="single"/>
        </w:rPr>
        <w:t>Ubezpieczenie dobrowolne Assistance (Ass)</w:t>
      </w:r>
    </w:p>
    <w:p w14:paraId="090BDB3E" w14:textId="561847EE" w:rsidR="00050947" w:rsidRPr="007C6313" w:rsidRDefault="00050947" w:rsidP="00175975">
      <w:pPr>
        <w:widowControl w:val="0"/>
        <w:numPr>
          <w:ilvl w:val="0"/>
          <w:numId w:val="250"/>
        </w:numPr>
        <w:spacing w:after="200" w:line="276" w:lineRule="auto"/>
        <w:ind w:left="567" w:hanging="567"/>
        <w:jc w:val="both"/>
      </w:pPr>
      <w:r w:rsidRPr="007C6313">
        <w:t>Ubezpieczenie Assistance (ASS) na terenie RP –– dla wszystkich   pojazdów</w:t>
      </w:r>
      <w:r w:rsidR="005066F9">
        <w:t>.</w:t>
      </w:r>
    </w:p>
    <w:p w14:paraId="26E686A2" w14:textId="3480E469" w:rsidR="00050947" w:rsidRPr="007C6313" w:rsidRDefault="00050947" w:rsidP="00175975">
      <w:pPr>
        <w:widowControl w:val="0"/>
        <w:numPr>
          <w:ilvl w:val="0"/>
          <w:numId w:val="250"/>
        </w:numPr>
        <w:spacing w:after="200" w:line="276" w:lineRule="auto"/>
        <w:ind w:left="567" w:hanging="567"/>
        <w:jc w:val="both"/>
      </w:pPr>
      <w:r w:rsidRPr="007C6313">
        <w:t xml:space="preserve">Przedmiotem ubezpieczenia jest między innymi organizacja i pokrycie kosztów doraźnej naprawy pojazdu, kosztów holowania pojazdu, z powodu uszkodzenia lub awarii, bez względu na odległość wystąpienia zdarzenia od miejsca rejestracji pojazdu lub garażowania. Holowanie pojazdu w wyniku wystąpienia powyższych zdarzeń nastąpi w miejsce wskazane przez </w:t>
      </w:r>
      <w:r w:rsidR="008E744E">
        <w:t>U</w:t>
      </w:r>
      <w:r w:rsidRPr="007C6313">
        <w:t>bezpieczającego na odległość do 150 km od miejsca położenia pojazdu.</w:t>
      </w:r>
    </w:p>
    <w:p w14:paraId="74C7CCA8" w14:textId="77777777" w:rsidR="00050947" w:rsidRPr="007C6313" w:rsidRDefault="00050947" w:rsidP="00175975">
      <w:pPr>
        <w:widowControl w:val="0"/>
        <w:numPr>
          <w:ilvl w:val="0"/>
          <w:numId w:val="250"/>
        </w:numPr>
        <w:spacing w:after="200" w:line="276" w:lineRule="auto"/>
        <w:ind w:left="567" w:hanging="567"/>
        <w:jc w:val="both"/>
      </w:pPr>
      <w:r w:rsidRPr="007C6313">
        <w:t>Wysokość rocznej stawki za ubezpieczenie ASS każdego pojazdu wymienionego w wykazie, o którym mowa w § 11 ust. 1 i jego późniejszych aktualizacjach, wynosi …….. zł, zgodnie z załącznikiem nr 3 do niniejszej umowy, za każdy pojazd bez względu na rodzaj pojazdu.</w:t>
      </w:r>
    </w:p>
    <w:p w14:paraId="3003357E" w14:textId="77777777" w:rsidR="00050947" w:rsidRPr="007C6313" w:rsidRDefault="00050947" w:rsidP="00175975">
      <w:pPr>
        <w:widowControl w:val="0"/>
        <w:numPr>
          <w:ilvl w:val="0"/>
          <w:numId w:val="250"/>
        </w:numPr>
        <w:spacing w:after="200" w:line="276" w:lineRule="auto"/>
        <w:ind w:left="567" w:hanging="567"/>
        <w:jc w:val="both"/>
      </w:pPr>
      <w:r w:rsidRPr="007C6313">
        <w:lastRenderedPageBreak/>
        <w:t>Za każdy roczny okres ochrony ubezpieczeniowej udzielane w zakresie ASS w ramach niniejszej umowy Ubezpieczający zapłaci jednorazowo składkę w wysokości odpowiadającej iloczynowi liczby pojazdów zgłoszonych do ubezpieczenia na dzień rozpoczęcia okresu ubezpieczenia i stawki rocznej określonej powyżej na rachunek wskazany w fakturze.</w:t>
      </w:r>
    </w:p>
    <w:p w14:paraId="0627E696" w14:textId="77777777" w:rsidR="00050947" w:rsidRPr="007C6313" w:rsidRDefault="00050947" w:rsidP="00175975">
      <w:pPr>
        <w:widowControl w:val="0"/>
        <w:numPr>
          <w:ilvl w:val="0"/>
          <w:numId w:val="250"/>
        </w:numPr>
        <w:spacing w:after="200" w:line="276" w:lineRule="auto"/>
        <w:ind w:left="567" w:hanging="567"/>
        <w:jc w:val="both"/>
      </w:pPr>
      <w:r w:rsidRPr="007C6313">
        <w:t>Ubezpieczający zobowiązany jest zapłacić składkę obliczoną zgodnie z ust. 4 niniejszego paragrafu w terminie 14 dni od daty otrzymania od Ubezpieczyciela faktury wystawionej na podstawie wykazu określonego w § 11 ust. 1 i 2. Za dzień zapłaty uważa się dzień obciążenia rachunku bankowego Ubezpieczającego należną kwotą.</w:t>
      </w:r>
    </w:p>
    <w:p w14:paraId="43C5CABB" w14:textId="77777777" w:rsidR="00050947" w:rsidRPr="007C6313" w:rsidRDefault="00050947" w:rsidP="00050947">
      <w:pPr>
        <w:widowControl w:val="0"/>
        <w:spacing w:line="276" w:lineRule="auto"/>
        <w:jc w:val="center"/>
        <w:rPr>
          <w:b/>
        </w:rPr>
      </w:pPr>
      <w:r w:rsidRPr="007C6313">
        <w:rPr>
          <w:b/>
        </w:rPr>
        <w:t>§ 8</w:t>
      </w:r>
    </w:p>
    <w:p w14:paraId="15FF314B" w14:textId="77777777" w:rsidR="00050947" w:rsidRPr="007C6313" w:rsidRDefault="00050947" w:rsidP="00050947">
      <w:pPr>
        <w:widowControl w:val="0"/>
        <w:spacing w:line="276" w:lineRule="auto"/>
        <w:jc w:val="center"/>
        <w:rPr>
          <w:u w:val="single"/>
        </w:rPr>
      </w:pPr>
      <w:r w:rsidRPr="007C6313">
        <w:rPr>
          <w:b/>
          <w:u w:val="single"/>
        </w:rPr>
        <w:t>Ubezpieczenia pojazdów nowo nabytych</w:t>
      </w:r>
    </w:p>
    <w:p w14:paraId="7A12B70D" w14:textId="7D572F63" w:rsidR="00050947" w:rsidRPr="007C6313" w:rsidRDefault="00050947" w:rsidP="00175975">
      <w:pPr>
        <w:widowControl w:val="0"/>
        <w:numPr>
          <w:ilvl w:val="0"/>
          <w:numId w:val="237"/>
        </w:numPr>
        <w:spacing w:after="200" w:line="276" w:lineRule="auto"/>
        <w:ind w:left="567" w:hanging="567"/>
        <w:jc w:val="both"/>
      </w:pPr>
      <w:r w:rsidRPr="007C6313">
        <w:t xml:space="preserve">Pojazdy nabyte przez Ubezpieczającego w czasie trwania ubezpieczenia, podlegają ochronie ubezpieczeniowej w zakresie AC do końca danego rocznego okresu ubezpieczenia. </w:t>
      </w:r>
    </w:p>
    <w:p w14:paraId="3B055F64" w14:textId="77777777" w:rsidR="00050947" w:rsidRPr="007C6313" w:rsidRDefault="00050947" w:rsidP="00175975">
      <w:pPr>
        <w:widowControl w:val="0"/>
        <w:numPr>
          <w:ilvl w:val="0"/>
          <w:numId w:val="237"/>
        </w:numPr>
        <w:spacing w:after="200" w:line="276" w:lineRule="auto"/>
        <w:ind w:left="567" w:hanging="567"/>
        <w:jc w:val="both"/>
      </w:pPr>
      <w:r w:rsidRPr="007C6313">
        <w:t>Ochrona ubezpieczeniowa w zakresie AC pojazdów nabytych jako fabrycznie nowe przez Ubezpieczającego rozpocznie się od dnia ich rejestracji – dostarczenie dokumentów służących do wystawienia polisy nastąpi w ciągu 3 dni roboczych od dnia rejestracji.</w:t>
      </w:r>
    </w:p>
    <w:p w14:paraId="582947EF" w14:textId="6311AB84" w:rsidR="00050947" w:rsidRPr="00425AFB" w:rsidRDefault="00050947" w:rsidP="00175975">
      <w:pPr>
        <w:widowControl w:val="0"/>
        <w:numPr>
          <w:ilvl w:val="0"/>
          <w:numId w:val="237"/>
        </w:numPr>
        <w:spacing w:after="200" w:line="276" w:lineRule="auto"/>
        <w:ind w:left="567" w:hanging="567"/>
        <w:jc w:val="both"/>
      </w:pPr>
      <w:r w:rsidRPr="00425AFB">
        <w:t>Wysokość rocznych stawek za ubezpieczenie AC pojazdów, wraz z wyposażeniem fabrycznym wynosi ………… sumy ubezpieczenia dla wszystkich poja</w:t>
      </w:r>
      <w:r w:rsidR="00A934F4" w:rsidRPr="00425AFB">
        <w:t xml:space="preserve">zdów Ubezpieczającego, zgodnie </w:t>
      </w:r>
      <w:r w:rsidRPr="00425AFB">
        <w:t xml:space="preserve">z załącznikiem nr 3 do niniejszej umowy, bez względu na ich rodzaj, markę, wiek, wartość i miejsce rejestracji. </w:t>
      </w:r>
    </w:p>
    <w:p w14:paraId="42B9760A" w14:textId="77777777" w:rsidR="00050947" w:rsidRPr="007C6313" w:rsidRDefault="00050947" w:rsidP="00175975">
      <w:pPr>
        <w:widowControl w:val="0"/>
        <w:numPr>
          <w:ilvl w:val="0"/>
          <w:numId w:val="238"/>
        </w:numPr>
        <w:spacing w:after="200" w:line="276" w:lineRule="auto"/>
        <w:ind w:left="567" w:hanging="567"/>
        <w:jc w:val="both"/>
      </w:pPr>
      <w:r w:rsidRPr="007C6313">
        <w:t>Za każdy roczny okres ochrony ubezpieczeniowej udzielanej w zakresie AC w ramach niniejszej umowy, Ubezpieczający zapłaci składkę jednorazowo w wysokości odpowiadającej sumie składek za poszczególne pojazdy wyliczonej jako iloczyn sumy ubezpieczenia pojazdu, wyposażenia i stawki/stawek rocznej/ych określonych w ust. 3 niniejszego paragrafu, na rachunek wskazany w fakturze.</w:t>
      </w:r>
    </w:p>
    <w:p w14:paraId="5FF22BC8" w14:textId="77777777" w:rsidR="00050947" w:rsidRPr="007C6313" w:rsidRDefault="00050947" w:rsidP="00175975">
      <w:pPr>
        <w:widowControl w:val="0"/>
        <w:numPr>
          <w:ilvl w:val="0"/>
          <w:numId w:val="238"/>
        </w:numPr>
        <w:spacing w:after="200" w:line="276" w:lineRule="auto"/>
        <w:ind w:left="567" w:hanging="567"/>
        <w:jc w:val="both"/>
      </w:pPr>
      <w:r w:rsidRPr="007C6313">
        <w:t xml:space="preserve">Ubezpieczający zobowiązany jest zapłacić składkę obliczoną zgodnie z ust. 4 niniejszego paragrafu w terminie 14 dni od daty otrzymania od Ubezpieczyciela faktury wystawionej na podstawie wykazu określonego w </w:t>
      </w:r>
      <w:r w:rsidRPr="007C6313">
        <w:rPr>
          <w:bCs/>
        </w:rPr>
        <w:t>§ 11 ust. 1 i 2.</w:t>
      </w:r>
      <w:r w:rsidRPr="007C6313">
        <w:t xml:space="preserve"> Za dzień zapłaty uważa się obciążenie rachunku bankowego Ubezpieczającego należną kwotą.</w:t>
      </w:r>
    </w:p>
    <w:p w14:paraId="688682CD" w14:textId="63B6E82D" w:rsidR="00050947" w:rsidRPr="007C6313" w:rsidRDefault="00050947" w:rsidP="00175975">
      <w:pPr>
        <w:widowControl w:val="0"/>
        <w:numPr>
          <w:ilvl w:val="0"/>
          <w:numId w:val="238"/>
        </w:numPr>
        <w:spacing w:after="200" w:line="276" w:lineRule="auto"/>
        <w:ind w:left="567" w:hanging="567"/>
        <w:jc w:val="both"/>
      </w:pPr>
      <w:r w:rsidRPr="007C6313">
        <w:t>W przypadku nabycia przez Ubezpieczającego pojazdów w czasie trwania niniejszej umowy i objęcia ich ochroną ubezpieczeniową zgodnie z ust</w:t>
      </w:r>
      <w:r w:rsidR="00F6033D">
        <w:t>.</w:t>
      </w:r>
      <w:r w:rsidRPr="007C6313">
        <w:t xml:space="preserve"> 2 niniejszego paragrafu, Ubezpieczyciel pobierze składkę od wszystkich włączonych w ten sposób pojazdów w wysokości odpowiadającej sumie składek za poszczególne pojazdy wyliczonej jako iloczyn sumy ubezpieczenia pojazdu wraz z wyposażeniem i stawki rocznej określonej w ust. 3 niniejszego paragrafu wg systemu pro rata w rozliczeniu na dni za okres udzielania ochrony ubezpieczeniowej. Ubezpieczyciel wystawi faktury dotyczące powyższych ubezpieczeń pojazdów w następujących terminach: </w:t>
      </w:r>
    </w:p>
    <w:p w14:paraId="0B54E8F0" w14:textId="500BAC26" w:rsidR="00050947" w:rsidRPr="007C6313" w:rsidRDefault="00050947" w:rsidP="00175975">
      <w:pPr>
        <w:widowControl w:val="0"/>
        <w:numPr>
          <w:ilvl w:val="0"/>
          <w:numId w:val="248"/>
        </w:numPr>
        <w:spacing w:after="200" w:line="276" w:lineRule="auto"/>
        <w:ind w:left="993" w:hanging="426"/>
        <w:jc w:val="both"/>
        <w:rPr>
          <w:u w:val="single"/>
        </w:rPr>
      </w:pPr>
      <w:r>
        <w:t>do 5 lutego 2019</w:t>
      </w:r>
      <w:r w:rsidRPr="007C6313">
        <w:t>r. za pojazdy włączone do ubezpiec</w:t>
      </w:r>
      <w:r>
        <w:t xml:space="preserve">zenia w okresie od 22 lipca 2018r. </w:t>
      </w:r>
      <w:r w:rsidR="00425AFB">
        <w:br/>
      </w:r>
      <w:r>
        <w:t>do 21 stycznia 2019</w:t>
      </w:r>
      <w:r w:rsidRPr="007C6313">
        <w:t xml:space="preserve">r. </w:t>
      </w:r>
    </w:p>
    <w:p w14:paraId="5378F955" w14:textId="6AD7FEBA" w:rsidR="00050947" w:rsidRPr="007C6313" w:rsidRDefault="00050947" w:rsidP="00175975">
      <w:pPr>
        <w:widowControl w:val="0"/>
        <w:numPr>
          <w:ilvl w:val="0"/>
          <w:numId w:val="248"/>
        </w:numPr>
        <w:spacing w:after="200" w:line="276" w:lineRule="auto"/>
        <w:ind w:left="993" w:hanging="426"/>
        <w:jc w:val="both"/>
      </w:pPr>
      <w:r>
        <w:t>do 5 sierpnia 2019</w:t>
      </w:r>
      <w:r w:rsidRPr="007C6313">
        <w:t>r. za pojazdy włączone do ubezpieczenia w okresie od 22 stycznia 201</w:t>
      </w:r>
      <w:r>
        <w:t>9</w:t>
      </w:r>
      <w:r w:rsidRPr="007C6313">
        <w:t>r. do 21 lipca 201</w:t>
      </w:r>
      <w:r>
        <w:t>9</w:t>
      </w:r>
      <w:r w:rsidRPr="007C6313">
        <w:t xml:space="preserve">r. </w:t>
      </w:r>
    </w:p>
    <w:p w14:paraId="630209EB" w14:textId="7B540600" w:rsidR="00050947" w:rsidRPr="007C6313" w:rsidRDefault="00050947" w:rsidP="00175975">
      <w:pPr>
        <w:widowControl w:val="0"/>
        <w:numPr>
          <w:ilvl w:val="0"/>
          <w:numId w:val="248"/>
        </w:numPr>
        <w:spacing w:after="200" w:line="276" w:lineRule="auto"/>
        <w:ind w:left="993" w:hanging="426"/>
        <w:jc w:val="both"/>
        <w:rPr>
          <w:u w:val="single"/>
        </w:rPr>
      </w:pPr>
      <w:r>
        <w:t>do 5 lutego 2020</w:t>
      </w:r>
      <w:r w:rsidRPr="007C6313">
        <w:t>r. za pojazdy włączone do ubezpiec</w:t>
      </w:r>
      <w:r>
        <w:t xml:space="preserve">zenia w okresie od 22 lipca 2019r. </w:t>
      </w:r>
      <w:r w:rsidR="00425AFB">
        <w:br/>
      </w:r>
      <w:r>
        <w:lastRenderedPageBreak/>
        <w:t>do 21 stycznia 2020</w:t>
      </w:r>
      <w:r w:rsidRPr="007C6313">
        <w:t xml:space="preserve">r. </w:t>
      </w:r>
    </w:p>
    <w:p w14:paraId="6043669E" w14:textId="61772582" w:rsidR="00050947" w:rsidRPr="007C6313" w:rsidRDefault="00050947" w:rsidP="00175975">
      <w:pPr>
        <w:widowControl w:val="0"/>
        <w:numPr>
          <w:ilvl w:val="0"/>
          <w:numId w:val="248"/>
        </w:numPr>
        <w:spacing w:after="200" w:line="276" w:lineRule="auto"/>
        <w:ind w:left="993" w:hanging="426"/>
        <w:jc w:val="both"/>
      </w:pPr>
      <w:r>
        <w:t>do 5 sierpnia 2020</w:t>
      </w:r>
      <w:r w:rsidRPr="007C6313">
        <w:t>r. za pojazdy włączone do ubezpieczeni</w:t>
      </w:r>
      <w:r>
        <w:t xml:space="preserve">a w okresie od </w:t>
      </w:r>
      <w:r>
        <w:br/>
        <w:t>22 stycznia 2020r. do 21 lipca 2020</w:t>
      </w:r>
      <w:r w:rsidRPr="007C6313">
        <w:t xml:space="preserve">r. </w:t>
      </w:r>
    </w:p>
    <w:p w14:paraId="14C4AAF8" w14:textId="5E6B1C41" w:rsidR="00050947" w:rsidRPr="007C6313" w:rsidRDefault="00050947" w:rsidP="001E51F6">
      <w:pPr>
        <w:widowControl w:val="0"/>
        <w:spacing w:line="276" w:lineRule="auto"/>
        <w:ind w:left="360" w:hanging="360"/>
        <w:jc w:val="both"/>
      </w:pPr>
      <w:r w:rsidRPr="007C6313">
        <w:t>Ubezpieczający zobowiązany jest zapłacić składkę w terminie</w:t>
      </w:r>
      <w:r w:rsidR="00EC0681">
        <w:t xml:space="preserve"> 14</w:t>
      </w:r>
      <w:r w:rsidRPr="007C6313">
        <w:t xml:space="preserve"> dni od daty otrzymania faktury.</w:t>
      </w:r>
    </w:p>
    <w:p w14:paraId="57DFB154" w14:textId="77777777" w:rsidR="00050947" w:rsidRPr="007C6313" w:rsidRDefault="00050947" w:rsidP="00050947">
      <w:pPr>
        <w:widowControl w:val="0"/>
        <w:spacing w:line="276" w:lineRule="auto"/>
        <w:ind w:left="360" w:hanging="3"/>
        <w:jc w:val="both"/>
      </w:pPr>
    </w:p>
    <w:p w14:paraId="3BA2B710" w14:textId="4E27D4FC" w:rsidR="00050947" w:rsidRPr="007C6313" w:rsidRDefault="00050947" w:rsidP="00050947">
      <w:pPr>
        <w:widowControl w:val="0"/>
        <w:numPr>
          <w:ilvl w:val="0"/>
          <w:numId w:val="238"/>
        </w:numPr>
        <w:spacing w:after="200" w:line="276" w:lineRule="auto"/>
        <w:ind w:left="426" w:hanging="426"/>
        <w:jc w:val="both"/>
      </w:pPr>
      <w:r w:rsidRPr="007C6313">
        <w:t xml:space="preserve">W przypadku wycofania pojazdów z umowy ubezpieczenia w trakcie jej trwania, Ubezpieczyciel dokona zwrotu nadpłaconej składki od wszystkich wycofanych z umowy pojazdów, z zastrzeżeniem poniższego ust. 8 bez pomniejszania o opłatę manipulacyjną. </w:t>
      </w:r>
      <w:r w:rsidR="00BE4C2E">
        <w:t xml:space="preserve">Ubezpieczyciel wystawi faktury korygujące dotyczące zwrotów nadpłaconej </w:t>
      </w:r>
      <w:r w:rsidR="00BE4C2E" w:rsidRPr="007C6313">
        <w:t>skład</w:t>
      </w:r>
      <w:r w:rsidR="00BE4C2E">
        <w:t>ki</w:t>
      </w:r>
      <w:r w:rsidR="00BE4C2E" w:rsidRPr="007C6313">
        <w:t xml:space="preserve"> w następujących terminach</w:t>
      </w:r>
      <w:r w:rsidRPr="007C6313">
        <w:t xml:space="preserve">: </w:t>
      </w:r>
    </w:p>
    <w:p w14:paraId="6C55A897" w14:textId="6922AC8C" w:rsidR="00050947" w:rsidRPr="007C6313" w:rsidRDefault="00050947" w:rsidP="001E51F6">
      <w:pPr>
        <w:widowControl w:val="0"/>
        <w:numPr>
          <w:ilvl w:val="0"/>
          <w:numId w:val="253"/>
        </w:numPr>
        <w:spacing w:after="200" w:line="276" w:lineRule="auto"/>
        <w:ind w:hanging="513"/>
        <w:jc w:val="both"/>
        <w:rPr>
          <w:u w:val="single"/>
        </w:rPr>
      </w:pPr>
      <w:r w:rsidRPr="007C6313">
        <w:t>do 5 lutego 201</w:t>
      </w:r>
      <w:r w:rsidR="005066F9">
        <w:t>9</w:t>
      </w:r>
      <w:r w:rsidRPr="007C6313">
        <w:t>r. za pojazdy wyłączone z ubezpiec</w:t>
      </w:r>
      <w:r>
        <w:t>zenia w okresie od 22 li</w:t>
      </w:r>
      <w:r w:rsidR="005066F9">
        <w:t xml:space="preserve">pca 2018r. do </w:t>
      </w:r>
      <w:r w:rsidR="00425AFB">
        <w:br/>
      </w:r>
      <w:r w:rsidR="005066F9">
        <w:t>21 stycznia 2019</w:t>
      </w:r>
      <w:r w:rsidRPr="007C6313">
        <w:t xml:space="preserve">r. </w:t>
      </w:r>
    </w:p>
    <w:p w14:paraId="2D31A982" w14:textId="7242715D" w:rsidR="00050947" w:rsidRPr="007C6313" w:rsidRDefault="00050947" w:rsidP="00175975">
      <w:pPr>
        <w:widowControl w:val="0"/>
        <w:numPr>
          <w:ilvl w:val="0"/>
          <w:numId w:val="253"/>
        </w:numPr>
        <w:spacing w:after="200" w:line="276" w:lineRule="auto"/>
        <w:ind w:hanging="513"/>
        <w:jc w:val="both"/>
      </w:pPr>
      <w:r w:rsidRPr="007C6313">
        <w:t>do 5 sierpnia 201</w:t>
      </w:r>
      <w:r w:rsidR="005066F9">
        <w:t>9</w:t>
      </w:r>
      <w:r w:rsidRPr="007C6313">
        <w:t>r. za pojazdy wyłączone z ubezpieczeni</w:t>
      </w:r>
      <w:r>
        <w:t xml:space="preserve">a w okresie od </w:t>
      </w:r>
      <w:r>
        <w:br/>
        <w:t>2</w:t>
      </w:r>
      <w:r w:rsidR="005066F9">
        <w:t>2 stycznia 2019r. do 21 lipca 2019</w:t>
      </w:r>
      <w:r w:rsidRPr="007C6313">
        <w:t xml:space="preserve">r. </w:t>
      </w:r>
    </w:p>
    <w:p w14:paraId="6540B56B" w14:textId="7A03FC4F" w:rsidR="00050947" w:rsidRPr="007C6313" w:rsidRDefault="00050947" w:rsidP="00175975">
      <w:pPr>
        <w:widowControl w:val="0"/>
        <w:numPr>
          <w:ilvl w:val="0"/>
          <w:numId w:val="253"/>
        </w:numPr>
        <w:spacing w:after="200" w:line="276" w:lineRule="auto"/>
        <w:ind w:hanging="513"/>
        <w:jc w:val="both"/>
        <w:rPr>
          <w:u w:val="single"/>
        </w:rPr>
      </w:pPr>
      <w:r>
        <w:t xml:space="preserve">do 5 lutego 2020 </w:t>
      </w:r>
      <w:r w:rsidRPr="007C6313">
        <w:t>r. za pojazdy wyłączone z ubezpiec</w:t>
      </w:r>
      <w:r>
        <w:t xml:space="preserve">zenia w okresie od 22 lipca 2019r. </w:t>
      </w:r>
      <w:r w:rsidR="00425AFB">
        <w:br/>
      </w:r>
      <w:r>
        <w:t>do 21 stycznia 2020</w:t>
      </w:r>
      <w:r w:rsidRPr="007C6313">
        <w:t xml:space="preserve">r. </w:t>
      </w:r>
    </w:p>
    <w:p w14:paraId="7E7CB7DD" w14:textId="05F368C0" w:rsidR="00050947" w:rsidRPr="007C6313" w:rsidRDefault="00050947" w:rsidP="00175975">
      <w:pPr>
        <w:widowControl w:val="0"/>
        <w:numPr>
          <w:ilvl w:val="0"/>
          <w:numId w:val="253"/>
        </w:numPr>
        <w:spacing w:after="200" w:line="276" w:lineRule="auto"/>
        <w:ind w:hanging="513"/>
        <w:jc w:val="both"/>
      </w:pPr>
      <w:r>
        <w:t>do 5 sierpnia 2020</w:t>
      </w:r>
      <w:r w:rsidRPr="007C6313">
        <w:t>r. za pojazdy wyłączone z ubezpieczeni</w:t>
      </w:r>
      <w:r>
        <w:t xml:space="preserve">a w okresie od </w:t>
      </w:r>
      <w:r>
        <w:br/>
        <w:t>22 stycznia 2020r. do 21 lipca 2020</w:t>
      </w:r>
      <w:r w:rsidRPr="007C6313">
        <w:t xml:space="preserve">r. </w:t>
      </w:r>
    </w:p>
    <w:p w14:paraId="11A68C01" w14:textId="183A27D9" w:rsidR="00050947" w:rsidRPr="007C6313" w:rsidRDefault="00050947" w:rsidP="00050947">
      <w:pPr>
        <w:numPr>
          <w:ilvl w:val="0"/>
          <w:numId w:val="238"/>
        </w:numPr>
        <w:spacing w:after="200" w:line="276" w:lineRule="auto"/>
        <w:ind w:left="426" w:hanging="426"/>
        <w:jc w:val="both"/>
      </w:pPr>
      <w:r w:rsidRPr="007C6313">
        <w:t>Zwrot składki, o której mowa powyżej dokonywany jest pod warunkiem, że do chwili wycofania danego pojazdu z ubezpieczenia nie zaszło zdarzenie, za które Ubezpieczyciel wypłacił lub jest zobowiązany wypłacić odszkodowanie. Zwrot składki nastąpi na wniosek Ubezpieczającego złożony wraz z pozostałymi dokumentami związanymi ze sprzedażą pojazdu</w:t>
      </w:r>
      <w:r w:rsidR="00BE4C2E">
        <w:t>, w terminie do 14 dni od daty wystawienia faktury korygującej</w:t>
      </w:r>
      <w:r w:rsidRPr="007C6313">
        <w:t>.</w:t>
      </w:r>
    </w:p>
    <w:p w14:paraId="3D55B970" w14:textId="5C5DB109" w:rsidR="00050947" w:rsidRPr="007C6313" w:rsidRDefault="00050947" w:rsidP="00050947">
      <w:pPr>
        <w:widowControl w:val="0"/>
        <w:spacing w:line="276" w:lineRule="auto"/>
        <w:ind w:left="426" w:hanging="426"/>
        <w:jc w:val="both"/>
      </w:pPr>
      <w:r w:rsidRPr="001E51F6">
        <w:t>9.</w:t>
      </w:r>
      <w:r w:rsidRPr="007C6313">
        <w:rPr>
          <w:b/>
        </w:rPr>
        <w:t xml:space="preserve"> </w:t>
      </w:r>
      <w:r w:rsidR="00175975">
        <w:rPr>
          <w:b/>
        </w:rPr>
        <w:t xml:space="preserve"> </w:t>
      </w:r>
      <w:r w:rsidRPr="007C6313">
        <w:t>Warunkiem przyjęcia do ubezpieczenia nowo nabytych pojazdów osobowych</w:t>
      </w:r>
      <w:r w:rsidR="001C555C">
        <w:t xml:space="preserve"> </w:t>
      </w:r>
      <w:r w:rsidRPr="007C6313">
        <w:t xml:space="preserve">i mikrobusów o </w:t>
      </w:r>
      <w:r w:rsidRPr="00175975">
        <w:t>wartości przekraczającej 50.000 zł jest zainstalowanie dwóch niezależnych systemów</w:t>
      </w:r>
      <w:r w:rsidRPr="007C6313">
        <w:t xml:space="preserve"> zabezpieczających przed kradzieżą. W przypadku samochodów ciężarowych (bez względu na wartość) oraz pojazdów osobowych, których wartość nie przekracza 50.000 zł warunkiem wystarczającym jest zainstalowanie jednego systemu zabezpieczającego przed kradzieżą. Ubezpieczyciel nie będzie wymagał większej liczby zabezpieczeń przeciwkradzieżowych.</w:t>
      </w:r>
    </w:p>
    <w:p w14:paraId="1CB7C492" w14:textId="77777777" w:rsidR="00050947" w:rsidRPr="007C6313" w:rsidRDefault="00050947" w:rsidP="00050947">
      <w:pPr>
        <w:widowControl w:val="0"/>
        <w:spacing w:line="276" w:lineRule="auto"/>
        <w:ind w:left="426" w:hanging="426"/>
        <w:jc w:val="both"/>
      </w:pPr>
    </w:p>
    <w:p w14:paraId="50FCE86F" w14:textId="77777777" w:rsidR="00050947" w:rsidRPr="007C6313" w:rsidRDefault="00050947" w:rsidP="00050947">
      <w:pPr>
        <w:widowControl w:val="0"/>
        <w:numPr>
          <w:ilvl w:val="0"/>
          <w:numId w:val="239"/>
        </w:numPr>
        <w:spacing w:after="200" w:line="276" w:lineRule="auto"/>
        <w:ind w:left="426" w:hanging="426"/>
        <w:jc w:val="both"/>
        <w:rPr>
          <w:u w:val="single"/>
        </w:rPr>
      </w:pPr>
      <w:r w:rsidRPr="007C6313">
        <w:t>Dla pojazdów włączonych do niniejszej umowy, uprzednio objętych ubezpieczeniem AC na podstawie innych umów ubezpieczenia, Ubezpieczyciel nie będzie wymagać innych zabezpieczeń przeciwkradzieżowych niż zamontowane dotychczasowo, które uznaje się za wystarczające.</w:t>
      </w:r>
    </w:p>
    <w:p w14:paraId="116DCA89" w14:textId="36B8128C" w:rsidR="00050947" w:rsidRPr="007C6313" w:rsidRDefault="00050947" w:rsidP="00050947">
      <w:pPr>
        <w:widowControl w:val="0"/>
        <w:numPr>
          <w:ilvl w:val="0"/>
          <w:numId w:val="239"/>
        </w:numPr>
        <w:spacing w:after="200" w:line="276" w:lineRule="auto"/>
        <w:ind w:left="426" w:hanging="426"/>
        <w:jc w:val="both"/>
      </w:pPr>
      <w:r w:rsidRPr="007C6313">
        <w:t xml:space="preserve">W przypadku pojazdów nowych sumą ubezpieczenia jest cena fakturowa pojazdu brutto </w:t>
      </w:r>
      <w:r w:rsidR="00425AFB">
        <w:br/>
      </w:r>
      <w:r w:rsidRPr="007C6313">
        <w:t xml:space="preserve">tj. z podatkiem VAT, wraz z wartością wyposażenia. </w:t>
      </w:r>
    </w:p>
    <w:p w14:paraId="020857E9" w14:textId="77777777" w:rsidR="00425AFB" w:rsidRDefault="00050947" w:rsidP="00425AFB">
      <w:pPr>
        <w:widowControl w:val="0"/>
        <w:numPr>
          <w:ilvl w:val="0"/>
          <w:numId w:val="239"/>
        </w:numPr>
        <w:spacing w:after="200" w:line="276" w:lineRule="auto"/>
        <w:ind w:left="426" w:hanging="426"/>
        <w:jc w:val="both"/>
      </w:pPr>
      <w:r w:rsidRPr="007C6313">
        <w:t>W przypadku pojazdów używanych sumą ubezpieczenia jest aktualna wartość rynkowa pojazdu, uwzględniająca podatek VAT, uzgodniona przez strony na podstawie notowań rynkowych cen pojazdu danej marki, typu, roku produkcji i wyposażenia. Dla ustalenia wartości pojazdu za podstawę przyjmuje się aktualny katalog cen firmy INFO</w:t>
      </w:r>
      <w:r w:rsidRPr="007C6313">
        <w:noBreakHyphen/>
        <w:t>EKSPERT</w:t>
      </w:r>
      <w:r>
        <w:t xml:space="preserve"> </w:t>
      </w:r>
    </w:p>
    <w:p w14:paraId="1D8F4F8C" w14:textId="77777777" w:rsidR="00B61080" w:rsidRDefault="00B61080" w:rsidP="00425AFB">
      <w:pPr>
        <w:widowControl w:val="0"/>
        <w:spacing w:after="200" w:line="276" w:lineRule="auto"/>
        <w:ind w:left="426"/>
        <w:jc w:val="center"/>
        <w:rPr>
          <w:b/>
        </w:rPr>
      </w:pPr>
    </w:p>
    <w:p w14:paraId="3BFFA5F0" w14:textId="152139EE" w:rsidR="00050947" w:rsidRPr="00425AFB" w:rsidRDefault="00050947" w:rsidP="00425AFB">
      <w:pPr>
        <w:widowControl w:val="0"/>
        <w:spacing w:after="200" w:line="276" w:lineRule="auto"/>
        <w:ind w:left="426"/>
        <w:jc w:val="center"/>
        <w:rPr>
          <w:b/>
        </w:rPr>
      </w:pPr>
      <w:r w:rsidRPr="00425AFB">
        <w:rPr>
          <w:b/>
        </w:rPr>
        <w:lastRenderedPageBreak/>
        <w:t>§ 9</w:t>
      </w:r>
    </w:p>
    <w:p w14:paraId="598DBC8E" w14:textId="77777777" w:rsidR="00050947" w:rsidRPr="007C6313" w:rsidRDefault="00050947" w:rsidP="00050947">
      <w:pPr>
        <w:widowControl w:val="0"/>
        <w:spacing w:line="276" w:lineRule="auto"/>
        <w:jc w:val="center"/>
        <w:rPr>
          <w:b/>
          <w:bCs/>
          <w:u w:val="single"/>
        </w:rPr>
      </w:pPr>
      <w:r w:rsidRPr="007C6313">
        <w:rPr>
          <w:b/>
          <w:bCs/>
          <w:u w:val="single"/>
        </w:rPr>
        <w:t xml:space="preserve">Naprawy pojazdów, </w:t>
      </w:r>
      <w:r w:rsidRPr="007C6313">
        <w:rPr>
          <w:b/>
          <w:u w:val="single"/>
        </w:rPr>
        <w:t xml:space="preserve">wypłaty </w:t>
      </w:r>
      <w:r w:rsidRPr="007C6313">
        <w:rPr>
          <w:b/>
          <w:bCs/>
          <w:u w:val="single"/>
        </w:rPr>
        <w:t>odszkodowań</w:t>
      </w:r>
    </w:p>
    <w:p w14:paraId="2D8781A8" w14:textId="77777777" w:rsidR="00050947" w:rsidRPr="007C6313" w:rsidRDefault="00050947" w:rsidP="001E51F6">
      <w:pPr>
        <w:widowControl w:val="0"/>
        <w:numPr>
          <w:ilvl w:val="0"/>
          <w:numId w:val="240"/>
        </w:numPr>
        <w:spacing w:after="200" w:line="276" w:lineRule="auto"/>
        <w:ind w:left="426" w:hanging="426"/>
        <w:jc w:val="both"/>
      </w:pPr>
      <w:r w:rsidRPr="007C6313">
        <w:t xml:space="preserve">Wyceny kosztów naprawy pojazdu będą sporządzane według zasad zawartych w systemie Audatex lub Eurotax, z uwzględnieniem norm czasowych operacji naprawczych określonych przez producenta pojazdu oraz cen części zamiennych i usług, niezależnie czy wycena dotyczy szkody częściowej czy całkowitej.  </w:t>
      </w:r>
    </w:p>
    <w:p w14:paraId="4285DD5A" w14:textId="409EC4A5" w:rsidR="00050947" w:rsidRPr="007C6313" w:rsidRDefault="00050947" w:rsidP="001E51F6">
      <w:pPr>
        <w:widowControl w:val="0"/>
        <w:numPr>
          <w:ilvl w:val="0"/>
          <w:numId w:val="240"/>
        </w:numPr>
        <w:spacing w:after="200" w:line="276" w:lineRule="auto"/>
        <w:ind w:left="426" w:hanging="426"/>
        <w:jc w:val="both"/>
      </w:pPr>
      <w:r w:rsidRPr="007C6313">
        <w:t>W przypadku nie dokonania przez Ubezpieczyciela – wyłącznie z przyczyn leżących po stronie Ubezpieczyciela (nie dotyczy sytuacji, gdy oględziny pojazdu nie mogą być dokonane z winy Ubezpieczającego, Użytkownika lub zgłaszającego szkodę) -</w:t>
      </w:r>
      <w:r w:rsidR="005066F9">
        <w:t xml:space="preserve"> oględzin uszkodzonego pojazdu </w:t>
      </w:r>
      <w:r w:rsidRPr="007C6313">
        <w:t>w ciągu 3 dni roboczych od dnia zgłoszenia szkody, Ubezpieczający lub warsztat wykona dokumentację fotograficzną, warsztat wykona kalkulację naprawy na podstawie oględzin własnych, przystąpi do naprawy pojazdu a następnie wystawi fakturę, którą Ubezpieczyciel pokryje w całości.</w:t>
      </w:r>
    </w:p>
    <w:p w14:paraId="24899EF0" w14:textId="77777777" w:rsidR="00050947" w:rsidRPr="007C6313" w:rsidRDefault="00050947" w:rsidP="001E51F6">
      <w:pPr>
        <w:widowControl w:val="0"/>
        <w:numPr>
          <w:ilvl w:val="0"/>
          <w:numId w:val="240"/>
        </w:numPr>
        <w:spacing w:after="200" w:line="276" w:lineRule="auto"/>
        <w:ind w:left="426" w:hanging="426"/>
        <w:jc w:val="both"/>
      </w:pPr>
      <w:r w:rsidRPr="007C6313">
        <w:t xml:space="preserve">W przypadku szkody częściowej w zakresie AC wypłaty odszkodowania Ubezpieczyciel dokona na podstawie złożonych kopii faktur za naprawy – potwierdzonych przez Ubezpieczającego za zgodność z oryginałem. Wypłata odszkodowania zostanie dokonana na rachunek bankowy wskazany przez Ubezpieczającego.  </w:t>
      </w:r>
    </w:p>
    <w:p w14:paraId="4EA31D7A" w14:textId="77777777" w:rsidR="00050947" w:rsidRPr="007C6313" w:rsidRDefault="00050947" w:rsidP="001E51F6">
      <w:pPr>
        <w:numPr>
          <w:ilvl w:val="0"/>
          <w:numId w:val="240"/>
        </w:numPr>
        <w:spacing w:after="200" w:line="276" w:lineRule="auto"/>
        <w:ind w:left="426" w:hanging="426"/>
        <w:jc w:val="both"/>
      </w:pPr>
      <w:r w:rsidRPr="007C6313">
        <w:t>W przypadku szkody całkowitej w zakresie AC wypłata odszkodowania przez Ubezpieczyciela zostanie dokonana na rachunek bankowy wskazany przez Ubezpieczającego. Jako kryterium szkody całkowitej przyjmuje się koszty naprawy, wyliczone wg zasad zawartych w systemie Audatex lub Eurotax, przekraczające 70% wartości rynkowej pojazdu w dniu zaistnienia szkody</w:t>
      </w:r>
      <w:r>
        <w:t xml:space="preserve">. </w:t>
      </w:r>
      <w:r w:rsidRPr="007C6313">
        <w:t xml:space="preserve"> W takim przypadku Ubezpieczyciel wypłaci odszkodowanie do wartości rynkowej pojazdu w dniu szkody w wysokości różnicy pomiędzy ceną sprzedaży pozostałości po szkodzie a wartością rynkową pojazdu w dniu szkody jednocześnie gwarantując w każdym przypadku szkody całkowitej pomoc w zagospodarowaniu pozostałości. W przypadku braku możliwości zbycia pozostałości po szkodzie i konieczności złomowania pojazdu, odszkodowanie zostanie wypłacone w kwocie odpowiadającej wartości rynkowej pojazdu w dniu szkody. Dla samochodów nowych, których okres eksploatacji nie przekroczył </w:t>
      </w:r>
      <w:r>
        <w:t>12</w:t>
      </w:r>
      <w:r w:rsidRPr="007C6313">
        <w:t xml:space="preserve"> miesięcy a przebieg pojazdu do dnia szkody nie przekroczył 20 000 km, jako wartość rynkową przyjmuje się wartość równą cenie fakturowej brutto zakupu tegoż pojazdu. </w:t>
      </w:r>
    </w:p>
    <w:p w14:paraId="62AEA550" w14:textId="77777777" w:rsidR="00050947" w:rsidRPr="007C6313" w:rsidRDefault="00050947" w:rsidP="001E51F6">
      <w:pPr>
        <w:numPr>
          <w:ilvl w:val="0"/>
          <w:numId w:val="240"/>
        </w:numPr>
        <w:spacing w:after="200" w:line="276" w:lineRule="auto"/>
        <w:ind w:left="426" w:hanging="426"/>
        <w:jc w:val="both"/>
      </w:pPr>
      <w:r w:rsidRPr="007C6313">
        <w:t>Wszystkie odszkodowania należne Ubezpieczającemu wypłacane będą łącznie z podatkiem VAT.</w:t>
      </w:r>
    </w:p>
    <w:p w14:paraId="6108DFA7" w14:textId="77777777" w:rsidR="00050947" w:rsidRPr="007C6313" w:rsidRDefault="00050947" w:rsidP="006E290F">
      <w:pPr>
        <w:widowControl w:val="0"/>
        <w:spacing w:line="276" w:lineRule="auto"/>
        <w:jc w:val="center"/>
        <w:rPr>
          <w:b/>
        </w:rPr>
      </w:pPr>
      <w:r w:rsidRPr="007C6313">
        <w:rPr>
          <w:b/>
        </w:rPr>
        <w:t>§ 10</w:t>
      </w:r>
    </w:p>
    <w:p w14:paraId="2C78F198" w14:textId="77777777" w:rsidR="00050947" w:rsidRPr="007C6313" w:rsidRDefault="00050947" w:rsidP="00050947">
      <w:pPr>
        <w:spacing w:line="276" w:lineRule="auto"/>
        <w:ind w:left="360" w:hanging="360"/>
        <w:jc w:val="center"/>
        <w:rPr>
          <w:u w:val="single"/>
        </w:rPr>
      </w:pPr>
      <w:r w:rsidRPr="007C6313">
        <w:rPr>
          <w:b/>
          <w:bCs/>
          <w:u w:val="single"/>
        </w:rPr>
        <w:t xml:space="preserve">Ubezpieczenie następstw nieszczęśliwych </w:t>
      </w:r>
      <w:r w:rsidRPr="007C6313">
        <w:rPr>
          <w:b/>
          <w:u w:val="single"/>
        </w:rPr>
        <w:t>wypadków (NNW)</w:t>
      </w:r>
    </w:p>
    <w:p w14:paraId="36D92B96" w14:textId="25EABECA" w:rsidR="00050947" w:rsidRPr="007C6313" w:rsidRDefault="00050947" w:rsidP="001E51F6">
      <w:pPr>
        <w:widowControl w:val="0"/>
        <w:numPr>
          <w:ilvl w:val="1"/>
          <w:numId w:val="235"/>
        </w:numPr>
        <w:tabs>
          <w:tab w:val="clear" w:pos="360"/>
          <w:tab w:val="num" w:pos="426"/>
        </w:tabs>
        <w:spacing w:before="100" w:after="240" w:line="276" w:lineRule="auto"/>
        <w:ind w:left="426" w:hanging="426"/>
        <w:jc w:val="both"/>
        <w:rPr>
          <w:u w:val="single"/>
        </w:rPr>
      </w:pPr>
      <w:r w:rsidRPr="007C6313">
        <w:t>Przedmiotem ubezpieczenia są trwałe następstwa nieszczęśliwych wypadków powstałe w związku z ruchem pojazdów objętych niniejszą umową w zakresie OC i AC, polegające na uszkodzeniu ciała lub rozstroju zdrowia, powodujące trwały uszczerbek na zdrowiu lub śmierć ubezpieczonego kierowcy i pasażerów pojazdu.</w:t>
      </w:r>
    </w:p>
    <w:p w14:paraId="4469EB64" w14:textId="77777777" w:rsidR="00050947" w:rsidRPr="007C6313" w:rsidRDefault="00050947" w:rsidP="00050947">
      <w:pPr>
        <w:widowControl w:val="0"/>
        <w:numPr>
          <w:ilvl w:val="1"/>
          <w:numId w:val="235"/>
        </w:numPr>
        <w:spacing w:before="100" w:after="240" w:line="276" w:lineRule="auto"/>
        <w:ind w:left="426" w:hanging="426"/>
        <w:jc w:val="both"/>
        <w:rPr>
          <w:u w:val="single"/>
        </w:rPr>
      </w:pPr>
      <w:r w:rsidRPr="007C6313">
        <w:t xml:space="preserve">Ubezpieczenie NNW działa w odniesieniu do kierowców i pasażerów pojazdów będących przedmiotem niniejszej umowy ubezpieczenia w okresie pokrywającym się z okresem ochrony ubezpieczeniowej udzielanej ww. pojazdom w zakresie ubezpieczenia AC. Zgłoszenie pojazdu do ubezpieczenia AC jest równoznaczne ze zgłoszeniem w zakresie NNW. </w:t>
      </w:r>
    </w:p>
    <w:p w14:paraId="2E782343" w14:textId="77777777" w:rsidR="00050947" w:rsidRPr="007C6313" w:rsidRDefault="00050947" w:rsidP="00050947">
      <w:pPr>
        <w:widowControl w:val="0"/>
        <w:numPr>
          <w:ilvl w:val="1"/>
          <w:numId w:val="235"/>
        </w:numPr>
        <w:spacing w:before="100" w:after="240" w:line="276" w:lineRule="auto"/>
        <w:ind w:left="426" w:hanging="426"/>
        <w:jc w:val="both"/>
        <w:rPr>
          <w:u w:val="single"/>
        </w:rPr>
      </w:pPr>
      <w:r w:rsidRPr="007C6313">
        <w:t>Suma ubezpieczenia na wypadek 100% trwałego uszczerbku na zdrowiu lub zgonu wskutek nieszczęśliwego wypadku wynosi 20.000 zł w odniesieniu do każdego kierowcy i każdego pasażera.</w:t>
      </w:r>
    </w:p>
    <w:p w14:paraId="51ED8333" w14:textId="77777777" w:rsidR="00050947" w:rsidRPr="007C6313" w:rsidRDefault="00050947" w:rsidP="00050947">
      <w:pPr>
        <w:widowControl w:val="0"/>
        <w:numPr>
          <w:ilvl w:val="1"/>
          <w:numId w:val="235"/>
        </w:numPr>
        <w:spacing w:after="200" w:line="276" w:lineRule="auto"/>
        <w:ind w:left="426" w:hanging="426"/>
        <w:jc w:val="both"/>
      </w:pPr>
      <w:r w:rsidRPr="007C6313">
        <w:lastRenderedPageBreak/>
        <w:t xml:space="preserve">Wysokość rocznej stawki za ubezpieczenie NNW kierowców i pasażerów każdego pojazdu wymienionego w wykazie, o którym mowa w  </w:t>
      </w:r>
      <w:r w:rsidRPr="007C6313">
        <w:rPr>
          <w:bCs/>
        </w:rPr>
        <w:t xml:space="preserve">§ 11 ust. 1 </w:t>
      </w:r>
      <w:r w:rsidRPr="007C6313">
        <w:t xml:space="preserve">i jego późniejszych aktualizacjach,  wynosi ……….. zł, zgodnie z załącznikiem nr 3 do niniejszej umowy, za każdy pojazd bez względu na rodzaj pojazdu. </w:t>
      </w:r>
    </w:p>
    <w:p w14:paraId="1FCF2EC5" w14:textId="77777777" w:rsidR="00050947" w:rsidRPr="007C6313" w:rsidRDefault="00050947" w:rsidP="001B0B45">
      <w:pPr>
        <w:widowControl w:val="0"/>
        <w:numPr>
          <w:ilvl w:val="1"/>
          <w:numId w:val="235"/>
        </w:numPr>
        <w:spacing w:after="200" w:line="276" w:lineRule="auto"/>
        <w:ind w:left="426" w:hanging="426"/>
        <w:jc w:val="both"/>
      </w:pPr>
      <w:r w:rsidRPr="007C6313">
        <w:t>Za każdy roczny okres ochrony ubezpieczeniowej udzielanej w zakresie NNW w ramach niniejszej umowy Ubezpieczający zapłaci jednorazowo składkę w wysokości odpowiadającej iloczynowi liczby pojazdów zgłoszonych do ubezpieczenia na dzień rozpoczęcia okresu ubezpieczenia i stawki rocznej określonej powyżej na rachunek wskazany w fakturze.</w:t>
      </w:r>
    </w:p>
    <w:p w14:paraId="6A41FCFA" w14:textId="77777777" w:rsidR="00050947" w:rsidRPr="007C6313" w:rsidRDefault="00050947" w:rsidP="001B0B45">
      <w:pPr>
        <w:widowControl w:val="0"/>
        <w:numPr>
          <w:ilvl w:val="1"/>
          <w:numId w:val="235"/>
        </w:numPr>
        <w:spacing w:after="200" w:line="276" w:lineRule="auto"/>
        <w:ind w:left="426" w:hanging="426"/>
        <w:jc w:val="both"/>
      </w:pPr>
      <w:r w:rsidRPr="007C6313">
        <w:t xml:space="preserve">Ubezpieczający zobowiązany jest zapłacić składkę obliczoną zgodnie z ust. 5 niniejszego paragrafu, w terminie 14 dni od daty otrzymania od Ubezpieczyciela faktury wystawionej na podstawie wykazu określonego w </w:t>
      </w:r>
      <w:r w:rsidRPr="00BE4C2E">
        <w:t>§ 11 ust. 1 i 2</w:t>
      </w:r>
      <w:r w:rsidRPr="007C6313">
        <w:t>. Za dzień zapłaty uważa się dzień obciążenia rachunku bankowego Ubezpieczającego należną kwotą.</w:t>
      </w:r>
    </w:p>
    <w:p w14:paraId="0092F29E" w14:textId="77777777" w:rsidR="00050947" w:rsidRPr="007C6313" w:rsidRDefault="00050947" w:rsidP="001B0B45">
      <w:pPr>
        <w:widowControl w:val="0"/>
        <w:numPr>
          <w:ilvl w:val="1"/>
          <w:numId w:val="235"/>
        </w:numPr>
        <w:spacing w:after="200" w:line="276" w:lineRule="auto"/>
        <w:ind w:left="426" w:hanging="426"/>
        <w:jc w:val="both"/>
      </w:pPr>
      <w:r w:rsidRPr="007C6313">
        <w:t xml:space="preserve">W przypadku nabycia przez Ubezpieczającego pojazdów w czasie trwania umowy ubezpieczenia i objęcia ich ochroną w zakresie NNW zgodnie z ust. 2 niniejszego paragrafu, Ubezpieczyciel pobierze składkę od wszystkich włączonych w tym trybie pojazdów w wysokości obliczonej z zastosowaniem stawek określonych w ust. 4 niniejszego paragrafu wg systemu pro rata w rozliczeniu na dni za okres udzielania ochrony ubezpieczeniowej. Ubezpieczyciel wystawi faktury dotyczące powyższych ubezpieczeń pojazdów w następujących terminach: </w:t>
      </w:r>
    </w:p>
    <w:p w14:paraId="20724B2D" w14:textId="66063F93" w:rsidR="00050947" w:rsidRPr="00425AFB" w:rsidRDefault="00050947" w:rsidP="00175975">
      <w:pPr>
        <w:widowControl w:val="0"/>
        <w:numPr>
          <w:ilvl w:val="0"/>
          <w:numId w:val="249"/>
        </w:numPr>
        <w:spacing w:after="200" w:line="276" w:lineRule="auto"/>
        <w:ind w:left="993" w:hanging="567"/>
        <w:jc w:val="both"/>
        <w:rPr>
          <w:u w:val="single"/>
        </w:rPr>
      </w:pPr>
      <w:r w:rsidRPr="007C6313">
        <w:t>do 5 lutego 201</w:t>
      </w:r>
      <w:r w:rsidR="005066F9">
        <w:t>9</w:t>
      </w:r>
      <w:r w:rsidRPr="007C6313">
        <w:t>r. za pojazdy włączone do ubezpiec</w:t>
      </w:r>
      <w:r>
        <w:t>z</w:t>
      </w:r>
      <w:r w:rsidR="005066F9">
        <w:t>enia w okresie od 22 lipca 2018</w:t>
      </w:r>
      <w:r>
        <w:t xml:space="preserve">r. </w:t>
      </w:r>
      <w:r w:rsidR="00425AFB">
        <w:br/>
      </w:r>
      <w:r>
        <w:t>do 21 s</w:t>
      </w:r>
      <w:r w:rsidR="005066F9">
        <w:t>tycznia 2019</w:t>
      </w:r>
      <w:r w:rsidRPr="007C6313">
        <w:t xml:space="preserve">r. </w:t>
      </w:r>
    </w:p>
    <w:p w14:paraId="5BBAC488" w14:textId="18C1E297" w:rsidR="00050947" w:rsidRPr="007C6313" w:rsidRDefault="00050947" w:rsidP="00175975">
      <w:pPr>
        <w:widowControl w:val="0"/>
        <w:numPr>
          <w:ilvl w:val="0"/>
          <w:numId w:val="249"/>
        </w:numPr>
        <w:spacing w:after="200" w:line="276" w:lineRule="auto"/>
        <w:ind w:left="993" w:hanging="567"/>
        <w:jc w:val="both"/>
      </w:pPr>
      <w:r w:rsidRPr="007C6313">
        <w:t>do 5 sierpnia 201</w:t>
      </w:r>
      <w:r>
        <w:t>9</w:t>
      </w:r>
      <w:r w:rsidRPr="007C6313">
        <w:t>r. za pojazdy włączone do ubezpieczeni</w:t>
      </w:r>
      <w:r>
        <w:t xml:space="preserve">a w okresie </w:t>
      </w:r>
      <w:r w:rsidR="00425AFB">
        <w:br/>
      </w:r>
      <w:r>
        <w:t>od 22 st</w:t>
      </w:r>
      <w:r w:rsidR="005066F9">
        <w:t>ycznia 2019r. do 21 lipca 2019</w:t>
      </w:r>
      <w:r w:rsidRPr="007C6313">
        <w:t xml:space="preserve">r. </w:t>
      </w:r>
    </w:p>
    <w:p w14:paraId="271269D1" w14:textId="611E7BD1" w:rsidR="00050947" w:rsidRPr="007C6313" w:rsidRDefault="00050947" w:rsidP="00175975">
      <w:pPr>
        <w:widowControl w:val="0"/>
        <w:numPr>
          <w:ilvl w:val="0"/>
          <w:numId w:val="249"/>
        </w:numPr>
        <w:spacing w:after="200" w:line="276" w:lineRule="auto"/>
        <w:ind w:left="993" w:hanging="567"/>
        <w:jc w:val="both"/>
        <w:rPr>
          <w:u w:val="single"/>
        </w:rPr>
      </w:pPr>
      <w:r>
        <w:t>do 5 lutego 2020</w:t>
      </w:r>
      <w:r w:rsidRPr="007C6313">
        <w:t>r. za pojazdy włączone do ubezpieczenia w o</w:t>
      </w:r>
      <w:r>
        <w:t>kresie od 22 li</w:t>
      </w:r>
      <w:r w:rsidR="005066F9">
        <w:t xml:space="preserve">pca 2019r. </w:t>
      </w:r>
      <w:r w:rsidR="00425AFB">
        <w:br/>
      </w:r>
      <w:r w:rsidR="005066F9">
        <w:t>do 21 stycznia 2020</w:t>
      </w:r>
      <w:r w:rsidRPr="007C6313">
        <w:t xml:space="preserve">r. </w:t>
      </w:r>
    </w:p>
    <w:p w14:paraId="08722EFA" w14:textId="6980ED45" w:rsidR="00050947" w:rsidRPr="007C6313" w:rsidRDefault="00050947" w:rsidP="00175975">
      <w:pPr>
        <w:widowControl w:val="0"/>
        <w:numPr>
          <w:ilvl w:val="0"/>
          <w:numId w:val="249"/>
        </w:numPr>
        <w:spacing w:after="200" w:line="276" w:lineRule="auto"/>
        <w:ind w:left="993" w:hanging="567"/>
        <w:jc w:val="both"/>
      </w:pPr>
      <w:r>
        <w:t>do 5 sierpn</w:t>
      </w:r>
      <w:r w:rsidR="005066F9">
        <w:t>ia 2020</w:t>
      </w:r>
      <w:r w:rsidRPr="007C6313">
        <w:t>r. za pojazdy włączone do ubezpieczeni</w:t>
      </w:r>
      <w:r>
        <w:t>a w okresie od 22 st</w:t>
      </w:r>
      <w:r w:rsidR="005066F9">
        <w:t>ycznia 2020r. do 21 lipca 2020</w:t>
      </w:r>
      <w:r w:rsidRPr="007C6313">
        <w:t>r</w:t>
      </w:r>
      <w:r w:rsidR="00425AFB">
        <w:t>.</w:t>
      </w:r>
    </w:p>
    <w:p w14:paraId="1F80DB34" w14:textId="77777777" w:rsidR="00050947" w:rsidRPr="007C6313" w:rsidRDefault="00050947" w:rsidP="001E51F6">
      <w:pPr>
        <w:widowControl w:val="0"/>
        <w:spacing w:line="276" w:lineRule="auto"/>
        <w:ind w:left="360" w:hanging="360"/>
        <w:jc w:val="both"/>
      </w:pPr>
      <w:r w:rsidRPr="007C6313">
        <w:t xml:space="preserve">Ubezpieczający zobowiązany jest zapłacić składkę w terminie 14 dni od daty otrzymania faktury. </w:t>
      </w:r>
    </w:p>
    <w:p w14:paraId="2D661E14" w14:textId="77777777" w:rsidR="00050947" w:rsidRPr="007C6313" w:rsidRDefault="00050947" w:rsidP="00050947">
      <w:pPr>
        <w:widowControl w:val="0"/>
        <w:spacing w:line="276" w:lineRule="auto"/>
        <w:ind w:left="360"/>
        <w:jc w:val="both"/>
      </w:pPr>
    </w:p>
    <w:p w14:paraId="419CA3FB" w14:textId="121B62EF" w:rsidR="00050947" w:rsidRPr="007C6313" w:rsidRDefault="00050947" w:rsidP="00050947">
      <w:pPr>
        <w:widowControl w:val="0"/>
        <w:numPr>
          <w:ilvl w:val="0"/>
          <w:numId w:val="241"/>
        </w:numPr>
        <w:tabs>
          <w:tab w:val="num" w:pos="426"/>
        </w:tabs>
        <w:spacing w:after="200" w:line="276" w:lineRule="auto"/>
        <w:ind w:left="426" w:hanging="426"/>
        <w:jc w:val="both"/>
      </w:pPr>
      <w:r w:rsidRPr="007C6313">
        <w:t>W przypadku wycofania pojazdów z umowy ubezpieczenia w trakcie jej trwania, Ubezpieczyciel dokona zwrotu nadpłaconej składki od wszystkich wycofanych z umowy pojazdów, z zastrzeżeniem poniższego ust. 9. Zwrot nadpłaconej składki za poszczególne pojazdy przysługuje za każdy dzień niewykorzystanego ubezpieczenia i zostanie</w:t>
      </w:r>
      <w:r w:rsidR="00BE4C2E">
        <w:t xml:space="preserve"> potwierdzony wystawieniem faktury korygującej</w:t>
      </w:r>
      <w:r w:rsidRPr="007C6313">
        <w:t xml:space="preserve"> w następujących terminach: </w:t>
      </w:r>
    </w:p>
    <w:p w14:paraId="314BAF4C" w14:textId="32BB8654" w:rsidR="00050947" w:rsidRPr="007C6313" w:rsidRDefault="005066F9" w:rsidP="006E290F">
      <w:pPr>
        <w:widowControl w:val="0"/>
        <w:numPr>
          <w:ilvl w:val="0"/>
          <w:numId w:val="254"/>
        </w:numPr>
        <w:ind w:left="1077" w:hanging="357"/>
        <w:jc w:val="both"/>
      </w:pPr>
      <w:r>
        <w:t>do 31 stycznia 2019</w:t>
      </w:r>
      <w:r w:rsidR="00050947" w:rsidRPr="007C6313">
        <w:t>r. za pojazdy wycofane z ubezpiec</w:t>
      </w:r>
      <w:r w:rsidR="00050947">
        <w:t>zenia w okresie od 22 li</w:t>
      </w:r>
      <w:r>
        <w:t>pca 2018r. do 21 stycznia 2019</w:t>
      </w:r>
      <w:r w:rsidR="00050947" w:rsidRPr="007C6313">
        <w:t xml:space="preserve">r. </w:t>
      </w:r>
    </w:p>
    <w:p w14:paraId="3F90CBA7" w14:textId="368A6358" w:rsidR="00050947" w:rsidRPr="007C6313" w:rsidRDefault="00050947" w:rsidP="006E290F">
      <w:pPr>
        <w:widowControl w:val="0"/>
        <w:numPr>
          <w:ilvl w:val="0"/>
          <w:numId w:val="254"/>
        </w:numPr>
        <w:ind w:left="1077" w:hanging="357"/>
        <w:jc w:val="both"/>
      </w:pPr>
      <w:r>
        <w:t>do 31 lipca 2019</w:t>
      </w:r>
      <w:r w:rsidRPr="007C6313">
        <w:t xml:space="preserve"> r. za pojazdy wycofane z ubezpieczen</w:t>
      </w:r>
      <w:r>
        <w:t>i</w:t>
      </w:r>
      <w:r w:rsidR="005066F9">
        <w:t>a w okresie od 22 stycznia 2019</w:t>
      </w:r>
      <w:r w:rsidRPr="007C6313">
        <w:t>r. do 21 lipca 201</w:t>
      </w:r>
      <w:r w:rsidR="005066F9">
        <w:t>9</w:t>
      </w:r>
      <w:r w:rsidRPr="007C6313">
        <w:t xml:space="preserve">r. </w:t>
      </w:r>
    </w:p>
    <w:p w14:paraId="30E1A5BA" w14:textId="3CCC0D3C" w:rsidR="00050947" w:rsidRPr="007C6313" w:rsidRDefault="00050947" w:rsidP="006E290F">
      <w:pPr>
        <w:widowControl w:val="0"/>
        <w:numPr>
          <w:ilvl w:val="0"/>
          <w:numId w:val="254"/>
        </w:numPr>
        <w:ind w:left="1077" w:hanging="357"/>
        <w:jc w:val="both"/>
      </w:pPr>
      <w:r>
        <w:t>do 31 stycznia 2020</w:t>
      </w:r>
      <w:r w:rsidRPr="007C6313">
        <w:t>r. za pojazdy wycofane z ubezpiec</w:t>
      </w:r>
      <w:r>
        <w:t>z</w:t>
      </w:r>
      <w:r w:rsidR="005066F9">
        <w:t>enia w okresie od 22 lipca 2019r. do 21 stycznia 2020</w:t>
      </w:r>
      <w:r w:rsidRPr="007C6313">
        <w:t xml:space="preserve">r. </w:t>
      </w:r>
    </w:p>
    <w:p w14:paraId="5B9FA52A" w14:textId="7B249760" w:rsidR="00050947" w:rsidRPr="007C6313" w:rsidRDefault="00050947" w:rsidP="006E290F">
      <w:pPr>
        <w:widowControl w:val="0"/>
        <w:numPr>
          <w:ilvl w:val="0"/>
          <w:numId w:val="254"/>
        </w:numPr>
        <w:ind w:left="1077" w:hanging="357"/>
        <w:jc w:val="both"/>
      </w:pPr>
      <w:r>
        <w:t>do 31 lipca 2020</w:t>
      </w:r>
      <w:r w:rsidRPr="007C6313">
        <w:t>r. za pojazdy wycofane z ubezpieczenia w okresie od 22 stycznia</w:t>
      </w:r>
      <w:r w:rsidR="005066F9">
        <w:t xml:space="preserve"> 2020r. do 21 lipca 2020</w:t>
      </w:r>
      <w:r w:rsidRPr="007C6313">
        <w:t xml:space="preserve">r. </w:t>
      </w:r>
    </w:p>
    <w:p w14:paraId="169018DF" w14:textId="59425077" w:rsidR="00050947" w:rsidRPr="007C6313" w:rsidRDefault="00050947" w:rsidP="00050947">
      <w:pPr>
        <w:spacing w:line="276" w:lineRule="auto"/>
        <w:ind w:left="360"/>
        <w:jc w:val="both"/>
      </w:pPr>
      <w:r w:rsidRPr="007C6313">
        <w:lastRenderedPageBreak/>
        <w:t>Zwrot składki nastąpi na wniosek ubezpieczającego złożonego wraz z pozostałymi dokumentami związanymi ze sprzedażą pojazdu</w:t>
      </w:r>
      <w:r w:rsidR="006F1974">
        <w:t>, w terminie do 14 dni od daty wystawienia faktury korygującej</w:t>
      </w:r>
      <w:r w:rsidRPr="007C6313">
        <w:t>.</w:t>
      </w:r>
    </w:p>
    <w:p w14:paraId="3116E9F8" w14:textId="77777777" w:rsidR="00050947" w:rsidRPr="007C6313" w:rsidRDefault="00050947" w:rsidP="00050947">
      <w:pPr>
        <w:spacing w:line="276" w:lineRule="auto"/>
        <w:ind w:left="360"/>
        <w:jc w:val="both"/>
        <w:rPr>
          <w:b/>
        </w:rPr>
      </w:pPr>
    </w:p>
    <w:p w14:paraId="571AA975" w14:textId="77777777" w:rsidR="00050947" w:rsidRPr="007C6313" w:rsidRDefault="00050947" w:rsidP="003275D0">
      <w:pPr>
        <w:numPr>
          <w:ilvl w:val="0"/>
          <w:numId w:val="241"/>
        </w:numPr>
        <w:tabs>
          <w:tab w:val="num" w:pos="426"/>
        </w:tabs>
        <w:spacing w:after="200" w:line="276" w:lineRule="auto"/>
        <w:ind w:left="426" w:hanging="426"/>
        <w:jc w:val="both"/>
      </w:pPr>
      <w:r w:rsidRPr="007C6313">
        <w:t xml:space="preserve">Zwrot składki, o której mowa powyżej dokonywany jest pod warunkiem, że do chwili wycofania danego pojazdu z ubezpieczenia nie zaszło zdarzenie, za które Ubezpieczyciel wypłacił lub jest zobowiązany wypłacić odszkodowanie. </w:t>
      </w:r>
    </w:p>
    <w:p w14:paraId="34E3C997" w14:textId="77777777" w:rsidR="00050947" w:rsidRPr="007C6313" w:rsidRDefault="00050947" w:rsidP="00425AFB">
      <w:pPr>
        <w:widowControl w:val="0"/>
        <w:spacing w:line="276" w:lineRule="auto"/>
        <w:jc w:val="center"/>
        <w:rPr>
          <w:b/>
        </w:rPr>
      </w:pPr>
      <w:r w:rsidRPr="007C6313">
        <w:rPr>
          <w:b/>
        </w:rPr>
        <w:t>§ 11</w:t>
      </w:r>
    </w:p>
    <w:p w14:paraId="21B988C3" w14:textId="77777777" w:rsidR="00050947" w:rsidRPr="007C6313" w:rsidRDefault="00050947" w:rsidP="00050947">
      <w:pPr>
        <w:widowControl w:val="0"/>
        <w:spacing w:line="276" w:lineRule="auto"/>
        <w:jc w:val="center"/>
        <w:rPr>
          <w:b/>
          <w:bCs/>
          <w:u w:val="single"/>
        </w:rPr>
      </w:pPr>
      <w:r w:rsidRPr="007C6313">
        <w:rPr>
          <w:b/>
          <w:bCs/>
          <w:u w:val="single"/>
        </w:rPr>
        <w:t>Procedury zgłoszeniowe</w:t>
      </w:r>
    </w:p>
    <w:p w14:paraId="65C071AF" w14:textId="3FAF2FC2" w:rsidR="00050947" w:rsidRPr="007C6313" w:rsidRDefault="00050947" w:rsidP="003275D0">
      <w:pPr>
        <w:widowControl w:val="0"/>
        <w:numPr>
          <w:ilvl w:val="0"/>
          <w:numId w:val="242"/>
        </w:numPr>
        <w:tabs>
          <w:tab w:val="num" w:pos="426"/>
        </w:tabs>
        <w:spacing w:after="200" w:line="276" w:lineRule="auto"/>
        <w:ind w:left="426" w:hanging="426"/>
        <w:jc w:val="both"/>
      </w:pPr>
      <w:r w:rsidRPr="007C6313">
        <w:t xml:space="preserve">Integralną część niniejszej </w:t>
      </w:r>
      <w:r w:rsidR="003275D0">
        <w:t>U</w:t>
      </w:r>
      <w:r w:rsidRPr="007C6313">
        <w:t xml:space="preserve">mowy stanowi tabelaryczny wykaz pojazdów, zawierający następujące dane dotyczące pojazdów będących w posiadaniu Ubezpieczającego w dniu wejścia w życie umowy ubezpieczenia: marka, typ i model pojazdu, rodzaj pojazdu, numer rejestracyjny, numer nadwozia, pojemność, rok produkcji, miejsce użytkowania pojazdu, suma ubezpieczenia AC, rodzaj wyposażenia, stanowiący jednocześnie zgłoszenie wszystkich wyspecyfikowanych w nim pojazdów do ubezpieczenia, a który stanowi </w:t>
      </w:r>
      <w:r w:rsidRPr="007C6313">
        <w:rPr>
          <w:i/>
        </w:rPr>
        <w:t>załącznik nr 1 do umowy</w:t>
      </w:r>
      <w:r w:rsidRPr="007C6313">
        <w:t xml:space="preserve">. </w:t>
      </w:r>
    </w:p>
    <w:p w14:paraId="22D64667" w14:textId="385D2E29" w:rsidR="00050947" w:rsidRPr="007C6313" w:rsidRDefault="00050947" w:rsidP="003275D0">
      <w:pPr>
        <w:widowControl w:val="0"/>
        <w:numPr>
          <w:ilvl w:val="0"/>
          <w:numId w:val="242"/>
        </w:numPr>
        <w:tabs>
          <w:tab w:val="num" w:pos="426"/>
        </w:tabs>
        <w:spacing w:after="200" w:line="276" w:lineRule="auto"/>
        <w:ind w:left="426" w:hanging="426"/>
        <w:jc w:val="both"/>
      </w:pPr>
      <w:r w:rsidRPr="007C6313">
        <w:t xml:space="preserve">Przed rozpoczęciem drugiego rocznego okresu ubezpieczenia, o którym mowa w § 2 ust. 2 Ubezpieczający zobowiązany jest dostarczyć do Ubezpieczyciela zaktualizowany </w:t>
      </w:r>
      <w:r w:rsidRPr="00425AFB">
        <w:t>załącznik Nr 1 z</w:t>
      </w:r>
      <w:r w:rsidRPr="007C6313">
        <w:t xml:space="preserve"> danymi określonymi w § 11 ust. 1 </w:t>
      </w:r>
      <w:r>
        <w:t>w terminie do dnia 10 lipca 2019</w:t>
      </w:r>
      <w:r w:rsidRPr="007C6313">
        <w:t>r.</w:t>
      </w:r>
    </w:p>
    <w:p w14:paraId="1157B29D" w14:textId="77777777" w:rsidR="00050947" w:rsidRPr="007C6313" w:rsidRDefault="00050947" w:rsidP="003275D0">
      <w:pPr>
        <w:widowControl w:val="0"/>
        <w:numPr>
          <w:ilvl w:val="0"/>
          <w:numId w:val="242"/>
        </w:numPr>
        <w:tabs>
          <w:tab w:val="num" w:pos="426"/>
        </w:tabs>
        <w:spacing w:after="200" w:line="276" w:lineRule="auto"/>
        <w:ind w:left="426" w:hanging="426"/>
        <w:jc w:val="both"/>
      </w:pPr>
      <w:r w:rsidRPr="007C6313">
        <w:t xml:space="preserve">W przypadku pojazdów nabytych przez Ubezpieczającego w czasie trwania niniejszej umowy, pisemne zgłoszenie do ubezpieczenia powinno być dokonane do Ubezpieczyciela nie później niż w trzecim dniu roboczym następującym po dacie rejestracji pojazdu i </w:t>
      </w:r>
      <w:r w:rsidRPr="007C6313">
        <w:rPr>
          <w:bCs/>
        </w:rPr>
        <w:t xml:space="preserve">powinno </w:t>
      </w:r>
      <w:r w:rsidRPr="007C6313">
        <w:t xml:space="preserve">zawierać dane, o których mowa powyżej oraz datę rozpoczęcia ochrony. </w:t>
      </w:r>
    </w:p>
    <w:p w14:paraId="6C6BF8AA" w14:textId="77777777" w:rsidR="00050947" w:rsidRPr="007C6313" w:rsidRDefault="00050947" w:rsidP="003275D0">
      <w:pPr>
        <w:widowControl w:val="0"/>
        <w:numPr>
          <w:ilvl w:val="0"/>
          <w:numId w:val="242"/>
        </w:numPr>
        <w:tabs>
          <w:tab w:val="num" w:pos="426"/>
        </w:tabs>
        <w:spacing w:after="200" w:line="276" w:lineRule="auto"/>
        <w:ind w:left="426" w:hanging="426"/>
        <w:jc w:val="both"/>
      </w:pPr>
      <w:r w:rsidRPr="007C6313">
        <w:t xml:space="preserve">Dla pojazdów wymienionych w wykazie, o którym mowa w ust. 1 niniejszego paragrafu, Ubezpieczyciel wystawi, najpóźniej na siedem dni przed rozpoczęciem ochrony, dokumenty potwierdzające ochronę ubezpieczeniową w zakresie OC. </w:t>
      </w:r>
    </w:p>
    <w:p w14:paraId="052F847A" w14:textId="77777777" w:rsidR="00050947" w:rsidRPr="007C6313" w:rsidRDefault="00050947" w:rsidP="003275D0">
      <w:pPr>
        <w:widowControl w:val="0"/>
        <w:numPr>
          <w:ilvl w:val="0"/>
          <w:numId w:val="242"/>
        </w:numPr>
        <w:tabs>
          <w:tab w:val="num" w:pos="426"/>
        </w:tabs>
        <w:spacing w:after="200" w:line="276" w:lineRule="auto"/>
        <w:ind w:left="426" w:hanging="426"/>
        <w:jc w:val="both"/>
      </w:pPr>
      <w:r w:rsidRPr="007C6313">
        <w:t xml:space="preserve">Dla pojazdów nabytych przez Ubezpieczającego w czasie trwania niniejszej umowy, Ubezpieczyciel wystawi dokumenty potwierdzające ochronę ubezpieczeniową w zakresie OC od dnia rejestracji tych pojazdów. </w:t>
      </w:r>
    </w:p>
    <w:p w14:paraId="0AF9F365" w14:textId="7AF5F790" w:rsidR="00050947" w:rsidRPr="007C6313" w:rsidRDefault="00050947" w:rsidP="003275D0">
      <w:pPr>
        <w:widowControl w:val="0"/>
        <w:numPr>
          <w:ilvl w:val="0"/>
          <w:numId w:val="242"/>
        </w:numPr>
        <w:tabs>
          <w:tab w:val="num" w:pos="426"/>
        </w:tabs>
        <w:spacing w:line="276" w:lineRule="auto"/>
        <w:ind w:left="426" w:hanging="426"/>
        <w:jc w:val="both"/>
        <w:rPr>
          <w:b/>
        </w:rPr>
      </w:pPr>
      <w:r w:rsidRPr="007C6313">
        <w:t xml:space="preserve">Ubezpieczający bezzwłocznie powiadomi Ubezpieczyciela o zbyciu posiadanego pojazdu lub zaprzestaniu użytkowania pojazdu objętego ubezpieczeniem, nie później niż w terminie 14 dni od daty ww. zdarzeń. Powiadomienie powinno zawierać dane identyfikacyjne pojazdu, datę i udokumentowany powód zaprzestania użytkowania, a w przypadku sprzedaży pojazdu, także dane nabywcy zgodnie z ustawą określoną w </w:t>
      </w:r>
      <w:r w:rsidRPr="007C6313">
        <w:rPr>
          <w:bCs/>
        </w:rPr>
        <w:t>§</w:t>
      </w:r>
      <w:r w:rsidRPr="007C6313">
        <w:rPr>
          <w:b/>
          <w:bCs/>
        </w:rPr>
        <w:t xml:space="preserve"> </w:t>
      </w:r>
      <w:r w:rsidRPr="007C6313">
        <w:t>2 ust</w:t>
      </w:r>
      <w:r w:rsidR="00F6033D">
        <w:t>.</w:t>
      </w:r>
      <w:r w:rsidRPr="007C6313">
        <w:t xml:space="preserve"> 7 lit.a).</w:t>
      </w:r>
    </w:p>
    <w:p w14:paraId="1DEB696E" w14:textId="77777777" w:rsidR="00B61080" w:rsidRDefault="00B61080" w:rsidP="00050947">
      <w:pPr>
        <w:widowControl w:val="0"/>
        <w:spacing w:line="276" w:lineRule="auto"/>
        <w:jc w:val="center"/>
        <w:rPr>
          <w:b/>
        </w:rPr>
      </w:pPr>
    </w:p>
    <w:p w14:paraId="31FB3093" w14:textId="77777777" w:rsidR="00050947" w:rsidRPr="007C6313" w:rsidRDefault="00050947" w:rsidP="00050947">
      <w:pPr>
        <w:widowControl w:val="0"/>
        <w:spacing w:line="276" w:lineRule="auto"/>
        <w:jc w:val="center"/>
        <w:rPr>
          <w:b/>
        </w:rPr>
      </w:pPr>
      <w:r w:rsidRPr="007C6313">
        <w:rPr>
          <w:b/>
        </w:rPr>
        <w:t>§ 12</w:t>
      </w:r>
    </w:p>
    <w:p w14:paraId="0C834ACD" w14:textId="77777777" w:rsidR="00050947" w:rsidRPr="007C6313" w:rsidRDefault="00050947" w:rsidP="00050947">
      <w:pPr>
        <w:widowControl w:val="0"/>
        <w:spacing w:line="276" w:lineRule="auto"/>
        <w:jc w:val="center"/>
        <w:rPr>
          <w:b/>
          <w:bCs/>
          <w:u w:val="single"/>
        </w:rPr>
      </w:pPr>
      <w:r w:rsidRPr="007C6313">
        <w:rPr>
          <w:b/>
          <w:bCs/>
          <w:u w:val="single"/>
        </w:rPr>
        <w:t>Wynagrodzenie umowne</w:t>
      </w:r>
    </w:p>
    <w:p w14:paraId="23D95452" w14:textId="70D23801" w:rsidR="00050947" w:rsidRPr="007C6313" w:rsidRDefault="00050947" w:rsidP="00050947">
      <w:pPr>
        <w:widowControl w:val="0"/>
        <w:numPr>
          <w:ilvl w:val="0"/>
          <w:numId w:val="258"/>
        </w:numPr>
        <w:spacing w:line="276" w:lineRule="auto"/>
        <w:ind w:left="284" w:hanging="284"/>
        <w:jc w:val="both"/>
      </w:pPr>
      <w:r w:rsidRPr="007C6313">
        <w:t>Przy zastosowaniu taryf składek za ubezpieczenie określonych w niniejszej umowie, całkowita kwota składek (całkowite wynagrodzenie brutto) z tytułu ubezpieczeń OC, AC, WD, NNW, ASS oraz za klauzule fakultatywne za pierwszy roczny okres ubezpieczenia obliczona na podstawie liczby i charakterystyki pojazdów Ubezpieczającego, wynosi ……….. zł</w:t>
      </w:r>
      <w:r w:rsidRPr="007C6313">
        <w:rPr>
          <w:b/>
        </w:rPr>
        <w:t xml:space="preserve"> </w:t>
      </w:r>
      <w:r w:rsidRPr="007C6313">
        <w:t xml:space="preserve">(słownie: ………………………….złotych, zgodnie z załącznikiem </w:t>
      </w:r>
      <w:r w:rsidRPr="008E744E">
        <w:t>nr 3 do</w:t>
      </w:r>
      <w:r w:rsidRPr="007C6313">
        <w:t xml:space="preserve"> niniejszej umowy.</w:t>
      </w:r>
    </w:p>
    <w:p w14:paraId="6EAD505F" w14:textId="7A30FA58" w:rsidR="00050947" w:rsidRPr="007C6313" w:rsidRDefault="00050947" w:rsidP="00050947">
      <w:pPr>
        <w:spacing w:line="276" w:lineRule="auto"/>
        <w:ind w:left="284"/>
        <w:jc w:val="both"/>
      </w:pPr>
      <w:r w:rsidRPr="007C6313">
        <w:t>Przy zastosowaniu powyższych taryf, całkowita kwota składek (całkowitego wynagrodzenia brutto) z tytułu ubezpieczeń oraz klauzul fakultatywnych objętych niniejszą Umową za całość trwania umowy, wynosi ……………… zł (słownie: ………………………………………..).</w:t>
      </w:r>
    </w:p>
    <w:p w14:paraId="09F13A96" w14:textId="77777777" w:rsidR="00050947" w:rsidRPr="007C6313" w:rsidRDefault="00050947" w:rsidP="00050947">
      <w:pPr>
        <w:numPr>
          <w:ilvl w:val="0"/>
          <w:numId w:val="260"/>
        </w:numPr>
        <w:spacing w:line="276" w:lineRule="auto"/>
        <w:jc w:val="both"/>
      </w:pPr>
      <w:r w:rsidRPr="007C6313">
        <w:lastRenderedPageBreak/>
        <w:t>Strony zastrzegają, że powyższa kwota może się zwiększyć lub zmniejszyć w przypadku zmian w stanie pojazdów ubezpieczającego (w wyniku nabycia pojazdu/ów i/lub zbycia lub przeszacowania ich wartości w trakcie trwania umowy) przy zachowaniu proponowanych taryf składek i stawek ubezpieczenia które nie ulegną zwiększeniu przez cały okres obowiązywania Umowy. Łączne wynagrodzenie z tytułu niniejszej umowy nie może przekroczyć ….. zł. Podana kwota, o ile nie dojdzie do doubezpieczeń, nie może być podstawą roszczeń ze strony Wykonawcy do zwiększenia wynagrodzenia.</w:t>
      </w:r>
    </w:p>
    <w:p w14:paraId="5AE8A9E3" w14:textId="77777777" w:rsidR="00050947" w:rsidRPr="007C6313" w:rsidRDefault="00050947" w:rsidP="00050947">
      <w:pPr>
        <w:widowControl w:val="0"/>
        <w:jc w:val="center"/>
        <w:rPr>
          <w:b/>
          <w:u w:val="single"/>
        </w:rPr>
      </w:pPr>
      <w:r w:rsidRPr="007C6313">
        <w:rPr>
          <w:b/>
          <w:u w:val="single"/>
        </w:rPr>
        <w:t>§13</w:t>
      </w:r>
    </w:p>
    <w:p w14:paraId="2ACA4BFF" w14:textId="77777777" w:rsidR="00050947" w:rsidRPr="007C6313" w:rsidRDefault="00050947" w:rsidP="00050947">
      <w:pPr>
        <w:widowControl w:val="0"/>
        <w:jc w:val="center"/>
        <w:rPr>
          <w:b/>
          <w:u w:val="single"/>
        </w:rPr>
      </w:pPr>
      <w:r w:rsidRPr="007C6313">
        <w:rPr>
          <w:b/>
          <w:u w:val="single"/>
        </w:rPr>
        <w:t>Stawka i składka ubezpieczeniowa za klauzule fakultatywne</w:t>
      </w:r>
    </w:p>
    <w:p w14:paraId="2DD24A02" w14:textId="77777777" w:rsidR="00050947" w:rsidRPr="007C6313" w:rsidRDefault="00050947" w:rsidP="00050947">
      <w:pPr>
        <w:widowControl w:val="0"/>
        <w:spacing w:line="276" w:lineRule="auto"/>
        <w:jc w:val="center"/>
        <w:rPr>
          <w:b/>
          <w:u w:val="single"/>
        </w:rPr>
      </w:pPr>
    </w:p>
    <w:p w14:paraId="776DF66E" w14:textId="7724737D" w:rsidR="00050947" w:rsidRPr="007C6313" w:rsidRDefault="00050947" w:rsidP="003275D0">
      <w:pPr>
        <w:widowControl w:val="0"/>
        <w:numPr>
          <w:ilvl w:val="0"/>
          <w:numId w:val="259"/>
        </w:numPr>
        <w:tabs>
          <w:tab w:val="num" w:pos="540"/>
        </w:tabs>
        <w:spacing w:after="200" w:line="276" w:lineRule="auto"/>
        <w:jc w:val="both"/>
      </w:pPr>
      <w:r w:rsidRPr="007C6313">
        <w:t xml:space="preserve">Wysokość zryczałtowanej stawki rocznej za ubezpieczenie obejmujące wszystkie klauzule fakultatywne, wymienione w Umowie,  w okresie </w:t>
      </w:r>
      <w:r w:rsidR="003275D0">
        <w:t xml:space="preserve">jej </w:t>
      </w:r>
      <w:r w:rsidRPr="007C6313">
        <w:t>obowiązywania</w:t>
      </w:r>
      <w:r w:rsidR="0025008A">
        <w:t xml:space="preserve"> </w:t>
      </w:r>
      <w:r w:rsidRPr="007C6313">
        <w:t>wynosi ……… zł (słownie: ……….. złotych)</w:t>
      </w:r>
      <w:r w:rsidRPr="007C6313">
        <w:rPr>
          <w:b/>
        </w:rPr>
        <w:t xml:space="preserve"> </w:t>
      </w:r>
      <w:r w:rsidRPr="007C6313">
        <w:t xml:space="preserve">zgodnie z załącznikiem nr 3 do niniejszej umowy, za każdy pojazd bez względu na jego markę, rodzaj i miejsce rejestracji. </w:t>
      </w:r>
    </w:p>
    <w:p w14:paraId="5093D3A5" w14:textId="69C09A5B" w:rsidR="00050947" w:rsidRPr="007C6313" w:rsidRDefault="00050947" w:rsidP="00050947">
      <w:pPr>
        <w:widowControl w:val="0"/>
        <w:numPr>
          <w:ilvl w:val="0"/>
          <w:numId w:val="259"/>
        </w:numPr>
        <w:spacing w:after="200" w:line="276" w:lineRule="auto"/>
        <w:jc w:val="both"/>
      </w:pPr>
      <w:r w:rsidRPr="007C6313">
        <w:t>Za każdy roczny okres ochrony ubezpieczeniowej udzielanej w zakresie klauzul fakultatywnych w ramach niniejszej umowy, Ubezpieczający zapłaci składkę jednorazowo w wysokości odpowiadającej iloczynowi liczby pojazdów zgłoszonych do ubezpieczenia na dzień rozpoczęcia każdego okresu ubezpieczenia, zgodnie z wysokością stawki określonej powyżej, na rachunek wskazany w fakturze.</w:t>
      </w:r>
    </w:p>
    <w:p w14:paraId="522B3A2E" w14:textId="77777777" w:rsidR="00050947" w:rsidRPr="007C6313" w:rsidRDefault="00050947" w:rsidP="00050947">
      <w:pPr>
        <w:widowControl w:val="0"/>
        <w:numPr>
          <w:ilvl w:val="0"/>
          <w:numId w:val="259"/>
        </w:numPr>
        <w:spacing w:after="200" w:line="276" w:lineRule="auto"/>
        <w:jc w:val="both"/>
      </w:pPr>
      <w:r w:rsidRPr="007C6313">
        <w:t xml:space="preserve">Ubezpieczający zobowiązany jest zapłacić składkę obliczoną zgodnie z ust. 2 niniejszego paragrafu, w terminie 14 dni od daty otrzymania od Ubezpieczyciela faktury wystawionej na podstawie wykazu określonego w </w:t>
      </w:r>
      <w:r w:rsidRPr="007C6313">
        <w:rPr>
          <w:bCs/>
        </w:rPr>
        <w:t>§ 11</w:t>
      </w:r>
      <w:r w:rsidRPr="007C6313">
        <w:t xml:space="preserve"> ust. 1 i 2 .</w:t>
      </w:r>
      <w:r w:rsidRPr="007C6313">
        <w:rPr>
          <w:b/>
          <w:bCs/>
        </w:rPr>
        <w:t xml:space="preserve"> </w:t>
      </w:r>
      <w:r w:rsidRPr="007C6313">
        <w:t>Za dzień zapłaty uważa się dzień obciążenia rachunku bankowego Ubezpieczającego należną kwotą.</w:t>
      </w:r>
    </w:p>
    <w:p w14:paraId="5F63DD5C" w14:textId="020E4B3E" w:rsidR="00050947" w:rsidRPr="007C6313" w:rsidRDefault="00050947" w:rsidP="00050947">
      <w:pPr>
        <w:widowControl w:val="0"/>
        <w:numPr>
          <w:ilvl w:val="0"/>
          <w:numId w:val="259"/>
        </w:numPr>
        <w:spacing w:after="200" w:line="276" w:lineRule="auto"/>
        <w:jc w:val="both"/>
      </w:pPr>
      <w:r w:rsidRPr="007C6313">
        <w:t xml:space="preserve">W przypadku nabycia przez Ubezpieczającego pojazdów w trakcie trwania umowy i objęcia ich ochroną ubezpieczeniową zgodnie z </w:t>
      </w:r>
      <w:r w:rsidRPr="007C6313">
        <w:rPr>
          <w:bCs/>
        </w:rPr>
        <w:t xml:space="preserve"> </w:t>
      </w:r>
      <w:r w:rsidRPr="007C6313">
        <w:t>ust. 2, Ubezpieczyciel pobierze składkę za okres od daty I-ej rejestracji nowo włączanych pojazdów do dnia ekspiracji Umowy Generalnej, od wszystkich włączonych pojazdów w wysokości obliczonej z zastosowaniem stawki określonej w ust. 1 niniejszego paragrafu. Ubezpieczyciel wystawi faktury dotyczące powyższych ubezpieczeń pojazdów w następujących terminach:</w:t>
      </w:r>
    </w:p>
    <w:p w14:paraId="15300CC8" w14:textId="4C6F71C1" w:rsidR="00050947" w:rsidRPr="007C6313" w:rsidRDefault="00050947" w:rsidP="00D7603C">
      <w:pPr>
        <w:widowControl w:val="0"/>
        <w:numPr>
          <w:ilvl w:val="0"/>
          <w:numId w:val="277"/>
        </w:numPr>
        <w:ind w:left="1281" w:hanging="357"/>
        <w:jc w:val="both"/>
        <w:rPr>
          <w:u w:val="single"/>
        </w:rPr>
      </w:pPr>
      <w:r>
        <w:t>do 5 lutego 2019</w:t>
      </w:r>
      <w:r w:rsidRPr="007C6313">
        <w:t>r. za pojazdy włączone do ubezpiecz</w:t>
      </w:r>
      <w:r>
        <w:t xml:space="preserve">enia w okresie od 22 lipca 2018r. </w:t>
      </w:r>
      <w:r w:rsidR="00425AFB">
        <w:br/>
      </w:r>
      <w:r>
        <w:t>do 21 stycznia 2019</w:t>
      </w:r>
      <w:r w:rsidRPr="007C6313">
        <w:t xml:space="preserve">r. </w:t>
      </w:r>
    </w:p>
    <w:p w14:paraId="6F671FE2" w14:textId="6A6BCFCE" w:rsidR="00050947" w:rsidRPr="007C6313" w:rsidRDefault="00050947" w:rsidP="00D7603C">
      <w:pPr>
        <w:widowControl w:val="0"/>
        <w:numPr>
          <w:ilvl w:val="0"/>
          <w:numId w:val="277"/>
        </w:numPr>
        <w:ind w:left="1281" w:hanging="357"/>
        <w:jc w:val="both"/>
      </w:pPr>
      <w:r>
        <w:t>do 5 sierpnia 2019</w:t>
      </w:r>
      <w:r w:rsidRPr="007C6313">
        <w:t>r. za pojazdy włączone do ubezpieczeni</w:t>
      </w:r>
      <w:r>
        <w:t xml:space="preserve">a w okresie </w:t>
      </w:r>
      <w:r w:rsidR="00425AFB">
        <w:br/>
      </w:r>
      <w:r>
        <w:t>od 22 stycznia 2019r. do 21 lipca 2019</w:t>
      </w:r>
      <w:r w:rsidRPr="007C6313">
        <w:t>r.</w:t>
      </w:r>
    </w:p>
    <w:p w14:paraId="623F0906" w14:textId="450FF1BF" w:rsidR="00050947" w:rsidRPr="007C6313" w:rsidRDefault="00050947" w:rsidP="00D7603C">
      <w:pPr>
        <w:widowControl w:val="0"/>
        <w:numPr>
          <w:ilvl w:val="0"/>
          <w:numId w:val="277"/>
        </w:numPr>
        <w:ind w:left="1281" w:hanging="357"/>
        <w:jc w:val="both"/>
      </w:pPr>
      <w:r>
        <w:t xml:space="preserve"> do 5 lutego 2020</w:t>
      </w:r>
      <w:r w:rsidRPr="007C6313">
        <w:t>r. za pojazdy włączone do ubezpiecz</w:t>
      </w:r>
      <w:r>
        <w:t>en</w:t>
      </w:r>
      <w:r w:rsidR="005066F9">
        <w:t>ia w okresie od 22 lipca 2019</w:t>
      </w:r>
      <w:r>
        <w:t>r. do 21 stycznia 2020</w:t>
      </w:r>
      <w:r w:rsidRPr="007C6313">
        <w:t>r.</w:t>
      </w:r>
    </w:p>
    <w:p w14:paraId="274A28FC" w14:textId="0FB9F30C" w:rsidR="00050947" w:rsidRPr="007C6313" w:rsidRDefault="00050947" w:rsidP="00D7603C">
      <w:pPr>
        <w:widowControl w:val="0"/>
        <w:numPr>
          <w:ilvl w:val="0"/>
          <w:numId w:val="277"/>
        </w:numPr>
        <w:ind w:left="1281" w:hanging="357"/>
        <w:jc w:val="both"/>
      </w:pPr>
      <w:r>
        <w:t>do 5 sierpnia 2020</w:t>
      </w:r>
      <w:r w:rsidRPr="007C6313">
        <w:t>r. za pojazdy włączone do ubezpieczeni</w:t>
      </w:r>
      <w:r>
        <w:t>a</w:t>
      </w:r>
      <w:r w:rsidR="005066F9">
        <w:t xml:space="preserve"> w okresie </w:t>
      </w:r>
      <w:r w:rsidR="00425AFB">
        <w:br/>
      </w:r>
      <w:r w:rsidR="005066F9">
        <w:t>od 22 stycznia 2020</w:t>
      </w:r>
      <w:r>
        <w:t>r. do 21 lipca 2020</w:t>
      </w:r>
      <w:r w:rsidRPr="007C6313">
        <w:t>r.</w:t>
      </w:r>
    </w:p>
    <w:p w14:paraId="63132469" w14:textId="77777777" w:rsidR="00050947" w:rsidRPr="007C6313" w:rsidRDefault="00050947" w:rsidP="00050947">
      <w:pPr>
        <w:widowControl w:val="0"/>
        <w:spacing w:line="276" w:lineRule="auto"/>
        <w:ind w:left="567"/>
        <w:jc w:val="both"/>
      </w:pPr>
      <w:r w:rsidRPr="007C6313">
        <w:t>Ubezpieczający zobowiązany jest zapłacić składkę w terminie 14 dni od daty otrzymania faktury.</w:t>
      </w:r>
    </w:p>
    <w:p w14:paraId="7068BA51" w14:textId="6BADD1D9" w:rsidR="00050947" w:rsidRPr="007C6313" w:rsidRDefault="00050947" w:rsidP="00050947">
      <w:pPr>
        <w:widowControl w:val="0"/>
        <w:numPr>
          <w:ilvl w:val="0"/>
          <w:numId w:val="259"/>
        </w:numPr>
        <w:spacing w:after="200" w:line="276" w:lineRule="auto"/>
        <w:jc w:val="both"/>
      </w:pPr>
      <w:r w:rsidRPr="007C6313">
        <w:t xml:space="preserve">Jeżeli w trakcie trwania umowy ubezpieczenia zostaną z niej wyłączone pojazdy w przypadkach określonych w Art. 31 ust. 1 i 4 oraz Art. 33 pkt 2 i 5 ustawy – przywołanej w </w:t>
      </w:r>
      <w:r w:rsidRPr="007C6313">
        <w:rPr>
          <w:bCs/>
        </w:rPr>
        <w:t>§ 2</w:t>
      </w:r>
      <w:r w:rsidRPr="007C6313">
        <w:t xml:space="preserve"> ust. 7 lit.a), Ubezpieczyciel dokona zwrotu nadpłaconej składki od wszystkich wycofanych z umowy pojazdów, z zastrzeżeniem ust. 6 niniejszego paragrafu, w wysokości składki należnej za każdy dzień niewykorzystanej ochrony ubezpieczeniowej. Zwrot nadpłaconej składki zostanie</w:t>
      </w:r>
      <w:r w:rsidR="006F1974">
        <w:t xml:space="preserve"> potwierdzony wystawieniem faktury korygującej</w:t>
      </w:r>
      <w:r w:rsidRPr="007C6313">
        <w:t xml:space="preserve"> w następujących terminach: </w:t>
      </w:r>
    </w:p>
    <w:p w14:paraId="7CC09E06" w14:textId="06585E68" w:rsidR="00050947" w:rsidRPr="007C6313" w:rsidRDefault="00050947" w:rsidP="006E290F">
      <w:pPr>
        <w:widowControl w:val="0"/>
        <w:numPr>
          <w:ilvl w:val="0"/>
          <w:numId w:val="278"/>
        </w:numPr>
        <w:ind w:left="1196" w:hanging="357"/>
        <w:jc w:val="both"/>
        <w:rPr>
          <w:u w:val="single"/>
        </w:rPr>
      </w:pPr>
      <w:r>
        <w:t>do 5 lutego 2019</w:t>
      </w:r>
      <w:r w:rsidRPr="007C6313">
        <w:t>r. za pojazdy wyłączone z ubezpiec</w:t>
      </w:r>
      <w:r>
        <w:t>zenia w okresie od 22 lipca 2018</w:t>
      </w:r>
      <w:r w:rsidRPr="007C6313">
        <w:t xml:space="preserve">r. do 21 </w:t>
      </w:r>
      <w:r w:rsidRPr="007C6313">
        <w:lastRenderedPageBreak/>
        <w:t>styczn</w:t>
      </w:r>
      <w:r>
        <w:t>ia 2019</w:t>
      </w:r>
      <w:r w:rsidRPr="007C6313">
        <w:t xml:space="preserve">r. </w:t>
      </w:r>
    </w:p>
    <w:p w14:paraId="047B3BE7" w14:textId="072A76E7" w:rsidR="00050947" w:rsidRPr="007C6313" w:rsidRDefault="00050947" w:rsidP="006E290F">
      <w:pPr>
        <w:widowControl w:val="0"/>
        <w:numPr>
          <w:ilvl w:val="0"/>
          <w:numId w:val="278"/>
        </w:numPr>
        <w:ind w:left="1196" w:hanging="357"/>
        <w:jc w:val="both"/>
      </w:pPr>
      <w:r>
        <w:t>do 5 sierpnia 2019</w:t>
      </w:r>
      <w:r w:rsidRPr="007C6313">
        <w:t>r. za pojazdy wyłączone z ubezpieczeni</w:t>
      </w:r>
      <w:r>
        <w:t>a w</w:t>
      </w:r>
      <w:r w:rsidR="005066F9">
        <w:t xml:space="preserve"> okresie od 22 stycznia 2019</w:t>
      </w:r>
      <w:r>
        <w:t>r. do 21 lipca 2019</w:t>
      </w:r>
      <w:r w:rsidRPr="007C6313">
        <w:t>r.</w:t>
      </w:r>
    </w:p>
    <w:p w14:paraId="06B5B9CE" w14:textId="03203B76" w:rsidR="00050947" w:rsidRPr="007C6313" w:rsidRDefault="00050947" w:rsidP="006E290F">
      <w:pPr>
        <w:widowControl w:val="0"/>
        <w:numPr>
          <w:ilvl w:val="0"/>
          <w:numId w:val="278"/>
        </w:numPr>
        <w:ind w:left="1196" w:hanging="357"/>
        <w:jc w:val="both"/>
        <w:rPr>
          <w:u w:val="single"/>
        </w:rPr>
      </w:pPr>
      <w:r>
        <w:t>do 5 lutego 2020</w:t>
      </w:r>
      <w:r w:rsidRPr="007C6313">
        <w:t>r. za pojazdy wyłączone z ubezpiec</w:t>
      </w:r>
      <w:r>
        <w:t xml:space="preserve">zenia w okresie od 22 lipca 2019r. </w:t>
      </w:r>
      <w:r w:rsidR="00425AFB">
        <w:br/>
      </w:r>
      <w:r>
        <w:t>do 21 stycznia 2020</w:t>
      </w:r>
      <w:r w:rsidRPr="007C6313">
        <w:t xml:space="preserve">r. </w:t>
      </w:r>
    </w:p>
    <w:p w14:paraId="04A5BFBF" w14:textId="0695D28C" w:rsidR="00050947" w:rsidRPr="007C6313" w:rsidRDefault="00050947" w:rsidP="006E290F">
      <w:pPr>
        <w:widowControl w:val="0"/>
        <w:numPr>
          <w:ilvl w:val="0"/>
          <w:numId w:val="278"/>
        </w:numPr>
        <w:ind w:left="1196" w:hanging="357"/>
        <w:jc w:val="both"/>
      </w:pPr>
      <w:r>
        <w:t>do 5 sierpnia 2020</w:t>
      </w:r>
      <w:r w:rsidRPr="007C6313">
        <w:t xml:space="preserve"> r. za pojazdy wyłączone z ubezpieczen</w:t>
      </w:r>
      <w:r>
        <w:t>ia</w:t>
      </w:r>
      <w:r w:rsidR="005066F9">
        <w:t xml:space="preserve"> w okresie od 22 stycznia 2020</w:t>
      </w:r>
      <w:r>
        <w:t>r. do 21 lipca 2020</w:t>
      </w:r>
      <w:r w:rsidRPr="007C6313">
        <w:t>r.</w:t>
      </w:r>
    </w:p>
    <w:p w14:paraId="65B9C6CB" w14:textId="31C1D505" w:rsidR="00050947" w:rsidRPr="007C6313" w:rsidRDefault="00050947" w:rsidP="00050947">
      <w:r w:rsidRPr="007C6313">
        <w:t>Zwrot składki nastąpi na wniosek Ubezpieczającego złożony wraz z pozostałymi dokumentami związanymi ze sprzedażą pojazdu</w:t>
      </w:r>
      <w:r w:rsidR="006F1974">
        <w:t>, w terminie do 14 dni od daty wystawienia faktury korygującej</w:t>
      </w:r>
      <w:r w:rsidRPr="007C6313">
        <w:t>.</w:t>
      </w:r>
    </w:p>
    <w:p w14:paraId="2AF4FBAF" w14:textId="77777777" w:rsidR="00050947" w:rsidRPr="007C6313" w:rsidRDefault="00050947" w:rsidP="00050947">
      <w:pPr>
        <w:spacing w:line="276" w:lineRule="auto"/>
        <w:jc w:val="both"/>
      </w:pPr>
    </w:p>
    <w:p w14:paraId="3EDBFDBC" w14:textId="77777777" w:rsidR="00050947" w:rsidRPr="007C6313" w:rsidRDefault="00050947" w:rsidP="00050947">
      <w:pPr>
        <w:tabs>
          <w:tab w:val="left" w:pos="360"/>
        </w:tabs>
        <w:spacing w:line="276" w:lineRule="auto"/>
        <w:jc w:val="center"/>
        <w:rPr>
          <w:b/>
        </w:rPr>
      </w:pPr>
      <w:r w:rsidRPr="007C6313">
        <w:rPr>
          <w:b/>
        </w:rPr>
        <w:t xml:space="preserve">§ 14 </w:t>
      </w:r>
    </w:p>
    <w:p w14:paraId="18A1F429" w14:textId="77777777" w:rsidR="00050947" w:rsidRPr="007C6313" w:rsidRDefault="00050947" w:rsidP="00050947">
      <w:pPr>
        <w:tabs>
          <w:tab w:val="left" w:pos="360"/>
        </w:tabs>
        <w:spacing w:line="276" w:lineRule="auto"/>
        <w:jc w:val="center"/>
        <w:rPr>
          <w:b/>
          <w:u w:val="single"/>
        </w:rPr>
      </w:pPr>
      <w:r w:rsidRPr="007C6313">
        <w:rPr>
          <w:b/>
          <w:u w:val="single"/>
        </w:rPr>
        <w:t>Podwykonawcy</w:t>
      </w:r>
    </w:p>
    <w:p w14:paraId="18207AB9" w14:textId="77777777" w:rsidR="00050947" w:rsidRPr="007C6313" w:rsidRDefault="00050947" w:rsidP="00050947">
      <w:pPr>
        <w:tabs>
          <w:tab w:val="left" w:pos="360"/>
        </w:tabs>
        <w:spacing w:line="276" w:lineRule="auto"/>
        <w:jc w:val="center"/>
        <w:rPr>
          <w:i/>
          <w:u w:val="single"/>
        </w:rPr>
      </w:pPr>
      <w:r w:rsidRPr="007C6313">
        <w:rPr>
          <w:i/>
          <w:u w:val="single"/>
        </w:rPr>
        <w:t>(zostanie wypełnione opcjonalnie)</w:t>
      </w:r>
    </w:p>
    <w:p w14:paraId="3110DD08" w14:textId="3CBAEC93" w:rsidR="00050947" w:rsidRPr="007C6313" w:rsidRDefault="00050947" w:rsidP="00050947">
      <w:pPr>
        <w:tabs>
          <w:tab w:val="left" w:pos="360"/>
        </w:tabs>
        <w:spacing w:line="276" w:lineRule="auto"/>
        <w:jc w:val="center"/>
        <w:rPr>
          <w:i/>
          <w:u w:val="single"/>
        </w:rPr>
      </w:pPr>
      <w:r w:rsidRPr="007C6313">
        <w:rPr>
          <w:i/>
          <w:u w:val="single"/>
        </w:rPr>
        <w:t xml:space="preserve">(dotyczy przypadku, gdy </w:t>
      </w:r>
      <w:r w:rsidR="006F1974">
        <w:rPr>
          <w:i/>
          <w:u w:val="single"/>
        </w:rPr>
        <w:t>Ubezpieczyciel</w:t>
      </w:r>
      <w:r w:rsidR="006F1974" w:rsidRPr="007C6313">
        <w:rPr>
          <w:i/>
          <w:u w:val="single"/>
        </w:rPr>
        <w:t xml:space="preserve"> </w:t>
      </w:r>
      <w:r w:rsidRPr="007C6313">
        <w:rPr>
          <w:i/>
          <w:u w:val="single"/>
        </w:rPr>
        <w:t>korzysta z Podwykonawców)</w:t>
      </w:r>
    </w:p>
    <w:p w14:paraId="6EFC3CDE" w14:textId="77777777" w:rsidR="00050947" w:rsidRPr="007C6313" w:rsidRDefault="00050947" w:rsidP="00050947">
      <w:pPr>
        <w:tabs>
          <w:tab w:val="left" w:pos="360"/>
        </w:tabs>
        <w:spacing w:line="276" w:lineRule="auto"/>
        <w:jc w:val="center"/>
        <w:rPr>
          <w:i/>
          <w:u w:val="single"/>
        </w:rPr>
      </w:pPr>
    </w:p>
    <w:p w14:paraId="5DB7FCFE" w14:textId="322BFC62" w:rsidR="00050947" w:rsidRPr="007C6313" w:rsidRDefault="00050947" w:rsidP="00050947">
      <w:pPr>
        <w:overflowPunct w:val="0"/>
        <w:autoSpaceDE w:val="0"/>
        <w:autoSpaceDN w:val="0"/>
        <w:adjustRightInd w:val="0"/>
        <w:spacing w:line="276" w:lineRule="auto"/>
        <w:jc w:val="both"/>
      </w:pPr>
      <w:r w:rsidRPr="007C6313">
        <w:t>1. Ubezpieczyciel będzie korzystał z następujących Podwykonawców:</w:t>
      </w:r>
    </w:p>
    <w:p w14:paraId="76718F23" w14:textId="77777777" w:rsidR="00050947" w:rsidRPr="007C6313" w:rsidRDefault="00050947" w:rsidP="00050947">
      <w:pPr>
        <w:overflowPunct w:val="0"/>
        <w:autoSpaceDE w:val="0"/>
        <w:autoSpaceDN w:val="0"/>
        <w:adjustRightInd w:val="0"/>
        <w:spacing w:line="276" w:lineRule="auto"/>
      </w:pPr>
      <w:r w:rsidRPr="007C6313">
        <w:t>a/ …………………………………………w zakresie …………………………………..</w:t>
      </w:r>
    </w:p>
    <w:p w14:paraId="7D8D1D02" w14:textId="77777777" w:rsidR="00050947" w:rsidRPr="007C6313" w:rsidRDefault="00050947" w:rsidP="00050947">
      <w:pPr>
        <w:overflowPunct w:val="0"/>
        <w:autoSpaceDE w:val="0"/>
        <w:autoSpaceDN w:val="0"/>
        <w:adjustRightInd w:val="0"/>
        <w:spacing w:line="276" w:lineRule="auto"/>
      </w:pPr>
      <w:r w:rsidRPr="007C6313">
        <w:t>b/ …………………………………………w zakresie …………………………………..</w:t>
      </w:r>
    </w:p>
    <w:p w14:paraId="299EDA20" w14:textId="6A129837" w:rsidR="00050947" w:rsidRPr="007C6313" w:rsidRDefault="00050947" w:rsidP="00050947">
      <w:pPr>
        <w:overflowPunct w:val="0"/>
        <w:autoSpaceDE w:val="0"/>
        <w:autoSpaceDN w:val="0"/>
        <w:adjustRightInd w:val="0"/>
        <w:spacing w:line="276" w:lineRule="auto"/>
        <w:jc w:val="center"/>
        <w:rPr>
          <w:i/>
        </w:rPr>
      </w:pPr>
      <w:r w:rsidRPr="007C6313">
        <w:rPr>
          <w:i/>
        </w:rPr>
        <w:t xml:space="preserve">(dotyczy przypadku, gdy </w:t>
      </w:r>
      <w:r w:rsidR="006F1974">
        <w:rPr>
          <w:i/>
        </w:rPr>
        <w:t>Ubezpieczyciel</w:t>
      </w:r>
      <w:r w:rsidR="006F1974" w:rsidRPr="007C6313">
        <w:rPr>
          <w:i/>
        </w:rPr>
        <w:t xml:space="preserve"> </w:t>
      </w:r>
      <w:r w:rsidRPr="007C6313">
        <w:rPr>
          <w:i/>
        </w:rPr>
        <w:t>nie korzysta w Podwykonawców)</w:t>
      </w:r>
    </w:p>
    <w:p w14:paraId="4E22D5F7" w14:textId="77777777" w:rsidR="00050947" w:rsidRPr="007C6313" w:rsidRDefault="00050947" w:rsidP="00050947">
      <w:pPr>
        <w:overflowPunct w:val="0"/>
        <w:autoSpaceDE w:val="0"/>
        <w:autoSpaceDN w:val="0"/>
        <w:adjustRightInd w:val="0"/>
        <w:spacing w:line="276" w:lineRule="auto"/>
      </w:pPr>
      <w:r w:rsidRPr="007C6313">
        <w:t>Zgodnie z oświadczeniem złożonym w Formularzu ofertowym, Ubezpieczyciel nie będzie korzystał z Podwykonawców.</w:t>
      </w:r>
    </w:p>
    <w:p w14:paraId="2977447E" w14:textId="1BA1C75C" w:rsidR="00050947" w:rsidRPr="007C6313" w:rsidRDefault="00050947" w:rsidP="00050947">
      <w:pPr>
        <w:overflowPunct w:val="0"/>
        <w:autoSpaceDE w:val="0"/>
        <w:autoSpaceDN w:val="0"/>
        <w:adjustRightInd w:val="0"/>
        <w:spacing w:line="276" w:lineRule="auto"/>
        <w:jc w:val="both"/>
      </w:pPr>
      <w:r w:rsidRPr="007C6313">
        <w:t xml:space="preserve">2. Jeżeli w trakcie realizacji zamówienia nastąpi zmiana albo rezygnacja z podwykonawcy, na którego zasoby </w:t>
      </w:r>
      <w:r w:rsidR="006F1974">
        <w:t>Ubezpieczyciel</w:t>
      </w:r>
      <w:r w:rsidR="006F1974" w:rsidRPr="007C6313">
        <w:t xml:space="preserve"> </w:t>
      </w:r>
      <w:r w:rsidRPr="007C6313">
        <w:t>powoływał się, na zasadach określonych w art. 26 ust. 2b ustawy Prawo zamówień publicznych, w celu wykazania spełniania warunków udziału w postępowaniu, o których mowa w SI</w:t>
      </w:r>
      <w:r w:rsidR="006F1974">
        <w:t>W</w:t>
      </w:r>
      <w:r w:rsidRPr="007C6313">
        <w:t xml:space="preserve">Z, </w:t>
      </w:r>
      <w:r w:rsidR="006F1974">
        <w:t>Ubezpieczyciel</w:t>
      </w:r>
      <w:r w:rsidR="006F1974" w:rsidRPr="007C6313">
        <w:t xml:space="preserve"> </w:t>
      </w:r>
      <w:r w:rsidRPr="007C6313">
        <w:t>jest obowiązany wykazać Zamawiającemu, iż proponowany inny podwykonawca lub wykonawca samodzielnie spełnia je w stopniu nie mniejszym niż wymagany w trakcie postępowania o udzielenie zamówienia.</w:t>
      </w:r>
    </w:p>
    <w:p w14:paraId="7E4F24DE" w14:textId="3EB0808C" w:rsidR="00050947" w:rsidRPr="007C6313" w:rsidRDefault="00050947" w:rsidP="00425AFB">
      <w:pPr>
        <w:widowControl w:val="0"/>
        <w:spacing w:line="276" w:lineRule="auto"/>
        <w:jc w:val="center"/>
        <w:rPr>
          <w:b/>
        </w:rPr>
      </w:pPr>
      <w:r w:rsidRPr="007C6313">
        <w:rPr>
          <w:b/>
        </w:rPr>
        <w:t>§ 15</w:t>
      </w:r>
    </w:p>
    <w:p w14:paraId="3D464479" w14:textId="77777777" w:rsidR="00050947" w:rsidRPr="007C6313" w:rsidRDefault="00050947" w:rsidP="00050947">
      <w:pPr>
        <w:widowControl w:val="0"/>
        <w:spacing w:line="276" w:lineRule="auto"/>
        <w:jc w:val="center"/>
        <w:rPr>
          <w:b/>
          <w:bCs/>
          <w:u w:val="single"/>
        </w:rPr>
      </w:pPr>
      <w:r w:rsidRPr="007C6313">
        <w:rPr>
          <w:b/>
          <w:bCs/>
          <w:u w:val="single"/>
        </w:rPr>
        <w:t>Postanowienia dodatkowe</w:t>
      </w:r>
    </w:p>
    <w:p w14:paraId="4BBD981E" w14:textId="77777777" w:rsidR="00050947" w:rsidRPr="007C6313" w:rsidRDefault="00050947" w:rsidP="00050947">
      <w:pPr>
        <w:widowControl w:val="0"/>
        <w:spacing w:line="276" w:lineRule="auto"/>
        <w:jc w:val="both"/>
      </w:pPr>
      <w:r w:rsidRPr="007C6313">
        <w:t>Wszelkie powiadomienia i zgłoszenia dotyczące przyjmowania i wyłączania z ubezpieczenia pojazdów, winny być przesyłane do ……………………………..</w:t>
      </w:r>
    </w:p>
    <w:p w14:paraId="4553AF56" w14:textId="3DD21354" w:rsidR="008E744E" w:rsidRDefault="00050947" w:rsidP="00E255AF">
      <w:pPr>
        <w:widowControl w:val="0"/>
        <w:spacing w:line="276" w:lineRule="auto"/>
        <w:jc w:val="both"/>
        <w:rPr>
          <w:b/>
        </w:rPr>
      </w:pPr>
      <w:r w:rsidRPr="007C6313">
        <w:t xml:space="preserve">Ww. powiadomienia i zgłoszenia wysłane drogą faksową lub e-mailową uznaje się za dokonane pisemnie. </w:t>
      </w:r>
    </w:p>
    <w:p w14:paraId="5ED67A98" w14:textId="315FAE5A" w:rsidR="00050947" w:rsidRPr="007C6313" w:rsidRDefault="00050947" w:rsidP="00916F60">
      <w:pPr>
        <w:widowControl w:val="0"/>
        <w:spacing w:before="100" w:line="276" w:lineRule="auto"/>
        <w:jc w:val="center"/>
        <w:rPr>
          <w:b/>
        </w:rPr>
      </w:pPr>
      <w:r w:rsidRPr="007C6313">
        <w:rPr>
          <w:b/>
        </w:rPr>
        <w:t>§ 16</w:t>
      </w:r>
    </w:p>
    <w:p w14:paraId="652A0A82" w14:textId="77777777" w:rsidR="00050947" w:rsidRPr="007C6313" w:rsidRDefault="00050947" w:rsidP="00050947">
      <w:pPr>
        <w:keepNext/>
        <w:tabs>
          <w:tab w:val="left" w:pos="360"/>
        </w:tabs>
        <w:spacing w:line="276" w:lineRule="auto"/>
        <w:jc w:val="center"/>
        <w:outlineLvl w:val="1"/>
        <w:rPr>
          <w:b/>
          <w:u w:val="single"/>
        </w:rPr>
      </w:pPr>
      <w:r w:rsidRPr="007C6313">
        <w:rPr>
          <w:b/>
          <w:u w:val="single"/>
        </w:rPr>
        <w:t xml:space="preserve">Dodatkowe klauzule do zakresu AC </w:t>
      </w:r>
    </w:p>
    <w:p w14:paraId="18E20FA5" w14:textId="77777777" w:rsidR="00050947" w:rsidRPr="007C6313" w:rsidRDefault="00050947" w:rsidP="00050947">
      <w:pPr>
        <w:keepNext/>
        <w:tabs>
          <w:tab w:val="left" w:pos="360"/>
        </w:tabs>
        <w:spacing w:line="276" w:lineRule="auto"/>
        <w:jc w:val="center"/>
        <w:outlineLvl w:val="1"/>
        <w:rPr>
          <w:b/>
          <w:u w:val="single"/>
        </w:rPr>
      </w:pPr>
      <w:r w:rsidRPr="007C6313">
        <w:rPr>
          <w:b/>
          <w:u w:val="single"/>
        </w:rPr>
        <w:t xml:space="preserve">( </w:t>
      </w:r>
      <w:r w:rsidRPr="007C6313">
        <w:rPr>
          <w:i/>
          <w:u w:val="single"/>
        </w:rPr>
        <w:t>zostanie wypełniony zgodnie z oświadczeniem złożonym przez Wykonawcę w formularzu ofertowym</w:t>
      </w:r>
      <w:r w:rsidRPr="007C6313">
        <w:rPr>
          <w:b/>
          <w:u w:val="single"/>
        </w:rPr>
        <w:t>):</w:t>
      </w:r>
    </w:p>
    <w:p w14:paraId="337EEE6E" w14:textId="77777777" w:rsidR="00050947" w:rsidRPr="007C6313" w:rsidRDefault="00050947" w:rsidP="00050947">
      <w:pPr>
        <w:widowControl w:val="0"/>
        <w:numPr>
          <w:ilvl w:val="0"/>
          <w:numId w:val="251"/>
        </w:numPr>
        <w:spacing w:after="200" w:line="276" w:lineRule="auto"/>
        <w:ind w:left="426" w:hanging="426"/>
      </w:pPr>
      <w:r w:rsidRPr="007C6313">
        <w:t>Rozszerzenie krótkoterminowe AC/KR na Europę (3 pojazdy).W przypadku konieczności wyjazdu przez Ubezpieczającego na teren Europy w tym na terytorium Białorusi, Mołdawii, Rosji i Ukrainy Wykonawca bezskładkowo udzieli rozszerzenia ochrony AC/KR</w:t>
      </w:r>
    </w:p>
    <w:p w14:paraId="04661972" w14:textId="24500FAA" w:rsidR="00050947" w:rsidRPr="007C6313" w:rsidRDefault="00050947" w:rsidP="00916F60">
      <w:pPr>
        <w:widowControl w:val="0"/>
        <w:numPr>
          <w:ilvl w:val="0"/>
          <w:numId w:val="251"/>
        </w:numPr>
        <w:spacing w:line="276" w:lineRule="auto"/>
        <w:ind w:left="426" w:hanging="426"/>
        <w:jc w:val="both"/>
      </w:pPr>
      <w:r w:rsidRPr="007C6313">
        <w:t>Klauzula automatycznego pokrycia</w:t>
      </w:r>
      <w:r w:rsidR="00A80BA1">
        <w:t xml:space="preserve"> </w:t>
      </w:r>
      <w:r w:rsidRPr="007C6313">
        <w:t>Ochrona ubezpieczeniowa pojazdów nabytych przez Ubezpieczającego jako fabrycznie nowe rozpocznie się od dnia ich rejestracji, pod warunkiem zgłoszenia pojazdów do ubezpieczenia w terminie nie dłuższym niż 3 dni robocze od dnia rejestracji</w:t>
      </w:r>
    </w:p>
    <w:p w14:paraId="5BEACB9B" w14:textId="77777777" w:rsidR="00050947" w:rsidRPr="007C6313" w:rsidRDefault="00050947" w:rsidP="00050947">
      <w:pPr>
        <w:widowControl w:val="0"/>
        <w:spacing w:line="276" w:lineRule="auto"/>
        <w:ind w:left="426"/>
        <w:jc w:val="both"/>
      </w:pPr>
    </w:p>
    <w:p w14:paraId="4D0D2B91" w14:textId="7B49F711" w:rsidR="00050947" w:rsidRPr="007C6313" w:rsidRDefault="00050947" w:rsidP="00916F60">
      <w:pPr>
        <w:widowControl w:val="0"/>
        <w:numPr>
          <w:ilvl w:val="0"/>
          <w:numId w:val="251"/>
        </w:numPr>
        <w:spacing w:line="276" w:lineRule="auto"/>
        <w:ind w:left="426" w:hanging="426"/>
        <w:jc w:val="both"/>
      </w:pPr>
      <w:r w:rsidRPr="007C6313">
        <w:t>Klauzula wyrównania okresów ubezpieczenia w ryzykach dobrowolnych</w:t>
      </w:r>
      <w:r w:rsidR="00A80BA1">
        <w:t xml:space="preserve"> </w:t>
      </w:r>
      <w:r w:rsidRPr="007C6313">
        <w:t>Pojazdom zgłaszanym do ubezpieczenia w ramach umowy obejmującej ubezpieczenia AC, NNW, Assistance Ubezpieczyciel udzieli ochrony ubezpieczeniowej od chwili ich zgłoszenia do ostatniego dnia ważności obowiązywania polisy głównej.</w:t>
      </w:r>
    </w:p>
    <w:p w14:paraId="0D4D3F95" w14:textId="77777777" w:rsidR="00050947" w:rsidRPr="007C6313" w:rsidRDefault="00050947" w:rsidP="00050947">
      <w:pPr>
        <w:widowControl w:val="0"/>
        <w:spacing w:line="276" w:lineRule="auto"/>
        <w:ind w:left="426"/>
        <w:jc w:val="both"/>
      </w:pPr>
      <w:r w:rsidRPr="007C6313">
        <w:lastRenderedPageBreak/>
        <w:t>Składka za ubezpieczenia AC, NNW, Assistance zostanie naliczona według stawek właściwych w Umowie Generalnej, proporcjonalnie do udzielonego okresu ochrony, przyjmując, że składka za każdy rozpoczęty dzień ochrony wynosi 1/36</w:t>
      </w:r>
      <w:r>
        <w:t>5</w:t>
      </w:r>
      <w:r w:rsidRPr="007C6313">
        <w:t xml:space="preserve"> składki rocznej.</w:t>
      </w:r>
    </w:p>
    <w:p w14:paraId="678CEBCD" w14:textId="77777777" w:rsidR="00050947" w:rsidRPr="007C6313" w:rsidRDefault="00050947" w:rsidP="00050947">
      <w:pPr>
        <w:widowControl w:val="0"/>
        <w:spacing w:line="276" w:lineRule="auto"/>
        <w:ind w:left="426"/>
        <w:jc w:val="both"/>
      </w:pPr>
    </w:p>
    <w:p w14:paraId="21B8CDD3" w14:textId="57732754" w:rsidR="00050947" w:rsidRPr="007C6313" w:rsidRDefault="00050947" w:rsidP="00916F60">
      <w:pPr>
        <w:widowControl w:val="0"/>
        <w:numPr>
          <w:ilvl w:val="0"/>
          <w:numId w:val="251"/>
        </w:numPr>
        <w:spacing w:line="276" w:lineRule="auto"/>
        <w:ind w:left="426" w:hanging="426"/>
        <w:jc w:val="both"/>
      </w:pPr>
      <w:r w:rsidRPr="007C6313">
        <w:t>Klauzula gwarancji sumy ubezpieczenia dla pojazdów nowych fabrycznie</w:t>
      </w:r>
      <w:r w:rsidR="00A80BA1">
        <w:t xml:space="preserve"> </w:t>
      </w:r>
      <w:r w:rsidRPr="007C6313">
        <w:t xml:space="preserve">Limitem odpowiedzialności Ubezpieczyciela będzie wartość fakturowa brutto nowo nabytego pojazdu przez okres minimum </w:t>
      </w:r>
      <w:r>
        <w:t>12</w:t>
      </w:r>
      <w:r w:rsidRPr="007C6313">
        <w:t xml:space="preserve"> miesięcy, pod warunkiem że do dnia szkody przebieg pojazdu nie przekroczył 20.000km i pojazd nie uległ wcześniej uszkodzeniu.</w:t>
      </w:r>
    </w:p>
    <w:p w14:paraId="49BCEBDF" w14:textId="77777777" w:rsidR="00050947" w:rsidRPr="007C6313" w:rsidRDefault="00050947" w:rsidP="00050947">
      <w:pPr>
        <w:widowControl w:val="0"/>
        <w:spacing w:line="276" w:lineRule="auto"/>
        <w:ind w:left="426"/>
        <w:jc w:val="both"/>
      </w:pPr>
    </w:p>
    <w:p w14:paraId="6FB1AA24" w14:textId="77777777" w:rsidR="00050947" w:rsidRPr="007C6313" w:rsidRDefault="00050947" w:rsidP="00050947">
      <w:pPr>
        <w:widowControl w:val="0"/>
        <w:numPr>
          <w:ilvl w:val="0"/>
          <w:numId w:val="251"/>
        </w:numPr>
        <w:tabs>
          <w:tab w:val="num" w:pos="426"/>
        </w:tabs>
        <w:spacing w:line="276" w:lineRule="auto"/>
        <w:ind w:left="426" w:hanging="426"/>
        <w:jc w:val="both"/>
      </w:pPr>
      <w:r w:rsidRPr="007C6313">
        <w:t>Klauzula gwarancji sumy ubezpieczenia dla pojazdów używanych</w:t>
      </w:r>
    </w:p>
    <w:p w14:paraId="0DD92902" w14:textId="77777777" w:rsidR="00050947" w:rsidRPr="007C6313" w:rsidRDefault="00050947" w:rsidP="00050947">
      <w:pPr>
        <w:widowControl w:val="0"/>
        <w:spacing w:line="276" w:lineRule="auto"/>
        <w:ind w:left="426"/>
        <w:jc w:val="both"/>
      </w:pPr>
      <w:r w:rsidRPr="007C6313">
        <w:t>Limitem odpowiedzialności Ubezpieczyciela będzie przez cały okres suma ubezpieczenia AC pojazdu wskazana w umowie ubezpieczenia bez względu na jego wartość rynkową w chwili ustalania wysokości odszkodowania.</w:t>
      </w:r>
    </w:p>
    <w:p w14:paraId="5F06E3DA" w14:textId="77777777" w:rsidR="00050947" w:rsidRPr="007C6313" w:rsidRDefault="00050947" w:rsidP="00050947">
      <w:pPr>
        <w:widowControl w:val="0"/>
        <w:spacing w:line="276" w:lineRule="auto"/>
        <w:ind w:left="426"/>
        <w:jc w:val="both"/>
      </w:pPr>
    </w:p>
    <w:p w14:paraId="26600FE4" w14:textId="77777777" w:rsidR="00050947" w:rsidRPr="007C6313" w:rsidRDefault="00050947" w:rsidP="00050947">
      <w:pPr>
        <w:widowControl w:val="0"/>
        <w:numPr>
          <w:ilvl w:val="0"/>
          <w:numId w:val="251"/>
        </w:numPr>
        <w:tabs>
          <w:tab w:val="num" w:pos="426"/>
        </w:tabs>
        <w:spacing w:line="276" w:lineRule="auto"/>
        <w:ind w:left="426" w:hanging="426"/>
        <w:jc w:val="both"/>
      </w:pPr>
      <w:r w:rsidRPr="007C6313">
        <w:t>Klauzula uznania zabezpieczeń przeciwkradzieżowych</w:t>
      </w:r>
    </w:p>
    <w:p w14:paraId="4E4E74AB" w14:textId="77777777" w:rsidR="00050947" w:rsidRPr="007C6313" w:rsidRDefault="00050947" w:rsidP="00050947">
      <w:pPr>
        <w:widowControl w:val="0"/>
        <w:spacing w:line="276" w:lineRule="auto"/>
        <w:ind w:left="426"/>
        <w:jc w:val="both"/>
      </w:pPr>
      <w:r w:rsidRPr="007C6313">
        <w:t>Ubezpieczyciel uzna zabezpieczenia przeciwkradzieżowe zainstalowane w pojazdach, które zostaną ubezpieczone od dnia 22.07.201</w:t>
      </w:r>
      <w:r>
        <w:t>8</w:t>
      </w:r>
      <w:r w:rsidRPr="007C6313">
        <w:t>r. za wystarczające i określi wymogi dotyczące zabezpieczeń tylko w stosunku do pojazdów włączanych do ubezpieczenia po tej dacie.</w:t>
      </w:r>
    </w:p>
    <w:p w14:paraId="32DEB1F8" w14:textId="77777777" w:rsidR="00050947" w:rsidRPr="007C6313" w:rsidRDefault="00050947" w:rsidP="00050947">
      <w:pPr>
        <w:widowControl w:val="0"/>
        <w:spacing w:line="276" w:lineRule="auto"/>
        <w:ind w:left="426"/>
        <w:jc w:val="both"/>
      </w:pPr>
    </w:p>
    <w:p w14:paraId="245E3583" w14:textId="77777777" w:rsidR="00050947" w:rsidRPr="007C6313" w:rsidRDefault="00050947" w:rsidP="00050947">
      <w:pPr>
        <w:widowControl w:val="0"/>
        <w:numPr>
          <w:ilvl w:val="0"/>
          <w:numId w:val="251"/>
        </w:numPr>
        <w:tabs>
          <w:tab w:val="num" w:pos="426"/>
        </w:tabs>
        <w:spacing w:line="276" w:lineRule="auto"/>
        <w:ind w:left="426" w:hanging="426"/>
        <w:jc w:val="both"/>
      </w:pPr>
      <w:r w:rsidRPr="007C6313">
        <w:t>Klauzula odstąpienia od oględzin pojazdów</w:t>
      </w:r>
    </w:p>
    <w:p w14:paraId="4D37A1D4" w14:textId="2869E619" w:rsidR="00050947" w:rsidRPr="007C6313" w:rsidRDefault="00050947" w:rsidP="00050947">
      <w:pPr>
        <w:widowControl w:val="0"/>
        <w:spacing w:line="276" w:lineRule="auto"/>
        <w:ind w:left="426"/>
        <w:jc w:val="both"/>
      </w:pPr>
      <w:r w:rsidRPr="007C6313">
        <w:t>Ubezpieczyciel odstępuje od oględzin pojazdów wymienionych w załączniku nr 1 do Umowy, które miały zachowaną ciągłość ubezpieczenia AC oraz nowych fabrycznie pojazdów, które będą podlegać ochronie AC począwszy od 22.07.201</w:t>
      </w:r>
      <w:r w:rsidR="006F1974">
        <w:t>8</w:t>
      </w:r>
      <w:r w:rsidRPr="007C6313">
        <w:t>r.</w:t>
      </w:r>
    </w:p>
    <w:p w14:paraId="6A48278B" w14:textId="77777777" w:rsidR="00050947" w:rsidRPr="007C6313" w:rsidRDefault="00050947" w:rsidP="00050947">
      <w:pPr>
        <w:widowControl w:val="0"/>
        <w:spacing w:line="276" w:lineRule="auto"/>
        <w:ind w:left="426"/>
        <w:jc w:val="both"/>
      </w:pPr>
    </w:p>
    <w:p w14:paraId="6D21DE0E" w14:textId="77777777" w:rsidR="00050947" w:rsidRPr="007C6313" w:rsidRDefault="00050947" w:rsidP="00050947">
      <w:pPr>
        <w:widowControl w:val="0"/>
        <w:numPr>
          <w:ilvl w:val="0"/>
          <w:numId w:val="251"/>
        </w:numPr>
        <w:tabs>
          <w:tab w:val="num" w:pos="426"/>
        </w:tabs>
        <w:spacing w:line="276" w:lineRule="auto"/>
        <w:ind w:left="426" w:hanging="426"/>
        <w:jc w:val="both"/>
      </w:pPr>
      <w:r w:rsidRPr="007C6313">
        <w:t>Klauzula odstąpienia od zasady proporcji przy wypłacie odszkodowania</w:t>
      </w:r>
    </w:p>
    <w:p w14:paraId="4750A1C4" w14:textId="1DEFDEDA" w:rsidR="00050947" w:rsidRPr="007C6313" w:rsidRDefault="00050947" w:rsidP="00050947">
      <w:pPr>
        <w:widowControl w:val="0"/>
        <w:spacing w:line="276" w:lineRule="auto"/>
        <w:ind w:left="426"/>
        <w:jc w:val="both"/>
      </w:pPr>
      <w:r w:rsidRPr="007C6313">
        <w:t>Ubezpieczyciel odstąpi od stosowania zasady proporcji przy wypłacie odszkodowania wynikającej z błędnego określenia sumy ubezpieczenia pojazdu używanego w tym również w przypadku ubezpieczenia pojazdu na niższą lub wyższą wartość rynkową pojazdu lub gdy pojazd został zakupiony z rabatem lub w ramach przetargu.</w:t>
      </w:r>
    </w:p>
    <w:p w14:paraId="7B5ABE95" w14:textId="77777777" w:rsidR="00050947" w:rsidRPr="007C6313" w:rsidRDefault="00050947" w:rsidP="00050947">
      <w:pPr>
        <w:widowControl w:val="0"/>
        <w:spacing w:line="276" w:lineRule="auto"/>
        <w:jc w:val="both"/>
      </w:pPr>
    </w:p>
    <w:p w14:paraId="634E46EC" w14:textId="77777777" w:rsidR="00050947" w:rsidRPr="007C6313" w:rsidRDefault="00050947" w:rsidP="00050947">
      <w:pPr>
        <w:widowControl w:val="0"/>
        <w:numPr>
          <w:ilvl w:val="0"/>
          <w:numId w:val="251"/>
        </w:numPr>
        <w:tabs>
          <w:tab w:val="num" w:pos="426"/>
        </w:tabs>
        <w:spacing w:line="276" w:lineRule="auto"/>
        <w:ind w:left="426" w:hanging="426"/>
        <w:jc w:val="both"/>
      </w:pPr>
      <w:r w:rsidRPr="007C6313">
        <w:t>Klauzula regresowa</w:t>
      </w:r>
    </w:p>
    <w:p w14:paraId="4D03C20C" w14:textId="77777777" w:rsidR="00050947" w:rsidRPr="007C6313" w:rsidRDefault="00050947" w:rsidP="00050947">
      <w:pPr>
        <w:widowControl w:val="0"/>
        <w:spacing w:line="276" w:lineRule="auto"/>
        <w:ind w:left="426"/>
        <w:jc w:val="both"/>
      </w:pPr>
      <w:r w:rsidRPr="007C6313">
        <w:t>Na Ubezpieczyciela nie przechodzą przysługujące Ubezpieczającemu roszczenia do osoby trzeciej, do wysokości wypłaconego odszkodowania, jeśli kierującym była osoba będąca pracownikiem etatowym Ubezpieczającego lub osoba upoważniona przez Ubezpieczającego do korzystania z pojazdu.</w:t>
      </w:r>
    </w:p>
    <w:p w14:paraId="243818EF" w14:textId="77777777" w:rsidR="00050947" w:rsidRPr="007C6313" w:rsidRDefault="00050947" w:rsidP="00050947">
      <w:pPr>
        <w:widowControl w:val="0"/>
        <w:spacing w:line="276" w:lineRule="auto"/>
        <w:ind w:left="426"/>
        <w:jc w:val="both"/>
      </w:pPr>
    </w:p>
    <w:p w14:paraId="172142BF" w14:textId="77777777" w:rsidR="00050947" w:rsidRPr="007C6313" w:rsidRDefault="00050947" w:rsidP="00050947">
      <w:pPr>
        <w:widowControl w:val="0"/>
        <w:numPr>
          <w:ilvl w:val="0"/>
          <w:numId w:val="251"/>
        </w:numPr>
        <w:spacing w:line="276" w:lineRule="auto"/>
        <w:ind w:left="426" w:hanging="426"/>
        <w:jc w:val="both"/>
      </w:pPr>
      <w:r w:rsidRPr="007C6313">
        <w:t>Klauzula oględzin powypadkowych</w:t>
      </w:r>
    </w:p>
    <w:p w14:paraId="720A5C85" w14:textId="77777777" w:rsidR="00050947" w:rsidRPr="007C6313" w:rsidRDefault="00050947" w:rsidP="00050947">
      <w:pPr>
        <w:widowControl w:val="0"/>
        <w:spacing w:line="276" w:lineRule="auto"/>
        <w:ind w:left="426"/>
        <w:jc w:val="both"/>
      </w:pPr>
      <w:r w:rsidRPr="007C6313">
        <w:t>W przypadku nie dokonania przez Ubezpieczyciela - wyłącznie z przyczyn leżących po stronie Ubezpieczyciela (nie dotyczy sytuacji, gdy oględziny pojazdu nie mogą być dokonane z winy Ubezpieczającego, Użytkownika lub zgłaszającego szkodę) - oględzin uszkodzonego pojazdu w ciągu 3 dni roboczych od daty zgłoszenia szkody, Ubezpieczający lub warsztat wykona dokumentację fotograficzną, warsztat wykona kalkulację naprawy na podstawie oględzin własnych, przystąpi do naprawy pojazdu a następnie wystawi fakturę, którą Ubezpieczyciel pokryje w całości.</w:t>
      </w:r>
    </w:p>
    <w:p w14:paraId="128C50EE" w14:textId="77777777" w:rsidR="00050947" w:rsidRPr="007C6313" w:rsidRDefault="00050947" w:rsidP="00050947">
      <w:pPr>
        <w:widowControl w:val="0"/>
        <w:spacing w:line="276" w:lineRule="auto"/>
        <w:ind w:left="426"/>
        <w:jc w:val="both"/>
      </w:pPr>
    </w:p>
    <w:p w14:paraId="2C09829E" w14:textId="77777777" w:rsidR="00050947" w:rsidRPr="007C6313" w:rsidRDefault="00050947" w:rsidP="00050947">
      <w:pPr>
        <w:widowControl w:val="0"/>
        <w:numPr>
          <w:ilvl w:val="0"/>
          <w:numId w:val="251"/>
        </w:numPr>
        <w:tabs>
          <w:tab w:val="num" w:pos="426"/>
        </w:tabs>
        <w:spacing w:line="276" w:lineRule="auto"/>
        <w:ind w:left="426" w:hanging="426"/>
        <w:jc w:val="both"/>
      </w:pPr>
      <w:r w:rsidRPr="007C6313">
        <w:t>Klauzula uproszczonej likwidacji szkód</w:t>
      </w:r>
    </w:p>
    <w:p w14:paraId="03E4BE2B" w14:textId="77777777" w:rsidR="00050947" w:rsidRPr="007C6313" w:rsidRDefault="00050947" w:rsidP="00050947">
      <w:pPr>
        <w:widowControl w:val="0"/>
        <w:spacing w:line="276" w:lineRule="auto"/>
        <w:ind w:left="426"/>
        <w:jc w:val="both"/>
      </w:pPr>
      <w:r w:rsidRPr="007C6313">
        <w:t>Ubezpieczający dopuszcza uproszczoną ścieżkę likwidacji szkód lub możliwość samolikwidacji do kwoty 5.000 zł brutto. Katalog napraw kwalifikujących się do samolikwidacji:</w:t>
      </w:r>
    </w:p>
    <w:p w14:paraId="79603822" w14:textId="77777777" w:rsidR="00050947" w:rsidRPr="007C6313" w:rsidRDefault="00050947" w:rsidP="00050947">
      <w:pPr>
        <w:widowControl w:val="0"/>
        <w:spacing w:line="276" w:lineRule="auto"/>
        <w:ind w:left="426"/>
        <w:jc w:val="both"/>
      </w:pPr>
      <w:r w:rsidRPr="007C6313">
        <w:lastRenderedPageBreak/>
        <w:t>- wymiana uszkodzonego lusterka lub montażu nowego w miejsce skradzionego,</w:t>
      </w:r>
    </w:p>
    <w:p w14:paraId="7B56593F" w14:textId="77777777" w:rsidR="00050947" w:rsidRPr="007C6313" w:rsidRDefault="00050947" w:rsidP="00050947">
      <w:pPr>
        <w:widowControl w:val="0"/>
        <w:spacing w:line="276" w:lineRule="auto"/>
        <w:ind w:left="426"/>
        <w:jc w:val="both"/>
      </w:pPr>
      <w:r w:rsidRPr="007C6313">
        <w:t>- wymiana uszkodzonego lub rozbitego reflektora, kierunkowskazu, halogenu bądź innego światła,</w:t>
      </w:r>
    </w:p>
    <w:p w14:paraId="3AAAD17B" w14:textId="77777777" w:rsidR="00050947" w:rsidRPr="007C6313" w:rsidRDefault="00050947" w:rsidP="00050947">
      <w:pPr>
        <w:widowControl w:val="0"/>
        <w:spacing w:line="276" w:lineRule="auto"/>
        <w:ind w:left="426"/>
        <w:jc w:val="both"/>
      </w:pPr>
      <w:r w:rsidRPr="007C6313">
        <w:t>- wymiana zamka uszkodzonego wskutek włamania lub usiłowania włamania do pojazdu</w:t>
      </w:r>
    </w:p>
    <w:p w14:paraId="46331E72" w14:textId="77777777" w:rsidR="00050947" w:rsidRPr="007C6313" w:rsidRDefault="00050947" w:rsidP="00050947">
      <w:pPr>
        <w:widowControl w:val="0"/>
        <w:spacing w:line="276" w:lineRule="auto"/>
        <w:ind w:left="426"/>
        <w:jc w:val="both"/>
      </w:pPr>
      <w:r w:rsidRPr="007C6313">
        <w:t>- wymiana uszkodzonych lub skradzionych opon lub montażu nowych kół w miejsce skradzionych</w:t>
      </w:r>
    </w:p>
    <w:p w14:paraId="3223CF2F" w14:textId="77777777" w:rsidR="00050947" w:rsidRPr="007C6313" w:rsidRDefault="00050947" w:rsidP="00050947">
      <w:pPr>
        <w:widowControl w:val="0"/>
        <w:spacing w:line="276" w:lineRule="auto"/>
        <w:ind w:left="426"/>
        <w:jc w:val="both"/>
      </w:pPr>
      <w:r w:rsidRPr="007C6313">
        <w:t>- wymiana uszkodzonych lub skradzionych kołpaków, felg lub montażu nowych w miejsce skradzionych</w:t>
      </w:r>
    </w:p>
    <w:p w14:paraId="22D01AC3" w14:textId="77777777" w:rsidR="00050947" w:rsidRPr="007C6313" w:rsidRDefault="00050947" w:rsidP="00050947">
      <w:pPr>
        <w:widowControl w:val="0"/>
        <w:spacing w:line="276" w:lineRule="auto"/>
        <w:ind w:left="426"/>
        <w:jc w:val="both"/>
      </w:pPr>
      <w:r w:rsidRPr="007C6313">
        <w:t>- naprawa zamka w drzwiach (ewentualnie naprawy porysowanej karoserii w okolicach zamka) – dotyczy nieudanej próby włamania do pojazdu.</w:t>
      </w:r>
    </w:p>
    <w:p w14:paraId="249F78C4" w14:textId="77777777" w:rsidR="00050947" w:rsidRPr="007C6313" w:rsidRDefault="00050947" w:rsidP="00050947">
      <w:pPr>
        <w:widowControl w:val="0"/>
        <w:spacing w:line="276" w:lineRule="auto"/>
        <w:ind w:left="426"/>
        <w:jc w:val="both"/>
      </w:pPr>
    </w:p>
    <w:p w14:paraId="14E8CD73" w14:textId="77777777" w:rsidR="00050947" w:rsidRPr="007C6313" w:rsidRDefault="00050947" w:rsidP="00050947">
      <w:pPr>
        <w:widowControl w:val="0"/>
        <w:numPr>
          <w:ilvl w:val="0"/>
          <w:numId w:val="251"/>
        </w:numPr>
        <w:tabs>
          <w:tab w:val="num" w:pos="426"/>
        </w:tabs>
        <w:spacing w:line="276" w:lineRule="auto"/>
        <w:ind w:left="426" w:hanging="426"/>
        <w:jc w:val="both"/>
      </w:pPr>
      <w:r w:rsidRPr="007C6313">
        <w:t>Klauzula ważności badań technicznych</w:t>
      </w:r>
    </w:p>
    <w:p w14:paraId="421E6AE0" w14:textId="77777777" w:rsidR="00050947" w:rsidRPr="007C6313" w:rsidRDefault="00050947" w:rsidP="00050947">
      <w:pPr>
        <w:widowControl w:val="0"/>
        <w:spacing w:line="276" w:lineRule="auto"/>
        <w:ind w:left="426"/>
        <w:jc w:val="both"/>
      </w:pPr>
      <w:r w:rsidRPr="007C6313">
        <w:t xml:space="preserve">Ubezpieczyciel wypłaci odszkodowanie za szkodę zaistniałą z ubezpieczenia AC, gdy w momencie powstania szkody pojazd nie posiadał ważnego okresowego badania technicznego – jeżeli w odniesieniu do tego pojazdu obowiązuje wymóg dokonywania okresowych badań technicznych. </w:t>
      </w:r>
    </w:p>
    <w:p w14:paraId="23F6F2C3" w14:textId="77777777" w:rsidR="00050947" w:rsidRPr="007C6313" w:rsidRDefault="00050947" w:rsidP="00050947">
      <w:pPr>
        <w:widowControl w:val="0"/>
        <w:spacing w:line="276" w:lineRule="auto"/>
        <w:ind w:left="426"/>
        <w:jc w:val="both"/>
      </w:pPr>
      <w:r w:rsidRPr="007C6313">
        <w:t>Powyższy zapis dotyczy wyłącznie sytuacji, kiedy szkoda wystąpiła nie później niż 30 dni od daty wygaśnięcia okresu ważności badania technicznego, o ile stan techniczny pojazdu nie miał wpływu na powstanie szkody.</w:t>
      </w:r>
    </w:p>
    <w:p w14:paraId="53CBDF15" w14:textId="77777777" w:rsidR="00050947" w:rsidRPr="007C6313" w:rsidRDefault="00050947" w:rsidP="00050947">
      <w:pPr>
        <w:widowControl w:val="0"/>
        <w:spacing w:line="276" w:lineRule="auto"/>
        <w:ind w:left="426"/>
        <w:jc w:val="both"/>
      </w:pPr>
    </w:p>
    <w:p w14:paraId="4F3A03F7" w14:textId="77777777" w:rsidR="00050947" w:rsidRPr="007C6313" w:rsidRDefault="00050947" w:rsidP="00050947">
      <w:pPr>
        <w:widowControl w:val="0"/>
        <w:numPr>
          <w:ilvl w:val="0"/>
          <w:numId w:val="251"/>
        </w:numPr>
        <w:tabs>
          <w:tab w:val="num" w:pos="426"/>
        </w:tabs>
        <w:spacing w:line="276" w:lineRule="auto"/>
        <w:ind w:left="426" w:hanging="426"/>
        <w:jc w:val="both"/>
      </w:pPr>
      <w:r w:rsidRPr="007C6313">
        <w:t>Klauzula przekroczenia prędkości</w:t>
      </w:r>
    </w:p>
    <w:p w14:paraId="7FB704AD" w14:textId="77777777" w:rsidR="00050947" w:rsidRPr="007C6313" w:rsidRDefault="00050947" w:rsidP="00050947">
      <w:pPr>
        <w:widowControl w:val="0"/>
        <w:spacing w:line="276" w:lineRule="auto"/>
        <w:ind w:left="426"/>
        <w:jc w:val="both"/>
      </w:pPr>
      <w:r w:rsidRPr="007C6313">
        <w:t>W przypadku przekroczenia prędkości i spowodowania szkody przez Ubezpieczającego, Ubezpieczyciel nie będzie ograniczał wysokości odszkodowania.</w:t>
      </w:r>
    </w:p>
    <w:p w14:paraId="2B3B5AE8" w14:textId="77777777" w:rsidR="00050947" w:rsidRPr="007C6313" w:rsidRDefault="00050947" w:rsidP="00050947">
      <w:pPr>
        <w:widowControl w:val="0"/>
        <w:spacing w:line="276" w:lineRule="auto"/>
        <w:ind w:left="426"/>
        <w:jc w:val="both"/>
      </w:pPr>
    </w:p>
    <w:p w14:paraId="1F1B4C14" w14:textId="77777777" w:rsidR="00050947" w:rsidRPr="007C6313" w:rsidRDefault="00050947" w:rsidP="00050947">
      <w:pPr>
        <w:widowControl w:val="0"/>
        <w:numPr>
          <w:ilvl w:val="0"/>
          <w:numId w:val="251"/>
        </w:numPr>
        <w:tabs>
          <w:tab w:val="num" w:pos="426"/>
        </w:tabs>
        <w:spacing w:line="276" w:lineRule="auto"/>
        <w:ind w:left="426" w:hanging="426"/>
        <w:jc w:val="both"/>
      </w:pPr>
      <w:r w:rsidRPr="007C6313">
        <w:t>Klauzula zalania silnika</w:t>
      </w:r>
    </w:p>
    <w:p w14:paraId="75424DEA" w14:textId="77777777" w:rsidR="00050947" w:rsidRPr="007C6313" w:rsidRDefault="00050947" w:rsidP="00050947">
      <w:pPr>
        <w:widowControl w:val="0"/>
        <w:spacing w:line="276" w:lineRule="auto"/>
        <w:ind w:left="426"/>
        <w:jc w:val="both"/>
      </w:pPr>
      <w:r w:rsidRPr="007C6313">
        <w:t>W przypadku zalania silnika po nieumyślnym wjechaniu w głęboką kałużę Ubezpieczyciel pokryje w całości powstałą szkodę. Limitem odpowiedzialności będą 3 zdarzenia.</w:t>
      </w:r>
    </w:p>
    <w:p w14:paraId="0BB4021F" w14:textId="77777777" w:rsidR="00050947" w:rsidRPr="007C6313" w:rsidRDefault="00050947" w:rsidP="00050947">
      <w:pPr>
        <w:widowControl w:val="0"/>
        <w:spacing w:line="276" w:lineRule="auto"/>
        <w:ind w:left="426"/>
        <w:jc w:val="both"/>
      </w:pPr>
    </w:p>
    <w:p w14:paraId="13C21956" w14:textId="77777777" w:rsidR="00050947" w:rsidRPr="007C6313" w:rsidRDefault="00050947" w:rsidP="00050947">
      <w:pPr>
        <w:widowControl w:val="0"/>
        <w:numPr>
          <w:ilvl w:val="0"/>
          <w:numId w:val="251"/>
        </w:numPr>
        <w:tabs>
          <w:tab w:val="num" w:pos="426"/>
        </w:tabs>
        <w:spacing w:line="276" w:lineRule="auto"/>
        <w:ind w:left="426" w:hanging="426"/>
        <w:jc w:val="both"/>
      </w:pPr>
      <w:r w:rsidRPr="007C6313">
        <w:t>Klauzula otwarcia pokrywy silnika</w:t>
      </w:r>
    </w:p>
    <w:p w14:paraId="1852A2F4" w14:textId="77777777" w:rsidR="00050947" w:rsidRPr="007C6313" w:rsidRDefault="00050947" w:rsidP="00050947">
      <w:pPr>
        <w:widowControl w:val="0"/>
        <w:spacing w:line="276" w:lineRule="auto"/>
        <w:ind w:left="426"/>
        <w:jc w:val="both"/>
      </w:pPr>
      <w:r w:rsidRPr="007C6313">
        <w:t>W przypadku wystąpienia zdarzenia polegającego na samoczynnym otwarciu pokrywy silnika w czasie jazdy Ubezpieczyciel pokryje w całości taką szkodę. Limitem odpowiedzialności będą 3 zdarzenia.</w:t>
      </w:r>
    </w:p>
    <w:p w14:paraId="354232A6" w14:textId="77777777" w:rsidR="00050947" w:rsidRPr="007C6313" w:rsidRDefault="00050947" w:rsidP="00050947">
      <w:pPr>
        <w:widowControl w:val="0"/>
        <w:spacing w:line="276" w:lineRule="auto"/>
        <w:ind w:left="426"/>
        <w:jc w:val="both"/>
      </w:pPr>
    </w:p>
    <w:p w14:paraId="479DD323" w14:textId="77777777" w:rsidR="00050947" w:rsidRPr="007C6313" w:rsidRDefault="00050947" w:rsidP="00050947">
      <w:pPr>
        <w:widowControl w:val="0"/>
        <w:numPr>
          <w:ilvl w:val="0"/>
          <w:numId w:val="251"/>
        </w:numPr>
        <w:tabs>
          <w:tab w:val="num" w:pos="426"/>
        </w:tabs>
        <w:spacing w:line="276" w:lineRule="auto"/>
        <w:ind w:left="426" w:hanging="426"/>
        <w:jc w:val="both"/>
      </w:pPr>
      <w:r w:rsidRPr="007C6313">
        <w:t>Klauzula zagubienia kluczy</w:t>
      </w:r>
    </w:p>
    <w:p w14:paraId="0CB9AE79" w14:textId="77777777" w:rsidR="00050947" w:rsidRPr="007C6313" w:rsidRDefault="00050947" w:rsidP="00050947">
      <w:pPr>
        <w:widowControl w:val="0"/>
        <w:spacing w:line="276" w:lineRule="auto"/>
        <w:ind w:left="426"/>
        <w:jc w:val="both"/>
      </w:pPr>
      <w:r w:rsidRPr="007C6313">
        <w:t>W przypadku zagubienia kluczy Ubezpieczający zgłosi zdarzenie na Policję i do Ubezpieczyciela w terminie 24 godzin od momentu zaistnienia zdarzenia. Wymianę zamków, zabezpieczeń i ewentualnie sterowników pokryje Ubezpieczyciel. Limitem odpowiedzialności będą 3 zdarzenia.</w:t>
      </w:r>
    </w:p>
    <w:p w14:paraId="4A6719BE" w14:textId="77777777" w:rsidR="00050947" w:rsidRPr="007C6313" w:rsidRDefault="00050947" w:rsidP="00916F60">
      <w:pPr>
        <w:widowControl w:val="0"/>
        <w:spacing w:before="100" w:line="276" w:lineRule="auto"/>
        <w:jc w:val="center"/>
        <w:rPr>
          <w:b/>
        </w:rPr>
      </w:pPr>
      <w:r w:rsidRPr="007C6313">
        <w:rPr>
          <w:b/>
        </w:rPr>
        <w:t>§ 17</w:t>
      </w:r>
    </w:p>
    <w:p w14:paraId="70537A4B" w14:textId="77777777" w:rsidR="00050947" w:rsidRPr="007C6313" w:rsidRDefault="00050947" w:rsidP="00050947">
      <w:pPr>
        <w:keepNext/>
        <w:tabs>
          <w:tab w:val="left" w:pos="360"/>
        </w:tabs>
        <w:spacing w:line="276" w:lineRule="auto"/>
        <w:jc w:val="center"/>
        <w:outlineLvl w:val="1"/>
        <w:rPr>
          <w:b/>
          <w:u w:val="single"/>
        </w:rPr>
      </w:pPr>
      <w:r w:rsidRPr="007C6313">
        <w:rPr>
          <w:b/>
          <w:u w:val="single"/>
        </w:rPr>
        <w:t xml:space="preserve">Dodatkowe klauzule do zakresu OC </w:t>
      </w:r>
    </w:p>
    <w:p w14:paraId="4D877B24" w14:textId="01AD0B9D" w:rsidR="00050947" w:rsidRPr="007C6313" w:rsidRDefault="00050947" w:rsidP="00050947">
      <w:pPr>
        <w:keepNext/>
        <w:tabs>
          <w:tab w:val="left" w:pos="360"/>
        </w:tabs>
        <w:spacing w:line="276" w:lineRule="auto"/>
        <w:jc w:val="center"/>
        <w:outlineLvl w:val="1"/>
        <w:rPr>
          <w:b/>
        </w:rPr>
      </w:pPr>
      <w:r w:rsidRPr="007C6313">
        <w:rPr>
          <w:b/>
          <w:u w:val="single"/>
        </w:rPr>
        <w:t xml:space="preserve">( </w:t>
      </w:r>
      <w:r w:rsidRPr="007C6313">
        <w:rPr>
          <w:i/>
          <w:u w:val="single"/>
        </w:rPr>
        <w:t xml:space="preserve">zostanie wypełniony zgodnie z oświadczeniem złożonym przez Wykonawcę w formularzu </w:t>
      </w:r>
      <w:r w:rsidRPr="007C6313">
        <w:rPr>
          <w:i/>
        </w:rPr>
        <w:t>ofertowym</w:t>
      </w:r>
      <w:r w:rsidRPr="007C6313">
        <w:rPr>
          <w:b/>
        </w:rPr>
        <w:t>)</w:t>
      </w:r>
    </w:p>
    <w:p w14:paraId="618C037F" w14:textId="77777777" w:rsidR="00050947" w:rsidRPr="007C6313" w:rsidRDefault="00050947" w:rsidP="001E51F6">
      <w:pPr>
        <w:keepNext/>
        <w:numPr>
          <w:ilvl w:val="1"/>
          <w:numId w:val="251"/>
        </w:numPr>
        <w:tabs>
          <w:tab w:val="clear" w:pos="360"/>
          <w:tab w:val="num" w:pos="426"/>
        </w:tabs>
        <w:spacing w:line="276" w:lineRule="auto"/>
        <w:outlineLvl w:val="1"/>
      </w:pPr>
      <w:r w:rsidRPr="007C6313">
        <w:t>Klauzula wyrównania okresu ubezpieczenia</w:t>
      </w:r>
    </w:p>
    <w:p w14:paraId="536EFCCC" w14:textId="2EA3E1D6" w:rsidR="00050947" w:rsidRPr="007C6313" w:rsidRDefault="00050947" w:rsidP="00050947">
      <w:pPr>
        <w:spacing w:after="200" w:line="276" w:lineRule="auto"/>
        <w:ind w:left="432"/>
        <w:jc w:val="both"/>
      </w:pPr>
      <w:r w:rsidRPr="007C6313">
        <w:t>Składka za pojazdy włączane do ubezpieczenia w czasie trwania drugiego roku polisowego będzie dzielona na dwie części: pierwsza - od daty włączeni</w:t>
      </w:r>
      <w:r>
        <w:t>a</w:t>
      </w:r>
      <w:r w:rsidR="005066F9">
        <w:t xml:space="preserve"> do ubezpieczenia do 21.07.2020</w:t>
      </w:r>
      <w:r w:rsidRPr="007C6313">
        <w:t xml:space="preserve">r i druga – pozostała część składki rocznej. Strony zgodnie oświadczają, iż po dniu </w:t>
      </w:r>
      <w:r>
        <w:t>21.07.2020</w:t>
      </w:r>
      <w:r w:rsidRPr="007C6313">
        <w:t>r., na wniosek Ubezpieczającego, rozwiążą za porozumieniem stron wszystkie będące w toku polisy ubezpieczenia OC. W takim przypadku druga rata składki zostanie w każdym przypadku umorzona.</w:t>
      </w:r>
    </w:p>
    <w:p w14:paraId="6253B396" w14:textId="77777777" w:rsidR="00050947" w:rsidRPr="007C6313" w:rsidRDefault="00050947" w:rsidP="00050947">
      <w:pPr>
        <w:spacing w:line="276" w:lineRule="auto"/>
        <w:jc w:val="both"/>
      </w:pPr>
      <w:r w:rsidRPr="007C6313">
        <w:rPr>
          <w:b/>
        </w:rPr>
        <w:t>2.</w:t>
      </w:r>
      <w:r w:rsidRPr="007C6313">
        <w:t xml:space="preserve">    Klauzula automatycznego pokrycia</w:t>
      </w:r>
    </w:p>
    <w:p w14:paraId="401D62D3" w14:textId="77777777" w:rsidR="00050947" w:rsidRPr="007C6313" w:rsidRDefault="00050947" w:rsidP="00050947">
      <w:pPr>
        <w:spacing w:line="276" w:lineRule="auto"/>
        <w:ind w:left="432"/>
        <w:jc w:val="both"/>
      </w:pPr>
      <w:r w:rsidRPr="007C6313">
        <w:lastRenderedPageBreak/>
        <w:t>Ochrona ubezpieczeniowa pojazdów nabytych przez Ubezpieczającego jako fabrycznie nowe rozpocznie się od dnia ich rejestracji, pod warunkiem zgłoszenia pojazdów do ubezpieczenia w terminie nie dłuższym niż 3 dni robocze od dnia rejestracji.</w:t>
      </w:r>
    </w:p>
    <w:p w14:paraId="4265109E" w14:textId="77777777" w:rsidR="00050947" w:rsidRPr="007C6313" w:rsidRDefault="00050947" w:rsidP="00050947">
      <w:pPr>
        <w:keepNext/>
        <w:spacing w:line="276" w:lineRule="auto"/>
        <w:ind w:left="426"/>
        <w:jc w:val="both"/>
        <w:outlineLvl w:val="1"/>
      </w:pPr>
    </w:p>
    <w:p w14:paraId="3A3B60AE" w14:textId="77777777" w:rsidR="00050947" w:rsidRPr="007C6313" w:rsidRDefault="00050947" w:rsidP="001E51F6">
      <w:pPr>
        <w:keepNext/>
        <w:numPr>
          <w:ilvl w:val="1"/>
          <w:numId w:val="262"/>
        </w:numPr>
        <w:tabs>
          <w:tab w:val="clear" w:pos="360"/>
          <w:tab w:val="num" w:pos="426"/>
        </w:tabs>
        <w:spacing w:line="276" w:lineRule="auto"/>
        <w:jc w:val="both"/>
        <w:outlineLvl w:val="1"/>
      </w:pPr>
      <w:r w:rsidRPr="007C6313">
        <w:t>Ubezpieczenie ZK</w:t>
      </w:r>
    </w:p>
    <w:p w14:paraId="12F8C08A" w14:textId="77777777" w:rsidR="00050947" w:rsidRPr="007C6313" w:rsidRDefault="00050947" w:rsidP="00050947">
      <w:pPr>
        <w:keepNext/>
        <w:spacing w:line="276" w:lineRule="auto"/>
        <w:ind w:left="426"/>
        <w:jc w:val="both"/>
        <w:outlineLvl w:val="1"/>
      </w:pPr>
      <w:r w:rsidRPr="007C6313">
        <w:t>Ubezpieczenie odpowiedzialności cywilnej posiadaczy pojazdów mechanicznych za szkody powstałe w związku z ruchem tych pojazdów na terenie krajów objętych systemem Zielonej Karty (ZK) – dla  3 pojazdów.</w:t>
      </w:r>
    </w:p>
    <w:p w14:paraId="6BFF32FD" w14:textId="77777777" w:rsidR="00050947" w:rsidRPr="007C6313" w:rsidRDefault="00050947" w:rsidP="00916F60">
      <w:pPr>
        <w:widowControl w:val="0"/>
        <w:spacing w:before="100" w:line="276" w:lineRule="auto"/>
        <w:jc w:val="center"/>
        <w:rPr>
          <w:b/>
        </w:rPr>
      </w:pPr>
      <w:r w:rsidRPr="007C6313">
        <w:rPr>
          <w:b/>
        </w:rPr>
        <w:t>§ 18</w:t>
      </w:r>
    </w:p>
    <w:p w14:paraId="38541157" w14:textId="77777777" w:rsidR="00050947" w:rsidRPr="007C6313" w:rsidRDefault="00050947" w:rsidP="00050947">
      <w:pPr>
        <w:keepNext/>
        <w:tabs>
          <w:tab w:val="left" w:pos="360"/>
        </w:tabs>
        <w:spacing w:line="276" w:lineRule="auto"/>
        <w:jc w:val="center"/>
        <w:outlineLvl w:val="1"/>
        <w:rPr>
          <w:b/>
          <w:u w:val="single"/>
        </w:rPr>
      </w:pPr>
      <w:r w:rsidRPr="007C6313">
        <w:rPr>
          <w:b/>
          <w:u w:val="single"/>
        </w:rPr>
        <w:t xml:space="preserve">Dodatkowe klauzule do zakresu NNW </w:t>
      </w:r>
    </w:p>
    <w:p w14:paraId="0C2A12FF" w14:textId="1F569307" w:rsidR="00050947" w:rsidRPr="007C6313" w:rsidRDefault="00050947" w:rsidP="00050947">
      <w:pPr>
        <w:keepNext/>
        <w:tabs>
          <w:tab w:val="left" w:pos="360"/>
        </w:tabs>
        <w:spacing w:line="276" w:lineRule="auto"/>
        <w:jc w:val="center"/>
        <w:outlineLvl w:val="1"/>
        <w:rPr>
          <w:b/>
          <w:u w:val="single"/>
        </w:rPr>
      </w:pPr>
      <w:r w:rsidRPr="007C6313">
        <w:rPr>
          <w:b/>
          <w:u w:val="single"/>
        </w:rPr>
        <w:t>(</w:t>
      </w:r>
      <w:r w:rsidRPr="007C6313">
        <w:rPr>
          <w:i/>
          <w:u w:val="single"/>
        </w:rPr>
        <w:t>zostanie wypełniony zgodnie z oświadczeniem złożonym przez Wykonawcę w formularzu ofertowym</w:t>
      </w:r>
      <w:r w:rsidRPr="007C6313">
        <w:rPr>
          <w:b/>
          <w:u w:val="single"/>
        </w:rPr>
        <w:t>)</w:t>
      </w:r>
    </w:p>
    <w:p w14:paraId="452772B0" w14:textId="77777777" w:rsidR="00050947" w:rsidRPr="007C6313" w:rsidRDefault="00050947" w:rsidP="001E51F6">
      <w:pPr>
        <w:widowControl w:val="0"/>
        <w:numPr>
          <w:ilvl w:val="1"/>
          <w:numId w:val="242"/>
        </w:numPr>
        <w:spacing w:line="276" w:lineRule="auto"/>
        <w:jc w:val="both"/>
      </w:pPr>
      <w:r w:rsidRPr="007C6313">
        <w:t>Klauzula limitu na wypadek śmierci</w:t>
      </w:r>
    </w:p>
    <w:p w14:paraId="1567B0AB" w14:textId="77777777" w:rsidR="00050947" w:rsidRPr="007C6313" w:rsidRDefault="00050947" w:rsidP="00050947">
      <w:pPr>
        <w:widowControl w:val="0"/>
        <w:spacing w:line="276" w:lineRule="auto"/>
        <w:ind w:left="426"/>
        <w:jc w:val="both"/>
      </w:pPr>
      <w:r w:rsidRPr="007C6313">
        <w:t>Limit odpowiedzialności na wypadek śmierci Ubezpieczonego wynosi 100% sumy ubezpieczenia.</w:t>
      </w:r>
    </w:p>
    <w:p w14:paraId="45F144B9" w14:textId="77777777" w:rsidR="00050947" w:rsidRPr="007C6313" w:rsidRDefault="00050947" w:rsidP="001E51F6">
      <w:pPr>
        <w:widowControl w:val="0"/>
        <w:numPr>
          <w:ilvl w:val="1"/>
          <w:numId w:val="242"/>
        </w:numPr>
        <w:tabs>
          <w:tab w:val="clear" w:pos="360"/>
          <w:tab w:val="num" w:pos="426"/>
        </w:tabs>
        <w:spacing w:line="276" w:lineRule="auto"/>
        <w:jc w:val="both"/>
      </w:pPr>
      <w:r w:rsidRPr="007C6313">
        <w:t>Klauzula szkód powstałych podczas załadunku i rozładunku</w:t>
      </w:r>
    </w:p>
    <w:p w14:paraId="53E63450" w14:textId="77777777" w:rsidR="00050947" w:rsidRPr="007C6313" w:rsidRDefault="00050947" w:rsidP="00050947">
      <w:pPr>
        <w:widowControl w:val="0"/>
        <w:spacing w:line="276" w:lineRule="auto"/>
        <w:ind w:left="426"/>
        <w:jc w:val="both"/>
      </w:pPr>
      <w:r w:rsidRPr="007C6313">
        <w:t>Ubezpieczeniem objęte są również szkody powstałe podczas załadunku i rozładunku pojazdu lub zespolonej z nim przyczepy, postoju i naprawy na trasie jazdy, podczas garażowania oraz wskutek upadku, pożaru lub wybuchu tego pojazdu.</w:t>
      </w:r>
    </w:p>
    <w:p w14:paraId="4171C95D" w14:textId="77777777" w:rsidR="00050947" w:rsidRPr="007C6313" w:rsidRDefault="00050947" w:rsidP="00050947">
      <w:pPr>
        <w:widowControl w:val="0"/>
        <w:spacing w:line="276" w:lineRule="auto"/>
        <w:ind w:left="426"/>
        <w:jc w:val="both"/>
      </w:pPr>
    </w:p>
    <w:p w14:paraId="4546C8A1" w14:textId="1C36E64F" w:rsidR="00050947" w:rsidRPr="007C6313" w:rsidRDefault="00050947" w:rsidP="00916F60">
      <w:pPr>
        <w:widowControl w:val="0"/>
        <w:spacing w:line="276" w:lineRule="auto"/>
        <w:jc w:val="center"/>
        <w:rPr>
          <w:b/>
        </w:rPr>
      </w:pPr>
      <w:r w:rsidRPr="007C6313">
        <w:rPr>
          <w:b/>
        </w:rPr>
        <w:t>§ 19</w:t>
      </w:r>
    </w:p>
    <w:p w14:paraId="478BAC25" w14:textId="77777777" w:rsidR="00050947" w:rsidRPr="007C6313" w:rsidRDefault="00050947" w:rsidP="00050947">
      <w:pPr>
        <w:widowControl w:val="0"/>
        <w:spacing w:line="276" w:lineRule="auto"/>
        <w:jc w:val="center"/>
        <w:rPr>
          <w:b/>
          <w:bCs/>
          <w:u w:val="single"/>
        </w:rPr>
      </w:pPr>
      <w:r w:rsidRPr="007C6313">
        <w:rPr>
          <w:b/>
          <w:bCs/>
          <w:u w:val="single"/>
        </w:rPr>
        <w:t>Postanowienia końcowe</w:t>
      </w:r>
    </w:p>
    <w:p w14:paraId="5457D13F" w14:textId="33887985" w:rsidR="00050947" w:rsidRPr="007C6313" w:rsidRDefault="00050947" w:rsidP="001E51F6">
      <w:pPr>
        <w:widowControl w:val="0"/>
        <w:numPr>
          <w:ilvl w:val="0"/>
          <w:numId w:val="243"/>
        </w:numPr>
        <w:spacing w:after="200" w:line="276" w:lineRule="auto"/>
        <w:ind w:left="426" w:hanging="426"/>
        <w:jc w:val="both"/>
      </w:pPr>
      <w:r w:rsidRPr="007C6313">
        <w:t>Ubezpieczyciel gwarantuje, że nie podwyższy taryf składek za ubezpieczenie określonych w niniejszej umowie w czasie całego okresu jej trwania i będzie te taryfy stosować wobec wszystkich pojazdów włączonych do ubezpieczenia na zasadach określonych w niniejszej umowie.</w:t>
      </w:r>
    </w:p>
    <w:p w14:paraId="48033481" w14:textId="024EEB2A" w:rsidR="00050947" w:rsidRPr="007C6313" w:rsidRDefault="00050947" w:rsidP="003275D0">
      <w:pPr>
        <w:widowControl w:val="0"/>
        <w:numPr>
          <w:ilvl w:val="0"/>
          <w:numId w:val="243"/>
        </w:numPr>
        <w:spacing w:after="200" w:line="276" w:lineRule="auto"/>
        <w:ind w:left="426" w:hanging="426"/>
        <w:jc w:val="both"/>
      </w:pPr>
      <w:r w:rsidRPr="007C6313">
        <w:t xml:space="preserve">Ubezpieczyciel oświadcza, że dysponuje na terytorium RP ……………. </w:t>
      </w:r>
      <w:r w:rsidRPr="007C6313">
        <w:rPr>
          <w:i/>
          <w:sz w:val="22"/>
          <w:szCs w:val="22"/>
        </w:rPr>
        <w:t xml:space="preserve">(podać ilość) </w:t>
      </w:r>
      <w:r w:rsidRPr="007C6313">
        <w:t xml:space="preserve">placówkami/ą zdolnymi/ą do pełnej obsługi ubezpieczeniowej floty samochodowej KRUS, w tym do przeprowadzenia wszystkich procedur związanych z pełną likwidacją szkód. Wykaz placówek Ubezpieczyciela zawiera </w:t>
      </w:r>
      <w:r w:rsidRPr="007C6313">
        <w:rPr>
          <w:i/>
        </w:rPr>
        <w:t>załącznik nr 4 do umowy</w:t>
      </w:r>
      <w:r w:rsidRPr="007C6313">
        <w:t>.</w:t>
      </w:r>
    </w:p>
    <w:p w14:paraId="7071D69D" w14:textId="48421E13" w:rsidR="00050947" w:rsidRPr="007C6313" w:rsidRDefault="00050947" w:rsidP="001E51F6">
      <w:pPr>
        <w:widowControl w:val="0"/>
        <w:numPr>
          <w:ilvl w:val="0"/>
          <w:numId w:val="243"/>
        </w:numPr>
        <w:ind w:left="425" w:hanging="425"/>
        <w:jc w:val="both"/>
      </w:pPr>
      <w:r w:rsidRPr="007C6313">
        <w:t xml:space="preserve">Ubezpieczyciel zobowiązuje się do pisemnego wskazania osoby lub osób mających odpowiednie kompetencje do nadzoru realizacji niniejszej umowy, zwłaszcza w zakresie likwidacji szkód. Powyższe wskazanie powinno odbyć się nie później niż na dzień rozpoczęcia okresu ubezpieczenia. W przypadku zmiany osoby wskazanej zgodnie z powyższym Ubezpieczyciel niezwłocznie poinformuje o tym Ubezpieczającego. </w:t>
      </w:r>
    </w:p>
    <w:p w14:paraId="5A432983" w14:textId="77777777" w:rsidR="00050947" w:rsidRPr="007C6313" w:rsidRDefault="00050947" w:rsidP="00050947">
      <w:pPr>
        <w:widowControl w:val="0"/>
        <w:spacing w:line="276" w:lineRule="auto"/>
        <w:ind w:left="284"/>
        <w:jc w:val="both"/>
      </w:pPr>
    </w:p>
    <w:p w14:paraId="5D9C76C2" w14:textId="6F0DECCC" w:rsidR="00050947" w:rsidRPr="007C6313" w:rsidRDefault="00050947" w:rsidP="00916F60">
      <w:pPr>
        <w:widowControl w:val="0"/>
        <w:numPr>
          <w:ilvl w:val="0"/>
          <w:numId w:val="243"/>
        </w:numPr>
        <w:spacing w:line="276" w:lineRule="auto"/>
        <w:ind w:left="284" w:hanging="284"/>
        <w:jc w:val="both"/>
      </w:pPr>
      <w:r w:rsidRPr="007C6313">
        <w:t>Ubezpieczyciel zobowiązany jest do udokumentowania zwrotu składki i wypłaconego odszkodowania.</w:t>
      </w:r>
    </w:p>
    <w:p w14:paraId="5684C718" w14:textId="77777777" w:rsidR="00050947" w:rsidRPr="007C6313" w:rsidRDefault="00050947" w:rsidP="00050947">
      <w:pPr>
        <w:widowControl w:val="0"/>
        <w:spacing w:line="276" w:lineRule="auto"/>
        <w:jc w:val="both"/>
      </w:pPr>
    </w:p>
    <w:p w14:paraId="3ED6BCA9" w14:textId="77B8A997" w:rsidR="00050947" w:rsidRPr="007C6313" w:rsidRDefault="00050947" w:rsidP="001E51F6">
      <w:pPr>
        <w:widowControl w:val="0"/>
        <w:numPr>
          <w:ilvl w:val="0"/>
          <w:numId w:val="261"/>
        </w:numPr>
        <w:spacing w:after="200" w:line="276" w:lineRule="auto"/>
        <w:ind w:left="426" w:hanging="426"/>
        <w:jc w:val="both"/>
      </w:pPr>
      <w:r w:rsidRPr="007C6313">
        <w:t xml:space="preserve">Ubezpieczyciel zobowiązuje się po upływie każdego kwartału – do przedstawienia Ubezpieczającemu zestawienia szkodowości z ubezpieczonych ryzyk z uwzględnieniem rezerw i regresów.  </w:t>
      </w:r>
    </w:p>
    <w:p w14:paraId="3D3EA92F" w14:textId="41CA0324" w:rsidR="00B80573" w:rsidRPr="00B80573" w:rsidRDefault="00B80573" w:rsidP="001E51F6">
      <w:pPr>
        <w:widowControl w:val="0"/>
        <w:numPr>
          <w:ilvl w:val="0"/>
          <w:numId w:val="261"/>
        </w:numPr>
        <w:spacing w:after="200" w:line="276" w:lineRule="auto"/>
        <w:ind w:left="426" w:hanging="426"/>
        <w:jc w:val="both"/>
      </w:pPr>
      <w:r w:rsidRPr="00AB013C">
        <w:t xml:space="preserve">Ubezpieczający przewiduje możliwość zmiany postanowień zawartej umowy na podstawie art. </w:t>
      </w:r>
      <w:r w:rsidRPr="0071241E">
        <w:t>142 ust. 5 ustawy Prawo zamówień publicznych</w:t>
      </w:r>
      <w:r>
        <w:t xml:space="preserve"> tj. </w:t>
      </w:r>
      <w:r w:rsidRPr="00B80573">
        <w:t xml:space="preserve">odpowiednich zmian wysokości wynagrodzenia należnego </w:t>
      </w:r>
      <w:r>
        <w:t>Ubezpieczycielowi, o którym mowa w § 12</w:t>
      </w:r>
      <w:r w:rsidRPr="00B80573">
        <w:t>, w przypadku zmian,  o których mowa w ppkt a)-c)</w:t>
      </w:r>
      <w:r>
        <w:t>:</w:t>
      </w:r>
      <w:r w:rsidRPr="00B80573">
        <w:t xml:space="preserve">   </w:t>
      </w:r>
    </w:p>
    <w:p w14:paraId="27ED3323" w14:textId="77777777" w:rsidR="00B80573" w:rsidRPr="001E51F6" w:rsidRDefault="00B80573" w:rsidP="001E51F6">
      <w:pPr>
        <w:numPr>
          <w:ilvl w:val="0"/>
          <w:numId w:val="291"/>
        </w:numPr>
        <w:suppressAutoHyphens/>
        <w:spacing w:line="276" w:lineRule="auto"/>
        <w:jc w:val="both"/>
      </w:pPr>
      <w:r w:rsidRPr="001E51F6">
        <w:lastRenderedPageBreak/>
        <w:t xml:space="preserve">stawki podatku od towarów i usług - wartość netto wynagrodzenia Ubezpieczyciela nie zmieni się, a określona w aneksie do umowy wartość brutto wynagrodzenia zostanie wyliczona na podstawie nowych przepisów, </w:t>
      </w:r>
    </w:p>
    <w:p w14:paraId="51CF8EFE" w14:textId="77777777" w:rsidR="00B80573" w:rsidRPr="001E51F6" w:rsidRDefault="00B80573" w:rsidP="001E51F6">
      <w:pPr>
        <w:numPr>
          <w:ilvl w:val="0"/>
          <w:numId w:val="291"/>
        </w:numPr>
        <w:suppressAutoHyphens/>
        <w:spacing w:line="276" w:lineRule="auto"/>
        <w:ind w:left="992" w:hanging="425"/>
        <w:jc w:val="both"/>
      </w:pPr>
      <w:r w:rsidRPr="001E51F6">
        <w:t xml:space="preserve">minimalnego wynagrodzenia za pracę albo wysokości minimalnej stawki godzinowej, ustalonych na podstawie ustawy z dnia 10 października 2002r. o minimalnym wynagrodzeniu za pracę -  wynagrodzenie Wykonawcy ulegnie zmianie o wartość wzrostu całkowitego kosztu Wykonawcy wynikającą ze zwiększenia wynagrodzeń osób bezpośrednio wykonujących czynności przy realizacji przedmiotu umowy do wysokości aktualnie obowiązującego minimalnego wynagrodzenia, z uwzględnieniem wszystkich obciążeń publicznoprawnych od kwoty wzrostu minimalnego wynagrodzenia, </w:t>
      </w:r>
    </w:p>
    <w:p w14:paraId="22AD98D7" w14:textId="77777777" w:rsidR="00B80573" w:rsidRPr="001E51F6" w:rsidRDefault="00B80573" w:rsidP="001E51F6">
      <w:pPr>
        <w:numPr>
          <w:ilvl w:val="0"/>
          <w:numId w:val="291"/>
        </w:numPr>
        <w:suppressAutoHyphens/>
        <w:spacing w:line="276" w:lineRule="auto"/>
        <w:ind w:left="993" w:hanging="426"/>
        <w:jc w:val="both"/>
      </w:pPr>
      <w:r w:rsidRPr="001E51F6">
        <w:t xml:space="preserve">zasad podlegania ubezpieczeniom społecznym lub ubezpieczeniu zdrowotnemu lub wysokości stawki składki na ubezpieczenie społeczne lub zdrowotne - wynagrodzenie Ubezpieczyciela ulegnie zmianie o wartość wzrostu całkowitego kosztu Ubezpieczyciela jaką będzie on zobowiązany dodatkowo ponieść w celu uwzględnienia tej zmiany, przy zachowaniu dotychczasowej kwoty netto wynagrodzenia osób bezpośrednio wykonujących czynności przy realizacji przedmiotu umowy, </w:t>
      </w:r>
    </w:p>
    <w:p w14:paraId="78CD3F87" w14:textId="77777777" w:rsidR="00B80573" w:rsidRPr="001E51F6" w:rsidRDefault="00B80573" w:rsidP="001E51F6">
      <w:pPr>
        <w:numPr>
          <w:ilvl w:val="0"/>
          <w:numId w:val="291"/>
        </w:numPr>
        <w:suppressAutoHyphens/>
        <w:spacing w:line="276" w:lineRule="auto"/>
        <w:ind w:left="993" w:hanging="426"/>
        <w:jc w:val="both"/>
      </w:pPr>
      <w:r w:rsidRPr="001E51F6">
        <w:t xml:space="preserve">w przypadkach o których mowa w ppkt a)-c)  wprowadzenie zmian wysokości wynagrodzenia wymaga uprzedniego złożenia wniosku dokumentującego wpływ zmian na koszty wykonania zamówienia przez Ubezpieczyciela w terminie od dnia opublikowania przepisów dokonujących tych zmian do 30 dnia od dnia ich wejścia w życie, </w:t>
      </w:r>
    </w:p>
    <w:p w14:paraId="750B0C8F" w14:textId="77777777" w:rsidR="00B80573" w:rsidRPr="001E51F6" w:rsidRDefault="00B80573" w:rsidP="001E51F6">
      <w:pPr>
        <w:numPr>
          <w:ilvl w:val="0"/>
          <w:numId w:val="291"/>
        </w:numPr>
        <w:suppressAutoHyphens/>
        <w:spacing w:line="276" w:lineRule="auto"/>
        <w:ind w:left="993" w:hanging="426"/>
        <w:jc w:val="both"/>
      </w:pPr>
      <w:r w:rsidRPr="001E51F6">
        <w:t xml:space="preserve">nie zawarcie w terminie jednego miesiąca od dnia złożenia wniosku, o którym mowa w ppkt d) porozumienia w sprawie odpowiedniej zmiany wynagrodzenia uprawnia strony do rozwiązania umowy z zachowaniem trzymiesięcznego okresu wypowiedzenia, ze skutkiem nie wcześniejszym niż na koniec miesiąca; </w:t>
      </w:r>
    </w:p>
    <w:p w14:paraId="350FE12F" w14:textId="43EDC728" w:rsidR="00B80573" w:rsidRPr="00B80573" w:rsidRDefault="00B80573" w:rsidP="001E51F6">
      <w:pPr>
        <w:numPr>
          <w:ilvl w:val="0"/>
          <w:numId w:val="291"/>
        </w:numPr>
        <w:suppressAutoHyphens/>
        <w:spacing w:line="276" w:lineRule="auto"/>
        <w:ind w:left="993" w:hanging="426"/>
        <w:jc w:val="both"/>
      </w:pPr>
      <w:r w:rsidRPr="001E51F6">
        <w:t>zmiana wysokości wynagrodzenia obowiązywać będzie od dnia wejścia w życie zmian prawnych dotyczących ppkt  a) – c),  w części wynagrodzenia przysługującego za realizację przedmiotu Umowy po dniu wejścia tych zmian.</w:t>
      </w:r>
    </w:p>
    <w:p w14:paraId="43C5FE77" w14:textId="77777777" w:rsidR="00050947" w:rsidRPr="007C6313" w:rsidRDefault="00050947" w:rsidP="001E51F6">
      <w:pPr>
        <w:widowControl w:val="0"/>
        <w:numPr>
          <w:ilvl w:val="0"/>
          <w:numId w:val="261"/>
        </w:numPr>
        <w:spacing w:after="200" w:line="276" w:lineRule="auto"/>
        <w:ind w:left="426" w:hanging="426"/>
        <w:jc w:val="both"/>
      </w:pPr>
      <w:r w:rsidRPr="007C6313">
        <w:t xml:space="preserve">Zmiana lokalizacji placówek Ubezpieczyciela oraz zmiany w stanie pojazdów będących w posiadaniu Ubezpieczającego (w wyniku nabycia i/lub wyłączenia oraz przeszacowania ich wartości w trakcie trwania umowy), na warunkach i wg. składek podanych przez Ubezpieczyciela w ofercie, nie stanowią zmiany umowy. Strony umowy przyjmują w tych przypadkach formę pisemnego składania oświadczeń o zaistniałych zmianach. </w:t>
      </w:r>
    </w:p>
    <w:p w14:paraId="310DE333" w14:textId="08AB9DCA" w:rsidR="00CF561E" w:rsidRPr="00667371" w:rsidRDefault="00CF561E" w:rsidP="001E51F6">
      <w:pPr>
        <w:widowControl w:val="0"/>
        <w:numPr>
          <w:ilvl w:val="0"/>
          <w:numId w:val="261"/>
        </w:numPr>
        <w:spacing w:after="200" w:line="276" w:lineRule="auto"/>
        <w:ind w:left="426" w:hanging="426"/>
        <w:jc w:val="both"/>
      </w:pPr>
      <w:r w:rsidRPr="00916F60">
        <w:t xml:space="preserve">Ubezpieczyciel przed podpisaniem umowy wniósł na rzecz Ubezpieczającego zabezpieczenie należytego wykonania umowy w wysokości 5% wartości całkowitej wynagrodzenia brutto tj. </w:t>
      </w:r>
      <w:r>
        <w:t>………………..</w:t>
      </w:r>
      <w:r w:rsidRPr="00916F60">
        <w:t xml:space="preserve"> zł (słownie: </w:t>
      </w:r>
      <w:r>
        <w:t>………………….</w:t>
      </w:r>
      <w:r w:rsidRPr="00916F60">
        <w:t xml:space="preserve">) w formie: </w:t>
      </w:r>
      <w:r>
        <w:t>…………………</w:t>
      </w:r>
      <w:r w:rsidRPr="00CF561E">
        <w:t xml:space="preserve">. </w:t>
      </w:r>
    </w:p>
    <w:p w14:paraId="7CD1E4BB" w14:textId="77777777" w:rsidR="00CF561E" w:rsidRPr="00667371" w:rsidRDefault="00CF561E" w:rsidP="001E51F6">
      <w:pPr>
        <w:widowControl w:val="0"/>
        <w:numPr>
          <w:ilvl w:val="0"/>
          <w:numId w:val="261"/>
        </w:numPr>
        <w:spacing w:after="200" w:line="276" w:lineRule="auto"/>
        <w:ind w:left="426" w:hanging="426"/>
        <w:jc w:val="both"/>
      </w:pPr>
      <w:r w:rsidRPr="00CF561E">
        <w:t>Zabezpieczenie należytego wykonania umowy zostanie zwrócone w terminie 30 dni od dnia wykonania zamówienia i uznania przez Ubezpieczającego za należycie wykonane.</w:t>
      </w:r>
    </w:p>
    <w:p w14:paraId="7EC55383" w14:textId="4D4D8D7C" w:rsidR="00050947" w:rsidRPr="007C6313" w:rsidRDefault="00050947" w:rsidP="001E51F6">
      <w:pPr>
        <w:widowControl w:val="0"/>
        <w:numPr>
          <w:ilvl w:val="0"/>
          <w:numId w:val="261"/>
        </w:numPr>
        <w:tabs>
          <w:tab w:val="left" w:pos="426"/>
        </w:tabs>
        <w:spacing w:after="200" w:line="276" w:lineRule="auto"/>
        <w:ind w:left="426" w:hanging="426"/>
        <w:jc w:val="both"/>
      </w:pPr>
      <w:r w:rsidRPr="007C6313">
        <w:t>W sprawach nie uregulowanych niniejszą umową mają zastosowanie przepisy Kodeks</w:t>
      </w:r>
      <w:r w:rsidR="0025008A">
        <w:t>u</w:t>
      </w:r>
      <w:r w:rsidRPr="007C6313">
        <w:t xml:space="preserve"> cywiln</w:t>
      </w:r>
      <w:r w:rsidR="0025008A">
        <w:t xml:space="preserve">ego, </w:t>
      </w:r>
      <w:r w:rsidRPr="007C6313">
        <w:t xml:space="preserve">ustawy z dnia 11 września 2015r. o działalności ubezpieczeniowej i reasekuracyjnej ( </w:t>
      </w:r>
      <w:r w:rsidR="0025008A">
        <w:t xml:space="preserve">tj. </w:t>
      </w:r>
      <w:r w:rsidRPr="007C6313">
        <w:t>Dz.</w:t>
      </w:r>
      <w:r w:rsidR="0025008A">
        <w:t xml:space="preserve"> </w:t>
      </w:r>
      <w:r w:rsidRPr="007C6313">
        <w:t>U. z 201</w:t>
      </w:r>
      <w:r w:rsidR="0025008A">
        <w:t xml:space="preserve">7 </w:t>
      </w:r>
      <w:r w:rsidRPr="007C6313">
        <w:t xml:space="preserve">r. poz. </w:t>
      </w:r>
      <w:r w:rsidR="0025008A">
        <w:t xml:space="preserve">1170 </w:t>
      </w:r>
      <w:r w:rsidRPr="007C6313">
        <w:t>z późn. zm.), ustawy z dnia 29 stycznia 2004 r. – Prawo zamówień publicznych (</w:t>
      </w:r>
      <w:r w:rsidR="0025008A">
        <w:t>tj.</w:t>
      </w:r>
      <w:r w:rsidRPr="007C6313">
        <w:t xml:space="preserve"> Dz. U. </w:t>
      </w:r>
      <w:r w:rsidR="0025008A">
        <w:t xml:space="preserve">z </w:t>
      </w:r>
      <w:r w:rsidRPr="007C6313">
        <w:t>201</w:t>
      </w:r>
      <w:r w:rsidR="0025008A">
        <w:t xml:space="preserve">7 </w:t>
      </w:r>
      <w:r w:rsidRPr="007C6313">
        <w:t xml:space="preserve">r. poz. </w:t>
      </w:r>
      <w:r w:rsidR="0025008A">
        <w:t>1579 z późn. zm.</w:t>
      </w:r>
      <w:r w:rsidRPr="007C6313">
        <w:t>) oraz ustawy z dnia 22 maja 2003r. o ubezpieczeniach obowiązkowych, Ubezpieczeniowym Funduszu Gwarancyjnym i Polskim Biurze Ubezpieczycieli Komu</w:t>
      </w:r>
      <w:r>
        <w:t>nikacyjnych (</w:t>
      </w:r>
      <w:r w:rsidR="0025008A">
        <w:t xml:space="preserve">tj. </w:t>
      </w:r>
      <w:r>
        <w:t>Dz.</w:t>
      </w:r>
      <w:r w:rsidR="0025008A">
        <w:t xml:space="preserve"> </w:t>
      </w:r>
      <w:r>
        <w:t>U. z 201</w:t>
      </w:r>
      <w:r w:rsidR="0025008A">
        <w:t>8</w:t>
      </w:r>
      <w:r>
        <w:t xml:space="preserve"> r.</w:t>
      </w:r>
      <w:r w:rsidR="0025008A">
        <w:t xml:space="preserve"> </w:t>
      </w:r>
      <w:r>
        <w:t xml:space="preserve">poz. </w:t>
      </w:r>
      <w:r w:rsidR="0025008A">
        <w:t>473</w:t>
      </w:r>
      <w:r w:rsidRPr="007C6313">
        <w:t>).</w:t>
      </w:r>
    </w:p>
    <w:p w14:paraId="7321B95B" w14:textId="368D2366" w:rsidR="00050947" w:rsidRPr="007C6313" w:rsidRDefault="00050947" w:rsidP="003275D0">
      <w:pPr>
        <w:widowControl w:val="0"/>
        <w:numPr>
          <w:ilvl w:val="0"/>
          <w:numId w:val="261"/>
        </w:numPr>
        <w:spacing w:after="200" w:line="276" w:lineRule="auto"/>
        <w:ind w:left="426" w:hanging="426"/>
        <w:jc w:val="both"/>
      </w:pPr>
      <w:r w:rsidRPr="007C6313">
        <w:t>Oprócz przypadków przewidzianych w K</w:t>
      </w:r>
      <w:r w:rsidR="0025008A">
        <w:t xml:space="preserve">odeksie </w:t>
      </w:r>
      <w:r w:rsidRPr="007C6313">
        <w:t>C</w:t>
      </w:r>
      <w:r w:rsidR="0025008A">
        <w:t>ywilnym</w:t>
      </w:r>
      <w:r w:rsidRPr="007C6313">
        <w:t xml:space="preserve">, Ubezpieczający może od umowy </w:t>
      </w:r>
      <w:r w:rsidRPr="007C6313">
        <w:lastRenderedPageBreak/>
        <w:t xml:space="preserve">odstąpić w sytuacji przewidzianej w art. 145 ustawy Prawo zamówień publicznych. </w:t>
      </w:r>
    </w:p>
    <w:p w14:paraId="6FD0C022" w14:textId="77777777" w:rsidR="00050947" w:rsidRPr="007C6313" w:rsidRDefault="00050947" w:rsidP="003275D0">
      <w:pPr>
        <w:widowControl w:val="0"/>
        <w:numPr>
          <w:ilvl w:val="0"/>
          <w:numId w:val="261"/>
        </w:numPr>
        <w:spacing w:after="200" w:line="276" w:lineRule="auto"/>
        <w:ind w:left="426" w:hanging="426"/>
        <w:jc w:val="both"/>
      </w:pPr>
      <w:r w:rsidRPr="007C6313">
        <w:t>Ubezpieczający nie wyraża zgody na cesję wierzytelności wynikających z niniejszej umowy.</w:t>
      </w:r>
    </w:p>
    <w:p w14:paraId="3667BDBB" w14:textId="77777777" w:rsidR="00050947" w:rsidRPr="007C6313" w:rsidRDefault="00050947" w:rsidP="003275D0">
      <w:pPr>
        <w:widowControl w:val="0"/>
        <w:numPr>
          <w:ilvl w:val="0"/>
          <w:numId w:val="261"/>
        </w:numPr>
        <w:spacing w:after="200" w:line="276" w:lineRule="auto"/>
        <w:ind w:left="426" w:hanging="426"/>
        <w:jc w:val="both"/>
      </w:pPr>
      <w:r w:rsidRPr="007C6313">
        <w:t xml:space="preserve">Wszelkie spory wynikające z niniejszej umowy będą rozstrzygane przez sąd powszechny właściwy dla siedziby Ubezpieczającego. </w:t>
      </w:r>
    </w:p>
    <w:p w14:paraId="44E67FA2" w14:textId="78270535" w:rsidR="00050947" w:rsidRPr="007C6313" w:rsidRDefault="00050947" w:rsidP="003275D0">
      <w:pPr>
        <w:widowControl w:val="0"/>
        <w:numPr>
          <w:ilvl w:val="0"/>
          <w:numId w:val="261"/>
        </w:numPr>
        <w:spacing w:after="200" w:line="276" w:lineRule="auto"/>
        <w:ind w:left="426" w:hanging="426"/>
        <w:jc w:val="both"/>
      </w:pPr>
      <w:r w:rsidRPr="007C6313">
        <w:t>Umowę sporządzono w dwóch jednobrzmiących egzempl</w:t>
      </w:r>
      <w:r w:rsidR="005066F9">
        <w:t>arzach po jednym dla każdej ze S</w:t>
      </w:r>
      <w:r w:rsidRPr="007C6313">
        <w:t xml:space="preserve">tron. </w:t>
      </w:r>
    </w:p>
    <w:p w14:paraId="59BB3561" w14:textId="77777777" w:rsidR="00050947" w:rsidRPr="007C6313" w:rsidRDefault="00050947" w:rsidP="00050947">
      <w:pPr>
        <w:widowControl w:val="0"/>
        <w:spacing w:line="276" w:lineRule="auto"/>
        <w:jc w:val="both"/>
        <w:rPr>
          <w:u w:val="single"/>
        </w:rPr>
      </w:pPr>
      <w:r w:rsidRPr="007C6313">
        <w:rPr>
          <w:u w:val="single"/>
        </w:rPr>
        <w:t xml:space="preserve">Załączniki: </w:t>
      </w:r>
    </w:p>
    <w:p w14:paraId="7DFBA7AC" w14:textId="77777777" w:rsidR="00050947" w:rsidRPr="007C6313" w:rsidRDefault="00050947" w:rsidP="00050947">
      <w:pPr>
        <w:widowControl w:val="0"/>
        <w:spacing w:line="276" w:lineRule="auto"/>
        <w:jc w:val="both"/>
        <w:rPr>
          <w:i/>
        </w:rPr>
      </w:pPr>
      <w:r w:rsidRPr="007C6313">
        <w:t xml:space="preserve">Nr 1. Wykaz pojazdów objętych ubezpieczeniem </w:t>
      </w:r>
    </w:p>
    <w:p w14:paraId="3A5C5EBB" w14:textId="77777777" w:rsidR="00050947" w:rsidRPr="007C6313" w:rsidRDefault="00050947" w:rsidP="00050947">
      <w:pPr>
        <w:widowControl w:val="0"/>
        <w:spacing w:line="276" w:lineRule="auto"/>
        <w:jc w:val="both"/>
      </w:pPr>
      <w:r w:rsidRPr="007C6313">
        <w:t>Nr 2. Ogólne warunki ubezpieczeń</w:t>
      </w:r>
    </w:p>
    <w:p w14:paraId="04AAFF55" w14:textId="77777777" w:rsidR="00050947" w:rsidRPr="007C6313" w:rsidRDefault="00050947" w:rsidP="00050947">
      <w:pPr>
        <w:widowControl w:val="0"/>
        <w:spacing w:line="276" w:lineRule="auto"/>
        <w:jc w:val="both"/>
      </w:pPr>
      <w:r w:rsidRPr="007C6313">
        <w:t>Nr 3. Kopia formularza cenowego</w:t>
      </w:r>
    </w:p>
    <w:p w14:paraId="2F1219BA" w14:textId="77777777" w:rsidR="00050947" w:rsidRPr="007C6313" w:rsidRDefault="00050947" w:rsidP="00050947">
      <w:pPr>
        <w:widowControl w:val="0"/>
        <w:spacing w:line="276" w:lineRule="auto"/>
        <w:jc w:val="both"/>
      </w:pPr>
      <w:r w:rsidRPr="007C6313">
        <w:t>Nr 4. Wykaz placówek Ubezpieczyciela</w:t>
      </w:r>
    </w:p>
    <w:p w14:paraId="70F7DF99" w14:textId="77777777" w:rsidR="003E261F" w:rsidRDefault="003E261F" w:rsidP="003E261F">
      <w:pPr>
        <w:jc w:val="both"/>
        <w:rPr>
          <w:i/>
        </w:rPr>
      </w:pPr>
    </w:p>
    <w:p w14:paraId="034E6150" w14:textId="77777777" w:rsidR="003E261F" w:rsidRPr="004F00C1" w:rsidRDefault="003E261F" w:rsidP="003E261F">
      <w:pPr>
        <w:jc w:val="both"/>
        <w:rPr>
          <w:i/>
        </w:rPr>
      </w:pPr>
      <w:r>
        <w:rPr>
          <w:i/>
        </w:rPr>
        <w:t xml:space="preserve">Treść i ilość klauzul fakultatywnych, zawartych we wzorze umowy, zostanie zaktualizowana i dostosowana do treści oferty Ubezpieczyciela.   </w:t>
      </w:r>
    </w:p>
    <w:p w14:paraId="6471B0BC" w14:textId="77777777" w:rsidR="00050947" w:rsidRPr="007C6313" w:rsidRDefault="00050947" w:rsidP="00050947">
      <w:pPr>
        <w:widowControl w:val="0"/>
        <w:spacing w:line="276" w:lineRule="auto"/>
        <w:jc w:val="both"/>
        <w:rPr>
          <w:i/>
        </w:rPr>
      </w:pPr>
    </w:p>
    <w:p w14:paraId="78961707" w14:textId="1FEB332F" w:rsidR="00050947" w:rsidRPr="007C6313" w:rsidRDefault="005066F9" w:rsidP="00050947">
      <w:pPr>
        <w:widowControl w:val="0"/>
        <w:tabs>
          <w:tab w:val="left" w:pos="2268"/>
        </w:tabs>
        <w:spacing w:line="276" w:lineRule="auto"/>
        <w:rPr>
          <w:i/>
        </w:rPr>
      </w:pPr>
      <w:r>
        <w:t>Ubezpieczający:</w:t>
      </w:r>
      <w:r>
        <w:tab/>
      </w:r>
      <w:r>
        <w:tab/>
      </w:r>
      <w:r>
        <w:tab/>
      </w:r>
      <w:r>
        <w:tab/>
      </w:r>
      <w:r>
        <w:tab/>
      </w:r>
      <w:r>
        <w:tab/>
      </w:r>
      <w:r>
        <w:tab/>
      </w:r>
      <w:r>
        <w:tab/>
      </w:r>
      <w:r w:rsidR="00050947" w:rsidRPr="007C6313">
        <w:t>Ubezpieczyciel</w:t>
      </w:r>
    </w:p>
    <w:p w14:paraId="30FE559D" w14:textId="77777777" w:rsidR="00050947" w:rsidRDefault="00050947" w:rsidP="00050947">
      <w:pPr>
        <w:widowControl w:val="0"/>
        <w:tabs>
          <w:tab w:val="left" w:pos="2268"/>
        </w:tabs>
        <w:spacing w:line="276" w:lineRule="auto"/>
        <w:rPr>
          <w:i/>
        </w:rPr>
      </w:pPr>
    </w:p>
    <w:p w14:paraId="28273B6F" w14:textId="77777777" w:rsidR="00050947" w:rsidRDefault="00050947" w:rsidP="00050947">
      <w:pPr>
        <w:widowControl w:val="0"/>
        <w:tabs>
          <w:tab w:val="left" w:pos="2268"/>
        </w:tabs>
        <w:spacing w:line="276" w:lineRule="auto"/>
        <w:rPr>
          <w:i/>
        </w:rPr>
      </w:pPr>
    </w:p>
    <w:p w14:paraId="041FCB2C" w14:textId="77777777" w:rsidR="00050947" w:rsidRPr="006865AF" w:rsidRDefault="00050947" w:rsidP="00050947">
      <w:pPr>
        <w:widowControl w:val="0"/>
        <w:tabs>
          <w:tab w:val="left" w:pos="2268"/>
        </w:tabs>
        <w:spacing w:line="276" w:lineRule="auto"/>
        <w:rPr>
          <w:i/>
          <w:sz w:val="28"/>
          <w:szCs w:val="28"/>
        </w:rPr>
      </w:pPr>
    </w:p>
    <w:p w14:paraId="31F9F780" w14:textId="77777777" w:rsidR="00050947" w:rsidRDefault="00050947" w:rsidP="00050947">
      <w:pPr>
        <w:spacing w:line="276" w:lineRule="auto"/>
        <w:ind w:right="-81"/>
      </w:pPr>
    </w:p>
    <w:p w14:paraId="5D98C9B5" w14:textId="77777777" w:rsidR="00050947" w:rsidRPr="009500CC" w:rsidRDefault="00050947" w:rsidP="00050947">
      <w:pPr>
        <w:spacing w:line="276" w:lineRule="auto"/>
        <w:ind w:right="-81"/>
      </w:pPr>
    </w:p>
    <w:p w14:paraId="33984E15" w14:textId="77777777" w:rsidR="00050947" w:rsidRDefault="00050947" w:rsidP="0085725D">
      <w:pPr>
        <w:rPr>
          <w:b/>
          <w:u w:val="single"/>
          <w:lang w:eastAsia="ar-SA"/>
        </w:rPr>
      </w:pPr>
    </w:p>
    <w:p w14:paraId="6509BCEA" w14:textId="77777777" w:rsidR="006F27D4" w:rsidRDefault="006F27D4" w:rsidP="0085725D">
      <w:pPr>
        <w:rPr>
          <w:b/>
          <w:u w:val="single"/>
          <w:lang w:eastAsia="ar-SA"/>
        </w:rPr>
      </w:pPr>
    </w:p>
    <w:p w14:paraId="41A155E8" w14:textId="77777777" w:rsidR="006F27D4" w:rsidRDefault="006F27D4" w:rsidP="0085725D">
      <w:pPr>
        <w:rPr>
          <w:b/>
          <w:u w:val="single"/>
          <w:lang w:eastAsia="ar-SA"/>
        </w:rPr>
      </w:pPr>
    </w:p>
    <w:p w14:paraId="5FC95480" w14:textId="77777777" w:rsidR="006F27D4" w:rsidRDefault="006F27D4" w:rsidP="0085725D">
      <w:pPr>
        <w:rPr>
          <w:b/>
          <w:u w:val="single"/>
          <w:lang w:eastAsia="ar-SA"/>
        </w:rPr>
      </w:pPr>
    </w:p>
    <w:p w14:paraId="15AAC0FB" w14:textId="77777777" w:rsidR="00916F60" w:rsidRDefault="00916F60" w:rsidP="0085725D">
      <w:pPr>
        <w:rPr>
          <w:b/>
          <w:u w:val="single"/>
          <w:lang w:eastAsia="ar-SA"/>
        </w:rPr>
      </w:pPr>
    </w:p>
    <w:p w14:paraId="39E41390" w14:textId="77777777" w:rsidR="00DF32E2" w:rsidRDefault="00DF32E2" w:rsidP="00F82C62">
      <w:pPr>
        <w:spacing w:line="276" w:lineRule="auto"/>
        <w:jc w:val="center"/>
        <w:rPr>
          <w:i/>
          <w:sz w:val="32"/>
          <w:szCs w:val="32"/>
        </w:rPr>
      </w:pPr>
    </w:p>
    <w:p w14:paraId="7DCF5659" w14:textId="77777777" w:rsidR="00DF32E2" w:rsidRDefault="00DF32E2" w:rsidP="00F82C62">
      <w:pPr>
        <w:spacing w:line="276" w:lineRule="auto"/>
        <w:jc w:val="center"/>
        <w:rPr>
          <w:i/>
          <w:sz w:val="32"/>
          <w:szCs w:val="32"/>
        </w:rPr>
      </w:pPr>
    </w:p>
    <w:p w14:paraId="163088C6" w14:textId="77777777" w:rsidR="00DF32E2" w:rsidRDefault="00DF32E2" w:rsidP="00F82C62">
      <w:pPr>
        <w:spacing w:line="276" w:lineRule="auto"/>
        <w:jc w:val="center"/>
        <w:rPr>
          <w:i/>
          <w:sz w:val="32"/>
          <w:szCs w:val="32"/>
        </w:rPr>
      </w:pPr>
    </w:p>
    <w:p w14:paraId="5EFBD1BE" w14:textId="77777777" w:rsidR="00DF32E2" w:rsidRDefault="00DF32E2" w:rsidP="00F82C62">
      <w:pPr>
        <w:spacing w:line="276" w:lineRule="auto"/>
        <w:jc w:val="center"/>
        <w:rPr>
          <w:i/>
          <w:sz w:val="32"/>
          <w:szCs w:val="32"/>
        </w:rPr>
      </w:pPr>
    </w:p>
    <w:p w14:paraId="7DAA609A" w14:textId="77777777" w:rsidR="00DF32E2" w:rsidRDefault="00DF32E2" w:rsidP="00F82C62">
      <w:pPr>
        <w:spacing w:line="276" w:lineRule="auto"/>
        <w:jc w:val="center"/>
        <w:rPr>
          <w:i/>
          <w:sz w:val="32"/>
          <w:szCs w:val="32"/>
        </w:rPr>
      </w:pPr>
    </w:p>
    <w:p w14:paraId="0C48FA72" w14:textId="77777777" w:rsidR="00DF32E2" w:rsidRDefault="00DF32E2" w:rsidP="00F82C62">
      <w:pPr>
        <w:spacing w:line="276" w:lineRule="auto"/>
        <w:jc w:val="center"/>
        <w:rPr>
          <w:i/>
          <w:sz w:val="32"/>
          <w:szCs w:val="32"/>
        </w:rPr>
      </w:pPr>
    </w:p>
    <w:p w14:paraId="7377ED20" w14:textId="77777777" w:rsidR="00B61080" w:rsidRDefault="00B61080" w:rsidP="00F82C62">
      <w:pPr>
        <w:spacing w:line="276" w:lineRule="auto"/>
        <w:jc w:val="center"/>
        <w:rPr>
          <w:i/>
          <w:sz w:val="32"/>
          <w:szCs w:val="32"/>
        </w:rPr>
      </w:pPr>
    </w:p>
    <w:p w14:paraId="5AD0CAD3" w14:textId="77777777" w:rsidR="00B61080" w:rsidRDefault="00B61080" w:rsidP="00F82C62">
      <w:pPr>
        <w:spacing w:line="276" w:lineRule="auto"/>
        <w:jc w:val="center"/>
        <w:rPr>
          <w:i/>
          <w:sz w:val="32"/>
          <w:szCs w:val="32"/>
        </w:rPr>
      </w:pPr>
    </w:p>
    <w:p w14:paraId="1701F791" w14:textId="77777777" w:rsidR="00B61080" w:rsidRDefault="00B61080" w:rsidP="00F82C62">
      <w:pPr>
        <w:spacing w:line="276" w:lineRule="auto"/>
        <w:jc w:val="center"/>
        <w:rPr>
          <w:i/>
          <w:sz w:val="32"/>
          <w:szCs w:val="32"/>
        </w:rPr>
      </w:pPr>
    </w:p>
    <w:p w14:paraId="41833344" w14:textId="77777777" w:rsidR="00B61080" w:rsidRDefault="00B61080" w:rsidP="00F82C62">
      <w:pPr>
        <w:spacing w:line="276" w:lineRule="auto"/>
        <w:jc w:val="center"/>
        <w:rPr>
          <w:i/>
          <w:sz w:val="32"/>
          <w:szCs w:val="32"/>
        </w:rPr>
      </w:pPr>
    </w:p>
    <w:p w14:paraId="61529D61" w14:textId="77777777" w:rsidR="00B61080" w:rsidRDefault="00B61080" w:rsidP="00F82C62">
      <w:pPr>
        <w:spacing w:line="276" w:lineRule="auto"/>
        <w:jc w:val="center"/>
        <w:rPr>
          <w:i/>
          <w:sz w:val="32"/>
          <w:szCs w:val="32"/>
        </w:rPr>
      </w:pPr>
    </w:p>
    <w:p w14:paraId="396C7EBC" w14:textId="77777777" w:rsidR="00B61080" w:rsidRDefault="00B61080" w:rsidP="00F82C62">
      <w:pPr>
        <w:spacing w:line="276" w:lineRule="auto"/>
        <w:jc w:val="center"/>
        <w:rPr>
          <w:i/>
          <w:sz w:val="32"/>
          <w:szCs w:val="32"/>
        </w:rPr>
      </w:pPr>
    </w:p>
    <w:p w14:paraId="1246CCBD" w14:textId="77777777" w:rsidR="00B61080" w:rsidRDefault="00B61080" w:rsidP="00F82C62">
      <w:pPr>
        <w:spacing w:line="276" w:lineRule="auto"/>
        <w:jc w:val="center"/>
        <w:rPr>
          <w:i/>
          <w:sz w:val="32"/>
          <w:szCs w:val="32"/>
        </w:rPr>
      </w:pPr>
    </w:p>
    <w:p w14:paraId="41292B5A" w14:textId="77777777" w:rsidR="00B61080" w:rsidRDefault="00B61080" w:rsidP="00F82C62">
      <w:pPr>
        <w:spacing w:line="276" w:lineRule="auto"/>
        <w:jc w:val="center"/>
        <w:rPr>
          <w:i/>
          <w:sz w:val="32"/>
          <w:szCs w:val="32"/>
        </w:rPr>
      </w:pPr>
    </w:p>
    <w:p w14:paraId="6370FA7A" w14:textId="77777777" w:rsidR="00B61080" w:rsidRDefault="00B61080" w:rsidP="00F82C62">
      <w:pPr>
        <w:spacing w:line="276" w:lineRule="auto"/>
        <w:jc w:val="center"/>
        <w:rPr>
          <w:i/>
          <w:sz w:val="32"/>
          <w:szCs w:val="32"/>
        </w:rPr>
      </w:pPr>
    </w:p>
    <w:p w14:paraId="7B302F27" w14:textId="3F235E51" w:rsidR="00F82C62" w:rsidRPr="001B0B45" w:rsidRDefault="00E00A6E" w:rsidP="00F82C62">
      <w:pPr>
        <w:spacing w:line="276" w:lineRule="auto"/>
        <w:jc w:val="center"/>
        <w:rPr>
          <w:b/>
          <w:bCs/>
          <w:color w:val="548DD4" w:themeColor="text2" w:themeTint="99"/>
          <w:sz w:val="32"/>
          <w:szCs w:val="32"/>
        </w:rPr>
      </w:pPr>
      <w:r w:rsidRPr="001B0B45">
        <w:rPr>
          <w:i/>
          <w:color w:val="548DD4" w:themeColor="text2" w:themeTint="99"/>
          <w:sz w:val="32"/>
          <w:szCs w:val="32"/>
        </w:rPr>
        <w:lastRenderedPageBreak/>
        <w:t>Rozdział III</w:t>
      </w:r>
      <w:r w:rsidR="00F82C62" w:rsidRPr="001B0B45">
        <w:rPr>
          <w:i/>
          <w:color w:val="548DD4" w:themeColor="text2" w:themeTint="99"/>
          <w:sz w:val="32"/>
          <w:szCs w:val="32"/>
        </w:rPr>
        <w:t xml:space="preserve"> - </w:t>
      </w:r>
      <w:r w:rsidR="00F82C62" w:rsidRPr="001B0B45">
        <w:rPr>
          <w:b/>
          <w:color w:val="548DD4" w:themeColor="text2" w:themeTint="99"/>
          <w:sz w:val="32"/>
          <w:szCs w:val="32"/>
        </w:rPr>
        <w:t>Formularze i Załączniki do SIWZ</w:t>
      </w:r>
    </w:p>
    <w:p w14:paraId="15403961" w14:textId="77777777" w:rsidR="00F82C62" w:rsidRDefault="00F82C62" w:rsidP="00F82C62">
      <w:pPr>
        <w:spacing w:line="276" w:lineRule="auto"/>
        <w:rPr>
          <w:i/>
        </w:rPr>
      </w:pPr>
    </w:p>
    <w:p w14:paraId="224E0A6F" w14:textId="2D461D2D" w:rsidR="00F82C62" w:rsidRPr="006E290F" w:rsidRDefault="00D97956" w:rsidP="00916F60">
      <w:pPr>
        <w:widowControl w:val="0"/>
        <w:spacing w:line="276" w:lineRule="auto"/>
        <w:jc w:val="right"/>
        <w:rPr>
          <w:b/>
        </w:rPr>
      </w:pPr>
      <w:r w:rsidRPr="006E290F">
        <w:rPr>
          <w:b/>
        </w:rPr>
        <w:t>Załącznik nr 1</w:t>
      </w:r>
    </w:p>
    <w:p w14:paraId="3DC52C87" w14:textId="77777777" w:rsidR="0047680A" w:rsidRDefault="0047680A" w:rsidP="0047680A">
      <w:pPr>
        <w:autoSpaceDE w:val="0"/>
        <w:autoSpaceDN w:val="0"/>
        <w:adjustRightInd w:val="0"/>
        <w:spacing w:line="288" w:lineRule="auto"/>
        <w:ind w:left="357" w:hanging="357"/>
        <w:jc w:val="right"/>
        <w:rPr>
          <w:b/>
          <w:sz w:val="22"/>
          <w:szCs w:val="22"/>
        </w:rPr>
      </w:pPr>
    </w:p>
    <w:p w14:paraId="5049FB9A" w14:textId="77777777" w:rsidR="00F668C7" w:rsidRPr="00916F60" w:rsidRDefault="00F668C7" w:rsidP="0047680A">
      <w:pPr>
        <w:autoSpaceDE w:val="0"/>
        <w:autoSpaceDN w:val="0"/>
        <w:adjustRightInd w:val="0"/>
        <w:spacing w:line="288" w:lineRule="auto"/>
        <w:ind w:left="357" w:hanging="357"/>
        <w:jc w:val="center"/>
        <w:rPr>
          <w:b/>
          <w:sz w:val="32"/>
          <w:szCs w:val="32"/>
        </w:rPr>
      </w:pPr>
      <w:r w:rsidRPr="00916F60">
        <w:rPr>
          <w:b/>
          <w:sz w:val="32"/>
          <w:szCs w:val="32"/>
        </w:rPr>
        <w:t>Formularz ofertowy</w:t>
      </w:r>
    </w:p>
    <w:p w14:paraId="41462481" w14:textId="77777777" w:rsidR="00F668C7" w:rsidRDefault="00F668C7" w:rsidP="004A5D0B">
      <w:pPr>
        <w:autoSpaceDE w:val="0"/>
        <w:autoSpaceDN w:val="0"/>
        <w:adjustRightInd w:val="0"/>
        <w:spacing w:line="288" w:lineRule="auto"/>
        <w:ind w:left="357" w:hanging="357"/>
        <w:rPr>
          <w:rFonts w:ascii="TTE1DDBDA0t00" w:hAnsi="TTE1DDBDA0t00" w:cs="TTE1DDBDA0t00"/>
          <w:sz w:val="22"/>
          <w:szCs w:val="22"/>
        </w:rPr>
      </w:pPr>
    </w:p>
    <w:p w14:paraId="3AF32F5F"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 xml:space="preserve">Nazwa (Firma) Wykonawcy </w:t>
      </w:r>
    </w:p>
    <w:p w14:paraId="1E6D266E"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w:t>
      </w:r>
    </w:p>
    <w:p w14:paraId="5C681869"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 xml:space="preserve">Adres siedziby </w:t>
      </w:r>
    </w:p>
    <w:p w14:paraId="207D54CE"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w:t>
      </w:r>
    </w:p>
    <w:p w14:paraId="032B2274"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 xml:space="preserve">Adres do korespondencji </w:t>
      </w:r>
    </w:p>
    <w:p w14:paraId="28D577C9"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w:t>
      </w:r>
    </w:p>
    <w:p w14:paraId="206123FA"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Osoba do kontaktów - ……………………………………………………………;</w:t>
      </w:r>
    </w:p>
    <w:p w14:paraId="49AE0303"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 xml:space="preserve">Tel. - ......................................................; fax - ......................................................;       </w:t>
      </w:r>
    </w:p>
    <w:p w14:paraId="33B67816"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E-mail: ..............................................................;</w:t>
      </w:r>
    </w:p>
    <w:p w14:paraId="7A29B057" w14:textId="77777777" w:rsidR="004A5D0B" w:rsidRPr="004A5D0B" w:rsidRDefault="004A5D0B" w:rsidP="00F668C7">
      <w:pPr>
        <w:spacing w:after="120" w:line="288" w:lineRule="auto"/>
        <w:rPr>
          <w:rFonts w:ascii="Verdana" w:hAnsi="Verdana"/>
          <w:i/>
          <w:iCs/>
          <w:sz w:val="20"/>
          <w:szCs w:val="20"/>
        </w:rPr>
      </w:pPr>
    </w:p>
    <w:p w14:paraId="2C5EFD55" w14:textId="77777777" w:rsidR="004A5D0B" w:rsidRPr="004A5D0B" w:rsidRDefault="004A5D0B" w:rsidP="004A5D0B">
      <w:pPr>
        <w:shd w:val="clear" w:color="auto" w:fill="FFFFFF"/>
        <w:suppressAutoHyphens/>
        <w:spacing w:line="299" w:lineRule="exact"/>
        <w:ind w:left="4678" w:right="1426" w:hanging="357"/>
        <w:rPr>
          <w:b/>
          <w:bCs/>
          <w:spacing w:val="-2"/>
          <w:sz w:val="22"/>
          <w:szCs w:val="20"/>
          <w:lang w:eastAsia="ar-SA"/>
        </w:rPr>
      </w:pPr>
      <w:r w:rsidRPr="004A5D0B">
        <w:rPr>
          <w:b/>
          <w:bCs/>
          <w:spacing w:val="-2"/>
          <w:sz w:val="22"/>
          <w:szCs w:val="20"/>
          <w:lang w:eastAsia="ar-SA"/>
        </w:rPr>
        <w:t>Kasa Rolniczego Ubezpieczenia</w:t>
      </w:r>
    </w:p>
    <w:p w14:paraId="532965F1" w14:textId="77777777" w:rsidR="004A5D0B" w:rsidRPr="004A5D0B" w:rsidRDefault="004A5D0B" w:rsidP="004A5D0B">
      <w:pPr>
        <w:shd w:val="clear" w:color="auto" w:fill="FFFFFF"/>
        <w:suppressAutoHyphens/>
        <w:spacing w:line="299" w:lineRule="exact"/>
        <w:ind w:left="4678" w:right="1426" w:hanging="357"/>
        <w:rPr>
          <w:b/>
          <w:bCs/>
          <w:spacing w:val="-1"/>
          <w:sz w:val="22"/>
          <w:szCs w:val="20"/>
          <w:lang w:eastAsia="ar-SA"/>
        </w:rPr>
      </w:pPr>
      <w:r w:rsidRPr="004A5D0B">
        <w:rPr>
          <w:b/>
          <w:bCs/>
          <w:spacing w:val="-1"/>
          <w:sz w:val="22"/>
          <w:szCs w:val="20"/>
          <w:lang w:eastAsia="ar-SA"/>
        </w:rPr>
        <w:t xml:space="preserve">Społecznego - Centrala </w:t>
      </w:r>
    </w:p>
    <w:p w14:paraId="7638B400" w14:textId="77777777" w:rsidR="004A5D0B" w:rsidRPr="00F668C7" w:rsidRDefault="004A5D0B" w:rsidP="00F668C7">
      <w:pPr>
        <w:shd w:val="clear" w:color="auto" w:fill="FFFFFF"/>
        <w:suppressAutoHyphens/>
        <w:spacing w:line="299" w:lineRule="exact"/>
        <w:ind w:left="4678" w:hanging="357"/>
        <w:rPr>
          <w:b/>
          <w:bCs/>
          <w:spacing w:val="-1"/>
          <w:sz w:val="22"/>
          <w:szCs w:val="20"/>
          <w:lang w:eastAsia="ar-SA"/>
        </w:rPr>
      </w:pPr>
      <w:r w:rsidRPr="004A5D0B">
        <w:rPr>
          <w:sz w:val="22"/>
          <w:szCs w:val="20"/>
          <w:lang w:eastAsia="ar-SA"/>
        </w:rPr>
        <w:t xml:space="preserve">Al. </w:t>
      </w:r>
      <w:r w:rsidRPr="004A5D0B">
        <w:rPr>
          <w:spacing w:val="-1"/>
          <w:sz w:val="22"/>
          <w:szCs w:val="20"/>
          <w:lang w:eastAsia="ar-SA"/>
        </w:rPr>
        <w:t>Niepodległości</w:t>
      </w:r>
      <w:r w:rsidR="00F668C7">
        <w:rPr>
          <w:sz w:val="22"/>
          <w:szCs w:val="20"/>
          <w:lang w:eastAsia="ar-SA"/>
        </w:rPr>
        <w:t xml:space="preserve"> 190, 00-608</w:t>
      </w:r>
      <w:r w:rsidR="00F668C7" w:rsidRPr="00F668C7">
        <w:rPr>
          <w:sz w:val="22"/>
          <w:szCs w:val="20"/>
          <w:lang w:eastAsia="ar-SA"/>
        </w:rPr>
        <w:t xml:space="preserve"> </w:t>
      </w:r>
      <w:r w:rsidR="00F668C7" w:rsidRPr="00F668C7">
        <w:rPr>
          <w:spacing w:val="-1"/>
          <w:sz w:val="22"/>
          <w:szCs w:val="20"/>
          <w:lang w:eastAsia="ar-SA"/>
        </w:rPr>
        <w:t>Wa</w:t>
      </w:r>
      <w:r w:rsidRPr="00F668C7">
        <w:rPr>
          <w:spacing w:val="-1"/>
          <w:sz w:val="22"/>
          <w:szCs w:val="20"/>
          <w:lang w:eastAsia="ar-SA"/>
        </w:rPr>
        <w:t>rszawa</w:t>
      </w:r>
    </w:p>
    <w:p w14:paraId="785E61F4" w14:textId="77777777" w:rsidR="004A5D0B" w:rsidRPr="004A5D0B" w:rsidRDefault="004A5D0B" w:rsidP="004A5D0B">
      <w:pPr>
        <w:shd w:val="clear" w:color="auto" w:fill="FFFFFF"/>
        <w:suppressAutoHyphens/>
        <w:spacing w:line="299" w:lineRule="exact"/>
        <w:ind w:left="4994" w:right="1426" w:hanging="357"/>
        <w:rPr>
          <w:rFonts w:ascii="Arial" w:hAnsi="Arial"/>
          <w:spacing w:val="-1"/>
          <w:sz w:val="22"/>
          <w:szCs w:val="20"/>
          <w:u w:val="single"/>
          <w:lang w:eastAsia="ar-SA"/>
        </w:rPr>
      </w:pPr>
    </w:p>
    <w:p w14:paraId="57E0B484" w14:textId="77777777" w:rsidR="004A5D0B" w:rsidRPr="004A5D0B" w:rsidRDefault="004A5D0B" w:rsidP="004A5D0B">
      <w:pPr>
        <w:shd w:val="clear" w:color="auto" w:fill="FFFFFF"/>
        <w:suppressAutoHyphens/>
        <w:spacing w:line="299" w:lineRule="exact"/>
        <w:ind w:left="4994" w:right="1426" w:hanging="357"/>
        <w:rPr>
          <w:rFonts w:ascii="Arial" w:hAnsi="Arial"/>
          <w:spacing w:val="-1"/>
          <w:sz w:val="22"/>
          <w:szCs w:val="20"/>
          <w:u w:val="single"/>
          <w:lang w:eastAsia="ar-SA"/>
        </w:rPr>
      </w:pPr>
    </w:p>
    <w:p w14:paraId="37511CF9" w14:textId="572B0FA6" w:rsidR="0060293A" w:rsidRPr="00F37F7E" w:rsidRDefault="004A5D0B" w:rsidP="00916F60">
      <w:pPr>
        <w:numPr>
          <w:ilvl w:val="0"/>
          <w:numId w:val="8"/>
        </w:numPr>
        <w:spacing w:line="288" w:lineRule="auto"/>
        <w:ind w:left="0" w:firstLine="0"/>
        <w:contextualSpacing/>
        <w:jc w:val="both"/>
        <w:rPr>
          <w:b/>
          <w:bCs/>
          <w:lang w:eastAsia="ar-SA"/>
        </w:rPr>
      </w:pPr>
      <w:r w:rsidRPr="004A5D0B">
        <w:t xml:space="preserve">W odpowiedzi na ogłoszenie o zamówieniu, w postępowaniu o udzielenie zamówienia publicznego prowadzonego na podstawie  art. 39 i nast. ustawy z dnia 29 stycznia 2004r. Prawo zamówień publicznych (tekst jednolity Dz. U. z 2017r., poz. 1579 z późn.zm.) zwanej dalej PZP w trybie przetargu nieograniczonego </w:t>
      </w:r>
      <w:r w:rsidR="009D45A8">
        <w:t xml:space="preserve">na </w:t>
      </w:r>
      <w:r w:rsidR="009D45A8" w:rsidRPr="00916F60">
        <w:rPr>
          <w:b/>
          <w:lang w:eastAsia="ar-SA"/>
        </w:rPr>
        <w:t>ubezpieczenie majątku KRUS i odpowiedzialności cywilnej Kasy związanej z posiadaniem mienia oraz prowadzeniem działalności biurowej i administracyjnej oraz na usługi ubezpieczenia floty samochodowej KRUS</w:t>
      </w:r>
      <w:r w:rsidR="00F668C7">
        <w:rPr>
          <w:b/>
        </w:rPr>
        <w:t xml:space="preserve"> </w:t>
      </w:r>
      <w:r w:rsidR="00F668C7" w:rsidRPr="00F668C7">
        <w:rPr>
          <w:b/>
        </w:rPr>
        <w:t>(0000-ZP.261.</w:t>
      </w:r>
      <w:r w:rsidR="009D45A8">
        <w:rPr>
          <w:b/>
        </w:rPr>
        <w:t>4</w:t>
      </w:r>
      <w:r w:rsidR="00F668C7" w:rsidRPr="00F668C7">
        <w:rPr>
          <w:b/>
        </w:rPr>
        <w:t>.2018)</w:t>
      </w:r>
      <w:r w:rsidR="009D45A8">
        <w:t xml:space="preserve"> </w:t>
      </w:r>
      <w:r w:rsidRPr="004A5D0B">
        <w:t xml:space="preserve">przedkładamy niniejszą ofertę zgodnie z wymaganiami określonymi w SIWZ  </w:t>
      </w:r>
      <w:r w:rsidR="009D45A8">
        <w:rPr>
          <w:b/>
          <w:lang w:eastAsia="ar-SA"/>
        </w:rPr>
        <w:t xml:space="preserve">oferujemy wykonanie przedmiotu zamówienia dla: </w:t>
      </w:r>
    </w:p>
    <w:p w14:paraId="3DD1485C" w14:textId="77777777" w:rsidR="0060293A" w:rsidRDefault="0060293A" w:rsidP="0060293A">
      <w:pPr>
        <w:spacing w:line="276" w:lineRule="auto"/>
        <w:ind w:left="360"/>
        <w:jc w:val="both"/>
      </w:pPr>
    </w:p>
    <w:p w14:paraId="20D1CB57" w14:textId="3339A2CB" w:rsidR="0060293A" w:rsidRDefault="0060293A" w:rsidP="0060293A">
      <w:pPr>
        <w:numPr>
          <w:ilvl w:val="0"/>
          <w:numId w:val="269"/>
        </w:numPr>
        <w:spacing w:line="276" w:lineRule="auto"/>
        <w:jc w:val="both"/>
      </w:pPr>
      <w:r>
        <w:rPr>
          <w:b/>
          <w:lang w:eastAsia="ar-SA"/>
        </w:rPr>
        <w:t xml:space="preserve"> </w:t>
      </w:r>
      <w:r w:rsidRPr="00D17840">
        <w:rPr>
          <w:b/>
          <w:u w:val="single"/>
          <w:lang w:eastAsia="ar-SA"/>
        </w:rPr>
        <w:t>Części I</w:t>
      </w:r>
      <w:r w:rsidRPr="00753604">
        <w:rPr>
          <w:b/>
          <w:lang w:eastAsia="ar-SA"/>
        </w:rPr>
        <w:t xml:space="preserve"> - </w:t>
      </w:r>
      <w:r w:rsidRPr="00F37F7E">
        <w:rPr>
          <w:lang w:eastAsia="ar-SA"/>
        </w:rPr>
        <w:t xml:space="preserve">na </w:t>
      </w:r>
      <w:r>
        <w:rPr>
          <w:lang w:eastAsia="ar-SA"/>
        </w:rPr>
        <w:t>ubezpieczenie majątku KRUS i odpowiedzialności cywilnej Kasy związanej z posiadaniem mienia oraz prowadzeniem działalności biurowej i administracyjnej</w:t>
      </w:r>
      <w:r>
        <w:t>, działając w imieniu i na rzecz</w:t>
      </w:r>
      <w:r w:rsidR="00916F60">
        <w:t xml:space="preserve"> </w:t>
      </w:r>
      <w:r>
        <w:t>...............</w:t>
      </w:r>
      <w:r w:rsidR="003B3A70">
        <w:t>............................</w:t>
      </w:r>
      <w:r>
        <w:t>......…………….....…………...................................</w:t>
      </w:r>
      <w:r w:rsidR="00916F60">
        <w:t xml:space="preserve"> </w:t>
      </w:r>
      <w:r>
        <w:t xml:space="preserve">oferujemy ubezpieczenie majątku Kasy Rolniczego Ubezpieczenia Społecznego i odpowiedzialności cywilnej </w:t>
      </w:r>
      <w:r w:rsidR="00A15C93">
        <w:t xml:space="preserve">KRUS </w:t>
      </w:r>
      <w:r>
        <w:t>związanej z posiadaniem mienia oraz prowadzeniem działalności biurowej i administracyjnej na następujących warunkach:</w:t>
      </w:r>
    </w:p>
    <w:p w14:paraId="2B727AE2" w14:textId="77777777" w:rsidR="0060293A" w:rsidRDefault="0060293A" w:rsidP="0060293A">
      <w:pPr>
        <w:numPr>
          <w:ilvl w:val="1"/>
          <w:numId w:val="266"/>
        </w:numPr>
        <w:spacing w:line="276" w:lineRule="auto"/>
        <w:jc w:val="both"/>
      </w:pPr>
      <w:r>
        <w:t>Ubezpieczenie od ognia i innych zdarzeń losowych w zakresie zgodnym z zapisami zawartymi w SIWZ</w:t>
      </w:r>
    </w:p>
    <w:p w14:paraId="61E1055E" w14:textId="77777777" w:rsidR="0060293A" w:rsidRDefault="0060293A" w:rsidP="0060293A">
      <w:pPr>
        <w:numPr>
          <w:ilvl w:val="2"/>
          <w:numId w:val="266"/>
        </w:numPr>
        <w:spacing w:line="276" w:lineRule="auto"/>
        <w:jc w:val="both"/>
      </w:pPr>
      <w:r>
        <w:t>na warunkach .........................................................................................................</w:t>
      </w:r>
    </w:p>
    <w:p w14:paraId="1097DC1D" w14:textId="77777777" w:rsidR="0060293A" w:rsidRDefault="0060293A" w:rsidP="0060293A">
      <w:pPr>
        <w:spacing w:line="276" w:lineRule="auto"/>
        <w:ind w:left="720"/>
        <w:jc w:val="both"/>
      </w:pPr>
      <w:r>
        <w:t>…………………………………………………………………………………………</w:t>
      </w:r>
    </w:p>
    <w:p w14:paraId="2CE40CC4" w14:textId="77777777" w:rsidR="0060293A" w:rsidRDefault="0060293A" w:rsidP="0060293A">
      <w:pPr>
        <w:spacing w:line="276" w:lineRule="auto"/>
        <w:ind w:left="720"/>
        <w:jc w:val="both"/>
      </w:pPr>
      <w:r>
        <w:t>…………………………………………………………………………………………</w:t>
      </w:r>
    </w:p>
    <w:p w14:paraId="43CA98F0" w14:textId="4FDBC05A" w:rsidR="0060293A" w:rsidRPr="005B7694" w:rsidRDefault="0060293A" w:rsidP="0060293A">
      <w:pPr>
        <w:spacing w:line="276" w:lineRule="auto"/>
        <w:ind w:left="2124" w:firstLine="708"/>
        <w:rPr>
          <w:i/>
        </w:rPr>
      </w:pPr>
      <w:r>
        <w:t xml:space="preserve"> </w:t>
      </w:r>
      <w:r w:rsidRPr="005B7694">
        <w:rPr>
          <w:i/>
        </w:rPr>
        <w:t>(wpisać nazwę ogólnych warunków ubezpieczenia)</w:t>
      </w:r>
    </w:p>
    <w:p w14:paraId="4E5A11F1" w14:textId="77777777" w:rsidR="0060293A" w:rsidRPr="008F4111" w:rsidRDefault="0060293A" w:rsidP="0060293A">
      <w:pPr>
        <w:numPr>
          <w:ilvl w:val="2"/>
          <w:numId w:val="266"/>
        </w:numPr>
        <w:spacing w:line="276" w:lineRule="auto"/>
        <w:jc w:val="both"/>
      </w:pPr>
      <w:r w:rsidRPr="008F4111">
        <w:t xml:space="preserve">z zastosowaniem </w:t>
      </w:r>
      <w:r w:rsidRPr="00545DD2">
        <w:t>zaakceptowanych</w:t>
      </w:r>
      <w:r w:rsidRPr="008F4111">
        <w:t xml:space="preserve"> klauzul w brzmieniu zgodnym z zapisami w SIWZ.</w:t>
      </w:r>
    </w:p>
    <w:p w14:paraId="706F33D3" w14:textId="77777777" w:rsidR="0060293A" w:rsidRPr="008F4111" w:rsidRDefault="0060293A" w:rsidP="0060293A">
      <w:pPr>
        <w:spacing w:line="276" w:lineRule="auto"/>
        <w:ind w:left="720"/>
      </w:pPr>
      <w:r w:rsidRPr="008F4111">
        <w:t>Wszystkie rozszerzenia zakresu ubezpieczenia oraz franszyzy zgodne z zapisami w SIWZ.</w:t>
      </w:r>
    </w:p>
    <w:p w14:paraId="7524075B" w14:textId="77777777" w:rsidR="0060293A" w:rsidRPr="0005458D" w:rsidRDefault="0060293A" w:rsidP="0060293A">
      <w:pPr>
        <w:spacing w:line="276" w:lineRule="auto"/>
      </w:pPr>
    </w:p>
    <w:p w14:paraId="023B28DF" w14:textId="77777777" w:rsidR="0060293A" w:rsidRPr="00FF113E" w:rsidRDefault="0060293A" w:rsidP="0060293A">
      <w:pPr>
        <w:numPr>
          <w:ilvl w:val="1"/>
          <w:numId w:val="266"/>
        </w:numPr>
        <w:spacing w:line="276" w:lineRule="auto"/>
        <w:jc w:val="both"/>
      </w:pPr>
      <w:r w:rsidRPr="00FF113E">
        <w:t>Ubezpieczenie od kradzieży z włamaniem i rabunku oraz wandalizmu w zakresie zgodnym z zapisami zawartymi w SIWZ</w:t>
      </w:r>
    </w:p>
    <w:p w14:paraId="329B9B66" w14:textId="77777777" w:rsidR="0060293A" w:rsidRPr="006167C4" w:rsidRDefault="0060293A" w:rsidP="0060293A">
      <w:pPr>
        <w:numPr>
          <w:ilvl w:val="2"/>
          <w:numId w:val="266"/>
        </w:numPr>
        <w:spacing w:line="276" w:lineRule="auto"/>
        <w:jc w:val="both"/>
      </w:pPr>
      <w:r w:rsidRPr="006167C4">
        <w:t>na warunkach .........................................................................................................</w:t>
      </w:r>
    </w:p>
    <w:p w14:paraId="16A56E3A" w14:textId="77777777" w:rsidR="0060293A" w:rsidRPr="001C6B46" w:rsidRDefault="0060293A" w:rsidP="0060293A">
      <w:pPr>
        <w:spacing w:line="276" w:lineRule="auto"/>
        <w:ind w:left="720"/>
        <w:jc w:val="both"/>
      </w:pPr>
      <w:r w:rsidRPr="001C6B46">
        <w:lastRenderedPageBreak/>
        <w:t>……………………………………………………………………………………………………………………………………………………………………………………</w:t>
      </w:r>
    </w:p>
    <w:p w14:paraId="63826D34" w14:textId="77777777" w:rsidR="0060293A" w:rsidRPr="00BB45C5" w:rsidRDefault="0060293A" w:rsidP="0060293A">
      <w:pPr>
        <w:spacing w:line="276" w:lineRule="auto"/>
        <w:ind w:left="2124" w:firstLine="708"/>
        <w:rPr>
          <w:i/>
        </w:rPr>
      </w:pPr>
      <w:r w:rsidRPr="00BB45C5">
        <w:rPr>
          <w:i/>
        </w:rPr>
        <w:t>(wpisać nazwę ogólnych warunków ubezpieczenia)</w:t>
      </w:r>
    </w:p>
    <w:p w14:paraId="1DA43E55" w14:textId="77777777" w:rsidR="0060293A" w:rsidRPr="00612457" w:rsidRDefault="0060293A" w:rsidP="0060293A">
      <w:pPr>
        <w:spacing w:line="276" w:lineRule="auto"/>
        <w:ind w:left="2124" w:firstLine="708"/>
      </w:pPr>
    </w:p>
    <w:p w14:paraId="40F7FF92" w14:textId="77777777" w:rsidR="0060293A" w:rsidRPr="008F4111" w:rsidRDefault="0060293A" w:rsidP="0060293A">
      <w:pPr>
        <w:numPr>
          <w:ilvl w:val="2"/>
          <w:numId w:val="266"/>
        </w:numPr>
        <w:spacing w:line="276" w:lineRule="auto"/>
        <w:jc w:val="both"/>
      </w:pPr>
      <w:r w:rsidRPr="00612457">
        <w:t xml:space="preserve">z zastosowaniem </w:t>
      </w:r>
      <w:r w:rsidRPr="00545DD2">
        <w:t>zaakceptowanych</w:t>
      </w:r>
      <w:r w:rsidRPr="005B7694" w:rsidDel="009438C8">
        <w:t xml:space="preserve"> </w:t>
      </w:r>
      <w:r w:rsidRPr="008F4111">
        <w:t xml:space="preserve">klauzul w brzmieniu zgodnym z zapisami w SIWZ. </w:t>
      </w:r>
    </w:p>
    <w:p w14:paraId="051462D4" w14:textId="77777777" w:rsidR="0060293A" w:rsidRPr="008F4111" w:rsidRDefault="0060293A" w:rsidP="0060293A">
      <w:pPr>
        <w:spacing w:line="276" w:lineRule="auto"/>
        <w:ind w:left="720" w:hanging="12"/>
      </w:pPr>
      <w:r w:rsidRPr="008F4111">
        <w:t>Wszystkie rozszerzenia zakresu ubezpieczenia oraz franszyzy zgodne z zapisami w SIWZ.</w:t>
      </w:r>
    </w:p>
    <w:p w14:paraId="7A2009DF" w14:textId="77777777" w:rsidR="0060293A" w:rsidRPr="0005458D" w:rsidRDefault="0060293A" w:rsidP="0060293A">
      <w:pPr>
        <w:keepNext/>
        <w:spacing w:line="276" w:lineRule="auto"/>
        <w:ind w:left="357"/>
        <w:jc w:val="both"/>
      </w:pPr>
    </w:p>
    <w:p w14:paraId="3A27AC52" w14:textId="77777777" w:rsidR="0060293A" w:rsidRPr="00FF113E" w:rsidRDefault="0060293A" w:rsidP="0060293A">
      <w:pPr>
        <w:keepNext/>
        <w:numPr>
          <w:ilvl w:val="1"/>
          <w:numId w:val="266"/>
        </w:numPr>
        <w:spacing w:line="276" w:lineRule="auto"/>
        <w:ind w:left="714" w:hanging="357"/>
        <w:jc w:val="both"/>
      </w:pPr>
      <w:r w:rsidRPr="00FF113E">
        <w:t>Ubezpieczenie szyb i innych przedmiotów od stłuczenia w zakresie zgodnym z zapisami zawartymi w SIWZ</w:t>
      </w:r>
    </w:p>
    <w:p w14:paraId="1F0A8674" w14:textId="61A00ABC" w:rsidR="0060293A" w:rsidRPr="006167C4" w:rsidRDefault="0060293A" w:rsidP="0060293A">
      <w:pPr>
        <w:numPr>
          <w:ilvl w:val="2"/>
          <w:numId w:val="266"/>
        </w:numPr>
        <w:spacing w:line="276" w:lineRule="auto"/>
        <w:jc w:val="both"/>
      </w:pPr>
      <w:r w:rsidRPr="006167C4">
        <w:t>na warunkach ....................................</w:t>
      </w:r>
      <w:r w:rsidR="003B3A70">
        <w:t>....</w:t>
      </w:r>
      <w:r w:rsidRPr="006167C4">
        <w:t>....................................................................</w:t>
      </w:r>
    </w:p>
    <w:p w14:paraId="71D4E09C" w14:textId="2B96AE13" w:rsidR="0060293A" w:rsidRPr="001C6B46" w:rsidRDefault="0060293A" w:rsidP="0060293A">
      <w:pPr>
        <w:spacing w:line="276" w:lineRule="auto"/>
        <w:ind w:left="720"/>
        <w:jc w:val="both"/>
      </w:pPr>
      <w:r w:rsidRPr="001C6B46">
        <w:t>……………………………</w:t>
      </w:r>
      <w:r w:rsidR="003B3A70">
        <w:t>…</w:t>
      </w:r>
      <w:r w:rsidRPr="001C6B46">
        <w:t>……………………………………………………………………………………………………………………………………………………</w:t>
      </w:r>
    </w:p>
    <w:p w14:paraId="0EB9C406" w14:textId="77777777" w:rsidR="0060293A" w:rsidRDefault="0060293A" w:rsidP="0060293A">
      <w:pPr>
        <w:spacing w:line="276" w:lineRule="auto"/>
        <w:ind w:left="2124" w:firstLine="708"/>
        <w:rPr>
          <w:i/>
        </w:rPr>
      </w:pPr>
      <w:r w:rsidRPr="00BB45C5">
        <w:rPr>
          <w:i/>
        </w:rPr>
        <w:t>(wpisać nazwę ogólnych warunków ubezpieczenia)</w:t>
      </w:r>
    </w:p>
    <w:p w14:paraId="07A1DDB2" w14:textId="77777777" w:rsidR="0060293A" w:rsidRPr="00612457" w:rsidRDefault="0060293A" w:rsidP="0060293A">
      <w:pPr>
        <w:spacing w:line="276" w:lineRule="auto"/>
        <w:ind w:left="2124" w:firstLine="708"/>
      </w:pPr>
    </w:p>
    <w:p w14:paraId="67C29C06" w14:textId="77777777" w:rsidR="0060293A" w:rsidRDefault="0060293A" w:rsidP="0060293A">
      <w:pPr>
        <w:numPr>
          <w:ilvl w:val="2"/>
          <w:numId w:val="266"/>
        </w:numPr>
        <w:spacing w:line="276" w:lineRule="auto"/>
        <w:jc w:val="both"/>
      </w:pPr>
      <w:r w:rsidRPr="00612457">
        <w:t xml:space="preserve">z zastosowaniem zaakceptowanych </w:t>
      </w:r>
      <w:r w:rsidRPr="00F756EE">
        <w:t>klauzul</w:t>
      </w:r>
      <w:r>
        <w:t xml:space="preserve"> w brzmieniu zgodnym z zapisami w SIWZ. </w:t>
      </w:r>
    </w:p>
    <w:p w14:paraId="2FE89262" w14:textId="77777777" w:rsidR="0060293A" w:rsidRDefault="0060293A" w:rsidP="0060293A">
      <w:pPr>
        <w:spacing w:line="276" w:lineRule="auto"/>
        <w:ind w:left="720" w:hanging="12"/>
      </w:pPr>
      <w:r>
        <w:t>Wszystkie rozszerzenia zakresu ubezpieczenia oraz franszyzy zgodne z zapisami w SIWZ.</w:t>
      </w:r>
    </w:p>
    <w:p w14:paraId="08448B47" w14:textId="77777777" w:rsidR="0060293A" w:rsidRDefault="0060293A" w:rsidP="0060293A">
      <w:pPr>
        <w:spacing w:line="276" w:lineRule="auto"/>
        <w:ind w:left="360"/>
        <w:jc w:val="both"/>
      </w:pPr>
    </w:p>
    <w:p w14:paraId="489FD5D2" w14:textId="77777777" w:rsidR="0060293A" w:rsidRDefault="0060293A" w:rsidP="0060293A">
      <w:pPr>
        <w:numPr>
          <w:ilvl w:val="1"/>
          <w:numId w:val="266"/>
        </w:numPr>
        <w:spacing w:line="276" w:lineRule="auto"/>
        <w:jc w:val="both"/>
      </w:pPr>
      <w:r>
        <w:t>Ubezpieczenie sprzętu elektronicznego od szkód materialnych w zakresie zgodnym z zapisami zawartymi w SIWZ</w:t>
      </w:r>
    </w:p>
    <w:p w14:paraId="36DAA784" w14:textId="6E3EF2D9" w:rsidR="0060293A" w:rsidRDefault="0060293A" w:rsidP="0060293A">
      <w:pPr>
        <w:numPr>
          <w:ilvl w:val="2"/>
          <w:numId w:val="266"/>
        </w:numPr>
        <w:spacing w:line="276" w:lineRule="auto"/>
        <w:jc w:val="both"/>
      </w:pPr>
      <w:r>
        <w:t>na warunkach ...............................................................................</w:t>
      </w:r>
      <w:r w:rsidR="003B3A70">
        <w:t>.......</w:t>
      </w:r>
      <w:r>
        <w:t>....................</w:t>
      </w:r>
    </w:p>
    <w:p w14:paraId="7D593EB4" w14:textId="77777777" w:rsidR="0060293A" w:rsidRDefault="0060293A" w:rsidP="0060293A">
      <w:pPr>
        <w:spacing w:line="276" w:lineRule="auto"/>
        <w:ind w:left="720"/>
        <w:jc w:val="both"/>
      </w:pPr>
      <w:r>
        <w:t>……………………………………………………………………………………………………………………………………………………………………………………</w:t>
      </w:r>
    </w:p>
    <w:p w14:paraId="63C771BB" w14:textId="77777777" w:rsidR="0060293A" w:rsidRDefault="0060293A" w:rsidP="0060293A">
      <w:pPr>
        <w:spacing w:line="276" w:lineRule="auto"/>
        <w:ind w:left="2124" w:firstLine="708"/>
        <w:rPr>
          <w:i/>
        </w:rPr>
      </w:pPr>
      <w:r>
        <w:rPr>
          <w:i/>
        </w:rPr>
        <w:t>(wpisać nazwę ogólnych warunków ubezpieczenia)</w:t>
      </w:r>
    </w:p>
    <w:p w14:paraId="7562F3D0" w14:textId="77777777" w:rsidR="0060293A" w:rsidRPr="008F4111" w:rsidRDefault="0060293A" w:rsidP="0060293A">
      <w:pPr>
        <w:numPr>
          <w:ilvl w:val="2"/>
          <w:numId w:val="266"/>
        </w:numPr>
        <w:spacing w:line="276" w:lineRule="auto"/>
        <w:jc w:val="both"/>
      </w:pPr>
      <w:r>
        <w:t xml:space="preserve">z </w:t>
      </w:r>
      <w:r w:rsidRPr="005B7694">
        <w:t xml:space="preserve">zastosowaniem </w:t>
      </w:r>
      <w:r w:rsidRPr="00545DD2">
        <w:t>zaakceptowanych</w:t>
      </w:r>
      <w:r w:rsidRPr="008F4111">
        <w:t xml:space="preserve"> klauzul w brzmieniu zgodnym z zapisami w SIWZ. </w:t>
      </w:r>
    </w:p>
    <w:p w14:paraId="70306D71" w14:textId="77777777" w:rsidR="0060293A" w:rsidRPr="008F4111" w:rsidRDefault="0060293A" w:rsidP="0060293A">
      <w:pPr>
        <w:spacing w:line="276" w:lineRule="auto"/>
        <w:ind w:left="720" w:hanging="12"/>
      </w:pPr>
      <w:r w:rsidRPr="008F4111">
        <w:t>Wszystkie rozszerzenia zakresu ubezpieczenia oraz franszyzy zgodne z zapisami w SIWZ.</w:t>
      </w:r>
    </w:p>
    <w:p w14:paraId="0CE38410" w14:textId="77777777" w:rsidR="0060293A" w:rsidRPr="0005458D" w:rsidRDefault="0060293A" w:rsidP="0060293A">
      <w:pPr>
        <w:spacing w:line="276" w:lineRule="auto"/>
        <w:ind w:left="360"/>
        <w:jc w:val="both"/>
      </w:pPr>
    </w:p>
    <w:p w14:paraId="0F4DFE9B" w14:textId="77777777" w:rsidR="0060293A" w:rsidRPr="00FF113E" w:rsidRDefault="0060293A" w:rsidP="0060293A">
      <w:pPr>
        <w:numPr>
          <w:ilvl w:val="1"/>
          <w:numId w:val="266"/>
        </w:numPr>
        <w:spacing w:line="276" w:lineRule="auto"/>
        <w:jc w:val="both"/>
      </w:pPr>
      <w:r w:rsidRPr="00FF113E">
        <w:t>Ubezpieczenie odpowiedzialności cywilnej w zakresie zgodnym z zapisami zawartymi w SIWZ</w:t>
      </w:r>
    </w:p>
    <w:p w14:paraId="3E2D3AE7" w14:textId="184D4D70" w:rsidR="0060293A" w:rsidRPr="006167C4" w:rsidRDefault="0060293A" w:rsidP="0060293A">
      <w:pPr>
        <w:numPr>
          <w:ilvl w:val="0"/>
          <w:numId w:val="270"/>
        </w:numPr>
        <w:spacing w:line="276" w:lineRule="auto"/>
        <w:jc w:val="center"/>
        <w:rPr>
          <w:i/>
        </w:rPr>
      </w:pPr>
      <w:r w:rsidRPr="006167C4">
        <w:t>na warunkach ........................................................................................................</w:t>
      </w:r>
      <w:r w:rsidR="003B3A70">
        <w:t>........</w:t>
      </w:r>
      <w:r w:rsidRPr="006167C4">
        <w:t>............</w:t>
      </w:r>
      <w:r w:rsidRPr="006167C4">
        <w:rPr>
          <w:i/>
        </w:rPr>
        <w:t xml:space="preserve"> </w:t>
      </w:r>
    </w:p>
    <w:p w14:paraId="68398B67" w14:textId="77777777" w:rsidR="0060293A" w:rsidRPr="001C6B46" w:rsidRDefault="0060293A" w:rsidP="0060293A">
      <w:pPr>
        <w:spacing w:line="276" w:lineRule="auto"/>
        <w:ind w:left="720"/>
        <w:jc w:val="both"/>
      </w:pPr>
      <w:r w:rsidRPr="001C6B46">
        <w:t>……………………………………………………………………………………………………………………………………………………………………………………</w:t>
      </w:r>
    </w:p>
    <w:p w14:paraId="02A5E64F" w14:textId="77777777" w:rsidR="0060293A" w:rsidRPr="00612457" w:rsidRDefault="0060293A" w:rsidP="0060293A">
      <w:pPr>
        <w:spacing w:line="276" w:lineRule="auto"/>
        <w:ind w:left="360"/>
        <w:jc w:val="center"/>
      </w:pPr>
      <w:r w:rsidRPr="00BB45C5">
        <w:rPr>
          <w:i/>
        </w:rPr>
        <w:t>(wpisać nazwę ogólnych warunków ubezpieczenia)</w:t>
      </w:r>
    </w:p>
    <w:p w14:paraId="318109CA" w14:textId="77777777" w:rsidR="0060293A" w:rsidRPr="008F4111" w:rsidRDefault="0060293A" w:rsidP="0060293A">
      <w:pPr>
        <w:numPr>
          <w:ilvl w:val="0"/>
          <w:numId w:val="271"/>
        </w:numPr>
        <w:spacing w:line="276" w:lineRule="auto"/>
        <w:ind w:left="1276"/>
        <w:jc w:val="both"/>
      </w:pPr>
      <w:r w:rsidRPr="00612457">
        <w:t xml:space="preserve">trigger loss ocurrance z zastosowaniem </w:t>
      </w:r>
      <w:r w:rsidRPr="00545DD2">
        <w:t>zaakceptowanych</w:t>
      </w:r>
      <w:r w:rsidRPr="008F4111">
        <w:t xml:space="preserve"> klauzul w brzmieniu zgodnym z zapisami w SIWZ</w:t>
      </w:r>
    </w:p>
    <w:p w14:paraId="3E6160DA" w14:textId="77777777" w:rsidR="0060293A" w:rsidRDefault="0060293A" w:rsidP="0060293A">
      <w:pPr>
        <w:spacing w:line="276" w:lineRule="auto"/>
        <w:ind w:left="720"/>
      </w:pPr>
      <w:r w:rsidRPr="0005458D">
        <w:t>Wszystkie rozszerzenia zakresu ubezpieczenia oraz franszyzy zgodne</w:t>
      </w:r>
      <w:r>
        <w:t xml:space="preserve"> z zapisami w SIWZ.</w:t>
      </w:r>
    </w:p>
    <w:p w14:paraId="38CD6D34" w14:textId="77777777" w:rsidR="0060293A" w:rsidRDefault="0060293A" w:rsidP="0060293A">
      <w:pPr>
        <w:spacing w:line="276" w:lineRule="auto"/>
      </w:pPr>
    </w:p>
    <w:p w14:paraId="3BE32DD8" w14:textId="77777777" w:rsidR="0060293A" w:rsidRPr="00C74FF0" w:rsidRDefault="0060293A" w:rsidP="0060293A">
      <w:pPr>
        <w:spacing w:line="276" w:lineRule="auto"/>
        <w:ind w:left="426"/>
        <w:jc w:val="both"/>
        <w:rPr>
          <w:szCs w:val="20"/>
        </w:rPr>
      </w:pPr>
      <w:r>
        <w:rPr>
          <w:b/>
        </w:rPr>
        <w:t xml:space="preserve">Oferujemy wykonanie przedmiotu zamówienia zgodnie z warunkami zawartymi w SIWZ i ofercie za całkowite wynagrodzenie brutto za cały okres ubezpieczenia, </w:t>
      </w:r>
      <w:r w:rsidRPr="004D2B78">
        <w:rPr>
          <w:b/>
        </w:rPr>
        <w:t>w kwocie ......................................zł.</w:t>
      </w:r>
      <w:r>
        <w:t xml:space="preserve"> </w:t>
      </w:r>
      <w:r w:rsidRPr="00C12146">
        <w:t>przy przewidzianym dla usługi ubezpieczeniowej zwolnieniu z VAT</w:t>
      </w:r>
      <w:r>
        <w:t>.</w:t>
      </w:r>
    </w:p>
    <w:p w14:paraId="2B7C1DF7" w14:textId="18197EEF" w:rsidR="0060293A" w:rsidRDefault="0060293A" w:rsidP="0060293A">
      <w:pPr>
        <w:widowControl w:val="0"/>
        <w:shd w:val="clear" w:color="auto" w:fill="FFFFFF"/>
        <w:suppressAutoHyphens/>
        <w:autoSpaceDE w:val="0"/>
        <w:spacing w:line="276" w:lineRule="auto"/>
        <w:jc w:val="both"/>
      </w:pPr>
      <w:r>
        <w:t>Szczegółowy sposób wyliczenia ceny zawiera załączony formularz cenowy.</w:t>
      </w:r>
    </w:p>
    <w:p w14:paraId="5396570F" w14:textId="6830E2FA" w:rsidR="0060293A" w:rsidRDefault="0060293A" w:rsidP="0060293A">
      <w:pPr>
        <w:widowControl w:val="0"/>
        <w:numPr>
          <w:ilvl w:val="0"/>
          <w:numId w:val="272"/>
        </w:numPr>
        <w:shd w:val="clear" w:color="auto" w:fill="FFFFFF"/>
        <w:tabs>
          <w:tab w:val="left" w:pos="360"/>
        </w:tabs>
        <w:suppressAutoHyphens/>
        <w:autoSpaceDE w:val="0"/>
        <w:spacing w:line="276" w:lineRule="auto"/>
        <w:ind w:left="0" w:firstLine="0"/>
        <w:jc w:val="both"/>
      </w:pPr>
      <w:r w:rsidRPr="00D17840">
        <w:rPr>
          <w:b/>
          <w:u w:val="single"/>
          <w:lang w:eastAsia="ar-SA"/>
        </w:rPr>
        <w:t>Części I</w:t>
      </w:r>
      <w:r>
        <w:rPr>
          <w:b/>
          <w:u w:val="single"/>
          <w:lang w:eastAsia="ar-SA"/>
        </w:rPr>
        <w:t xml:space="preserve">I – </w:t>
      </w:r>
      <w:r>
        <w:rPr>
          <w:lang w:eastAsia="ar-SA"/>
        </w:rPr>
        <w:t>usługi ubezpieczenia floty samochodowej KRUS – pojazdów eksploatowanych w Centrali, Oddziałach Regionalnych i Placówkach Terenowych</w:t>
      </w:r>
      <w:r>
        <w:t xml:space="preserve">, działając w imieniu i na rzecz </w:t>
      </w:r>
      <w:r w:rsidRPr="00706DEB">
        <w:t>...........…………….....………….............................................</w:t>
      </w:r>
      <w:r>
        <w:t>. oferujemy:</w:t>
      </w:r>
    </w:p>
    <w:p w14:paraId="4996BB7B" w14:textId="77777777" w:rsidR="0060293A" w:rsidRDefault="0060293A" w:rsidP="0060293A">
      <w:pPr>
        <w:widowControl w:val="0"/>
        <w:spacing w:line="276" w:lineRule="auto"/>
        <w:jc w:val="both"/>
      </w:pPr>
    </w:p>
    <w:p w14:paraId="36A34024" w14:textId="2D32D7EF" w:rsidR="0060293A" w:rsidRPr="0081108F" w:rsidRDefault="0060293A" w:rsidP="0060293A">
      <w:pPr>
        <w:spacing w:line="276" w:lineRule="auto"/>
        <w:ind w:left="360" w:hanging="360"/>
        <w:jc w:val="both"/>
      </w:pPr>
      <w:r w:rsidRPr="00AF66ED">
        <w:rPr>
          <w:b/>
        </w:rPr>
        <w:t>I.</w:t>
      </w:r>
      <w:r w:rsidRPr="00AF66ED">
        <w:t xml:space="preserve"> </w:t>
      </w:r>
      <w:r w:rsidRPr="0081108F">
        <w:rPr>
          <w:b/>
        </w:rPr>
        <w:t>Ubezpieczenie odpowiedzialności cywilnej (OC)</w:t>
      </w:r>
      <w:r w:rsidRPr="0081108F">
        <w:t xml:space="preserve"> KRUS w związku z posiadaniem pojazdów mechanicznych zgodnie z </w:t>
      </w:r>
      <w:r w:rsidR="0025008A">
        <w:t>u</w:t>
      </w:r>
      <w:r w:rsidRPr="0081108F">
        <w:t xml:space="preserve">stawą z dnia 22 maja 2003r. o ubezpieczeniach obowiązkowych, Ubezpieczeniowym Funduszu Gwarancyjnym i Polskim Biurze Ubezpieczycieli </w:t>
      </w:r>
      <w:r w:rsidRPr="00914547">
        <w:t>Komunikacyjnych (Dz.</w:t>
      </w:r>
      <w:r w:rsidR="0025008A">
        <w:t xml:space="preserve"> </w:t>
      </w:r>
      <w:r w:rsidRPr="00914547">
        <w:t xml:space="preserve">U. </w:t>
      </w:r>
      <w:r w:rsidR="0025008A">
        <w:t xml:space="preserve">z </w:t>
      </w:r>
      <w:r w:rsidRPr="00914547">
        <w:t>201</w:t>
      </w:r>
      <w:r w:rsidR="0025008A">
        <w:t xml:space="preserve">8 </w:t>
      </w:r>
      <w:r w:rsidRPr="00914547">
        <w:t xml:space="preserve">r. poz. </w:t>
      </w:r>
      <w:r w:rsidR="0025008A">
        <w:t>473)</w:t>
      </w:r>
      <w:r w:rsidR="00914547" w:rsidRPr="00914547">
        <w:t>.</w:t>
      </w:r>
    </w:p>
    <w:p w14:paraId="2FE0727B" w14:textId="77777777" w:rsidR="0060293A" w:rsidRPr="0081108F" w:rsidRDefault="0060293A" w:rsidP="0060293A">
      <w:pPr>
        <w:spacing w:line="276" w:lineRule="auto"/>
      </w:pPr>
    </w:p>
    <w:p w14:paraId="5094A483" w14:textId="77777777" w:rsidR="0060293A" w:rsidRPr="0081108F" w:rsidRDefault="0060293A" w:rsidP="0060293A">
      <w:pPr>
        <w:spacing w:line="276" w:lineRule="auto"/>
      </w:pPr>
      <w:r w:rsidRPr="0081108F">
        <w:rPr>
          <w:b/>
        </w:rPr>
        <w:t>II.</w:t>
      </w:r>
      <w:r w:rsidRPr="0081108F">
        <w:t xml:space="preserve"> </w:t>
      </w:r>
      <w:r w:rsidRPr="0081108F">
        <w:rPr>
          <w:b/>
        </w:rPr>
        <w:t>Ubezpieczenie autocasco (AC) w zakresie pełnym wraz z kradzieżą</w:t>
      </w:r>
      <w:r w:rsidRPr="0081108F">
        <w:t xml:space="preserve"> na warunkach:</w:t>
      </w:r>
    </w:p>
    <w:p w14:paraId="71780888" w14:textId="77777777" w:rsidR="0060293A" w:rsidRPr="0081108F" w:rsidRDefault="0060293A" w:rsidP="0060293A">
      <w:pPr>
        <w:spacing w:line="276" w:lineRule="auto"/>
        <w:ind w:left="360"/>
      </w:pPr>
      <w:r w:rsidRPr="0081108F">
        <w:t>..........................................................................................................................................................</w:t>
      </w:r>
    </w:p>
    <w:p w14:paraId="24EC4C88" w14:textId="77777777" w:rsidR="0060293A" w:rsidRPr="0081108F" w:rsidRDefault="0060293A" w:rsidP="0060293A">
      <w:pPr>
        <w:spacing w:line="276" w:lineRule="auto"/>
        <w:ind w:left="360"/>
        <w:jc w:val="center"/>
        <w:rPr>
          <w:i/>
        </w:rPr>
      </w:pPr>
      <w:r w:rsidRPr="0081108F">
        <w:rPr>
          <w:i/>
        </w:rPr>
        <w:t>(wpisać nazwę ogólnych warunków ubezpieczenia)</w:t>
      </w:r>
    </w:p>
    <w:p w14:paraId="1840D24E" w14:textId="77777777" w:rsidR="0060293A" w:rsidRDefault="0060293A" w:rsidP="0060293A">
      <w:pPr>
        <w:numPr>
          <w:ilvl w:val="2"/>
          <w:numId w:val="266"/>
        </w:numPr>
        <w:spacing w:line="276" w:lineRule="auto"/>
      </w:pPr>
      <w:r>
        <w:t xml:space="preserve">z zastosowaniem zaakceptowanych klauzul w brzmieniu zgodnym z zapisami w SIWZ. </w:t>
      </w:r>
    </w:p>
    <w:p w14:paraId="09D0A619" w14:textId="77777777" w:rsidR="0060293A" w:rsidRPr="0081108F" w:rsidRDefault="0060293A" w:rsidP="0060293A">
      <w:pPr>
        <w:spacing w:line="276" w:lineRule="auto"/>
      </w:pPr>
      <w:r>
        <w:t xml:space="preserve">              Wszystkie rozszerzenia zakresu ubezpieczenia oraz franszyzy zgodne z zapisami w SIWZ.</w:t>
      </w:r>
    </w:p>
    <w:p w14:paraId="2480C38F" w14:textId="77777777" w:rsidR="0060293A" w:rsidRPr="0081108F" w:rsidRDefault="0060293A" w:rsidP="0060293A">
      <w:pPr>
        <w:spacing w:line="276" w:lineRule="auto"/>
      </w:pPr>
      <w:r w:rsidRPr="0081108F">
        <w:rPr>
          <w:b/>
        </w:rPr>
        <w:t>III.</w:t>
      </w:r>
      <w:r w:rsidRPr="0081108F">
        <w:t xml:space="preserve"> </w:t>
      </w:r>
      <w:r w:rsidRPr="0081108F">
        <w:rPr>
          <w:b/>
        </w:rPr>
        <w:t>Ubezpieczenie następstw nieszczęśliwych wypadków (NWW)</w:t>
      </w:r>
      <w:r w:rsidRPr="0081108F">
        <w:t xml:space="preserve"> na warunkach:</w:t>
      </w:r>
    </w:p>
    <w:p w14:paraId="7ADAFA72" w14:textId="77777777" w:rsidR="0060293A" w:rsidRPr="0081108F" w:rsidRDefault="0060293A" w:rsidP="0060293A">
      <w:pPr>
        <w:spacing w:line="276" w:lineRule="auto"/>
        <w:ind w:left="360"/>
      </w:pPr>
      <w:r w:rsidRPr="0081108F">
        <w:t>..........................................................................................................................................................</w:t>
      </w:r>
    </w:p>
    <w:p w14:paraId="3DC6DBC7" w14:textId="77777777" w:rsidR="0060293A" w:rsidRPr="0081108F" w:rsidRDefault="0060293A" w:rsidP="0060293A">
      <w:pPr>
        <w:spacing w:line="276" w:lineRule="auto"/>
        <w:ind w:left="360"/>
        <w:jc w:val="center"/>
        <w:rPr>
          <w:i/>
        </w:rPr>
      </w:pPr>
      <w:r w:rsidRPr="0081108F">
        <w:rPr>
          <w:i/>
        </w:rPr>
        <w:t>(wpisać nazwę ogólnych warunków ubezpieczenia)</w:t>
      </w:r>
    </w:p>
    <w:p w14:paraId="10EA3E95" w14:textId="77777777" w:rsidR="0060293A" w:rsidRPr="0081108F" w:rsidRDefault="0060293A" w:rsidP="0060293A">
      <w:pPr>
        <w:spacing w:line="276" w:lineRule="auto"/>
        <w:ind w:left="360"/>
        <w:jc w:val="both"/>
        <w:rPr>
          <w:i/>
        </w:rPr>
      </w:pPr>
      <w:r w:rsidRPr="0081108F">
        <w:t>z sumą ubezpieczenia 20.000 zł na osobę w przypadku 100% trwałego uszczerbku na zdrowiu lub zgonu wskutek nieszczęśliwego wypadku w odniesieniu do każdego kierowcy i pasażera.</w:t>
      </w:r>
    </w:p>
    <w:p w14:paraId="056F9314" w14:textId="77777777" w:rsidR="0060293A" w:rsidRDefault="0060293A" w:rsidP="0060293A">
      <w:pPr>
        <w:numPr>
          <w:ilvl w:val="8"/>
          <w:numId w:val="266"/>
        </w:numPr>
        <w:tabs>
          <w:tab w:val="clear" w:pos="3240"/>
        </w:tabs>
        <w:spacing w:line="276" w:lineRule="auto"/>
        <w:ind w:left="1134"/>
      </w:pPr>
      <w:r>
        <w:t xml:space="preserve">z zastosowaniem zaakceptowanych klauzul w brzmieniu zgodnym z zapisami w SIWZ. </w:t>
      </w:r>
    </w:p>
    <w:p w14:paraId="246A1B8B" w14:textId="77777777" w:rsidR="0060293A" w:rsidRPr="0081108F" w:rsidRDefault="0060293A" w:rsidP="001B0B45">
      <w:pPr>
        <w:tabs>
          <w:tab w:val="left" w:pos="426"/>
        </w:tabs>
        <w:spacing w:line="276" w:lineRule="auto"/>
        <w:ind w:left="360"/>
      </w:pPr>
      <w:r>
        <w:t xml:space="preserve">      Wszystkie rozszerzenia zakresu ubezpieczenia oraz franszyzy zgodne z zapisami w SIWZ.</w:t>
      </w:r>
    </w:p>
    <w:p w14:paraId="15AF5C98" w14:textId="77777777" w:rsidR="0060293A" w:rsidRPr="0081108F" w:rsidRDefault="0060293A" w:rsidP="0060293A">
      <w:pPr>
        <w:spacing w:line="276" w:lineRule="auto"/>
      </w:pPr>
      <w:r w:rsidRPr="0081108F">
        <w:rPr>
          <w:b/>
        </w:rPr>
        <w:t>IV.</w:t>
      </w:r>
      <w:r w:rsidRPr="0081108F">
        <w:t xml:space="preserve"> </w:t>
      </w:r>
      <w:r w:rsidRPr="0081108F">
        <w:rPr>
          <w:b/>
        </w:rPr>
        <w:t>Ubezpieczenie assistance (ASS)</w:t>
      </w:r>
      <w:r w:rsidRPr="0081108F">
        <w:t xml:space="preserve"> na warunkach:</w:t>
      </w:r>
    </w:p>
    <w:p w14:paraId="037FF66F" w14:textId="134C4E7D" w:rsidR="0060293A" w:rsidRPr="0081108F" w:rsidRDefault="0060293A" w:rsidP="0060293A">
      <w:pPr>
        <w:spacing w:line="276" w:lineRule="auto"/>
        <w:ind w:left="360"/>
      </w:pPr>
      <w:r w:rsidRPr="0081108F">
        <w:t>.......................................................................................................................</w:t>
      </w:r>
      <w:r w:rsidR="005E5CC6">
        <w:t>..........................</w:t>
      </w:r>
    </w:p>
    <w:p w14:paraId="5F1DB12D" w14:textId="77777777" w:rsidR="0060293A" w:rsidRPr="0081108F" w:rsidRDefault="0060293A" w:rsidP="0060293A">
      <w:pPr>
        <w:spacing w:line="276" w:lineRule="auto"/>
        <w:ind w:left="360"/>
        <w:jc w:val="center"/>
        <w:rPr>
          <w:i/>
        </w:rPr>
      </w:pPr>
      <w:r w:rsidRPr="0081108F">
        <w:rPr>
          <w:i/>
        </w:rPr>
        <w:t>(wpisać nazwę ogólnych warunków ubezpieczenia)</w:t>
      </w:r>
    </w:p>
    <w:p w14:paraId="1122F5AD" w14:textId="77777777" w:rsidR="0060293A" w:rsidRPr="0081108F" w:rsidRDefault="0060293A" w:rsidP="0060293A">
      <w:pPr>
        <w:spacing w:line="276" w:lineRule="auto"/>
        <w:rPr>
          <w:i/>
        </w:rPr>
      </w:pPr>
    </w:p>
    <w:p w14:paraId="6B0E2225" w14:textId="0054F813" w:rsidR="0060293A" w:rsidRPr="0081108F" w:rsidRDefault="0060293A" w:rsidP="0060293A">
      <w:pPr>
        <w:spacing w:line="276" w:lineRule="auto"/>
        <w:jc w:val="both"/>
        <w:rPr>
          <w:b/>
        </w:rPr>
      </w:pPr>
      <w:r w:rsidRPr="0081108F">
        <w:rPr>
          <w:b/>
        </w:rPr>
        <w:t>Oferujemy wykonanie przedmiotu zamówienia zgodnie z warunkami zawartymi w SIWZ i ofercie za całkowite wynagrodzenie brutto za cały okres ubezpieczenia</w:t>
      </w:r>
      <w:r>
        <w:rPr>
          <w:b/>
        </w:rPr>
        <w:t>,</w:t>
      </w:r>
      <w:r w:rsidRPr="0081108F">
        <w:rPr>
          <w:b/>
        </w:rPr>
        <w:t xml:space="preserve"> w kwocie ....................................zł </w:t>
      </w:r>
      <w:r>
        <w:rPr>
          <w:b/>
        </w:rPr>
        <w:t>przy przewidzianym dla usługi ubezpieczeniowej zwolnieniu z VAT.</w:t>
      </w:r>
    </w:p>
    <w:p w14:paraId="097AE1F0" w14:textId="77777777" w:rsidR="0060293A" w:rsidRPr="0081108F" w:rsidRDefault="0060293A" w:rsidP="0060293A">
      <w:pPr>
        <w:spacing w:line="276" w:lineRule="auto"/>
        <w:rPr>
          <w:b/>
        </w:rPr>
      </w:pPr>
    </w:p>
    <w:p w14:paraId="4A3A6BC9" w14:textId="77777777" w:rsidR="0060293A" w:rsidRPr="0081108F" w:rsidRDefault="0060293A" w:rsidP="0060293A">
      <w:pPr>
        <w:spacing w:line="276" w:lineRule="auto"/>
        <w:rPr>
          <w:b/>
        </w:rPr>
      </w:pPr>
      <w:r w:rsidRPr="0081108F">
        <w:rPr>
          <w:b/>
        </w:rPr>
        <w:t>Szczegółowy sposób wyliczenia ceny zawiera załączony formularz cenowy.</w:t>
      </w:r>
    </w:p>
    <w:p w14:paraId="3C11D619" w14:textId="77777777" w:rsidR="00A51B94" w:rsidRPr="00DE306D" w:rsidRDefault="00A51B94" w:rsidP="0047680A">
      <w:pPr>
        <w:spacing w:line="288" w:lineRule="auto"/>
        <w:jc w:val="both"/>
      </w:pPr>
    </w:p>
    <w:p w14:paraId="134F4A43" w14:textId="77777777" w:rsidR="004A5D0B" w:rsidRPr="004A5D0B" w:rsidRDefault="004A5D0B" w:rsidP="00EA6C8E">
      <w:pPr>
        <w:numPr>
          <w:ilvl w:val="0"/>
          <w:numId w:val="8"/>
        </w:numPr>
        <w:suppressAutoHyphens/>
        <w:spacing w:line="288" w:lineRule="auto"/>
        <w:contextualSpacing/>
        <w:jc w:val="both"/>
        <w:rPr>
          <w:lang w:eastAsia="zh-CN"/>
        </w:rPr>
      </w:pPr>
      <w:r w:rsidRPr="004A5D0B">
        <w:rPr>
          <w:lang w:eastAsia="zh-CN"/>
        </w:rPr>
        <w:t xml:space="preserve">Oświadczamy, że: </w:t>
      </w:r>
    </w:p>
    <w:p w14:paraId="63E0A343" w14:textId="77777777" w:rsidR="004A5D0B" w:rsidRPr="004A5D0B" w:rsidRDefault="00DD39C2" w:rsidP="00F668C7">
      <w:pPr>
        <w:suppressAutoHyphens/>
        <w:ind w:left="709" w:hanging="283"/>
        <w:jc w:val="both"/>
        <w:rPr>
          <w:lang w:eastAsia="zh-CN"/>
        </w:rPr>
      </w:pPr>
      <w:r>
        <w:rPr>
          <w:lang w:eastAsia="zh-CN"/>
        </w:rPr>
        <w:t>2</w:t>
      </w:r>
      <w:r w:rsidR="004A5D0B" w:rsidRPr="004A5D0B">
        <w:rPr>
          <w:lang w:eastAsia="zh-CN"/>
        </w:rPr>
        <w:t xml:space="preserve">.1. złożona przez nas oferta …………. </w:t>
      </w:r>
      <w:r w:rsidR="004A5D0B" w:rsidRPr="004A5D0B">
        <w:rPr>
          <w:b/>
          <w:bCs/>
          <w:u w:val="single"/>
          <w:lang w:eastAsia="zh-CN"/>
        </w:rPr>
        <w:t>(wpisać: powoduje lub nie powoduje)</w:t>
      </w:r>
      <w:r w:rsidR="004A5D0B" w:rsidRPr="004A5D0B">
        <w:rPr>
          <w:b/>
          <w:bCs/>
          <w:lang w:eastAsia="zh-CN"/>
        </w:rPr>
        <w:t xml:space="preserve">* </w:t>
      </w:r>
      <w:r w:rsidR="004A5D0B" w:rsidRPr="004A5D0B">
        <w:rPr>
          <w:lang w:eastAsia="zh-CN"/>
        </w:rPr>
        <w:t xml:space="preserve">powstanie u Zamawiającego obowiązku podatkowego zgodnie z przepisami o podatku od towarów i usług  dla: </w:t>
      </w:r>
    </w:p>
    <w:p w14:paraId="3BE420A6" w14:textId="77777777" w:rsidR="004A5D0B" w:rsidRPr="004A5D0B" w:rsidRDefault="004A5D0B" w:rsidP="00F668C7">
      <w:pPr>
        <w:suppressAutoHyphens/>
        <w:spacing w:line="276" w:lineRule="auto"/>
        <w:ind w:left="851" w:hanging="425"/>
        <w:jc w:val="both"/>
        <w:rPr>
          <w:lang w:eastAsia="zh-CN"/>
        </w:rPr>
      </w:pPr>
      <w:r w:rsidRPr="004A5D0B">
        <w:rPr>
          <w:lang w:eastAsia="zh-CN"/>
        </w:rPr>
        <w:t xml:space="preserve">      ……………………………………….……………......................................................</w:t>
      </w:r>
    </w:p>
    <w:p w14:paraId="39C55BF1" w14:textId="10C95924" w:rsidR="004A5D0B" w:rsidRPr="004A5D0B" w:rsidRDefault="004A5D0B" w:rsidP="00F668C7">
      <w:pPr>
        <w:suppressAutoHyphens/>
        <w:spacing w:line="276" w:lineRule="auto"/>
        <w:ind w:left="851" w:hanging="425"/>
        <w:jc w:val="both"/>
        <w:rPr>
          <w:lang w:eastAsia="zh-CN"/>
        </w:rPr>
      </w:pPr>
      <w:r w:rsidRPr="004A5D0B">
        <w:rPr>
          <w:lang w:eastAsia="zh-CN"/>
        </w:rPr>
        <w:t xml:space="preserve">                                                </w:t>
      </w:r>
      <w:r w:rsidRPr="004A5D0B">
        <w:rPr>
          <w:vertAlign w:val="superscript"/>
          <w:lang w:eastAsia="zh-CN"/>
        </w:rPr>
        <w:t>(wskazać nazwę (rodzaj) towaru lub usługi)</w:t>
      </w:r>
      <w:r w:rsidRPr="004A5D0B">
        <w:rPr>
          <w:lang w:eastAsia="zh-CN"/>
        </w:rPr>
        <w:t xml:space="preserve"> </w:t>
      </w:r>
    </w:p>
    <w:p w14:paraId="63650C02" w14:textId="77777777" w:rsidR="004A5D0B" w:rsidRPr="004A5D0B" w:rsidRDefault="004A5D0B" w:rsidP="00F668C7">
      <w:pPr>
        <w:suppressAutoHyphens/>
        <w:spacing w:line="276" w:lineRule="auto"/>
        <w:ind w:left="851" w:hanging="425"/>
        <w:jc w:val="both"/>
        <w:rPr>
          <w:lang w:eastAsia="zh-CN"/>
        </w:rPr>
      </w:pPr>
      <w:r w:rsidRPr="004A5D0B">
        <w:rPr>
          <w:lang w:eastAsia="zh-CN"/>
        </w:rPr>
        <w:t xml:space="preserve">      </w:t>
      </w:r>
      <w:r w:rsidRPr="004A5D0B">
        <w:rPr>
          <w:lang w:eastAsia="zh-CN"/>
        </w:rPr>
        <w:tab/>
        <w:t xml:space="preserve">    o wartości ………………………………………… (wskazać wartość bez kwoty podatku). </w:t>
      </w:r>
    </w:p>
    <w:p w14:paraId="368A924D" w14:textId="77777777" w:rsidR="004A5D0B" w:rsidRPr="004A5D0B" w:rsidRDefault="004A5D0B" w:rsidP="00F668C7">
      <w:pPr>
        <w:suppressAutoHyphens/>
        <w:spacing w:line="276" w:lineRule="auto"/>
        <w:ind w:left="851" w:hanging="425"/>
        <w:jc w:val="both"/>
        <w:rPr>
          <w:b/>
          <w:bCs/>
        </w:rPr>
      </w:pPr>
    </w:p>
    <w:p w14:paraId="7D1B6B30" w14:textId="77777777" w:rsidR="004A5D0B" w:rsidRPr="004A5D0B" w:rsidRDefault="004A5D0B" w:rsidP="00F668C7">
      <w:pPr>
        <w:suppressAutoHyphens/>
        <w:spacing w:line="276" w:lineRule="auto"/>
        <w:ind w:left="851"/>
        <w:jc w:val="both"/>
        <w:rPr>
          <w:b/>
          <w:bCs/>
          <w:sz w:val="20"/>
          <w:szCs w:val="20"/>
        </w:rPr>
      </w:pPr>
      <w:r w:rsidRPr="004A5D0B">
        <w:rPr>
          <w:b/>
          <w:bCs/>
          <w:sz w:val="20"/>
          <w:szCs w:val="20"/>
        </w:rPr>
        <w:t>UWAGA!</w:t>
      </w:r>
    </w:p>
    <w:p w14:paraId="1FEBFAC3" w14:textId="77777777" w:rsidR="004A5D0B" w:rsidRPr="004A5D0B" w:rsidRDefault="004A5D0B" w:rsidP="00F668C7">
      <w:pPr>
        <w:spacing w:line="276" w:lineRule="auto"/>
        <w:ind w:left="851"/>
        <w:jc w:val="both"/>
        <w:rPr>
          <w:b/>
          <w:bCs/>
          <w:sz w:val="20"/>
          <w:szCs w:val="20"/>
          <w:lang w:eastAsia="zh-CN"/>
        </w:rPr>
      </w:pPr>
      <w:r w:rsidRPr="004A5D0B">
        <w:rPr>
          <w:b/>
          <w:sz w:val="20"/>
          <w:szCs w:val="20"/>
        </w:rPr>
        <w:t>Mechanizm odwrotnego obciążenia polega na przeniesieniu obowiązku rozliczania podatku VAT z Wykonawcy na Zamawiającego, zgodnie z postanowieniami</w:t>
      </w:r>
      <w:r w:rsidRPr="004A5D0B">
        <w:rPr>
          <w:b/>
          <w:bCs/>
          <w:sz w:val="20"/>
          <w:szCs w:val="20"/>
          <w:lang w:eastAsia="zh-CN"/>
        </w:rPr>
        <w:t xml:space="preserve"> ustawy z dnia 11 marca 2004 roku o podatku od towarów i usług. </w:t>
      </w:r>
    </w:p>
    <w:p w14:paraId="3AFFDB17" w14:textId="77777777" w:rsidR="00DD39C2" w:rsidRPr="004A5D0B" w:rsidRDefault="00DD39C2" w:rsidP="00DE306D">
      <w:pPr>
        <w:spacing w:line="288" w:lineRule="auto"/>
        <w:ind w:left="567" w:hanging="141"/>
        <w:contextualSpacing/>
        <w:jc w:val="both"/>
        <w:rPr>
          <w:snapToGrid w:val="0"/>
        </w:rPr>
      </w:pPr>
      <w:r>
        <w:rPr>
          <w:snapToGrid w:val="0"/>
        </w:rPr>
        <w:t>2.2.</w:t>
      </w:r>
      <w:r w:rsidR="004A5D0B" w:rsidRPr="004A5D0B">
        <w:rPr>
          <w:snapToGrid w:val="0"/>
        </w:rPr>
        <w:t xml:space="preserve"> oferowany przez nas przedmiot zamówienia spełnia wszystkie wymagania określone przez Zamawiającego w SIWZ i zobowiązujemy się zrealizować przedmiot zamówienia na warunkach określonych w SIWZ;</w:t>
      </w:r>
    </w:p>
    <w:p w14:paraId="0484C971" w14:textId="77777777" w:rsidR="004A5D0B" w:rsidRPr="004A5D0B" w:rsidRDefault="00DD39C2" w:rsidP="00DE306D">
      <w:pPr>
        <w:spacing w:line="288" w:lineRule="auto"/>
        <w:ind w:left="567" w:hanging="141"/>
        <w:contextualSpacing/>
        <w:jc w:val="both"/>
        <w:rPr>
          <w:snapToGrid w:val="0"/>
        </w:rPr>
      </w:pPr>
      <w:r>
        <w:rPr>
          <w:snapToGrid w:val="0"/>
        </w:rPr>
        <w:t>2.3.</w:t>
      </w:r>
      <w:r w:rsidR="004A5D0B" w:rsidRPr="004A5D0B">
        <w:rPr>
          <w:snapToGrid w:val="0"/>
        </w:rPr>
        <w:t>podane wyżej ceny są ostateczne i zawierają wszystkie koszty Wykonawcy;</w:t>
      </w:r>
    </w:p>
    <w:p w14:paraId="75309D7C" w14:textId="77777777" w:rsidR="004A5D0B" w:rsidRPr="004A5D0B" w:rsidRDefault="00DD39C2" w:rsidP="00DE306D">
      <w:pPr>
        <w:spacing w:line="288" w:lineRule="auto"/>
        <w:ind w:left="567" w:hanging="141"/>
        <w:contextualSpacing/>
        <w:jc w:val="both"/>
        <w:rPr>
          <w:snapToGrid w:val="0"/>
        </w:rPr>
      </w:pPr>
      <w:r>
        <w:rPr>
          <w:snapToGrid w:val="0"/>
        </w:rPr>
        <w:t xml:space="preserve">2.4. </w:t>
      </w:r>
      <w:r w:rsidR="004A5D0B" w:rsidRPr="004A5D0B">
        <w:rPr>
          <w:snapToGrid w:val="0"/>
        </w:rPr>
        <w:t xml:space="preserve">akceptujemy warunki płatności określone we Wzorze umowy; </w:t>
      </w:r>
    </w:p>
    <w:p w14:paraId="6516890B" w14:textId="77777777" w:rsidR="004A5D0B" w:rsidRPr="004A5D0B" w:rsidRDefault="00DD39C2" w:rsidP="00DE306D">
      <w:pPr>
        <w:spacing w:line="288" w:lineRule="auto"/>
        <w:ind w:left="567" w:hanging="141"/>
        <w:contextualSpacing/>
        <w:jc w:val="both"/>
        <w:rPr>
          <w:snapToGrid w:val="0"/>
        </w:rPr>
      </w:pPr>
      <w:r>
        <w:rPr>
          <w:snapToGrid w:val="0"/>
        </w:rPr>
        <w:t xml:space="preserve">2.5. </w:t>
      </w:r>
      <w:r w:rsidR="004A5D0B" w:rsidRPr="004A5D0B">
        <w:rPr>
          <w:snapToGrid w:val="0"/>
        </w:rPr>
        <w:t xml:space="preserve"> zapoznaliśmy się ze SIWZ, w tym z wzorem umowy, nie wnosimy zastrzeżeń i zobowiązujemy się do stosowania określonych warunków oraz w przypadku wyboru naszej oferty - do zawarcia umowy zgodnej ze złożoną ofertą oraz postanowieniami SIWZ, w miejscu i terminie wyznaczonym przez Zamawiającego; </w:t>
      </w:r>
    </w:p>
    <w:p w14:paraId="2C945386" w14:textId="77777777" w:rsidR="004A5D0B" w:rsidRPr="004A5D0B" w:rsidRDefault="00DD39C2" w:rsidP="00DE306D">
      <w:pPr>
        <w:spacing w:line="288" w:lineRule="auto"/>
        <w:ind w:left="567" w:hanging="141"/>
        <w:contextualSpacing/>
        <w:jc w:val="both"/>
        <w:rPr>
          <w:snapToGrid w:val="0"/>
        </w:rPr>
      </w:pPr>
      <w:r>
        <w:rPr>
          <w:snapToGrid w:val="0"/>
        </w:rPr>
        <w:t xml:space="preserve">2.6. </w:t>
      </w:r>
      <w:r w:rsidR="004A5D0B" w:rsidRPr="004A5D0B">
        <w:rPr>
          <w:snapToGrid w:val="0"/>
        </w:rPr>
        <w:t>uważamy się za związanych niniejszą ofertą na czas ws</w:t>
      </w:r>
      <w:r w:rsidR="003E54FE">
        <w:rPr>
          <w:snapToGrid w:val="0"/>
        </w:rPr>
        <w:t>kazany w SIWZ, tj. przez okres 6</w:t>
      </w:r>
      <w:r w:rsidR="004A5D0B" w:rsidRPr="004A5D0B">
        <w:rPr>
          <w:snapToGrid w:val="0"/>
        </w:rPr>
        <w:t xml:space="preserve">0 dni od upływu terminu składania ofert; </w:t>
      </w:r>
    </w:p>
    <w:p w14:paraId="5154FE11" w14:textId="759358D6" w:rsidR="004A5D0B" w:rsidRPr="004A5D0B" w:rsidRDefault="00DD39C2" w:rsidP="00DE306D">
      <w:pPr>
        <w:spacing w:line="288" w:lineRule="auto"/>
        <w:ind w:left="567" w:hanging="141"/>
        <w:contextualSpacing/>
        <w:jc w:val="both"/>
        <w:rPr>
          <w:snapToGrid w:val="0"/>
        </w:rPr>
      </w:pPr>
      <w:r>
        <w:rPr>
          <w:snapToGrid w:val="0"/>
        </w:rPr>
        <w:t xml:space="preserve">2.7. </w:t>
      </w:r>
      <w:r w:rsidR="004A5D0B" w:rsidRPr="004A5D0B">
        <w:rPr>
          <w:snapToGrid w:val="0"/>
        </w:rPr>
        <w:t xml:space="preserve">deklarujemy wniesienie zabezpieczenia należytego wykonania umowy w wysokości </w:t>
      </w:r>
      <w:r w:rsidR="0060293A">
        <w:rPr>
          <w:snapToGrid w:val="0"/>
        </w:rPr>
        <w:t>5</w:t>
      </w:r>
      <w:r w:rsidR="004A5D0B" w:rsidRPr="00916F60">
        <w:rPr>
          <w:snapToGrid w:val="0"/>
        </w:rPr>
        <w:t>%</w:t>
      </w:r>
      <w:r w:rsidR="004A5D0B" w:rsidRPr="004A5D0B">
        <w:rPr>
          <w:snapToGrid w:val="0"/>
        </w:rPr>
        <w:t xml:space="preserve"> ceny całkowitej brutto podanej w ofercie.</w:t>
      </w:r>
    </w:p>
    <w:p w14:paraId="44A3A978" w14:textId="77777777" w:rsidR="004A5D0B" w:rsidRPr="004A5D0B" w:rsidRDefault="00DD39C2" w:rsidP="00DD39C2">
      <w:pPr>
        <w:spacing w:line="288" w:lineRule="auto"/>
        <w:ind w:left="567" w:hanging="141"/>
        <w:contextualSpacing/>
        <w:jc w:val="both"/>
        <w:rPr>
          <w:snapToGrid w:val="0"/>
        </w:rPr>
      </w:pPr>
      <w:r>
        <w:rPr>
          <w:snapToGrid w:val="0"/>
        </w:rPr>
        <w:lastRenderedPageBreak/>
        <w:t xml:space="preserve">2.8. </w:t>
      </w:r>
      <w:r w:rsidR="004A5D0B" w:rsidRPr="004A5D0B">
        <w:rPr>
          <w:snapToGrid w:val="0"/>
        </w:rPr>
        <w:t>Dokumenty wymienione w ofercie od strony ……… do strony ……… stanowią tajemnicę przedsiębiorstwa i nie mogą być ujawnione pozostałym uczestnikom postępowania.</w:t>
      </w:r>
    </w:p>
    <w:p w14:paraId="12EC10CA" w14:textId="77777777" w:rsidR="004A5D0B" w:rsidRPr="00143172" w:rsidRDefault="004A5D0B" w:rsidP="001B0B45">
      <w:pPr>
        <w:numPr>
          <w:ilvl w:val="0"/>
          <w:numId w:val="8"/>
        </w:numPr>
        <w:tabs>
          <w:tab w:val="left" w:pos="708"/>
        </w:tabs>
        <w:spacing w:line="288" w:lineRule="auto"/>
        <w:contextualSpacing/>
        <w:jc w:val="both"/>
        <w:rPr>
          <w:bCs/>
          <w:snapToGrid w:val="0"/>
        </w:rPr>
      </w:pPr>
      <w:r w:rsidRPr="00143172">
        <w:rPr>
          <w:bCs/>
          <w:snapToGrid w:val="0"/>
        </w:rPr>
        <w:t>Osobą uprawnioną do kontaktów z Zamawiającym jest:</w:t>
      </w:r>
    </w:p>
    <w:p w14:paraId="054CBF6C" w14:textId="77777777" w:rsidR="004A5D0B" w:rsidRPr="004A5D0B" w:rsidRDefault="004A5D0B" w:rsidP="00DD39C2">
      <w:pPr>
        <w:tabs>
          <w:tab w:val="left" w:pos="708"/>
        </w:tabs>
        <w:spacing w:line="288" w:lineRule="auto"/>
        <w:ind w:left="567" w:hanging="141"/>
        <w:contextualSpacing/>
        <w:jc w:val="both"/>
        <w:rPr>
          <w:snapToGrid w:val="0"/>
        </w:rPr>
      </w:pPr>
      <w:r w:rsidRPr="004A5D0B">
        <w:rPr>
          <w:snapToGrid w:val="0"/>
        </w:rPr>
        <w:t xml:space="preserve">Imię i nazwisko………………………………, tel.: ……………., </w:t>
      </w:r>
    </w:p>
    <w:p w14:paraId="6C5841E3" w14:textId="77777777" w:rsidR="004A5D0B" w:rsidRPr="004A5D0B" w:rsidRDefault="004A5D0B" w:rsidP="00DD39C2">
      <w:pPr>
        <w:tabs>
          <w:tab w:val="left" w:pos="708"/>
        </w:tabs>
        <w:spacing w:line="288" w:lineRule="auto"/>
        <w:ind w:left="567" w:hanging="141"/>
        <w:contextualSpacing/>
        <w:jc w:val="both"/>
        <w:rPr>
          <w:snapToGrid w:val="0"/>
        </w:rPr>
      </w:pPr>
      <w:r w:rsidRPr="004A5D0B">
        <w:rPr>
          <w:snapToGrid w:val="0"/>
        </w:rPr>
        <w:t xml:space="preserve">adres e-mail: ………………………………………….. </w:t>
      </w:r>
    </w:p>
    <w:p w14:paraId="10E48F63" w14:textId="77777777" w:rsidR="004A5D0B" w:rsidRPr="004A5D0B" w:rsidRDefault="004A5D0B" w:rsidP="00EA6C8E">
      <w:pPr>
        <w:numPr>
          <w:ilvl w:val="0"/>
          <w:numId w:val="8"/>
        </w:numPr>
        <w:tabs>
          <w:tab w:val="left" w:pos="708"/>
        </w:tabs>
        <w:spacing w:line="288" w:lineRule="auto"/>
        <w:contextualSpacing/>
        <w:jc w:val="both"/>
        <w:rPr>
          <w:snapToGrid w:val="0"/>
        </w:rPr>
      </w:pPr>
      <w:r w:rsidRPr="004A5D0B">
        <w:rPr>
          <w:bCs/>
          <w:snapToGrid w:val="0"/>
        </w:rPr>
        <w:t xml:space="preserve">Informacje o oświadczeniach lub dokumentach ogólnodostępnych:  </w:t>
      </w:r>
    </w:p>
    <w:p w14:paraId="2B5D8E6D" w14:textId="77777777" w:rsidR="004A5D0B" w:rsidRPr="004A5D0B" w:rsidRDefault="004A5D0B" w:rsidP="00EA6C8E">
      <w:pPr>
        <w:numPr>
          <w:ilvl w:val="0"/>
          <w:numId w:val="13"/>
        </w:numPr>
        <w:tabs>
          <w:tab w:val="left" w:pos="708"/>
        </w:tabs>
        <w:spacing w:line="288" w:lineRule="auto"/>
        <w:contextualSpacing/>
        <w:rPr>
          <w:snapToGrid w:val="0"/>
        </w:rPr>
      </w:pPr>
      <w:r w:rsidRPr="004A5D0B">
        <w:rPr>
          <w:bCs/>
          <w:snapToGrid w:val="0"/>
        </w:rPr>
        <w:t>Nazwa dokumentu/oświadczenia* ………………………………………………… Adres strony internetowej: …………………………………………………………</w:t>
      </w:r>
    </w:p>
    <w:p w14:paraId="3F2DADAF" w14:textId="77777777" w:rsidR="004A5D0B" w:rsidRPr="004A5D0B" w:rsidRDefault="004A5D0B" w:rsidP="00EA6C8E">
      <w:pPr>
        <w:numPr>
          <w:ilvl w:val="0"/>
          <w:numId w:val="13"/>
        </w:numPr>
        <w:tabs>
          <w:tab w:val="left" w:pos="708"/>
        </w:tabs>
        <w:spacing w:line="288" w:lineRule="auto"/>
        <w:contextualSpacing/>
        <w:rPr>
          <w:snapToGrid w:val="0"/>
        </w:rPr>
      </w:pPr>
      <w:r w:rsidRPr="004A5D0B">
        <w:rPr>
          <w:bCs/>
          <w:snapToGrid w:val="0"/>
        </w:rPr>
        <w:t>Nazwa dokumentu/oświadczenia* ………………………………………………… Adres strony internetowej: …………………………………………………………</w:t>
      </w:r>
    </w:p>
    <w:p w14:paraId="566CF45B" w14:textId="77777777" w:rsidR="004A5D0B" w:rsidRPr="004A5D0B" w:rsidRDefault="004A5D0B" w:rsidP="00F668C7">
      <w:pPr>
        <w:tabs>
          <w:tab w:val="left" w:pos="708"/>
        </w:tabs>
        <w:spacing w:line="288" w:lineRule="auto"/>
        <w:contextualSpacing/>
        <w:rPr>
          <w:bCs/>
          <w:snapToGrid w:val="0"/>
          <w:sz w:val="20"/>
          <w:szCs w:val="20"/>
        </w:rPr>
      </w:pPr>
      <w:r w:rsidRPr="004A5D0B">
        <w:rPr>
          <w:bCs/>
          <w:snapToGrid w:val="0"/>
          <w:sz w:val="20"/>
          <w:szCs w:val="20"/>
        </w:rPr>
        <w:t>* niepotrzebne skreślić</w:t>
      </w:r>
    </w:p>
    <w:p w14:paraId="341F60BF" w14:textId="77777777" w:rsidR="00260D14" w:rsidRPr="003A5FE5" w:rsidRDefault="00260D14" w:rsidP="001B0B45">
      <w:pPr>
        <w:numPr>
          <w:ilvl w:val="0"/>
          <w:numId w:val="8"/>
        </w:numPr>
        <w:tabs>
          <w:tab w:val="left" w:pos="708"/>
        </w:tabs>
        <w:spacing w:line="288" w:lineRule="auto"/>
        <w:contextualSpacing/>
        <w:jc w:val="both"/>
        <w:rPr>
          <w:b/>
          <w:bCs/>
          <w:snapToGrid w:val="0"/>
        </w:rPr>
      </w:pPr>
      <w:r w:rsidRPr="00260D14">
        <w:rPr>
          <w:b/>
          <w:bCs/>
          <w:snapToGrid w:val="0"/>
        </w:rPr>
        <w:t>H</w:t>
      </w:r>
      <w:r w:rsidRPr="00C97B4C">
        <w:rPr>
          <w:b/>
          <w:bCs/>
          <w:snapToGrid w:val="0"/>
        </w:rPr>
        <w:t>asło dostępu do JEDZ</w:t>
      </w:r>
      <w:r w:rsidRPr="003A5FE5">
        <w:rPr>
          <w:b/>
          <w:bCs/>
          <w:snapToGrid w:val="0"/>
        </w:rPr>
        <w:t xml:space="preserve"> złożonego w formie dokumentu elektronicznego, podpisanego kwalifikowanym podpisem elektronicznym:  …………………….. </w:t>
      </w:r>
    </w:p>
    <w:p w14:paraId="2CE72279" w14:textId="77777777" w:rsidR="004A5D0B" w:rsidRPr="001B0B45" w:rsidRDefault="004A5D0B" w:rsidP="001B0B45">
      <w:pPr>
        <w:tabs>
          <w:tab w:val="left" w:pos="708"/>
        </w:tabs>
        <w:spacing w:line="288" w:lineRule="auto"/>
        <w:ind w:left="644"/>
        <w:contextualSpacing/>
        <w:jc w:val="both"/>
        <w:rPr>
          <w:bCs/>
          <w:snapToGrid w:val="0"/>
        </w:rPr>
      </w:pPr>
    </w:p>
    <w:p w14:paraId="3A224683" w14:textId="77777777" w:rsidR="004A5D0B" w:rsidRDefault="004A5D0B" w:rsidP="004A5D0B">
      <w:pPr>
        <w:tabs>
          <w:tab w:val="left" w:pos="708"/>
        </w:tabs>
        <w:spacing w:line="288" w:lineRule="auto"/>
        <w:ind w:left="360"/>
        <w:contextualSpacing/>
        <w:jc w:val="both"/>
        <w:rPr>
          <w:rFonts w:ascii="Arial Narrow" w:hAnsi="Arial Narrow"/>
          <w:i/>
          <w:snapToGrid w:val="0"/>
          <w:sz w:val="20"/>
          <w:szCs w:val="20"/>
        </w:rPr>
      </w:pPr>
      <w:r w:rsidRPr="004A5D0B">
        <w:rPr>
          <w:rFonts w:ascii="Arial Narrow" w:hAnsi="Arial Narrow"/>
          <w:i/>
          <w:snapToGrid w:val="0"/>
          <w:sz w:val="20"/>
          <w:szCs w:val="20"/>
        </w:rPr>
        <w:t>Świadom odpowiedzialności karnej oświadczam, że załączone do oferty dokumenty opisują stan prawny i faktyczny, aktualny na dzień złożenia oferty (art. 297 k.k.).</w:t>
      </w:r>
    </w:p>
    <w:p w14:paraId="50864859" w14:textId="77777777" w:rsidR="0060293A" w:rsidRDefault="0060293A" w:rsidP="004A5D0B">
      <w:pPr>
        <w:tabs>
          <w:tab w:val="left" w:pos="708"/>
        </w:tabs>
        <w:spacing w:line="288" w:lineRule="auto"/>
        <w:ind w:left="360"/>
        <w:contextualSpacing/>
        <w:jc w:val="both"/>
        <w:rPr>
          <w:rFonts w:ascii="Arial Narrow" w:hAnsi="Arial Narrow"/>
          <w:i/>
          <w:snapToGrid w:val="0"/>
          <w:sz w:val="20"/>
          <w:szCs w:val="20"/>
        </w:rPr>
      </w:pPr>
    </w:p>
    <w:p w14:paraId="2FE6017B" w14:textId="77777777" w:rsidR="0060293A" w:rsidRPr="004A5D0B" w:rsidRDefault="0060293A" w:rsidP="004A5D0B">
      <w:pPr>
        <w:tabs>
          <w:tab w:val="left" w:pos="708"/>
        </w:tabs>
        <w:spacing w:line="288" w:lineRule="auto"/>
        <w:ind w:left="360"/>
        <w:contextualSpacing/>
        <w:jc w:val="both"/>
        <w:rPr>
          <w:rFonts w:ascii="Arial Narrow" w:hAnsi="Arial Narrow"/>
          <w:snapToGrid w:val="0"/>
          <w:sz w:val="20"/>
          <w:szCs w:val="20"/>
        </w:rPr>
      </w:pPr>
    </w:p>
    <w:p w14:paraId="4FF7DF2A" w14:textId="77777777" w:rsidR="004A5D0B" w:rsidRPr="004A5D0B" w:rsidRDefault="004A5D0B" w:rsidP="00F668C7">
      <w:pPr>
        <w:tabs>
          <w:tab w:val="left" w:pos="708"/>
        </w:tabs>
        <w:spacing w:line="288" w:lineRule="auto"/>
        <w:contextualSpacing/>
        <w:jc w:val="both"/>
        <w:rPr>
          <w:rFonts w:ascii="Arial Narrow" w:hAnsi="Arial Narrow"/>
          <w:snapToGrid w:val="0"/>
          <w:sz w:val="20"/>
          <w:szCs w:val="20"/>
        </w:rPr>
      </w:pPr>
    </w:p>
    <w:tbl>
      <w:tblPr>
        <w:tblStyle w:val="Tabela-Siatka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749"/>
        <w:gridCol w:w="3651"/>
      </w:tblGrid>
      <w:tr w:rsidR="004A5D0B" w:rsidRPr="004A5D0B" w14:paraId="5151E206" w14:textId="77777777" w:rsidTr="008E380A">
        <w:tc>
          <w:tcPr>
            <w:tcW w:w="2528" w:type="dxa"/>
            <w:hideMark/>
          </w:tcPr>
          <w:p w14:paraId="73392459" w14:textId="77777777" w:rsidR="004A5D0B" w:rsidRPr="004A5D0B" w:rsidRDefault="004A5D0B" w:rsidP="004A5D0B">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c>
          <w:tcPr>
            <w:tcW w:w="2749" w:type="dxa"/>
            <w:hideMark/>
          </w:tcPr>
          <w:p w14:paraId="72345F38" w14:textId="77777777" w:rsidR="004A5D0B" w:rsidRPr="004A5D0B" w:rsidRDefault="004A5D0B" w:rsidP="004A5D0B">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dn. …………………</w:t>
            </w:r>
          </w:p>
        </w:tc>
        <w:tc>
          <w:tcPr>
            <w:tcW w:w="3651" w:type="dxa"/>
            <w:hideMark/>
          </w:tcPr>
          <w:p w14:paraId="5E35CEF8" w14:textId="77777777" w:rsidR="004A5D0B" w:rsidRPr="004A5D0B" w:rsidRDefault="004A5D0B" w:rsidP="004A5D0B">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r>
      <w:tr w:rsidR="004A5D0B" w:rsidRPr="004A5D0B" w14:paraId="5C113FAB" w14:textId="77777777" w:rsidTr="008E380A">
        <w:tc>
          <w:tcPr>
            <w:tcW w:w="2528" w:type="dxa"/>
            <w:hideMark/>
          </w:tcPr>
          <w:p w14:paraId="4D58E987" w14:textId="77777777" w:rsidR="004A5D0B" w:rsidRPr="004A5D0B" w:rsidRDefault="004A5D0B" w:rsidP="004A5D0B">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Miejsce</w:t>
            </w:r>
          </w:p>
        </w:tc>
        <w:tc>
          <w:tcPr>
            <w:tcW w:w="2749" w:type="dxa"/>
            <w:hideMark/>
          </w:tcPr>
          <w:p w14:paraId="6703C8B7" w14:textId="77777777" w:rsidR="004A5D0B" w:rsidRPr="004A5D0B" w:rsidRDefault="004A5D0B" w:rsidP="004A5D0B">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 xml:space="preserve">                 data</w:t>
            </w:r>
          </w:p>
        </w:tc>
        <w:tc>
          <w:tcPr>
            <w:tcW w:w="3651" w:type="dxa"/>
            <w:hideMark/>
          </w:tcPr>
          <w:p w14:paraId="17380B2B" w14:textId="77777777" w:rsidR="004A5D0B" w:rsidRPr="004A5D0B" w:rsidRDefault="004A5D0B" w:rsidP="004A5D0B">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imię i nazwisko, podpisy osób wskazanych w dokumencie uprawniającym do występowania w obrocie prawnym lub posiadających pełnomocnictwo</w:t>
            </w:r>
          </w:p>
        </w:tc>
      </w:tr>
    </w:tbl>
    <w:p w14:paraId="1CC4752A" w14:textId="77777777" w:rsidR="00A563E6" w:rsidRDefault="00A563E6" w:rsidP="008E380A">
      <w:pPr>
        <w:spacing w:before="120" w:after="120"/>
        <w:jc w:val="center"/>
        <w:rPr>
          <w:rFonts w:ascii="Arial" w:eastAsia="Calibri" w:hAnsi="Arial" w:cs="Arial"/>
          <w:b/>
          <w:caps/>
          <w:sz w:val="20"/>
          <w:szCs w:val="20"/>
          <w:lang w:eastAsia="en-GB"/>
        </w:rPr>
      </w:pPr>
    </w:p>
    <w:p w14:paraId="37CF9145" w14:textId="6E5D8D73" w:rsidR="00A563E6" w:rsidRDefault="00A563E6" w:rsidP="008E380A">
      <w:pPr>
        <w:spacing w:before="120" w:after="120"/>
        <w:jc w:val="center"/>
        <w:rPr>
          <w:rFonts w:ascii="Arial" w:eastAsia="Calibri" w:hAnsi="Arial" w:cs="Arial"/>
          <w:b/>
          <w:caps/>
          <w:sz w:val="20"/>
          <w:szCs w:val="20"/>
          <w:lang w:eastAsia="en-GB"/>
        </w:rPr>
      </w:pPr>
    </w:p>
    <w:p w14:paraId="1AC4B63F" w14:textId="77777777" w:rsidR="0060293A" w:rsidRDefault="0060293A" w:rsidP="0060293A">
      <w:pPr>
        <w:keepNext/>
        <w:tabs>
          <w:tab w:val="left" w:pos="708"/>
        </w:tabs>
        <w:spacing w:line="276" w:lineRule="auto"/>
        <w:jc w:val="center"/>
        <w:outlineLvl w:val="2"/>
        <w:rPr>
          <w:b/>
        </w:rPr>
        <w:sectPr w:rsidR="0060293A" w:rsidSect="00E3180D">
          <w:pgSz w:w="11906" w:h="16838"/>
          <w:pgMar w:top="851" w:right="851" w:bottom="851" w:left="851" w:header="709" w:footer="709" w:gutter="0"/>
          <w:cols w:space="708"/>
          <w:docGrid w:linePitch="360"/>
        </w:sectPr>
      </w:pPr>
    </w:p>
    <w:p w14:paraId="72DBD8E0" w14:textId="353C1BEA" w:rsidR="0060293A" w:rsidRPr="006E290F" w:rsidRDefault="00D97956" w:rsidP="006E290F">
      <w:pPr>
        <w:keepNext/>
        <w:tabs>
          <w:tab w:val="left" w:pos="708"/>
        </w:tabs>
        <w:spacing w:line="276" w:lineRule="auto"/>
        <w:jc w:val="right"/>
        <w:outlineLvl w:val="2"/>
        <w:rPr>
          <w:b/>
        </w:rPr>
      </w:pPr>
      <w:r w:rsidRPr="006E290F">
        <w:rPr>
          <w:b/>
        </w:rPr>
        <w:lastRenderedPageBreak/>
        <w:t>Załącznik nr 2</w:t>
      </w:r>
    </w:p>
    <w:p w14:paraId="2FEE2C77" w14:textId="77777777" w:rsidR="0060293A" w:rsidRPr="008F4111" w:rsidRDefault="0060293A" w:rsidP="0060293A">
      <w:pPr>
        <w:keepNext/>
        <w:tabs>
          <w:tab w:val="left" w:pos="708"/>
        </w:tabs>
        <w:spacing w:line="276" w:lineRule="auto"/>
        <w:jc w:val="center"/>
        <w:outlineLvl w:val="2"/>
        <w:rPr>
          <w:b/>
        </w:rPr>
      </w:pPr>
      <w:r w:rsidRPr="008F4111">
        <w:rPr>
          <w:b/>
        </w:rPr>
        <w:t xml:space="preserve">FORMULARZ CENOWY </w:t>
      </w:r>
    </w:p>
    <w:p w14:paraId="5F2C8CDF" w14:textId="77777777" w:rsidR="0060293A" w:rsidRPr="008F4111" w:rsidRDefault="0060293A" w:rsidP="0060293A">
      <w:pPr>
        <w:keepNext/>
        <w:tabs>
          <w:tab w:val="left" w:pos="708"/>
        </w:tabs>
        <w:spacing w:line="276" w:lineRule="auto"/>
        <w:jc w:val="center"/>
        <w:outlineLvl w:val="2"/>
        <w:rPr>
          <w:b/>
        </w:rPr>
      </w:pPr>
    </w:p>
    <w:p w14:paraId="4B253754" w14:textId="77777777" w:rsidR="0060293A" w:rsidRPr="008F4111" w:rsidRDefault="0060293A" w:rsidP="0060293A">
      <w:pPr>
        <w:keepNext/>
        <w:tabs>
          <w:tab w:val="left" w:pos="708"/>
        </w:tabs>
        <w:spacing w:line="276" w:lineRule="auto"/>
        <w:jc w:val="center"/>
        <w:outlineLvl w:val="2"/>
      </w:pPr>
      <w:r w:rsidRPr="008F4111">
        <w:rPr>
          <w:b/>
        </w:rPr>
        <w:t>Dla części  I - na ubezpieczenie majątku Kasy Rolniczego Ubezpieczenia Społecznego</w:t>
      </w:r>
      <w:r w:rsidRPr="008F4111">
        <w:t xml:space="preserve"> </w:t>
      </w:r>
    </w:p>
    <w:p w14:paraId="3104C2B5" w14:textId="77777777" w:rsidR="00A563E6" w:rsidRDefault="00A563E6" w:rsidP="008E380A">
      <w:pPr>
        <w:spacing w:before="120" w:after="120"/>
        <w:jc w:val="center"/>
        <w:rPr>
          <w:rFonts w:ascii="Arial" w:eastAsia="Calibri" w:hAnsi="Arial" w:cs="Arial"/>
          <w:b/>
          <w:caps/>
          <w:sz w:val="20"/>
          <w:szCs w:val="20"/>
          <w:lang w:eastAsia="en-GB"/>
        </w:rPr>
      </w:pPr>
    </w:p>
    <w:p w14:paraId="1EAE6DE7" w14:textId="77777777" w:rsidR="00A563E6" w:rsidRDefault="00A563E6" w:rsidP="008E380A">
      <w:pPr>
        <w:spacing w:before="120" w:after="120"/>
        <w:jc w:val="center"/>
        <w:rPr>
          <w:rFonts w:ascii="Arial" w:eastAsia="Calibri" w:hAnsi="Arial" w:cs="Arial"/>
          <w:b/>
          <w:caps/>
          <w:sz w:val="20"/>
          <w:szCs w:val="20"/>
          <w:lang w:eastAsia="en-GB"/>
        </w:rPr>
      </w:pPr>
    </w:p>
    <w:tbl>
      <w:tblPr>
        <w:tblW w:w="12415"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24"/>
        <w:gridCol w:w="1560"/>
        <w:gridCol w:w="1134"/>
        <w:gridCol w:w="1417"/>
        <w:gridCol w:w="1428"/>
        <w:gridCol w:w="992"/>
        <w:gridCol w:w="1418"/>
        <w:gridCol w:w="1842"/>
      </w:tblGrid>
      <w:tr w:rsidR="0060293A" w:rsidRPr="00283769" w14:paraId="77F4C890" w14:textId="77777777" w:rsidTr="00916F60">
        <w:tc>
          <w:tcPr>
            <w:tcW w:w="2624" w:type="dxa"/>
            <w:vAlign w:val="center"/>
          </w:tcPr>
          <w:p w14:paraId="23E0B3CB" w14:textId="77777777" w:rsidR="0060293A" w:rsidRPr="00283769" w:rsidRDefault="0060293A" w:rsidP="0060293A">
            <w:pPr>
              <w:jc w:val="center"/>
              <w:rPr>
                <w:b/>
                <w:sz w:val="16"/>
                <w:szCs w:val="16"/>
              </w:rPr>
            </w:pPr>
            <w:r w:rsidRPr="00283769">
              <w:rPr>
                <w:b/>
                <w:sz w:val="16"/>
                <w:szCs w:val="16"/>
              </w:rPr>
              <w:t>Rodzaj ubezpieczenia</w:t>
            </w:r>
          </w:p>
        </w:tc>
        <w:tc>
          <w:tcPr>
            <w:tcW w:w="1560" w:type="dxa"/>
            <w:vAlign w:val="center"/>
          </w:tcPr>
          <w:p w14:paraId="7E5E3A13" w14:textId="77777777" w:rsidR="0060293A" w:rsidRPr="00283769" w:rsidRDefault="0060293A" w:rsidP="0060293A">
            <w:pPr>
              <w:jc w:val="center"/>
              <w:rPr>
                <w:b/>
                <w:sz w:val="16"/>
                <w:szCs w:val="16"/>
              </w:rPr>
            </w:pPr>
            <w:r w:rsidRPr="00283769">
              <w:rPr>
                <w:b/>
                <w:sz w:val="16"/>
                <w:szCs w:val="16"/>
              </w:rPr>
              <w:t>Przedmiot ubezpieczenia</w:t>
            </w:r>
          </w:p>
        </w:tc>
        <w:tc>
          <w:tcPr>
            <w:tcW w:w="1134" w:type="dxa"/>
            <w:tcMar>
              <w:top w:w="0" w:type="dxa"/>
              <w:left w:w="57" w:type="dxa"/>
              <w:bottom w:w="0" w:type="dxa"/>
              <w:right w:w="57" w:type="dxa"/>
            </w:tcMar>
            <w:vAlign w:val="center"/>
          </w:tcPr>
          <w:p w14:paraId="7FE6E81B" w14:textId="77777777" w:rsidR="0060293A" w:rsidRPr="00283769" w:rsidRDefault="0060293A" w:rsidP="0060293A">
            <w:pPr>
              <w:jc w:val="center"/>
              <w:rPr>
                <w:b/>
                <w:sz w:val="16"/>
                <w:szCs w:val="16"/>
              </w:rPr>
            </w:pPr>
            <w:r w:rsidRPr="00283769">
              <w:rPr>
                <w:b/>
                <w:sz w:val="16"/>
                <w:szCs w:val="16"/>
              </w:rPr>
              <w:t xml:space="preserve">System ubezpieczenia </w:t>
            </w:r>
          </w:p>
        </w:tc>
        <w:tc>
          <w:tcPr>
            <w:tcW w:w="1417" w:type="dxa"/>
            <w:vAlign w:val="center"/>
          </w:tcPr>
          <w:p w14:paraId="586341BA" w14:textId="77777777" w:rsidR="0060293A" w:rsidRPr="00283769" w:rsidRDefault="0060293A" w:rsidP="0060293A">
            <w:pPr>
              <w:jc w:val="center"/>
              <w:rPr>
                <w:b/>
                <w:sz w:val="16"/>
                <w:szCs w:val="16"/>
              </w:rPr>
            </w:pPr>
            <w:r w:rsidRPr="00283769">
              <w:rPr>
                <w:b/>
                <w:sz w:val="16"/>
                <w:szCs w:val="16"/>
              </w:rPr>
              <w:t>Wg wartości</w:t>
            </w:r>
          </w:p>
        </w:tc>
        <w:tc>
          <w:tcPr>
            <w:tcW w:w="1428" w:type="dxa"/>
            <w:vAlign w:val="center"/>
          </w:tcPr>
          <w:p w14:paraId="72DD6864" w14:textId="77777777" w:rsidR="0060293A" w:rsidRPr="00283769" w:rsidRDefault="0060293A" w:rsidP="0060293A">
            <w:pPr>
              <w:jc w:val="center"/>
              <w:rPr>
                <w:b/>
                <w:sz w:val="16"/>
                <w:szCs w:val="16"/>
              </w:rPr>
            </w:pPr>
            <w:r w:rsidRPr="00283769">
              <w:rPr>
                <w:b/>
                <w:sz w:val="16"/>
                <w:szCs w:val="16"/>
              </w:rPr>
              <w:t>Suma ubezpieczenia/</w:t>
            </w:r>
          </w:p>
          <w:p w14:paraId="32FAACC7" w14:textId="77777777" w:rsidR="0060293A" w:rsidRPr="00283769" w:rsidRDefault="0060293A" w:rsidP="0060293A">
            <w:pPr>
              <w:jc w:val="center"/>
              <w:rPr>
                <w:b/>
                <w:sz w:val="16"/>
                <w:szCs w:val="16"/>
              </w:rPr>
            </w:pPr>
            <w:r w:rsidRPr="00283769">
              <w:rPr>
                <w:b/>
                <w:sz w:val="16"/>
                <w:szCs w:val="16"/>
              </w:rPr>
              <w:t>gwarancyjna ogółem w zł</w:t>
            </w:r>
          </w:p>
        </w:tc>
        <w:tc>
          <w:tcPr>
            <w:tcW w:w="992" w:type="dxa"/>
            <w:vAlign w:val="center"/>
          </w:tcPr>
          <w:p w14:paraId="55C33013" w14:textId="77777777" w:rsidR="0060293A" w:rsidRPr="00283769" w:rsidRDefault="0060293A" w:rsidP="0060293A">
            <w:pPr>
              <w:tabs>
                <w:tab w:val="left" w:pos="425"/>
              </w:tabs>
              <w:jc w:val="center"/>
              <w:rPr>
                <w:b/>
                <w:sz w:val="16"/>
                <w:szCs w:val="16"/>
              </w:rPr>
            </w:pPr>
            <w:r w:rsidRPr="00283769">
              <w:rPr>
                <w:b/>
                <w:sz w:val="16"/>
                <w:szCs w:val="16"/>
              </w:rPr>
              <w:t>Stawka za każdy roczny okres w %</w:t>
            </w:r>
          </w:p>
        </w:tc>
        <w:tc>
          <w:tcPr>
            <w:tcW w:w="1418" w:type="dxa"/>
            <w:vAlign w:val="center"/>
          </w:tcPr>
          <w:p w14:paraId="3C182451" w14:textId="77777777" w:rsidR="0060293A" w:rsidRPr="00283769" w:rsidRDefault="0060293A" w:rsidP="0060293A">
            <w:pPr>
              <w:jc w:val="center"/>
              <w:rPr>
                <w:b/>
                <w:sz w:val="16"/>
                <w:szCs w:val="16"/>
              </w:rPr>
            </w:pPr>
            <w:r w:rsidRPr="00283769">
              <w:rPr>
                <w:b/>
                <w:sz w:val="16"/>
                <w:szCs w:val="16"/>
              </w:rPr>
              <w:t xml:space="preserve">Składki </w:t>
            </w:r>
          </w:p>
          <w:p w14:paraId="053601FC" w14:textId="77777777" w:rsidR="0060293A" w:rsidRPr="00283769" w:rsidRDefault="0060293A" w:rsidP="0060293A">
            <w:pPr>
              <w:jc w:val="center"/>
              <w:rPr>
                <w:b/>
                <w:sz w:val="16"/>
                <w:szCs w:val="16"/>
              </w:rPr>
            </w:pPr>
            <w:r w:rsidRPr="00283769">
              <w:rPr>
                <w:b/>
                <w:sz w:val="16"/>
                <w:szCs w:val="16"/>
              </w:rPr>
              <w:t xml:space="preserve">za pierwszy roczny okres ubezpieczenia  w zł  </w:t>
            </w:r>
          </w:p>
        </w:tc>
        <w:tc>
          <w:tcPr>
            <w:tcW w:w="1842" w:type="dxa"/>
          </w:tcPr>
          <w:p w14:paraId="03F6C9C3" w14:textId="77777777" w:rsidR="0060293A" w:rsidRPr="00283769" w:rsidRDefault="0060293A" w:rsidP="0060293A">
            <w:pPr>
              <w:jc w:val="center"/>
              <w:rPr>
                <w:b/>
                <w:sz w:val="16"/>
                <w:szCs w:val="16"/>
              </w:rPr>
            </w:pPr>
            <w:r w:rsidRPr="00283769">
              <w:rPr>
                <w:b/>
                <w:sz w:val="16"/>
                <w:szCs w:val="16"/>
              </w:rPr>
              <w:t xml:space="preserve">Składki </w:t>
            </w:r>
          </w:p>
          <w:p w14:paraId="2DA6ED92" w14:textId="77777777" w:rsidR="0060293A" w:rsidRPr="00283769" w:rsidRDefault="0060293A" w:rsidP="0060293A">
            <w:pPr>
              <w:jc w:val="center"/>
              <w:rPr>
                <w:b/>
                <w:sz w:val="16"/>
                <w:szCs w:val="16"/>
              </w:rPr>
            </w:pPr>
            <w:r w:rsidRPr="00283769">
              <w:rPr>
                <w:b/>
                <w:sz w:val="16"/>
                <w:szCs w:val="16"/>
              </w:rPr>
              <w:t xml:space="preserve">za całość trwania umowy w zł  </w:t>
            </w:r>
          </w:p>
        </w:tc>
      </w:tr>
      <w:tr w:rsidR="0060293A" w:rsidRPr="006B01D4" w14:paraId="5F4C72AC" w14:textId="77777777" w:rsidTr="00916F60">
        <w:trPr>
          <w:trHeight w:val="328"/>
        </w:trPr>
        <w:tc>
          <w:tcPr>
            <w:tcW w:w="2624" w:type="dxa"/>
            <w:vMerge w:val="restart"/>
          </w:tcPr>
          <w:p w14:paraId="04BF23F1" w14:textId="77777777" w:rsidR="0060293A" w:rsidRPr="00AA4019" w:rsidRDefault="0060293A" w:rsidP="0060293A">
            <w:pPr>
              <w:tabs>
                <w:tab w:val="left" w:pos="110"/>
              </w:tabs>
              <w:rPr>
                <w:sz w:val="16"/>
                <w:szCs w:val="16"/>
              </w:rPr>
            </w:pPr>
            <w:r w:rsidRPr="00AA4019">
              <w:rPr>
                <w:sz w:val="16"/>
                <w:szCs w:val="16"/>
              </w:rPr>
              <w:t>Od ognia i innych zdarzeń losowych</w:t>
            </w:r>
          </w:p>
        </w:tc>
        <w:tc>
          <w:tcPr>
            <w:tcW w:w="1560" w:type="dxa"/>
            <w:vMerge w:val="restart"/>
          </w:tcPr>
          <w:p w14:paraId="33D2901F" w14:textId="77777777" w:rsidR="0060293A" w:rsidRPr="00AA4019" w:rsidRDefault="0060293A" w:rsidP="0060293A">
            <w:pPr>
              <w:rPr>
                <w:sz w:val="16"/>
                <w:szCs w:val="16"/>
              </w:rPr>
            </w:pPr>
            <w:r w:rsidRPr="00AA4019">
              <w:rPr>
                <w:sz w:val="16"/>
                <w:szCs w:val="16"/>
              </w:rPr>
              <w:t>Budynki i budowle wraz z nakładami inwestycyjnymi</w:t>
            </w:r>
          </w:p>
        </w:tc>
        <w:tc>
          <w:tcPr>
            <w:tcW w:w="1134" w:type="dxa"/>
          </w:tcPr>
          <w:p w14:paraId="2FEFB840" w14:textId="77777777" w:rsidR="0060293A" w:rsidRPr="00AA4019" w:rsidRDefault="0060293A" w:rsidP="0060293A">
            <w:pPr>
              <w:jc w:val="center"/>
              <w:rPr>
                <w:sz w:val="16"/>
                <w:szCs w:val="16"/>
              </w:rPr>
            </w:pPr>
            <w:r w:rsidRPr="00AA4019">
              <w:rPr>
                <w:sz w:val="16"/>
                <w:szCs w:val="16"/>
              </w:rPr>
              <w:t>Sumy stałe</w:t>
            </w:r>
          </w:p>
        </w:tc>
        <w:tc>
          <w:tcPr>
            <w:tcW w:w="1417" w:type="dxa"/>
          </w:tcPr>
          <w:p w14:paraId="1A7C3190" w14:textId="77777777" w:rsidR="0060293A" w:rsidRPr="00AA4019" w:rsidRDefault="0060293A" w:rsidP="0060293A">
            <w:pPr>
              <w:jc w:val="both"/>
              <w:rPr>
                <w:sz w:val="16"/>
                <w:szCs w:val="16"/>
              </w:rPr>
            </w:pPr>
            <w:r w:rsidRPr="00AA4019">
              <w:rPr>
                <w:sz w:val="16"/>
                <w:szCs w:val="16"/>
              </w:rPr>
              <w:t>Księgowa brutto</w:t>
            </w:r>
          </w:p>
        </w:tc>
        <w:tc>
          <w:tcPr>
            <w:tcW w:w="1428" w:type="dxa"/>
          </w:tcPr>
          <w:p w14:paraId="298631A3" w14:textId="77777777" w:rsidR="0060293A" w:rsidRPr="00541C53" w:rsidRDefault="0060293A" w:rsidP="0060293A">
            <w:pPr>
              <w:jc w:val="right"/>
              <w:rPr>
                <w:sz w:val="18"/>
                <w:szCs w:val="18"/>
              </w:rPr>
            </w:pPr>
            <w:r w:rsidRPr="00541C53">
              <w:rPr>
                <w:sz w:val="18"/>
                <w:szCs w:val="18"/>
              </w:rPr>
              <w:t>372 254 716,00</w:t>
            </w:r>
          </w:p>
        </w:tc>
        <w:tc>
          <w:tcPr>
            <w:tcW w:w="992" w:type="dxa"/>
          </w:tcPr>
          <w:p w14:paraId="1C2B0944" w14:textId="77777777" w:rsidR="0060293A" w:rsidRPr="006B01D4" w:rsidRDefault="0060293A" w:rsidP="0060293A">
            <w:pPr>
              <w:jc w:val="right"/>
              <w:rPr>
                <w:sz w:val="18"/>
                <w:szCs w:val="18"/>
              </w:rPr>
            </w:pPr>
          </w:p>
        </w:tc>
        <w:tc>
          <w:tcPr>
            <w:tcW w:w="1418" w:type="dxa"/>
          </w:tcPr>
          <w:p w14:paraId="3A0F4162" w14:textId="77777777" w:rsidR="0060293A" w:rsidRPr="006B01D4" w:rsidRDefault="0060293A" w:rsidP="0060293A">
            <w:pPr>
              <w:jc w:val="right"/>
              <w:rPr>
                <w:sz w:val="18"/>
                <w:szCs w:val="18"/>
              </w:rPr>
            </w:pPr>
          </w:p>
        </w:tc>
        <w:tc>
          <w:tcPr>
            <w:tcW w:w="1842" w:type="dxa"/>
          </w:tcPr>
          <w:p w14:paraId="764C119C" w14:textId="77777777" w:rsidR="0060293A" w:rsidRPr="006B01D4" w:rsidRDefault="0060293A" w:rsidP="0060293A">
            <w:pPr>
              <w:jc w:val="right"/>
              <w:rPr>
                <w:sz w:val="18"/>
                <w:szCs w:val="18"/>
              </w:rPr>
            </w:pPr>
          </w:p>
        </w:tc>
      </w:tr>
      <w:tr w:rsidR="0060293A" w:rsidRPr="006B01D4" w14:paraId="090D5DA5" w14:textId="77777777" w:rsidTr="00916F60">
        <w:tc>
          <w:tcPr>
            <w:tcW w:w="2624" w:type="dxa"/>
            <w:vMerge/>
            <w:vAlign w:val="center"/>
          </w:tcPr>
          <w:p w14:paraId="12D82AFF" w14:textId="77777777" w:rsidR="0060293A" w:rsidRPr="00AA4019" w:rsidRDefault="0060293A" w:rsidP="0060293A">
            <w:pPr>
              <w:rPr>
                <w:sz w:val="16"/>
                <w:szCs w:val="16"/>
              </w:rPr>
            </w:pPr>
          </w:p>
        </w:tc>
        <w:tc>
          <w:tcPr>
            <w:tcW w:w="1560" w:type="dxa"/>
            <w:vMerge/>
            <w:vAlign w:val="center"/>
          </w:tcPr>
          <w:p w14:paraId="09F62B71" w14:textId="77777777" w:rsidR="0060293A" w:rsidRPr="00AA4019" w:rsidRDefault="0060293A" w:rsidP="0060293A">
            <w:pPr>
              <w:rPr>
                <w:sz w:val="16"/>
                <w:szCs w:val="16"/>
              </w:rPr>
            </w:pPr>
          </w:p>
        </w:tc>
        <w:tc>
          <w:tcPr>
            <w:tcW w:w="1134" w:type="dxa"/>
          </w:tcPr>
          <w:p w14:paraId="43ED475F" w14:textId="77777777" w:rsidR="0060293A" w:rsidRPr="00AA4019" w:rsidRDefault="0060293A" w:rsidP="0060293A">
            <w:pPr>
              <w:jc w:val="center"/>
              <w:rPr>
                <w:sz w:val="16"/>
                <w:szCs w:val="16"/>
              </w:rPr>
            </w:pPr>
            <w:r w:rsidRPr="00AA4019">
              <w:rPr>
                <w:sz w:val="16"/>
                <w:szCs w:val="16"/>
              </w:rPr>
              <w:t>Sumy stałe</w:t>
            </w:r>
          </w:p>
        </w:tc>
        <w:tc>
          <w:tcPr>
            <w:tcW w:w="1417" w:type="dxa"/>
          </w:tcPr>
          <w:p w14:paraId="00D7DFA2" w14:textId="77777777" w:rsidR="0060293A" w:rsidRPr="00AA4019" w:rsidRDefault="0060293A" w:rsidP="0060293A">
            <w:pPr>
              <w:jc w:val="both"/>
              <w:rPr>
                <w:sz w:val="16"/>
                <w:szCs w:val="16"/>
              </w:rPr>
            </w:pPr>
            <w:r w:rsidRPr="00AA4019">
              <w:rPr>
                <w:sz w:val="16"/>
                <w:szCs w:val="16"/>
              </w:rPr>
              <w:t>Odtworzeniowa /nowa/</w:t>
            </w:r>
          </w:p>
        </w:tc>
        <w:tc>
          <w:tcPr>
            <w:tcW w:w="1428" w:type="dxa"/>
          </w:tcPr>
          <w:p w14:paraId="74AAEE57" w14:textId="77777777" w:rsidR="0060293A" w:rsidRPr="006B01D4" w:rsidRDefault="0060293A" w:rsidP="0060293A">
            <w:pPr>
              <w:jc w:val="right"/>
              <w:rPr>
                <w:sz w:val="18"/>
                <w:szCs w:val="18"/>
              </w:rPr>
            </w:pPr>
            <w:r>
              <w:rPr>
                <w:sz w:val="18"/>
                <w:szCs w:val="18"/>
              </w:rPr>
              <w:t>160 821 329,00</w:t>
            </w:r>
          </w:p>
        </w:tc>
        <w:tc>
          <w:tcPr>
            <w:tcW w:w="992" w:type="dxa"/>
          </w:tcPr>
          <w:p w14:paraId="5C866B0D" w14:textId="77777777" w:rsidR="0060293A" w:rsidRPr="006B01D4" w:rsidRDefault="0060293A" w:rsidP="0060293A">
            <w:pPr>
              <w:jc w:val="right"/>
              <w:rPr>
                <w:sz w:val="18"/>
                <w:szCs w:val="18"/>
              </w:rPr>
            </w:pPr>
          </w:p>
        </w:tc>
        <w:tc>
          <w:tcPr>
            <w:tcW w:w="1418" w:type="dxa"/>
          </w:tcPr>
          <w:p w14:paraId="2BC5C93C" w14:textId="77777777" w:rsidR="0060293A" w:rsidRPr="006B01D4" w:rsidRDefault="0060293A" w:rsidP="0060293A">
            <w:pPr>
              <w:jc w:val="right"/>
              <w:rPr>
                <w:sz w:val="18"/>
                <w:szCs w:val="18"/>
              </w:rPr>
            </w:pPr>
          </w:p>
        </w:tc>
        <w:tc>
          <w:tcPr>
            <w:tcW w:w="1842" w:type="dxa"/>
          </w:tcPr>
          <w:p w14:paraId="5DC5D1C5" w14:textId="77777777" w:rsidR="0060293A" w:rsidRPr="006B01D4" w:rsidRDefault="0060293A" w:rsidP="0060293A">
            <w:pPr>
              <w:jc w:val="right"/>
              <w:rPr>
                <w:sz w:val="18"/>
                <w:szCs w:val="18"/>
              </w:rPr>
            </w:pPr>
          </w:p>
        </w:tc>
      </w:tr>
      <w:tr w:rsidR="0060293A" w:rsidRPr="006B01D4" w14:paraId="74EC2FCD" w14:textId="77777777" w:rsidTr="00916F60">
        <w:tc>
          <w:tcPr>
            <w:tcW w:w="2624" w:type="dxa"/>
            <w:vMerge/>
            <w:vAlign w:val="center"/>
          </w:tcPr>
          <w:p w14:paraId="60CE25B5" w14:textId="77777777" w:rsidR="0060293A" w:rsidRPr="00AA4019" w:rsidRDefault="0060293A" w:rsidP="0060293A">
            <w:pPr>
              <w:rPr>
                <w:sz w:val="16"/>
                <w:szCs w:val="16"/>
              </w:rPr>
            </w:pPr>
          </w:p>
        </w:tc>
        <w:tc>
          <w:tcPr>
            <w:tcW w:w="1560" w:type="dxa"/>
          </w:tcPr>
          <w:p w14:paraId="5F897562" w14:textId="77777777" w:rsidR="0060293A" w:rsidRPr="00AA4019" w:rsidRDefault="0060293A" w:rsidP="0060293A">
            <w:pPr>
              <w:rPr>
                <w:sz w:val="16"/>
                <w:szCs w:val="16"/>
              </w:rPr>
            </w:pPr>
            <w:r w:rsidRPr="00AA4019">
              <w:rPr>
                <w:sz w:val="16"/>
                <w:szCs w:val="16"/>
              </w:rPr>
              <w:t>Środki trwałe, wyposażenie</w:t>
            </w:r>
          </w:p>
        </w:tc>
        <w:tc>
          <w:tcPr>
            <w:tcW w:w="1134" w:type="dxa"/>
          </w:tcPr>
          <w:p w14:paraId="37690845" w14:textId="77777777" w:rsidR="0060293A" w:rsidRPr="00AA4019" w:rsidRDefault="0060293A" w:rsidP="0060293A">
            <w:pPr>
              <w:jc w:val="center"/>
              <w:rPr>
                <w:sz w:val="16"/>
                <w:szCs w:val="16"/>
              </w:rPr>
            </w:pPr>
            <w:r w:rsidRPr="00AA4019">
              <w:rPr>
                <w:sz w:val="16"/>
                <w:szCs w:val="16"/>
              </w:rPr>
              <w:t>Sumy stałe</w:t>
            </w:r>
          </w:p>
        </w:tc>
        <w:tc>
          <w:tcPr>
            <w:tcW w:w="1417" w:type="dxa"/>
          </w:tcPr>
          <w:p w14:paraId="536F0679" w14:textId="77777777" w:rsidR="0060293A" w:rsidRPr="00AA4019" w:rsidRDefault="0060293A" w:rsidP="0060293A">
            <w:pPr>
              <w:jc w:val="both"/>
              <w:rPr>
                <w:sz w:val="16"/>
                <w:szCs w:val="16"/>
              </w:rPr>
            </w:pPr>
            <w:r w:rsidRPr="00AA4019">
              <w:rPr>
                <w:sz w:val="16"/>
                <w:szCs w:val="16"/>
              </w:rPr>
              <w:t>Księgowa brutto</w:t>
            </w:r>
          </w:p>
        </w:tc>
        <w:tc>
          <w:tcPr>
            <w:tcW w:w="1428" w:type="dxa"/>
          </w:tcPr>
          <w:p w14:paraId="65582DC4" w14:textId="77777777" w:rsidR="0060293A" w:rsidRPr="006B01D4" w:rsidRDefault="0060293A" w:rsidP="0060293A">
            <w:pPr>
              <w:jc w:val="right"/>
              <w:rPr>
                <w:sz w:val="18"/>
                <w:szCs w:val="18"/>
              </w:rPr>
            </w:pPr>
            <w:r>
              <w:rPr>
                <w:sz w:val="18"/>
                <w:szCs w:val="18"/>
              </w:rPr>
              <w:t>59 557 918,00</w:t>
            </w:r>
          </w:p>
        </w:tc>
        <w:tc>
          <w:tcPr>
            <w:tcW w:w="992" w:type="dxa"/>
          </w:tcPr>
          <w:p w14:paraId="02E0A1EE" w14:textId="77777777" w:rsidR="0060293A" w:rsidRPr="006B01D4" w:rsidRDefault="0060293A" w:rsidP="0060293A">
            <w:pPr>
              <w:jc w:val="right"/>
              <w:rPr>
                <w:sz w:val="18"/>
                <w:szCs w:val="18"/>
              </w:rPr>
            </w:pPr>
          </w:p>
        </w:tc>
        <w:tc>
          <w:tcPr>
            <w:tcW w:w="1418" w:type="dxa"/>
          </w:tcPr>
          <w:p w14:paraId="7EB0E63F" w14:textId="77777777" w:rsidR="0060293A" w:rsidRPr="006B01D4" w:rsidRDefault="0060293A" w:rsidP="0060293A">
            <w:pPr>
              <w:jc w:val="right"/>
              <w:rPr>
                <w:sz w:val="18"/>
                <w:szCs w:val="18"/>
              </w:rPr>
            </w:pPr>
          </w:p>
        </w:tc>
        <w:tc>
          <w:tcPr>
            <w:tcW w:w="1842" w:type="dxa"/>
          </w:tcPr>
          <w:p w14:paraId="637E0755" w14:textId="77777777" w:rsidR="0060293A" w:rsidRPr="006B01D4" w:rsidRDefault="0060293A" w:rsidP="0060293A">
            <w:pPr>
              <w:jc w:val="right"/>
              <w:rPr>
                <w:sz w:val="18"/>
                <w:szCs w:val="18"/>
              </w:rPr>
            </w:pPr>
          </w:p>
        </w:tc>
      </w:tr>
      <w:tr w:rsidR="0060293A" w:rsidRPr="006B01D4" w14:paraId="0A65EC24" w14:textId="77777777" w:rsidTr="00916F60">
        <w:tc>
          <w:tcPr>
            <w:tcW w:w="2624" w:type="dxa"/>
            <w:vMerge/>
            <w:vAlign w:val="center"/>
          </w:tcPr>
          <w:p w14:paraId="23F2C934" w14:textId="77777777" w:rsidR="0060293A" w:rsidRPr="00AA4019" w:rsidRDefault="0060293A" w:rsidP="0060293A">
            <w:pPr>
              <w:rPr>
                <w:sz w:val="16"/>
                <w:szCs w:val="16"/>
              </w:rPr>
            </w:pPr>
          </w:p>
        </w:tc>
        <w:tc>
          <w:tcPr>
            <w:tcW w:w="1560" w:type="dxa"/>
          </w:tcPr>
          <w:p w14:paraId="341DA1CA" w14:textId="77777777" w:rsidR="0060293A" w:rsidRPr="00AA4019" w:rsidRDefault="0060293A" w:rsidP="0060293A">
            <w:pPr>
              <w:rPr>
                <w:sz w:val="16"/>
                <w:szCs w:val="16"/>
              </w:rPr>
            </w:pPr>
            <w:r w:rsidRPr="00AA4019">
              <w:rPr>
                <w:sz w:val="16"/>
                <w:szCs w:val="16"/>
              </w:rPr>
              <w:t>Sprzęt przekazany innym placówkom</w:t>
            </w:r>
          </w:p>
        </w:tc>
        <w:tc>
          <w:tcPr>
            <w:tcW w:w="1134" w:type="dxa"/>
          </w:tcPr>
          <w:p w14:paraId="6FD48A50" w14:textId="77777777" w:rsidR="0060293A" w:rsidRPr="00AA4019" w:rsidRDefault="0060293A" w:rsidP="0060293A">
            <w:pPr>
              <w:jc w:val="center"/>
              <w:rPr>
                <w:sz w:val="16"/>
                <w:szCs w:val="16"/>
              </w:rPr>
            </w:pPr>
            <w:r w:rsidRPr="00AA4019">
              <w:rPr>
                <w:sz w:val="16"/>
                <w:szCs w:val="16"/>
              </w:rPr>
              <w:t>Sumy stałe</w:t>
            </w:r>
          </w:p>
        </w:tc>
        <w:tc>
          <w:tcPr>
            <w:tcW w:w="1417" w:type="dxa"/>
          </w:tcPr>
          <w:p w14:paraId="47CB074A" w14:textId="77777777" w:rsidR="0060293A" w:rsidRPr="00AA4019" w:rsidRDefault="0060293A" w:rsidP="0060293A">
            <w:pPr>
              <w:jc w:val="both"/>
              <w:rPr>
                <w:sz w:val="16"/>
                <w:szCs w:val="16"/>
              </w:rPr>
            </w:pPr>
            <w:r w:rsidRPr="00AA4019">
              <w:rPr>
                <w:sz w:val="16"/>
                <w:szCs w:val="16"/>
              </w:rPr>
              <w:t>Księgowa brutto</w:t>
            </w:r>
          </w:p>
        </w:tc>
        <w:tc>
          <w:tcPr>
            <w:tcW w:w="1428" w:type="dxa"/>
          </w:tcPr>
          <w:p w14:paraId="52E36ED5" w14:textId="77777777" w:rsidR="0060293A" w:rsidRPr="006B01D4" w:rsidRDefault="0060293A" w:rsidP="0060293A">
            <w:pPr>
              <w:jc w:val="right"/>
              <w:rPr>
                <w:sz w:val="18"/>
                <w:szCs w:val="18"/>
              </w:rPr>
            </w:pPr>
            <w:r>
              <w:rPr>
                <w:sz w:val="18"/>
                <w:szCs w:val="18"/>
              </w:rPr>
              <w:t>14 338,00</w:t>
            </w:r>
          </w:p>
        </w:tc>
        <w:tc>
          <w:tcPr>
            <w:tcW w:w="992" w:type="dxa"/>
          </w:tcPr>
          <w:p w14:paraId="7A1FD01F" w14:textId="77777777" w:rsidR="0060293A" w:rsidRPr="006B01D4" w:rsidRDefault="0060293A" w:rsidP="0060293A">
            <w:pPr>
              <w:jc w:val="right"/>
              <w:rPr>
                <w:sz w:val="18"/>
                <w:szCs w:val="18"/>
              </w:rPr>
            </w:pPr>
          </w:p>
        </w:tc>
        <w:tc>
          <w:tcPr>
            <w:tcW w:w="1418" w:type="dxa"/>
          </w:tcPr>
          <w:p w14:paraId="318020EF" w14:textId="77777777" w:rsidR="0060293A" w:rsidRPr="006B01D4" w:rsidRDefault="0060293A" w:rsidP="0060293A">
            <w:pPr>
              <w:jc w:val="right"/>
              <w:rPr>
                <w:sz w:val="18"/>
                <w:szCs w:val="18"/>
              </w:rPr>
            </w:pPr>
          </w:p>
        </w:tc>
        <w:tc>
          <w:tcPr>
            <w:tcW w:w="1842" w:type="dxa"/>
          </w:tcPr>
          <w:p w14:paraId="1B7C4B6A" w14:textId="77777777" w:rsidR="0060293A" w:rsidRPr="006B01D4" w:rsidRDefault="0060293A" w:rsidP="0060293A">
            <w:pPr>
              <w:jc w:val="right"/>
              <w:rPr>
                <w:sz w:val="18"/>
                <w:szCs w:val="18"/>
              </w:rPr>
            </w:pPr>
          </w:p>
        </w:tc>
      </w:tr>
      <w:tr w:rsidR="0060293A" w:rsidRPr="006B01D4" w14:paraId="59B1D645" w14:textId="77777777" w:rsidTr="00916F60">
        <w:tc>
          <w:tcPr>
            <w:tcW w:w="2624" w:type="dxa"/>
            <w:vMerge/>
            <w:vAlign w:val="center"/>
          </w:tcPr>
          <w:p w14:paraId="0320D143" w14:textId="77777777" w:rsidR="0060293A" w:rsidRPr="00AA4019" w:rsidRDefault="0060293A" w:rsidP="0060293A">
            <w:pPr>
              <w:rPr>
                <w:sz w:val="16"/>
                <w:szCs w:val="16"/>
              </w:rPr>
            </w:pPr>
          </w:p>
        </w:tc>
        <w:tc>
          <w:tcPr>
            <w:tcW w:w="1560" w:type="dxa"/>
          </w:tcPr>
          <w:p w14:paraId="1D08A2F3" w14:textId="77777777" w:rsidR="0060293A" w:rsidRPr="00AA4019" w:rsidRDefault="0060293A" w:rsidP="0060293A">
            <w:pPr>
              <w:rPr>
                <w:sz w:val="16"/>
                <w:szCs w:val="16"/>
              </w:rPr>
            </w:pPr>
            <w:r w:rsidRPr="00AA4019">
              <w:rPr>
                <w:sz w:val="16"/>
                <w:szCs w:val="16"/>
              </w:rPr>
              <w:t>Gotówka zgodni</w:t>
            </w:r>
            <w:r>
              <w:rPr>
                <w:sz w:val="16"/>
                <w:szCs w:val="16"/>
              </w:rPr>
              <w:t>e z pozycją a) załącznika nr 3)</w:t>
            </w:r>
          </w:p>
        </w:tc>
        <w:tc>
          <w:tcPr>
            <w:tcW w:w="1134" w:type="dxa"/>
          </w:tcPr>
          <w:p w14:paraId="6F60132D" w14:textId="77777777" w:rsidR="0060293A" w:rsidRPr="00AA4019" w:rsidRDefault="0060293A" w:rsidP="0060293A">
            <w:pPr>
              <w:jc w:val="center"/>
              <w:rPr>
                <w:sz w:val="16"/>
                <w:szCs w:val="16"/>
              </w:rPr>
            </w:pPr>
            <w:r w:rsidRPr="00AA4019">
              <w:rPr>
                <w:sz w:val="16"/>
                <w:szCs w:val="16"/>
              </w:rPr>
              <w:t>I ryzyko</w:t>
            </w:r>
          </w:p>
        </w:tc>
        <w:tc>
          <w:tcPr>
            <w:tcW w:w="1417" w:type="dxa"/>
          </w:tcPr>
          <w:p w14:paraId="53CCA074" w14:textId="77777777" w:rsidR="0060293A" w:rsidRPr="00AA4019" w:rsidRDefault="0060293A" w:rsidP="0060293A">
            <w:pPr>
              <w:jc w:val="both"/>
              <w:rPr>
                <w:sz w:val="16"/>
                <w:szCs w:val="16"/>
              </w:rPr>
            </w:pPr>
            <w:r w:rsidRPr="00AA4019">
              <w:rPr>
                <w:sz w:val="16"/>
                <w:szCs w:val="16"/>
              </w:rPr>
              <w:t>Wysokość przypuszczalnej maksymalnej straty</w:t>
            </w:r>
          </w:p>
        </w:tc>
        <w:tc>
          <w:tcPr>
            <w:tcW w:w="1428" w:type="dxa"/>
          </w:tcPr>
          <w:p w14:paraId="6C346CC3" w14:textId="77777777" w:rsidR="0060293A" w:rsidRPr="006B01D4" w:rsidRDefault="0060293A" w:rsidP="0060293A">
            <w:pPr>
              <w:jc w:val="right"/>
              <w:rPr>
                <w:sz w:val="18"/>
                <w:szCs w:val="18"/>
              </w:rPr>
            </w:pPr>
            <w:r>
              <w:rPr>
                <w:sz w:val="18"/>
                <w:szCs w:val="18"/>
              </w:rPr>
              <w:t>260 000,00</w:t>
            </w:r>
          </w:p>
        </w:tc>
        <w:tc>
          <w:tcPr>
            <w:tcW w:w="992" w:type="dxa"/>
          </w:tcPr>
          <w:p w14:paraId="323D60E3" w14:textId="77777777" w:rsidR="0060293A" w:rsidRPr="006B01D4" w:rsidRDefault="0060293A" w:rsidP="0060293A">
            <w:pPr>
              <w:jc w:val="right"/>
              <w:rPr>
                <w:sz w:val="18"/>
                <w:szCs w:val="18"/>
              </w:rPr>
            </w:pPr>
          </w:p>
        </w:tc>
        <w:tc>
          <w:tcPr>
            <w:tcW w:w="1418" w:type="dxa"/>
          </w:tcPr>
          <w:p w14:paraId="77BABB74" w14:textId="77777777" w:rsidR="0060293A" w:rsidRPr="006B01D4" w:rsidRDefault="0060293A" w:rsidP="0060293A">
            <w:pPr>
              <w:jc w:val="right"/>
              <w:rPr>
                <w:sz w:val="18"/>
                <w:szCs w:val="18"/>
              </w:rPr>
            </w:pPr>
          </w:p>
        </w:tc>
        <w:tc>
          <w:tcPr>
            <w:tcW w:w="1842" w:type="dxa"/>
          </w:tcPr>
          <w:p w14:paraId="51B64CEC" w14:textId="77777777" w:rsidR="0060293A" w:rsidRPr="006B01D4" w:rsidRDefault="0060293A" w:rsidP="0060293A">
            <w:pPr>
              <w:jc w:val="right"/>
              <w:rPr>
                <w:sz w:val="18"/>
                <w:szCs w:val="18"/>
              </w:rPr>
            </w:pPr>
          </w:p>
        </w:tc>
      </w:tr>
      <w:tr w:rsidR="0060293A" w:rsidRPr="006B01D4" w14:paraId="1B0BACA5" w14:textId="77777777" w:rsidTr="00916F60">
        <w:tc>
          <w:tcPr>
            <w:tcW w:w="2624" w:type="dxa"/>
            <w:vMerge/>
            <w:vAlign w:val="center"/>
          </w:tcPr>
          <w:p w14:paraId="1675FB6C" w14:textId="77777777" w:rsidR="0060293A" w:rsidRPr="00AA4019" w:rsidRDefault="0060293A" w:rsidP="0060293A">
            <w:pPr>
              <w:rPr>
                <w:sz w:val="16"/>
                <w:szCs w:val="16"/>
              </w:rPr>
            </w:pPr>
          </w:p>
        </w:tc>
        <w:tc>
          <w:tcPr>
            <w:tcW w:w="1560" w:type="dxa"/>
          </w:tcPr>
          <w:p w14:paraId="473B165B" w14:textId="77777777" w:rsidR="0060293A" w:rsidRPr="00AA4019" w:rsidRDefault="0060293A" w:rsidP="0060293A">
            <w:pPr>
              <w:rPr>
                <w:sz w:val="16"/>
                <w:szCs w:val="16"/>
              </w:rPr>
            </w:pPr>
            <w:r w:rsidRPr="00AA4019">
              <w:rPr>
                <w:sz w:val="16"/>
                <w:szCs w:val="16"/>
              </w:rPr>
              <w:t>Mienie pracowników</w:t>
            </w:r>
          </w:p>
        </w:tc>
        <w:tc>
          <w:tcPr>
            <w:tcW w:w="1134" w:type="dxa"/>
          </w:tcPr>
          <w:p w14:paraId="40D57CC5" w14:textId="77777777" w:rsidR="0060293A" w:rsidRPr="00AA4019" w:rsidRDefault="0060293A" w:rsidP="0060293A">
            <w:pPr>
              <w:jc w:val="center"/>
              <w:rPr>
                <w:sz w:val="16"/>
                <w:szCs w:val="16"/>
              </w:rPr>
            </w:pPr>
            <w:r w:rsidRPr="00AA4019">
              <w:rPr>
                <w:sz w:val="16"/>
                <w:szCs w:val="16"/>
              </w:rPr>
              <w:t>I ryzyko</w:t>
            </w:r>
          </w:p>
        </w:tc>
        <w:tc>
          <w:tcPr>
            <w:tcW w:w="1417" w:type="dxa"/>
          </w:tcPr>
          <w:p w14:paraId="592077FE" w14:textId="77777777" w:rsidR="0060293A" w:rsidRPr="00AA4019" w:rsidRDefault="0060293A" w:rsidP="0060293A">
            <w:pPr>
              <w:jc w:val="both"/>
              <w:rPr>
                <w:sz w:val="16"/>
                <w:szCs w:val="16"/>
              </w:rPr>
            </w:pPr>
            <w:r w:rsidRPr="00AA4019">
              <w:rPr>
                <w:sz w:val="16"/>
                <w:szCs w:val="16"/>
              </w:rPr>
              <w:t>Wysokość przypuszczalnej maksymalnej straty</w:t>
            </w:r>
          </w:p>
        </w:tc>
        <w:tc>
          <w:tcPr>
            <w:tcW w:w="1428" w:type="dxa"/>
          </w:tcPr>
          <w:p w14:paraId="4DA830BA" w14:textId="77777777" w:rsidR="0060293A" w:rsidRPr="006B01D4" w:rsidRDefault="0060293A" w:rsidP="0060293A">
            <w:pPr>
              <w:jc w:val="right"/>
              <w:rPr>
                <w:sz w:val="18"/>
                <w:szCs w:val="18"/>
              </w:rPr>
            </w:pPr>
            <w:r>
              <w:rPr>
                <w:sz w:val="18"/>
                <w:szCs w:val="18"/>
              </w:rPr>
              <w:t>20 </w:t>
            </w:r>
            <w:r w:rsidRPr="006B01D4">
              <w:rPr>
                <w:sz w:val="18"/>
                <w:szCs w:val="18"/>
              </w:rPr>
              <w:t>000</w:t>
            </w:r>
            <w:r>
              <w:rPr>
                <w:sz w:val="18"/>
                <w:szCs w:val="18"/>
              </w:rPr>
              <w:t>,</w:t>
            </w:r>
            <w:r w:rsidRPr="006B01D4">
              <w:rPr>
                <w:sz w:val="18"/>
                <w:szCs w:val="18"/>
              </w:rPr>
              <w:t>00</w:t>
            </w:r>
          </w:p>
        </w:tc>
        <w:tc>
          <w:tcPr>
            <w:tcW w:w="992" w:type="dxa"/>
          </w:tcPr>
          <w:p w14:paraId="48622729" w14:textId="77777777" w:rsidR="0060293A" w:rsidRPr="006B01D4" w:rsidRDefault="0060293A" w:rsidP="0060293A">
            <w:pPr>
              <w:jc w:val="right"/>
              <w:rPr>
                <w:sz w:val="18"/>
                <w:szCs w:val="18"/>
              </w:rPr>
            </w:pPr>
          </w:p>
        </w:tc>
        <w:tc>
          <w:tcPr>
            <w:tcW w:w="1418" w:type="dxa"/>
          </w:tcPr>
          <w:p w14:paraId="788536B1" w14:textId="77777777" w:rsidR="0060293A" w:rsidRPr="006B01D4" w:rsidRDefault="0060293A" w:rsidP="0060293A">
            <w:pPr>
              <w:jc w:val="right"/>
              <w:rPr>
                <w:sz w:val="18"/>
                <w:szCs w:val="18"/>
              </w:rPr>
            </w:pPr>
          </w:p>
        </w:tc>
        <w:tc>
          <w:tcPr>
            <w:tcW w:w="1842" w:type="dxa"/>
          </w:tcPr>
          <w:p w14:paraId="29902C99" w14:textId="77777777" w:rsidR="0060293A" w:rsidRPr="006B01D4" w:rsidRDefault="0060293A" w:rsidP="0060293A">
            <w:pPr>
              <w:jc w:val="right"/>
              <w:rPr>
                <w:sz w:val="18"/>
                <w:szCs w:val="18"/>
              </w:rPr>
            </w:pPr>
          </w:p>
        </w:tc>
      </w:tr>
      <w:tr w:rsidR="0060293A" w:rsidRPr="006B01D4" w14:paraId="4C860FE3" w14:textId="77777777" w:rsidTr="00916F60">
        <w:tc>
          <w:tcPr>
            <w:tcW w:w="2624" w:type="dxa"/>
            <w:vMerge w:val="restart"/>
          </w:tcPr>
          <w:p w14:paraId="29EAFF39" w14:textId="77777777" w:rsidR="0060293A" w:rsidRPr="00AA4019" w:rsidRDefault="0060293A" w:rsidP="0060293A">
            <w:pPr>
              <w:tabs>
                <w:tab w:val="left" w:pos="110"/>
              </w:tabs>
              <w:rPr>
                <w:sz w:val="16"/>
                <w:szCs w:val="16"/>
              </w:rPr>
            </w:pPr>
            <w:r w:rsidRPr="00AA4019">
              <w:rPr>
                <w:sz w:val="16"/>
                <w:szCs w:val="16"/>
              </w:rPr>
              <w:t>Od kradzieży z włamaniem, rabunku i wandalizmu</w:t>
            </w:r>
          </w:p>
        </w:tc>
        <w:tc>
          <w:tcPr>
            <w:tcW w:w="1560" w:type="dxa"/>
          </w:tcPr>
          <w:p w14:paraId="374DF9E9" w14:textId="77777777" w:rsidR="0060293A" w:rsidRPr="00AA4019" w:rsidRDefault="0060293A" w:rsidP="0060293A">
            <w:pPr>
              <w:rPr>
                <w:sz w:val="16"/>
                <w:szCs w:val="16"/>
              </w:rPr>
            </w:pPr>
            <w:r w:rsidRPr="00AA4019">
              <w:rPr>
                <w:sz w:val="16"/>
                <w:szCs w:val="16"/>
              </w:rPr>
              <w:t>Stałe elementy budynków własnych</w:t>
            </w:r>
          </w:p>
        </w:tc>
        <w:tc>
          <w:tcPr>
            <w:tcW w:w="1134" w:type="dxa"/>
          </w:tcPr>
          <w:p w14:paraId="45792F12" w14:textId="77777777" w:rsidR="0060293A" w:rsidRPr="00AA4019" w:rsidRDefault="0060293A" w:rsidP="0060293A">
            <w:pPr>
              <w:jc w:val="center"/>
              <w:rPr>
                <w:sz w:val="16"/>
                <w:szCs w:val="16"/>
              </w:rPr>
            </w:pPr>
            <w:r w:rsidRPr="00AA4019">
              <w:rPr>
                <w:sz w:val="16"/>
                <w:szCs w:val="16"/>
              </w:rPr>
              <w:t>I ryzyko</w:t>
            </w:r>
          </w:p>
        </w:tc>
        <w:tc>
          <w:tcPr>
            <w:tcW w:w="1417" w:type="dxa"/>
          </w:tcPr>
          <w:p w14:paraId="550F8DB2" w14:textId="77777777" w:rsidR="0060293A" w:rsidRPr="00AA4019" w:rsidRDefault="0060293A" w:rsidP="0060293A">
            <w:pPr>
              <w:jc w:val="both"/>
              <w:rPr>
                <w:sz w:val="16"/>
                <w:szCs w:val="16"/>
              </w:rPr>
            </w:pPr>
            <w:r w:rsidRPr="00AA4019">
              <w:rPr>
                <w:sz w:val="16"/>
                <w:szCs w:val="16"/>
              </w:rPr>
              <w:t>Wysokość przypuszczalnej maksymalnej straty</w:t>
            </w:r>
          </w:p>
        </w:tc>
        <w:tc>
          <w:tcPr>
            <w:tcW w:w="1428" w:type="dxa"/>
          </w:tcPr>
          <w:p w14:paraId="50BBBC6E" w14:textId="77777777" w:rsidR="0060293A" w:rsidRPr="006B01D4" w:rsidRDefault="0060293A" w:rsidP="0060293A">
            <w:pPr>
              <w:jc w:val="right"/>
              <w:rPr>
                <w:sz w:val="18"/>
                <w:szCs w:val="18"/>
              </w:rPr>
            </w:pPr>
            <w:r>
              <w:rPr>
                <w:sz w:val="18"/>
                <w:szCs w:val="18"/>
              </w:rPr>
              <w:t>100 </w:t>
            </w:r>
            <w:r w:rsidRPr="006B01D4">
              <w:rPr>
                <w:sz w:val="18"/>
                <w:szCs w:val="18"/>
              </w:rPr>
              <w:t>000</w:t>
            </w:r>
            <w:r>
              <w:rPr>
                <w:sz w:val="18"/>
                <w:szCs w:val="18"/>
              </w:rPr>
              <w:t>,</w:t>
            </w:r>
            <w:r w:rsidRPr="006B01D4">
              <w:rPr>
                <w:sz w:val="18"/>
                <w:szCs w:val="18"/>
              </w:rPr>
              <w:t>00</w:t>
            </w:r>
          </w:p>
        </w:tc>
        <w:tc>
          <w:tcPr>
            <w:tcW w:w="992" w:type="dxa"/>
          </w:tcPr>
          <w:p w14:paraId="4D38AED6" w14:textId="77777777" w:rsidR="0060293A" w:rsidRPr="006B01D4" w:rsidRDefault="0060293A" w:rsidP="0060293A">
            <w:pPr>
              <w:jc w:val="right"/>
              <w:rPr>
                <w:sz w:val="18"/>
                <w:szCs w:val="18"/>
              </w:rPr>
            </w:pPr>
          </w:p>
        </w:tc>
        <w:tc>
          <w:tcPr>
            <w:tcW w:w="1418" w:type="dxa"/>
          </w:tcPr>
          <w:p w14:paraId="129830A5" w14:textId="77777777" w:rsidR="0060293A" w:rsidRPr="006B01D4" w:rsidRDefault="0060293A" w:rsidP="0060293A">
            <w:pPr>
              <w:jc w:val="right"/>
              <w:rPr>
                <w:sz w:val="18"/>
                <w:szCs w:val="18"/>
              </w:rPr>
            </w:pPr>
          </w:p>
        </w:tc>
        <w:tc>
          <w:tcPr>
            <w:tcW w:w="1842" w:type="dxa"/>
          </w:tcPr>
          <w:p w14:paraId="738EE8CE" w14:textId="77777777" w:rsidR="0060293A" w:rsidRPr="006B01D4" w:rsidRDefault="0060293A" w:rsidP="0060293A">
            <w:pPr>
              <w:jc w:val="right"/>
              <w:rPr>
                <w:sz w:val="18"/>
                <w:szCs w:val="18"/>
              </w:rPr>
            </w:pPr>
          </w:p>
        </w:tc>
      </w:tr>
      <w:tr w:rsidR="0060293A" w:rsidRPr="006B01D4" w14:paraId="196D85A9" w14:textId="77777777" w:rsidTr="00916F60">
        <w:tc>
          <w:tcPr>
            <w:tcW w:w="2624" w:type="dxa"/>
            <w:vMerge/>
            <w:vAlign w:val="center"/>
          </w:tcPr>
          <w:p w14:paraId="4E1C4444" w14:textId="77777777" w:rsidR="0060293A" w:rsidRPr="00AA4019" w:rsidRDefault="0060293A" w:rsidP="0060293A">
            <w:pPr>
              <w:rPr>
                <w:sz w:val="16"/>
                <w:szCs w:val="16"/>
              </w:rPr>
            </w:pPr>
          </w:p>
        </w:tc>
        <w:tc>
          <w:tcPr>
            <w:tcW w:w="1560" w:type="dxa"/>
          </w:tcPr>
          <w:p w14:paraId="2D73C583" w14:textId="77777777" w:rsidR="0060293A" w:rsidRPr="00AA4019" w:rsidRDefault="0060293A" w:rsidP="0060293A">
            <w:pPr>
              <w:rPr>
                <w:sz w:val="16"/>
                <w:szCs w:val="16"/>
              </w:rPr>
            </w:pPr>
            <w:r w:rsidRPr="00AA4019">
              <w:rPr>
                <w:sz w:val="16"/>
                <w:szCs w:val="16"/>
              </w:rPr>
              <w:t>Środki trwałe, wyposażenie</w:t>
            </w:r>
          </w:p>
        </w:tc>
        <w:tc>
          <w:tcPr>
            <w:tcW w:w="1134" w:type="dxa"/>
          </w:tcPr>
          <w:p w14:paraId="4D6D0024" w14:textId="77777777" w:rsidR="0060293A" w:rsidRPr="00AA4019" w:rsidRDefault="0060293A" w:rsidP="0060293A">
            <w:pPr>
              <w:jc w:val="center"/>
              <w:rPr>
                <w:sz w:val="16"/>
                <w:szCs w:val="16"/>
              </w:rPr>
            </w:pPr>
            <w:r w:rsidRPr="00AA4019">
              <w:rPr>
                <w:sz w:val="16"/>
                <w:szCs w:val="16"/>
              </w:rPr>
              <w:t>I ryzyko</w:t>
            </w:r>
          </w:p>
        </w:tc>
        <w:tc>
          <w:tcPr>
            <w:tcW w:w="1417" w:type="dxa"/>
          </w:tcPr>
          <w:p w14:paraId="69AB3ED7" w14:textId="77777777" w:rsidR="0060293A" w:rsidRPr="00AA4019" w:rsidRDefault="0060293A" w:rsidP="0060293A">
            <w:pPr>
              <w:jc w:val="both"/>
              <w:rPr>
                <w:sz w:val="16"/>
                <w:szCs w:val="16"/>
              </w:rPr>
            </w:pPr>
            <w:r w:rsidRPr="00AA4019">
              <w:rPr>
                <w:sz w:val="16"/>
                <w:szCs w:val="16"/>
              </w:rPr>
              <w:t>Wysokość przypuszczalnej maksymalnej straty</w:t>
            </w:r>
          </w:p>
        </w:tc>
        <w:tc>
          <w:tcPr>
            <w:tcW w:w="1428" w:type="dxa"/>
          </w:tcPr>
          <w:p w14:paraId="6996AF2C" w14:textId="77777777" w:rsidR="0060293A" w:rsidRPr="006B01D4" w:rsidRDefault="0060293A" w:rsidP="0060293A">
            <w:pPr>
              <w:jc w:val="right"/>
              <w:rPr>
                <w:sz w:val="18"/>
                <w:szCs w:val="18"/>
              </w:rPr>
            </w:pPr>
            <w:r>
              <w:rPr>
                <w:sz w:val="18"/>
                <w:szCs w:val="18"/>
              </w:rPr>
              <w:t>500 </w:t>
            </w:r>
            <w:r w:rsidRPr="006B01D4">
              <w:rPr>
                <w:sz w:val="18"/>
                <w:szCs w:val="18"/>
              </w:rPr>
              <w:t>000</w:t>
            </w:r>
            <w:r>
              <w:rPr>
                <w:sz w:val="18"/>
                <w:szCs w:val="18"/>
              </w:rPr>
              <w:t>,</w:t>
            </w:r>
            <w:r w:rsidRPr="006B01D4">
              <w:rPr>
                <w:sz w:val="18"/>
                <w:szCs w:val="18"/>
              </w:rPr>
              <w:t>00</w:t>
            </w:r>
          </w:p>
        </w:tc>
        <w:tc>
          <w:tcPr>
            <w:tcW w:w="992" w:type="dxa"/>
          </w:tcPr>
          <w:p w14:paraId="54CB087E" w14:textId="77777777" w:rsidR="0060293A" w:rsidRPr="006B01D4" w:rsidRDefault="0060293A" w:rsidP="0060293A">
            <w:pPr>
              <w:jc w:val="right"/>
              <w:rPr>
                <w:sz w:val="18"/>
                <w:szCs w:val="18"/>
              </w:rPr>
            </w:pPr>
          </w:p>
        </w:tc>
        <w:tc>
          <w:tcPr>
            <w:tcW w:w="1418" w:type="dxa"/>
          </w:tcPr>
          <w:p w14:paraId="0C11BDFE" w14:textId="77777777" w:rsidR="0060293A" w:rsidRPr="006B01D4" w:rsidRDefault="0060293A" w:rsidP="0060293A">
            <w:pPr>
              <w:jc w:val="right"/>
              <w:rPr>
                <w:sz w:val="18"/>
                <w:szCs w:val="18"/>
              </w:rPr>
            </w:pPr>
          </w:p>
        </w:tc>
        <w:tc>
          <w:tcPr>
            <w:tcW w:w="1842" w:type="dxa"/>
          </w:tcPr>
          <w:p w14:paraId="1FB26230" w14:textId="77777777" w:rsidR="0060293A" w:rsidRPr="006B01D4" w:rsidRDefault="0060293A" w:rsidP="0060293A">
            <w:pPr>
              <w:jc w:val="right"/>
              <w:rPr>
                <w:sz w:val="18"/>
                <w:szCs w:val="18"/>
              </w:rPr>
            </w:pPr>
          </w:p>
        </w:tc>
      </w:tr>
      <w:tr w:rsidR="0060293A" w:rsidRPr="006B01D4" w14:paraId="630A899C" w14:textId="77777777" w:rsidTr="00916F60">
        <w:tc>
          <w:tcPr>
            <w:tcW w:w="2624" w:type="dxa"/>
            <w:vMerge/>
            <w:vAlign w:val="center"/>
          </w:tcPr>
          <w:p w14:paraId="19AD5D0B" w14:textId="77777777" w:rsidR="0060293A" w:rsidRPr="00AA4019" w:rsidRDefault="0060293A" w:rsidP="0060293A">
            <w:pPr>
              <w:rPr>
                <w:sz w:val="16"/>
                <w:szCs w:val="16"/>
              </w:rPr>
            </w:pPr>
          </w:p>
        </w:tc>
        <w:tc>
          <w:tcPr>
            <w:tcW w:w="1560" w:type="dxa"/>
          </w:tcPr>
          <w:p w14:paraId="2AD72EC3" w14:textId="77777777" w:rsidR="0060293A" w:rsidRPr="00AA4019" w:rsidRDefault="0060293A" w:rsidP="0060293A">
            <w:pPr>
              <w:rPr>
                <w:sz w:val="16"/>
                <w:szCs w:val="16"/>
              </w:rPr>
            </w:pPr>
            <w:r w:rsidRPr="00AA4019">
              <w:rPr>
                <w:sz w:val="16"/>
                <w:szCs w:val="16"/>
              </w:rPr>
              <w:t>Sprzęt przekazany innym placówkom</w:t>
            </w:r>
          </w:p>
        </w:tc>
        <w:tc>
          <w:tcPr>
            <w:tcW w:w="1134" w:type="dxa"/>
          </w:tcPr>
          <w:p w14:paraId="1C29B86C" w14:textId="77777777" w:rsidR="0060293A" w:rsidRPr="00AA4019" w:rsidRDefault="0060293A" w:rsidP="0060293A">
            <w:pPr>
              <w:jc w:val="center"/>
              <w:rPr>
                <w:sz w:val="16"/>
                <w:szCs w:val="16"/>
              </w:rPr>
            </w:pPr>
            <w:r w:rsidRPr="00AA4019">
              <w:rPr>
                <w:sz w:val="16"/>
                <w:szCs w:val="16"/>
              </w:rPr>
              <w:t>Sumy stałe</w:t>
            </w:r>
          </w:p>
        </w:tc>
        <w:tc>
          <w:tcPr>
            <w:tcW w:w="1417" w:type="dxa"/>
          </w:tcPr>
          <w:p w14:paraId="0794C8F3" w14:textId="77777777" w:rsidR="0060293A" w:rsidRPr="00AA4019" w:rsidRDefault="0060293A" w:rsidP="0060293A">
            <w:pPr>
              <w:jc w:val="both"/>
              <w:rPr>
                <w:sz w:val="16"/>
                <w:szCs w:val="16"/>
              </w:rPr>
            </w:pPr>
            <w:r w:rsidRPr="00AA4019">
              <w:rPr>
                <w:sz w:val="16"/>
                <w:szCs w:val="16"/>
              </w:rPr>
              <w:t>Księgowa brutto</w:t>
            </w:r>
          </w:p>
        </w:tc>
        <w:tc>
          <w:tcPr>
            <w:tcW w:w="1428" w:type="dxa"/>
          </w:tcPr>
          <w:p w14:paraId="71EDD137" w14:textId="77777777" w:rsidR="0060293A" w:rsidRPr="006B01D4" w:rsidRDefault="0060293A" w:rsidP="0060293A">
            <w:pPr>
              <w:jc w:val="right"/>
              <w:rPr>
                <w:sz w:val="18"/>
                <w:szCs w:val="18"/>
              </w:rPr>
            </w:pPr>
            <w:r>
              <w:rPr>
                <w:sz w:val="18"/>
                <w:szCs w:val="18"/>
              </w:rPr>
              <w:t>14 338,00</w:t>
            </w:r>
          </w:p>
        </w:tc>
        <w:tc>
          <w:tcPr>
            <w:tcW w:w="992" w:type="dxa"/>
          </w:tcPr>
          <w:p w14:paraId="4B801AFF" w14:textId="77777777" w:rsidR="0060293A" w:rsidRPr="006B01D4" w:rsidRDefault="0060293A" w:rsidP="0060293A">
            <w:pPr>
              <w:jc w:val="right"/>
              <w:rPr>
                <w:sz w:val="18"/>
                <w:szCs w:val="18"/>
              </w:rPr>
            </w:pPr>
          </w:p>
        </w:tc>
        <w:tc>
          <w:tcPr>
            <w:tcW w:w="1418" w:type="dxa"/>
          </w:tcPr>
          <w:p w14:paraId="0C9897C2" w14:textId="77777777" w:rsidR="0060293A" w:rsidRPr="006B01D4" w:rsidRDefault="0060293A" w:rsidP="0060293A">
            <w:pPr>
              <w:jc w:val="right"/>
              <w:rPr>
                <w:sz w:val="18"/>
                <w:szCs w:val="18"/>
              </w:rPr>
            </w:pPr>
          </w:p>
        </w:tc>
        <w:tc>
          <w:tcPr>
            <w:tcW w:w="1842" w:type="dxa"/>
          </w:tcPr>
          <w:p w14:paraId="5502AF43" w14:textId="77777777" w:rsidR="0060293A" w:rsidRPr="006B01D4" w:rsidRDefault="0060293A" w:rsidP="0060293A">
            <w:pPr>
              <w:jc w:val="right"/>
              <w:rPr>
                <w:sz w:val="18"/>
                <w:szCs w:val="18"/>
              </w:rPr>
            </w:pPr>
          </w:p>
        </w:tc>
      </w:tr>
      <w:tr w:rsidR="0060293A" w:rsidRPr="006B01D4" w14:paraId="6E4A421C" w14:textId="77777777" w:rsidTr="00916F60">
        <w:trPr>
          <w:trHeight w:val="140"/>
        </w:trPr>
        <w:tc>
          <w:tcPr>
            <w:tcW w:w="2624" w:type="dxa"/>
            <w:vMerge/>
            <w:vAlign w:val="center"/>
          </w:tcPr>
          <w:p w14:paraId="264E1192" w14:textId="77777777" w:rsidR="0060293A" w:rsidRPr="00AA4019" w:rsidRDefault="0060293A" w:rsidP="0060293A">
            <w:pPr>
              <w:rPr>
                <w:sz w:val="16"/>
                <w:szCs w:val="16"/>
              </w:rPr>
            </w:pPr>
          </w:p>
        </w:tc>
        <w:tc>
          <w:tcPr>
            <w:tcW w:w="1560" w:type="dxa"/>
          </w:tcPr>
          <w:p w14:paraId="1C04D719" w14:textId="77777777" w:rsidR="0060293A" w:rsidRPr="00AA4019" w:rsidRDefault="0060293A" w:rsidP="0060293A">
            <w:pPr>
              <w:rPr>
                <w:sz w:val="16"/>
                <w:szCs w:val="16"/>
              </w:rPr>
            </w:pPr>
            <w:r w:rsidRPr="00AA4019">
              <w:rPr>
                <w:sz w:val="16"/>
                <w:szCs w:val="16"/>
              </w:rPr>
              <w:t>Gotówka zgodnie z pozycją b) załącznika nr 3</w:t>
            </w:r>
          </w:p>
        </w:tc>
        <w:tc>
          <w:tcPr>
            <w:tcW w:w="1134" w:type="dxa"/>
          </w:tcPr>
          <w:p w14:paraId="00BC9162" w14:textId="77777777" w:rsidR="0060293A" w:rsidRPr="00AA4019" w:rsidRDefault="0060293A" w:rsidP="0060293A">
            <w:pPr>
              <w:jc w:val="center"/>
              <w:rPr>
                <w:sz w:val="16"/>
                <w:szCs w:val="16"/>
              </w:rPr>
            </w:pPr>
            <w:r w:rsidRPr="00AA4019">
              <w:rPr>
                <w:sz w:val="16"/>
                <w:szCs w:val="16"/>
              </w:rPr>
              <w:t>I ryzyko</w:t>
            </w:r>
          </w:p>
        </w:tc>
        <w:tc>
          <w:tcPr>
            <w:tcW w:w="1417" w:type="dxa"/>
          </w:tcPr>
          <w:p w14:paraId="5D221206" w14:textId="77777777" w:rsidR="0060293A" w:rsidRPr="00AA4019" w:rsidRDefault="0060293A" w:rsidP="0060293A">
            <w:pPr>
              <w:jc w:val="both"/>
              <w:rPr>
                <w:sz w:val="16"/>
                <w:szCs w:val="16"/>
              </w:rPr>
            </w:pPr>
            <w:r w:rsidRPr="00AA4019">
              <w:rPr>
                <w:sz w:val="16"/>
                <w:szCs w:val="16"/>
              </w:rPr>
              <w:t>Wysokość przypuszczalnej maksymalnej straty</w:t>
            </w:r>
          </w:p>
        </w:tc>
        <w:tc>
          <w:tcPr>
            <w:tcW w:w="1428" w:type="dxa"/>
          </w:tcPr>
          <w:p w14:paraId="7F1A5D93" w14:textId="77777777" w:rsidR="0060293A" w:rsidRPr="006B01D4" w:rsidRDefault="0060293A" w:rsidP="0060293A">
            <w:pPr>
              <w:jc w:val="right"/>
              <w:rPr>
                <w:sz w:val="18"/>
                <w:szCs w:val="18"/>
              </w:rPr>
            </w:pPr>
            <w:r>
              <w:rPr>
                <w:sz w:val="18"/>
                <w:szCs w:val="18"/>
              </w:rPr>
              <w:t>260 000,00</w:t>
            </w:r>
          </w:p>
        </w:tc>
        <w:tc>
          <w:tcPr>
            <w:tcW w:w="992" w:type="dxa"/>
          </w:tcPr>
          <w:p w14:paraId="3184BD33" w14:textId="77777777" w:rsidR="0060293A" w:rsidRPr="006B01D4" w:rsidRDefault="0060293A" w:rsidP="0060293A">
            <w:pPr>
              <w:jc w:val="right"/>
              <w:rPr>
                <w:sz w:val="18"/>
                <w:szCs w:val="18"/>
              </w:rPr>
            </w:pPr>
          </w:p>
        </w:tc>
        <w:tc>
          <w:tcPr>
            <w:tcW w:w="1418" w:type="dxa"/>
          </w:tcPr>
          <w:p w14:paraId="4C5B1D7A" w14:textId="77777777" w:rsidR="0060293A" w:rsidRPr="006B01D4" w:rsidRDefault="0060293A" w:rsidP="0060293A">
            <w:pPr>
              <w:jc w:val="right"/>
              <w:rPr>
                <w:sz w:val="18"/>
                <w:szCs w:val="18"/>
              </w:rPr>
            </w:pPr>
          </w:p>
        </w:tc>
        <w:tc>
          <w:tcPr>
            <w:tcW w:w="1842" w:type="dxa"/>
          </w:tcPr>
          <w:p w14:paraId="5E86A3E4" w14:textId="77777777" w:rsidR="0060293A" w:rsidRPr="006B01D4" w:rsidRDefault="0060293A" w:rsidP="0060293A">
            <w:pPr>
              <w:jc w:val="right"/>
              <w:rPr>
                <w:sz w:val="18"/>
                <w:szCs w:val="18"/>
              </w:rPr>
            </w:pPr>
          </w:p>
        </w:tc>
      </w:tr>
      <w:tr w:rsidR="0060293A" w:rsidRPr="006B01D4" w14:paraId="0B3AB010" w14:textId="77777777" w:rsidTr="00916F60">
        <w:trPr>
          <w:trHeight w:val="140"/>
        </w:trPr>
        <w:tc>
          <w:tcPr>
            <w:tcW w:w="2624" w:type="dxa"/>
            <w:vMerge/>
            <w:vAlign w:val="center"/>
          </w:tcPr>
          <w:p w14:paraId="31D715AC" w14:textId="77777777" w:rsidR="0060293A" w:rsidRPr="00AA4019" w:rsidRDefault="0060293A" w:rsidP="0060293A">
            <w:pPr>
              <w:rPr>
                <w:sz w:val="16"/>
                <w:szCs w:val="16"/>
              </w:rPr>
            </w:pPr>
          </w:p>
        </w:tc>
        <w:tc>
          <w:tcPr>
            <w:tcW w:w="1560" w:type="dxa"/>
          </w:tcPr>
          <w:p w14:paraId="236737BC" w14:textId="77777777" w:rsidR="0060293A" w:rsidRPr="00AA4019" w:rsidRDefault="0060293A" w:rsidP="0060293A">
            <w:pPr>
              <w:rPr>
                <w:sz w:val="16"/>
                <w:szCs w:val="16"/>
              </w:rPr>
            </w:pPr>
            <w:r w:rsidRPr="00AA4019">
              <w:rPr>
                <w:sz w:val="16"/>
                <w:szCs w:val="16"/>
              </w:rPr>
              <w:t>Gotówka zgodnie z pozycją c) załącznika nr 3</w:t>
            </w:r>
          </w:p>
        </w:tc>
        <w:tc>
          <w:tcPr>
            <w:tcW w:w="1134" w:type="dxa"/>
          </w:tcPr>
          <w:p w14:paraId="49D1EF61" w14:textId="77777777" w:rsidR="0060293A" w:rsidRPr="00AA4019" w:rsidRDefault="0060293A" w:rsidP="0060293A">
            <w:pPr>
              <w:jc w:val="center"/>
              <w:rPr>
                <w:sz w:val="16"/>
                <w:szCs w:val="16"/>
              </w:rPr>
            </w:pPr>
            <w:r w:rsidRPr="00AA4019">
              <w:rPr>
                <w:sz w:val="16"/>
                <w:szCs w:val="16"/>
              </w:rPr>
              <w:t>I ryzyko</w:t>
            </w:r>
          </w:p>
        </w:tc>
        <w:tc>
          <w:tcPr>
            <w:tcW w:w="1417" w:type="dxa"/>
          </w:tcPr>
          <w:p w14:paraId="15D92C0A" w14:textId="77777777" w:rsidR="0060293A" w:rsidRPr="00AA4019" w:rsidRDefault="0060293A" w:rsidP="0060293A">
            <w:pPr>
              <w:jc w:val="both"/>
              <w:rPr>
                <w:sz w:val="16"/>
                <w:szCs w:val="16"/>
              </w:rPr>
            </w:pPr>
            <w:r w:rsidRPr="00AA4019">
              <w:rPr>
                <w:sz w:val="16"/>
                <w:szCs w:val="16"/>
              </w:rPr>
              <w:t>Wysokość przypuszczalnej maksymalnej straty</w:t>
            </w:r>
          </w:p>
        </w:tc>
        <w:tc>
          <w:tcPr>
            <w:tcW w:w="1428" w:type="dxa"/>
          </w:tcPr>
          <w:p w14:paraId="477B4044" w14:textId="77777777" w:rsidR="0060293A" w:rsidRPr="006B01D4" w:rsidRDefault="0060293A" w:rsidP="0060293A">
            <w:pPr>
              <w:jc w:val="right"/>
              <w:rPr>
                <w:sz w:val="18"/>
                <w:szCs w:val="18"/>
              </w:rPr>
            </w:pPr>
            <w:r>
              <w:rPr>
                <w:sz w:val="18"/>
                <w:szCs w:val="18"/>
              </w:rPr>
              <w:t>260 000,00</w:t>
            </w:r>
          </w:p>
        </w:tc>
        <w:tc>
          <w:tcPr>
            <w:tcW w:w="992" w:type="dxa"/>
          </w:tcPr>
          <w:p w14:paraId="5E5D593A" w14:textId="77777777" w:rsidR="0060293A" w:rsidRPr="006B01D4" w:rsidRDefault="0060293A" w:rsidP="0060293A">
            <w:pPr>
              <w:jc w:val="right"/>
              <w:rPr>
                <w:sz w:val="18"/>
                <w:szCs w:val="18"/>
              </w:rPr>
            </w:pPr>
          </w:p>
        </w:tc>
        <w:tc>
          <w:tcPr>
            <w:tcW w:w="1418" w:type="dxa"/>
          </w:tcPr>
          <w:p w14:paraId="3E34EED2" w14:textId="77777777" w:rsidR="0060293A" w:rsidRPr="006B01D4" w:rsidRDefault="0060293A" w:rsidP="0060293A">
            <w:pPr>
              <w:ind w:right="-495"/>
              <w:jc w:val="center"/>
              <w:rPr>
                <w:sz w:val="18"/>
                <w:szCs w:val="18"/>
              </w:rPr>
            </w:pPr>
          </w:p>
        </w:tc>
        <w:tc>
          <w:tcPr>
            <w:tcW w:w="1842" w:type="dxa"/>
          </w:tcPr>
          <w:p w14:paraId="0FBAC595" w14:textId="77777777" w:rsidR="0060293A" w:rsidRPr="006B01D4" w:rsidRDefault="0060293A" w:rsidP="0060293A">
            <w:pPr>
              <w:ind w:right="-495"/>
              <w:jc w:val="center"/>
              <w:rPr>
                <w:sz w:val="18"/>
                <w:szCs w:val="18"/>
              </w:rPr>
            </w:pPr>
          </w:p>
        </w:tc>
      </w:tr>
      <w:tr w:rsidR="0060293A" w:rsidRPr="006B01D4" w14:paraId="51FCE129" w14:textId="77777777" w:rsidTr="00916F60">
        <w:trPr>
          <w:trHeight w:val="140"/>
        </w:trPr>
        <w:tc>
          <w:tcPr>
            <w:tcW w:w="2624" w:type="dxa"/>
            <w:vMerge/>
            <w:vAlign w:val="center"/>
          </w:tcPr>
          <w:p w14:paraId="6580FB80" w14:textId="77777777" w:rsidR="0060293A" w:rsidRPr="00AA4019" w:rsidRDefault="0060293A" w:rsidP="0060293A">
            <w:pPr>
              <w:rPr>
                <w:sz w:val="16"/>
                <w:szCs w:val="16"/>
              </w:rPr>
            </w:pPr>
          </w:p>
        </w:tc>
        <w:tc>
          <w:tcPr>
            <w:tcW w:w="1560" w:type="dxa"/>
          </w:tcPr>
          <w:p w14:paraId="203D455A" w14:textId="77777777" w:rsidR="0060293A" w:rsidRPr="00AA4019" w:rsidRDefault="0060293A" w:rsidP="0060293A">
            <w:pPr>
              <w:rPr>
                <w:sz w:val="16"/>
                <w:szCs w:val="16"/>
              </w:rPr>
            </w:pPr>
            <w:r w:rsidRPr="00AA4019">
              <w:rPr>
                <w:sz w:val="16"/>
                <w:szCs w:val="16"/>
              </w:rPr>
              <w:t>Gotówka zgodnie z pozycją d) załącznika nr 3</w:t>
            </w:r>
          </w:p>
        </w:tc>
        <w:tc>
          <w:tcPr>
            <w:tcW w:w="1134" w:type="dxa"/>
          </w:tcPr>
          <w:p w14:paraId="699A5E17" w14:textId="77777777" w:rsidR="0060293A" w:rsidRPr="00AA4019" w:rsidRDefault="0060293A" w:rsidP="0060293A">
            <w:pPr>
              <w:jc w:val="center"/>
              <w:rPr>
                <w:sz w:val="16"/>
                <w:szCs w:val="16"/>
              </w:rPr>
            </w:pPr>
            <w:r w:rsidRPr="00AA4019">
              <w:rPr>
                <w:sz w:val="16"/>
                <w:szCs w:val="16"/>
              </w:rPr>
              <w:t>I ryzyko</w:t>
            </w:r>
          </w:p>
        </w:tc>
        <w:tc>
          <w:tcPr>
            <w:tcW w:w="1417" w:type="dxa"/>
          </w:tcPr>
          <w:p w14:paraId="621894BC" w14:textId="77777777" w:rsidR="0060293A" w:rsidRPr="00AA4019" w:rsidRDefault="0060293A" w:rsidP="0060293A">
            <w:pPr>
              <w:jc w:val="both"/>
              <w:rPr>
                <w:sz w:val="16"/>
                <w:szCs w:val="16"/>
              </w:rPr>
            </w:pPr>
            <w:r w:rsidRPr="00AA4019">
              <w:rPr>
                <w:sz w:val="16"/>
                <w:szCs w:val="16"/>
              </w:rPr>
              <w:t>Wysokość prz</w:t>
            </w:r>
            <w:r>
              <w:rPr>
                <w:sz w:val="16"/>
                <w:szCs w:val="16"/>
              </w:rPr>
              <w:t>ypuszczalnej maksymalnej straty</w:t>
            </w:r>
          </w:p>
        </w:tc>
        <w:tc>
          <w:tcPr>
            <w:tcW w:w="1428" w:type="dxa"/>
          </w:tcPr>
          <w:p w14:paraId="640EDE37" w14:textId="77777777" w:rsidR="0060293A" w:rsidRPr="006B01D4" w:rsidRDefault="0060293A" w:rsidP="0060293A">
            <w:pPr>
              <w:jc w:val="right"/>
              <w:rPr>
                <w:sz w:val="18"/>
                <w:szCs w:val="18"/>
              </w:rPr>
            </w:pPr>
            <w:r>
              <w:rPr>
                <w:sz w:val="18"/>
                <w:szCs w:val="18"/>
              </w:rPr>
              <w:t>270 000,00</w:t>
            </w:r>
          </w:p>
        </w:tc>
        <w:tc>
          <w:tcPr>
            <w:tcW w:w="992" w:type="dxa"/>
          </w:tcPr>
          <w:p w14:paraId="296FCFBB" w14:textId="77777777" w:rsidR="0060293A" w:rsidRPr="006B01D4" w:rsidRDefault="0060293A" w:rsidP="0060293A">
            <w:pPr>
              <w:jc w:val="right"/>
              <w:rPr>
                <w:sz w:val="18"/>
                <w:szCs w:val="18"/>
              </w:rPr>
            </w:pPr>
          </w:p>
        </w:tc>
        <w:tc>
          <w:tcPr>
            <w:tcW w:w="1418" w:type="dxa"/>
          </w:tcPr>
          <w:p w14:paraId="4180F40D" w14:textId="77777777" w:rsidR="0060293A" w:rsidRPr="006B01D4" w:rsidRDefault="0060293A" w:rsidP="0060293A">
            <w:pPr>
              <w:ind w:right="-495"/>
              <w:jc w:val="center"/>
              <w:rPr>
                <w:sz w:val="18"/>
                <w:szCs w:val="18"/>
              </w:rPr>
            </w:pPr>
          </w:p>
        </w:tc>
        <w:tc>
          <w:tcPr>
            <w:tcW w:w="1842" w:type="dxa"/>
          </w:tcPr>
          <w:p w14:paraId="0B1F7CA1" w14:textId="77777777" w:rsidR="0060293A" w:rsidRPr="006B01D4" w:rsidRDefault="0060293A" w:rsidP="0060293A">
            <w:pPr>
              <w:ind w:right="-495"/>
              <w:jc w:val="center"/>
              <w:rPr>
                <w:sz w:val="18"/>
                <w:szCs w:val="18"/>
              </w:rPr>
            </w:pPr>
          </w:p>
        </w:tc>
      </w:tr>
      <w:tr w:rsidR="0060293A" w:rsidRPr="006B01D4" w14:paraId="2C40E00B" w14:textId="77777777" w:rsidTr="00916F60">
        <w:trPr>
          <w:trHeight w:val="140"/>
        </w:trPr>
        <w:tc>
          <w:tcPr>
            <w:tcW w:w="2624" w:type="dxa"/>
            <w:vMerge/>
            <w:vAlign w:val="center"/>
          </w:tcPr>
          <w:p w14:paraId="6D56D655" w14:textId="77777777" w:rsidR="0060293A" w:rsidRPr="00AA4019" w:rsidRDefault="0060293A" w:rsidP="0060293A">
            <w:pPr>
              <w:rPr>
                <w:sz w:val="16"/>
                <w:szCs w:val="16"/>
              </w:rPr>
            </w:pPr>
          </w:p>
        </w:tc>
        <w:tc>
          <w:tcPr>
            <w:tcW w:w="1560" w:type="dxa"/>
          </w:tcPr>
          <w:p w14:paraId="37695F0F" w14:textId="77777777" w:rsidR="0060293A" w:rsidRPr="00AA4019" w:rsidRDefault="0060293A" w:rsidP="0060293A">
            <w:pPr>
              <w:rPr>
                <w:sz w:val="16"/>
                <w:szCs w:val="16"/>
              </w:rPr>
            </w:pPr>
            <w:r w:rsidRPr="00AA4019">
              <w:rPr>
                <w:sz w:val="16"/>
                <w:szCs w:val="16"/>
              </w:rPr>
              <w:t xml:space="preserve">Mienie pracowników </w:t>
            </w:r>
          </w:p>
        </w:tc>
        <w:tc>
          <w:tcPr>
            <w:tcW w:w="1134" w:type="dxa"/>
          </w:tcPr>
          <w:p w14:paraId="607096BE" w14:textId="77777777" w:rsidR="0060293A" w:rsidRPr="00AA4019" w:rsidRDefault="0060293A" w:rsidP="0060293A">
            <w:pPr>
              <w:jc w:val="center"/>
              <w:rPr>
                <w:sz w:val="16"/>
                <w:szCs w:val="16"/>
              </w:rPr>
            </w:pPr>
            <w:r w:rsidRPr="00AA4019">
              <w:rPr>
                <w:sz w:val="16"/>
                <w:szCs w:val="16"/>
              </w:rPr>
              <w:t>I ryzyko</w:t>
            </w:r>
          </w:p>
        </w:tc>
        <w:tc>
          <w:tcPr>
            <w:tcW w:w="1417" w:type="dxa"/>
          </w:tcPr>
          <w:p w14:paraId="5A53DE20" w14:textId="77777777" w:rsidR="0060293A" w:rsidRPr="00AA4019" w:rsidRDefault="0060293A" w:rsidP="0060293A">
            <w:pPr>
              <w:jc w:val="both"/>
              <w:rPr>
                <w:sz w:val="16"/>
                <w:szCs w:val="16"/>
              </w:rPr>
            </w:pPr>
            <w:r w:rsidRPr="00AA4019">
              <w:rPr>
                <w:sz w:val="16"/>
                <w:szCs w:val="16"/>
              </w:rPr>
              <w:t>Wysokość przypuszczalnej maksymalnej straty</w:t>
            </w:r>
          </w:p>
        </w:tc>
        <w:tc>
          <w:tcPr>
            <w:tcW w:w="1428" w:type="dxa"/>
          </w:tcPr>
          <w:p w14:paraId="5E7D4911" w14:textId="77777777" w:rsidR="0060293A" w:rsidRPr="006B01D4" w:rsidRDefault="0060293A" w:rsidP="0060293A">
            <w:pPr>
              <w:jc w:val="right"/>
              <w:rPr>
                <w:sz w:val="18"/>
                <w:szCs w:val="18"/>
              </w:rPr>
            </w:pPr>
            <w:r>
              <w:rPr>
                <w:sz w:val="18"/>
                <w:szCs w:val="18"/>
              </w:rPr>
              <w:t>10 </w:t>
            </w:r>
            <w:r w:rsidRPr="006B01D4">
              <w:rPr>
                <w:sz w:val="18"/>
                <w:szCs w:val="18"/>
              </w:rPr>
              <w:t>000</w:t>
            </w:r>
            <w:r>
              <w:rPr>
                <w:sz w:val="18"/>
                <w:szCs w:val="18"/>
              </w:rPr>
              <w:t>,</w:t>
            </w:r>
            <w:r w:rsidRPr="006B01D4">
              <w:rPr>
                <w:sz w:val="18"/>
                <w:szCs w:val="18"/>
              </w:rPr>
              <w:t>00</w:t>
            </w:r>
          </w:p>
        </w:tc>
        <w:tc>
          <w:tcPr>
            <w:tcW w:w="992" w:type="dxa"/>
          </w:tcPr>
          <w:p w14:paraId="0768EA0B" w14:textId="77777777" w:rsidR="0060293A" w:rsidRPr="006B01D4" w:rsidRDefault="0060293A" w:rsidP="0060293A">
            <w:pPr>
              <w:jc w:val="right"/>
              <w:rPr>
                <w:sz w:val="18"/>
                <w:szCs w:val="18"/>
              </w:rPr>
            </w:pPr>
          </w:p>
        </w:tc>
        <w:tc>
          <w:tcPr>
            <w:tcW w:w="1418" w:type="dxa"/>
          </w:tcPr>
          <w:p w14:paraId="5EE76BCE" w14:textId="77777777" w:rsidR="0060293A" w:rsidRPr="006B01D4" w:rsidRDefault="0060293A" w:rsidP="0060293A">
            <w:pPr>
              <w:jc w:val="right"/>
              <w:rPr>
                <w:sz w:val="18"/>
                <w:szCs w:val="18"/>
              </w:rPr>
            </w:pPr>
          </w:p>
        </w:tc>
        <w:tc>
          <w:tcPr>
            <w:tcW w:w="1842" w:type="dxa"/>
          </w:tcPr>
          <w:p w14:paraId="6F1FA66F" w14:textId="77777777" w:rsidR="0060293A" w:rsidRPr="006B01D4" w:rsidRDefault="0060293A" w:rsidP="0060293A">
            <w:pPr>
              <w:jc w:val="right"/>
              <w:rPr>
                <w:sz w:val="18"/>
                <w:szCs w:val="18"/>
              </w:rPr>
            </w:pPr>
          </w:p>
        </w:tc>
      </w:tr>
      <w:tr w:rsidR="0060293A" w:rsidRPr="006B01D4" w14:paraId="6A2A1BCD" w14:textId="77777777" w:rsidTr="00916F60">
        <w:tc>
          <w:tcPr>
            <w:tcW w:w="2624" w:type="dxa"/>
            <w:vMerge/>
          </w:tcPr>
          <w:p w14:paraId="4FDFD93E" w14:textId="77777777" w:rsidR="0060293A" w:rsidRPr="00AA4019" w:rsidRDefault="0060293A" w:rsidP="0060293A">
            <w:pPr>
              <w:tabs>
                <w:tab w:val="left" w:pos="110"/>
              </w:tabs>
              <w:rPr>
                <w:sz w:val="16"/>
                <w:szCs w:val="16"/>
              </w:rPr>
            </w:pPr>
          </w:p>
        </w:tc>
        <w:tc>
          <w:tcPr>
            <w:tcW w:w="1560" w:type="dxa"/>
          </w:tcPr>
          <w:p w14:paraId="599DF1CB" w14:textId="77777777" w:rsidR="0060293A" w:rsidRPr="00AA4019" w:rsidRDefault="0060293A" w:rsidP="0060293A">
            <w:pPr>
              <w:rPr>
                <w:sz w:val="16"/>
                <w:szCs w:val="16"/>
              </w:rPr>
            </w:pPr>
            <w:r w:rsidRPr="00AA4019">
              <w:rPr>
                <w:sz w:val="16"/>
                <w:szCs w:val="16"/>
              </w:rPr>
              <w:t xml:space="preserve">Koszty naprawy </w:t>
            </w:r>
            <w:r w:rsidRPr="00AA4019">
              <w:rPr>
                <w:sz w:val="16"/>
                <w:szCs w:val="16"/>
              </w:rPr>
              <w:lastRenderedPageBreak/>
              <w:t>zabezpieczeń</w:t>
            </w:r>
          </w:p>
        </w:tc>
        <w:tc>
          <w:tcPr>
            <w:tcW w:w="1134" w:type="dxa"/>
          </w:tcPr>
          <w:p w14:paraId="1B51E385" w14:textId="77777777" w:rsidR="0060293A" w:rsidRPr="00AA4019" w:rsidRDefault="0060293A" w:rsidP="0060293A">
            <w:pPr>
              <w:jc w:val="center"/>
              <w:rPr>
                <w:sz w:val="16"/>
                <w:szCs w:val="16"/>
              </w:rPr>
            </w:pPr>
            <w:r w:rsidRPr="00AA4019">
              <w:rPr>
                <w:sz w:val="16"/>
                <w:szCs w:val="16"/>
              </w:rPr>
              <w:lastRenderedPageBreak/>
              <w:t>I ryzyko</w:t>
            </w:r>
          </w:p>
        </w:tc>
        <w:tc>
          <w:tcPr>
            <w:tcW w:w="1417" w:type="dxa"/>
          </w:tcPr>
          <w:p w14:paraId="2F9238F0" w14:textId="77777777" w:rsidR="0060293A" w:rsidRPr="00AA4019" w:rsidRDefault="0060293A" w:rsidP="0060293A">
            <w:pPr>
              <w:jc w:val="both"/>
              <w:rPr>
                <w:sz w:val="16"/>
                <w:szCs w:val="16"/>
              </w:rPr>
            </w:pPr>
            <w:r w:rsidRPr="00AA4019">
              <w:rPr>
                <w:sz w:val="16"/>
                <w:szCs w:val="16"/>
              </w:rPr>
              <w:t xml:space="preserve">Wysokość </w:t>
            </w:r>
            <w:r w:rsidRPr="00AA4019">
              <w:rPr>
                <w:sz w:val="16"/>
                <w:szCs w:val="16"/>
              </w:rPr>
              <w:lastRenderedPageBreak/>
              <w:t>przypuszczalnej maksymalnej straty</w:t>
            </w:r>
          </w:p>
        </w:tc>
        <w:tc>
          <w:tcPr>
            <w:tcW w:w="1428" w:type="dxa"/>
          </w:tcPr>
          <w:p w14:paraId="179F1DF1" w14:textId="77777777" w:rsidR="0060293A" w:rsidRPr="006B01D4" w:rsidRDefault="0060293A" w:rsidP="0060293A">
            <w:pPr>
              <w:jc w:val="right"/>
              <w:rPr>
                <w:sz w:val="18"/>
                <w:szCs w:val="18"/>
              </w:rPr>
            </w:pPr>
            <w:r>
              <w:rPr>
                <w:sz w:val="18"/>
                <w:szCs w:val="18"/>
              </w:rPr>
              <w:lastRenderedPageBreak/>
              <w:t>10 </w:t>
            </w:r>
            <w:r w:rsidRPr="006B01D4">
              <w:rPr>
                <w:sz w:val="18"/>
                <w:szCs w:val="18"/>
              </w:rPr>
              <w:t>000</w:t>
            </w:r>
            <w:r>
              <w:rPr>
                <w:sz w:val="18"/>
                <w:szCs w:val="18"/>
              </w:rPr>
              <w:t>,</w:t>
            </w:r>
            <w:r w:rsidRPr="006B01D4">
              <w:rPr>
                <w:sz w:val="18"/>
                <w:szCs w:val="18"/>
              </w:rPr>
              <w:t>00</w:t>
            </w:r>
          </w:p>
        </w:tc>
        <w:tc>
          <w:tcPr>
            <w:tcW w:w="992" w:type="dxa"/>
          </w:tcPr>
          <w:p w14:paraId="4E4C565B" w14:textId="77777777" w:rsidR="0060293A" w:rsidRPr="006B01D4" w:rsidRDefault="0060293A" w:rsidP="0060293A">
            <w:pPr>
              <w:jc w:val="right"/>
              <w:rPr>
                <w:sz w:val="18"/>
                <w:szCs w:val="18"/>
              </w:rPr>
            </w:pPr>
          </w:p>
        </w:tc>
        <w:tc>
          <w:tcPr>
            <w:tcW w:w="1418" w:type="dxa"/>
          </w:tcPr>
          <w:p w14:paraId="6199B68D" w14:textId="77777777" w:rsidR="0060293A" w:rsidRPr="006B01D4" w:rsidRDefault="0060293A" w:rsidP="0060293A">
            <w:pPr>
              <w:jc w:val="right"/>
              <w:rPr>
                <w:sz w:val="18"/>
                <w:szCs w:val="18"/>
              </w:rPr>
            </w:pPr>
          </w:p>
        </w:tc>
        <w:tc>
          <w:tcPr>
            <w:tcW w:w="1842" w:type="dxa"/>
          </w:tcPr>
          <w:p w14:paraId="60FD22BA" w14:textId="77777777" w:rsidR="0060293A" w:rsidRPr="006B01D4" w:rsidRDefault="0060293A" w:rsidP="0060293A">
            <w:pPr>
              <w:jc w:val="right"/>
              <w:rPr>
                <w:sz w:val="18"/>
                <w:szCs w:val="18"/>
              </w:rPr>
            </w:pPr>
          </w:p>
        </w:tc>
      </w:tr>
      <w:tr w:rsidR="0060293A" w:rsidRPr="006B01D4" w14:paraId="7423D4B7" w14:textId="77777777" w:rsidTr="00916F60">
        <w:tc>
          <w:tcPr>
            <w:tcW w:w="2624" w:type="dxa"/>
          </w:tcPr>
          <w:p w14:paraId="6C796654" w14:textId="77777777" w:rsidR="0060293A" w:rsidRPr="00AA4019" w:rsidRDefault="0060293A" w:rsidP="0060293A">
            <w:pPr>
              <w:tabs>
                <w:tab w:val="left" w:pos="110"/>
              </w:tabs>
              <w:rPr>
                <w:sz w:val="16"/>
                <w:szCs w:val="16"/>
              </w:rPr>
            </w:pPr>
            <w:r w:rsidRPr="00AA4019">
              <w:rPr>
                <w:sz w:val="16"/>
                <w:szCs w:val="16"/>
              </w:rPr>
              <w:lastRenderedPageBreak/>
              <w:t>Szyb i innych przedmiotów od stłuczenia</w:t>
            </w:r>
          </w:p>
        </w:tc>
        <w:tc>
          <w:tcPr>
            <w:tcW w:w="1560" w:type="dxa"/>
          </w:tcPr>
          <w:p w14:paraId="0857A313" w14:textId="77777777" w:rsidR="0060293A" w:rsidRPr="00AA4019" w:rsidRDefault="0060293A" w:rsidP="0060293A">
            <w:pPr>
              <w:rPr>
                <w:sz w:val="16"/>
                <w:szCs w:val="16"/>
              </w:rPr>
            </w:pPr>
            <w:r w:rsidRPr="00AA4019">
              <w:rPr>
                <w:sz w:val="16"/>
                <w:szCs w:val="16"/>
              </w:rPr>
              <w:t>Szyby okienne i drzwiowe, inne przeszklenia</w:t>
            </w:r>
          </w:p>
        </w:tc>
        <w:tc>
          <w:tcPr>
            <w:tcW w:w="1134" w:type="dxa"/>
          </w:tcPr>
          <w:p w14:paraId="2517BB70" w14:textId="77777777" w:rsidR="0060293A" w:rsidRPr="00AA4019" w:rsidRDefault="0060293A" w:rsidP="0060293A">
            <w:pPr>
              <w:jc w:val="center"/>
              <w:rPr>
                <w:sz w:val="16"/>
                <w:szCs w:val="16"/>
              </w:rPr>
            </w:pPr>
            <w:r w:rsidRPr="00AA4019">
              <w:rPr>
                <w:sz w:val="16"/>
                <w:szCs w:val="16"/>
              </w:rPr>
              <w:t>I ryzyko</w:t>
            </w:r>
          </w:p>
        </w:tc>
        <w:tc>
          <w:tcPr>
            <w:tcW w:w="1417" w:type="dxa"/>
          </w:tcPr>
          <w:p w14:paraId="1A7E7F9F" w14:textId="77777777" w:rsidR="0060293A" w:rsidRPr="00AA4019" w:rsidRDefault="0060293A" w:rsidP="0060293A">
            <w:pPr>
              <w:jc w:val="both"/>
              <w:rPr>
                <w:sz w:val="16"/>
                <w:szCs w:val="16"/>
              </w:rPr>
            </w:pPr>
            <w:r w:rsidRPr="00AA4019">
              <w:rPr>
                <w:sz w:val="16"/>
                <w:szCs w:val="16"/>
              </w:rPr>
              <w:t>Wysokość przypuszczalnej maksymalnej straty</w:t>
            </w:r>
          </w:p>
        </w:tc>
        <w:tc>
          <w:tcPr>
            <w:tcW w:w="1428" w:type="dxa"/>
          </w:tcPr>
          <w:p w14:paraId="01F2B8A1" w14:textId="77777777" w:rsidR="0060293A" w:rsidRPr="006B01D4" w:rsidRDefault="0060293A" w:rsidP="0060293A">
            <w:pPr>
              <w:jc w:val="right"/>
              <w:rPr>
                <w:sz w:val="18"/>
                <w:szCs w:val="18"/>
              </w:rPr>
            </w:pPr>
            <w:r>
              <w:rPr>
                <w:sz w:val="18"/>
                <w:szCs w:val="18"/>
              </w:rPr>
              <w:t>20 000,0</w:t>
            </w:r>
            <w:r w:rsidRPr="006B01D4">
              <w:rPr>
                <w:sz w:val="18"/>
                <w:szCs w:val="18"/>
              </w:rPr>
              <w:t>0</w:t>
            </w:r>
          </w:p>
        </w:tc>
        <w:tc>
          <w:tcPr>
            <w:tcW w:w="992" w:type="dxa"/>
          </w:tcPr>
          <w:p w14:paraId="57A19F00" w14:textId="77777777" w:rsidR="0060293A" w:rsidRPr="006B01D4" w:rsidRDefault="0060293A" w:rsidP="0060293A">
            <w:pPr>
              <w:jc w:val="right"/>
              <w:rPr>
                <w:sz w:val="18"/>
                <w:szCs w:val="18"/>
              </w:rPr>
            </w:pPr>
          </w:p>
        </w:tc>
        <w:tc>
          <w:tcPr>
            <w:tcW w:w="1418" w:type="dxa"/>
          </w:tcPr>
          <w:p w14:paraId="6E5DAAC7" w14:textId="77777777" w:rsidR="0060293A" w:rsidRPr="006B01D4" w:rsidRDefault="0060293A" w:rsidP="0060293A">
            <w:pPr>
              <w:jc w:val="right"/>
              <w:rPr>
                <w:sz w:val="18"/>
                <w:szCs w:val="18"/>
              </w:rPr>
            </w:pPr>
          </w:p>
        </w:tc>
        <w:tc>
          <w:tcPr>
            <w:tcW w:w="1842" w:type="dxa"/>
          </w:tcPr>
          <w:p w14:paraId="1A6D74BA" w14:textId="77777777" w:rsidR="0060293A" w:rsidRPr="006B01D4" w:rsidRDefault="0060293A" w:rsidP="0060293A">
            <w:pPr>
              <w:jc w:val="right"/>
              <w:rPr>
                <w:sz w:val="18"/>
                <w:szCs w:val="18"/>
              </w:rPr>
            </w:pPr>
          </w:p>
        </w:tc>
      </w:tr>
      <w:tr w:rsidR="0060293A" w:rsidRPr="006B01D4" w14:paraId="62C221DF" w14:textId="77777777" w:rsidTr="00916F60">
        <w:tc>
          <w:tcPr>
            <w:tcW w:w="2624" w:type="dxa"/>
            <w:vMerge w:val="restart"/>
          </w:tcPr>
          <w:p w14:paraId="1DA465D2" w14:textId="77777777" w:rsidR="0060293A" w:rsidRPr="00AA4019" w:rsidRDefault="0060293A" w:rsidP="0060293A">
            <w:pPr>
              <w:tabs>
                <w:tab w:val="left" w:pos="110"/>
              </w:tabs>
              <w:rPr>
                <w:sz w:val="16"/>
                <w:szCs w:val="16"/>
              </w:rPr>
            </w:pPr>
            <w:r w:rsidRPr="00AA4019">
              <w:rPr>
                <w:sz w:val="16"/>
                <w:szCs w:val="16"/>
              </w:rPr>
              <w:t>Sprzętu elektronicznego od szkód materialnych</w:t>
            </w:r>
          </w:p>
        </w:tc>
        <w:tc>
          <w:tcPr>
            <w:tcW w:w="1560" w:type="dxa"/>
          </w:tcPr>
          <w:p w14:paraId="46E2EE00" w14:textId="77777777" w:rsidR="0060293A" w:rsidRPr="00AA4019" w:rsidRDefault="0060293A" w:rsidP="0060293A">
            <w:pPr>
              <w:rPr>
                <w:sz w:val="16"/>
                <w:szCs w:val="16"/>
              </w:rPr>
            </w:pPr>
            <w:r w:rsidRPr="00AA4019">
              <w:rPr>
                <w:sz w:val="16"/>
                <w:szCs w:val="16"/>
              </w:rPr>
              <w:t>Stacjonarny sprzęt elektroniczny</w:t>
            </w:r>
          </w:p>
        </w:tc>
        <w:tc>
          <w:tcPr>
            <w:tcW w:w="1134" w:type="dxa"/>
          </w:tcPr>
          <w:p w14:paraId="0AD13F22" w14:textId="77777777" w:rsidR="0060293A" w:rsidRPr="00AA4019" w:rsidRDefault="0060293A" w:rsidP="0060293A">
            <w:pPr>
              <w:jc w:val="center"/>
              <w:rPr>
                <w:sz w:val="16"/>
                <w:szCs w:val="16"/>
              </w:rPr>
            </w:pPr>
            <w:r w:rsidRPr="00AA4019">
              <w:rPr>
                <w:sz w:val="16"/>
                <w:szCs w:val="16"/>
              </w:rPr>
              <w:t>Sumy stałe</w:t>
            </w:r>
          </w:p>
        </w:tc>
        <w:tc>
          <w:tcPr>
            <w:tcW w:w="1417" w:type="dxa"/>
          </w:tcPr>
          <w:p w14:paraId="186FB99F" w14:textId="77777777" w:rsidR="0060293A" w:rsidRPr="00AA4019" w:rsidRDefault="0060293A" w:rsidP="0060293A">
            <w:pPr>
              <w:jc w:val="both"/>
              <w:rPr>
                <w:sz w:val="16"/>
                <w:szCs w:val="16"/>
              </w:rPr>
            </w:pPr>
            <w:r w:rsidRPr="00AA4019">
              <w:rPr>
                <w:sz w:val="16"/>
                <w:szCs w:val="16"/>
              </w:rPr>
              <w:t>Księgowa brutto</w:t>
            </w:r>
          </w:p>
        </w:tc>
        <w:tc>
          <w:tcPr>
            <w:tcW w:w="1428" w:type="dxa"/>
          </w:tcPr>
          <w:p w14:paraId="1130BA11" w14:textId="77777777" w:rsidR="0060293A" w:rsidRPr="006B01D4" w:rsidRDefault="0060293A" w:rsidP="0060293A">
            <w:pPr>
              <w:jc w:val="right"/>
              <w:rPr>
                <w:sz w:val="18"/>
                <w:szCs w:val="18"/>
              </w:rPr>
            </w:pPr>
            <w:r>
              <w:rPr>
                <w:sz w:val="18"/>
                <w:szCs w:val="18"/>
              </w:rPr>
              <w:t>46 047 860,00</w:t>
            </w:r>
          </w:p>
        </w:tc>
        <w:tc>
          <w:tcPr>
            <w:tcW w:w="992" w:type="dxa"/>
          </w:tcPr>
          <w:p w14:paraId="155EE596" w14:textId="77777777" w:rsidR="0060293A" w:rsidRPr="006B01D4" w:rsidRDefault="0060293A" w:rsidP="0060293A">
            <w:pPr>
              <w:jc w:val="right"/>
              <w:rPr>
                <w:sz w:val="18"/>
                <w:szCs w:val="18"/>
              </w:rPr>
            </w:pPr>
          </w:p>
        </w:tc>
        <w:tc>
          <w:tcPr>
            <w:tcW w:w="1418" w:type="dxa"/>
          </w:tcPr>
          <w:p w14:paraId="749A62F0" w14:textId="77777777" w:rsidR="0060293A" w:rsidRPr="006B01D4" w:rsidRDefault="0060293A" w:rsidP="0060293A">
            <w:pPr>
              <w:jc w:val="right"/>
              <w:rPr>
                <w:sz w:val="18"/>
                <w:szCs w:val="18"/>
              </w:rPr>
            </w:pPr>
          </w:p>
        </w:tc>
        <w:tc>
          <w:tcPr>
            <w:tcW w:w="1842" w:type="dxa"/>
          </w:tcPr>
          <w:p w14:paraId="61D27AE9" w14:textId="77777777" w:rsidR="0060293A" w:rsidRPr="006B01D4" w:rsidRDefault="0060293A" w:rsidP="0060293A">
            <w:pPr>
              <w:jc w:val="right"/>
              <w:rPr>
                <w:sz w:val="18"/>
                <w:szCs w:val="18"/>
              </w:rPr>
            </w:pPr>
          </w:p>
        </w:tc>
      </w:tr>
      <w:tr w:rsidR="0060293A" w:rsidRPr="006B01D4" w14:paraId="5DB310A1" w14:textId="77777777" w:rsidTr="00916F60">
        <w:tc>
          <w:tcPr>
            <w:tcW w:w="2624" w:type="dxa"/>
            <w:vMerge/>
            <w:vAlign w:val="center"/>
          </w:tcPr>
          <w:p w14:paraId="4C9A5110" w14:textId="77777777" w:rsidR="0060293A" w:rsidRPr="00AA4019" w:rsidRDefault="0060293A" w:rsidP="0060293A">
            <w:pPr>
              <w:rPr>
                <w:sz w:val="16"/>
                <w:szCs w:val="16"/>
              </w:rPr>
            </w:pPr>
          </w:p>
        </w:tc>
        <w:tc>
          <w:tcPr>
            <w:tcW w:w="1560" w:type="dxa"/>
          </w:tcPr>
          <w:p w14:paraId="57249F9D" w14:textId="77777777" w:rsidR="0060293A" w:rsidRPr="00AA4019" w:rsidRDefault="0060293A" w:rsidP="0060293A">
            <w:pPr>
              <w:rPr>
                <w:sz w:val="16"/>
                <w:szCs w:val="16"/>
              </w:rPr>
            </w:pPr>
            <w:r w:rsidRPr="00AA4019">
              <w:rPr>
                <w:sz w:val="16"/>
                <w:szCs w:val="16"/>
              </w:rPr>
              <w:t>Stacjonarny sprzęt elektroniczny (stacjonarny sprzęt komputerowy)</w:t>
            </w:r>
          </w:p>
        </w:tc>
        <w:tc>
          <w:tcPr>
            <w:tcW w:w="1134" w:type="dxa"/>
          </w:tcPr>
          <w:p w14:paraId="330C2AD8" w14:textId="77777777" w:rsidR="0060293A" w:rsidRPr="00AA4019" w:rsidRDefault="0060293A" w:rsidP="0060293A">
            <w:pPr>
              <w:jc w:val="center"/>
              <w:rPr>
                <w:sz w:val="16"/>
                <w:szCs w:val="16"/>
              </w:rPr>
            </w:pPr>
            <w:r w:rsidRPr="00AA4019">
              <w:rPr>
                <w:sz w:val="16"/>
                <w:szCs w:val="16"/>
              </w:rPr>
              <w:t>Sumy stałe</w:t>
            </w:r>
          </w:p>
        </w:tc>
        <w:tc>
          <w:tcPr>
            <w:tcW w:w="1417" w:type="dxa"/>
          </w:tcPr>
          <w:p w14:paraId="74D46E04" w14:textId="77777777" w:rsidR="0060293A" w:rsidRPr="00AA4019" w:rsidRDefault="0060293A" w:rsidP="0060293A">
            <w:pPr>
              <w:jc w:val="both"/>
              <w:rPr>
                <w:sz w:val="16"/>
                <w:szCs w:val="16"/>
              </w:rPr>
            </w:pPr>
            <w:r w:rsidRPr="00AA4019">
              <w:rPr>
                <w:sz w:val="16"/>
                <w:szCs w:val="16"/>
              </w:rPr>
              <w:t>Odtworzeniowa</w:t>
            </w:r>
          </w:p>
          <w:p w14:paraId="148D8F95" w14:textId="77777777" w:rsidR="0060293A" w:rsidRPr="00AA4019" w:rsidRDefault="0060293A" w:rsidP="0060293A">
            <w:pPr>
              <w:jc w:val="both"/>
              <w:rPr>
                <w:sz w:val="16"/>
                <w:szCs w:val="16"/>
              </w:rPr>
            </w:pPr>
            <w:r w:rsidRPr="00AA4019">
              <w:rPr>
                <w:sz w:val="16"/>
                <w:szCs w:val="16"/>
              </w:rPr>
              <w:t>/nowa/</w:t>
            </w:r>
          </w:p>
        </w:tc>
        <w:tc>
          <w:tcPr>
            <w:tcW w:w="1428" w:type="dxa"/>
          </w:tcPr>
          <w:p w14:paraId="15CA11D6" w14:textId="77777777" w:rsidR="0060293A" w:rsidRPr="006B01D4" w:rsidRDefault="0060293A" w:rsidP="0060293A">
            <w:pPr>
              <w:jc w:val="right"/>
              <w:rPr>
                <w:sz w:val="18"/>
                <w:szCs w:val="18"/>
              </w:rPr>
            </w:pPr>
            <w:r>
              <w:rPr>
                <w:sz w:val="18"/>
                <w:szCs w:val="18"/>
              </w:rPr>
              <w:t>39 553 556,00</w:t>
            </w:r>
          </w:p>
        </w:tc>
        <w:tc>
          <w:tcPr>
            <w:tcW w:w="992" w:type="dxa"/>
          </w:tcPr>
          <w:p w14:paraId="041AF5E5" w14:textId="77777777" w:rsidR="0060293A" w:rsidRPr="006B01D4" w:rsidRDefault="0060293A" w:rsidP="0060293A">
            <w:pPr>
              <w:jc w:val="right"/>
              <w:rPr>
                <w:sz w:val="18"/>
                <w:szCs w:val="18"/>
              </w:rPr>
            </w:pPr>
          </w:p>
        </w:tc>
        <w:tc>
          <w:tcPr>
            <w:tcW w:w="1418" w:type="dxa"/>
          </w:tcPr>
          <w:p w14:paraId="1957F9AE" w14:textId="77777777" w:rsidR="0060293A" w:rsidRPr="006B01D4" w:rsidRDefault="0060293A" w:rsidP="0060293A">
            <w:pPr>
              <w:jc w:val="right"/>
              <w:rPr>
                <w:sz w:val="18"/>
                <w:szCs w:val="18"/>
              </w:rPr>
            </w:pPr>
          </w:p>
        </w:tc>
        <w:tc>
          <w:tcPr>
            <w:tcW w:w="1842" w:type="dxa"/>
          </w:tcPr>
          <w:p w14:paraId="5F12577C" w14:textId="77777777" w:rsidR="0060293A" w:rsidRPr="006B01D4" w:rsidRDefault="0060293A" w:rsidP="0060293A">
            <w:pPr>
              <w:jc w:val="right"/>
              <w:rPr>
                <w:sz w:val="18"/>
                <w:szCs w:val="18"/>
              </w:rPr>
            </w:pPr>
          </w:p>
        </w:tc>
      </w:tr>
      <w:tr w:rsidR="0060293A" w:rsidRPr="006B01D4" w14:paraId="785136C4" w14:textId="77777777" w:rsidTr="00916F60">
        <w:tc>
          <w:tcPr>
            <w:tcW w:w="2624" w:type="dxa"/>
            <w:vMerge/>
            <w:vAlign w:val="center"/>
          </w:tcPr>
          <w:p w14:paraId="3991CF80" w14:textId="77777777" w:rsidR="0060293A" w:rsidRPr="00AA4019" w:rsidRDefault="0060293A" w:rsidP="0060293A">
            <w:pPr>
              <w:rPr>
                <w:sz w:val="16"/>
                <w:szCs w:val="16"/>
              </w:rPr>
            </w:pPr>
          </w:p>
        </w:tc>
        <w:tc>
          <w:tcPr>
            <w:tcW w:w="1560" w:type="dxa"/>
          </w:tcPr>
          <w:p w14:paraId="29D22144" w14:textId="77777777" w:rsidR="0060293A" w:rsidRPr="00AA4019" w:rsidRDefault="0060293A" w:rsidP="0060293A">
            <w:pPr>
              <w:rPr>
                <w:sz w:val="16"/>
                <w:szCs w:val="16"/>
              </w:rPr>
            </w:pPr>
            <w:r w:rsidRPr="00AA4019">
              <w:rPr>
                <w:sz w:val="16"/>
                <w:szCs w:val="16"/>
              </w:rPr>
              <w:t xml:space="preserve">Stacjonarny sprzęt elektroniczny użyczony Ubezpieczającemu </w:t>
            </w:r>
          </w:p>
        </w:tc>
        <w:tc>
          <w:tcPr>
            <w:tcW w:w="1134" w:type="dxa"/>
          </w:tcPr>
          <w:p w14:paraId="7D52F747" w14:textId="77777777" w:rsidR="0060293A" w:rsidRPr="00AA4019" w:rsidRDefault="0060293A" w:rsidP="0060293A">
            <w:pPr>
              <w:jc w:val="center"/>
              <w:rPr>
                <w:sz w:val="16"/>
                <w:szCs w:val="16"/>
              </w:rPr>
            </w:pPr>
            <w:r w:rsidRPr="00AA4019">
              <w:rPr>
                <w:sz w:val="16"/>
                <w:szCs w:val="16"/>
              </w:rPr>
              <w:t>Sumy stałe</w:t>
            </w:r>
          </w:p>
        </w:tc>
        <w:tc>
          <w:tcPr>
            <w:tcW w:w="1417" w:type="dxa"/>
          </w:tcPr>
          <w:p w14:paraId="72E56D3B" w14:textId="77777777" w:rsidR="0060293A" w:rsidRPr="00AA4019" w:rsidRDefault="0060293A" w:rsidP="0060293A">
            <w:pPr>
              <w:jc w:val="both"/>
              <w:rPr>
                <w:sz w:val="16"/>
                <w:szCs w:val="16"/>
              </w:rPr>
            </w:pPr>
            <w:r w:rsidRPr="00AA4019">
              <w:rPr>
                <w:sz w:val="16"/>
                <w:szCs w:val="16"/>
              </w:rPr>
              <w:t>Księgowa</w:t>
            </w:r>
          </w:p>
          <w:p w14:paraId="669C55CF" w14:textId="77777777" w:rsidR="0060293A" w:rsidRPr="00AA4019" w:rsidRDefault="0060293A" w:rsidP="0060293A">
            <w:pPr>
              <w:jc w:val="both"/>
              <w:rPr>
                <w:sz w:val="16"/>
                <w:szCs w:val="16"/>
              </w:rPr>
            </w:pPr>
            <w:r w:rsidRPr="00AA4019">
              <w:rPr>
                <w:sz w:val="16"/>
                <w:szCs w:val="16"/>
              </w:rPr>
              <w:t>brutto</w:t>
            </w:r>
          </w:p>
        </w:tc>
        <w:tc>
          <w:tcPr>
            <w:tcW w:w="1428" w:type="dxa"/>
          </w:tcPr>
          <w:p w14:paraId="1694DD43" w14:textId="77777777" w:rsidR="0060293A" w:rsidRPr="006B01D4" w:rsidRDefault="0060293A" w:rsidP="0060293A">
            <w:pPr>
              <w:jc w:val="right"/>
              <w:rPr>
                <w:sz w:val="18"/>
                <w:szCs w:val="18"/>
              </w:rPr>
            </w:pPr>
            <w:r>
              <w:rPr>
                <w:sz w:val="18"/>
                <w:szCs w:val="18"/>
              </w:rPr>
              <w:t>4 483 145,00</w:t>
            </w:r>
          </w:p>
        </w:tc>
        <w:tc>
          <w:tcPr>
            <w:tcW w:w="992" w:type="dxa"/>
          </w:tcPr>
          <w:p w14:paraId="67F91EDE" w14:textId="77777777" w:rsidR="0060293A" w:rsidRPr="006B01D4" w:rsidRDefault="0060293A" w:rsidP="0060293A">
            <w:pPr>
              <w:jc w:val="right"/>
              <w:rPr>
                <w:sz w:val="18"/>
                <w:szCs w:val="18"/>
              </w:rPr>
            </w:pPr>
          </w:p>
        </w:tc>
        <w:tc>
          <w:tcPr>
            <w:tcW w:w="1418" w:type="dxa"/>
          </w:tcPr>
          <w:p w14:paraId="5B220815" w14:textId="77777777" w:rsidR="0060293A" w:rsidRPr="006B01D4" w:rsidRDefault="0060293A" w:rsidP="0060293A">
            <w:pPr>
              <w:jc w:val="right"/>
              <w:rPr>
                <w:sz w:val="18"/>
                <w:szCs w:val="18"/>
              </w:rPr>
            </w:pPr>
          </w:p>
        </w:tc>
        <w:tc>
          <w:tcPr>
            <w:tcW w:w="1842" w:type="dxa"/>
          </w:tcPr>
          <w:p w14:paraId="439CFAE0" w14:textId="77777777" w:rsidR="0060293A" w:rsidRPr="006B01D4" w:rsidRDefault="0060293A" w:rsidP="0060293A">
            <w:pPr>
              <w:jc w:val="right"/>
              <w:rPr>
                <w:sz w:val="18"/>
                <w:szCs w:val="18"/>
              </w:rPr>
            </w:pPr>
          </w:p>
        </w:tc>
      </w:tr>
      <w:tr w:rsidR="0060293A" w:rsidRPr="006B01D4" w14:paraId="517B94BD" w14:textId="77777777" w:rsidTr="00916F60">
        <w:tc>
          <w:tcPr>
            <w:tcW w:w="2624" w:type="dxa"/>
            <w:vMerge/>
            <w:vAlign w:val="center"/>
          </w:tcPr>
          <w:p w14:paraId="5EAF03C6" w14:textId="77777777" w:rsidR="0060293A" w:rsidRPr="00AA4019" w:rsidRDefault="0060293A" w:rsidP="0060293A">
            <w:pPr>
              <w:rPr>
                <w:sz w:val="16"/>
                <w:szCs w:val="16"/>
              </w:rPr>
            </w:pPr>
          </w:p>
        </w:tc>
        <w:tc>
          <w:tcPr>
            <w:tcW w:w="1560" w:type="dxa"/>
          </w:tcPr>
          <w:p w14:paraId="7B30A575" w14:textId="77777777" w:rsidR="0060293A" w:rsidRPr="00AA4019" w:rsidRDefault="0060293A" w:rsidP="0060293A">
            <w:pPr>
              <w:rPr>
                <w:sz w:val="16"/>
                <w:szCs w:val="16"/>
              </w:rPr>
            </w:pPr>
            <w:r w:rsidRPr="00AA4019">
              <w:rPr>
                <w:sz w:val="16"/>
                <w:szCs w:val="16"/>
              </w:rPr>
              <w:t xml:space="preserve">Przenośny sprzęt elektroniczny </w:t>
            </w:r>
          </w:p>
        </w:tc>
        <w:tc>
          <w:tcPr>
            <w:tcW w:w="1134" w:type="dxa"/>
          </w:tcPr>
          <w:p w14:paraId="1448743D" w14:textId="77777777" w:rsidR="0060293A" w:rsidRPr="00AA4019" w:rsidRDefault="0060293A" w:rsidP="0060293A">
            <w:pPr>
              <w:jc w:val="center"/>
              <w:rPr>
                <w:sz w:val="16"/>
                <w:szCs w:val="16"/>
              </w:rPr>
            </w:pPr>
            <w:r w:rsidRPr="00AA4019">
              <w:rPr>
                <w:sz w:val="16"/>
                <w:szCs w:val="16"/>
              </w:rPr>
              <w:t>Sumy stałe</w:t>
            </w:r>
          </w:p>
        </w:tc>
        <w:tc>
          <w:tcPr>
            <w:tcW w:w="1417" w:type="dxa"/>
          </w:tcPr>
          <w:p w14:paraId="3AA00FDE" w14:textId="77777777" w:rsidR="0060293A" w:rsidRPr="00AA4019" w:rsidRDefault="0060293A" w:rsidP="0060293A">
            <w:pPr>
              <w:jc w:val="both"/>
              <w:rPr>
                <w:sz w:val="16"/>
                <w:szCs w:val="16"/>
              </w:rPr>
            </w:pPr>
            <w:r w:rsidRPr="00AA4019">
              <w:rPr>
                <w:sz w:val="16"/>
                <w:szCs w:val="16"/>
              </w:rPr>
              <w:t>Odtworzeniowa</w:t>
            </w:r>
          </w:p>
          <w:p w14:paraId="298D8AF8" w14:textId="77777777" w:rsidR="0060293A" w:rsidRPr="00AA4019" w:rsidRDefault="0060293A" w:rsidP="0060293A">
            <w:pPr>
              <w:jc w:val="both"/>
              <w:rPr>
                <w:sz w:val="16"/>
                <w:szCs w:val="16"/>
              </w:rPr>
            </w:pPr>
            <w:r w:rsidRPr="00AA4019">
              <w:rPr>
                <w:sz w:val="16"/>
                <w:szCs w:val="16"/>
              </w:rPr>
              <w:t>/nowa/</w:t>
            </w:r>
          </w:p>
        </w:tc>
        <w:tc>
          <w:tcPr>
            <w:tcW w:w="1428" w:type="dxa"/>
          </w:tcPr>
          <w:p w14:paraId="36192556" w14:textId="77777777" w:rsidR="0060293A" w:rsidRPr="006B01D4" w:rsidRDefault="0060293A" w:rsidP="0060293A">
            <w:pPr>
              <w:jc w:val="right"/>
              <w:rPr>
                <w:sz w:val="18"/>
                <w:szCs w:val="18"/>
              </w:rPr>
            </w:pPr>
            <w:r>
              <w:rPr>
                <w:sz w:val="18"/>
                <w:szCs w:val="18"/>
              </w:rPr>
              <w:t>1 879 705,00</w:t>
            </w:r>
          </w:p>
        </w:tc>
        <w:tc>
          <w:tcPr>
            <w:tcW w:w="992" w:type="dxa"/>
          </w:tcPr>
          <w:p w14:paraId="7DBA1487" w14:textId="77777777" w:rsidR="0060293A" w:rsidRPr="006B01D4" w:rsidRDefault="0060293A" w:rsidP="0060293A">
            <w:pPr>
              <w:jc w:val="right"/>
              <w:rPr>
                <w:sz w:val="18"/>
                <w:szCs w:val="18"/>
              </w:rPr>
            </w:pPr>
          </w:p>
        </w:tc>
        <w:tc>
          <w:tcPr>
            <w:tcW w:w="1418" w:type="dxa"/>
          </w:tcPr>
          <w:p w14:paraId="66B27966" w14:textId="77777777" w:rsidR="0060293A" w:rsidRPr="006B01D4" w:rsidRDefault="0060293A" w:rsidP="0060293A">
            <w:pPr>
              <w:jc w:val="right"/>
              <w:rPr>
                <w:sz w:val="18"/>
                <w:szCs w:val="18"/>
              </w:rPr>
            </w:pPr>
          </w:p>
        </w:tc>
        <w:tc>
          <w:tcPr>
            <w:tcW w:w="1842" w:type="dxa"/>
          </w:tcPr>
          <w:p w14:paraId="67E82FB8" w14:textId="77777777" w:rsidR="0060293A" w:rsidRPr="006B01D4" w:rsidRDefault="0060293A" w:rsidP="0060293A">
            <w:pPr>
              <w:jc w:val="right"/>
              <w:rPr>
                <w:sz w:val="18"/>
                <w:szCs w:val="18"/>
              </w:rPr>
            </w:pPr>
          </w:p>
        </w:tc>
      </w:tr>
      <w:tr w:rsidR="0060293A" w:rsidRPr="006B01D4" w14:paraId="29B5D6CC" w14:textId="77777777" w:rsidTr="00916F60">
        <w:trPr>
          <w:trHeight w:val="955"/>
        </w:trPr>
        <w:tc>
          <w:tcPr>
            <w:tcW w:w="2624" w:type="dxa"/>
            <w:vMerge/>
            <w:vAlign w:val="center"/>
          </w:tcPr>
          <w:p w14:paraId="0D05E9E9" w14:textId="77777777" w:rsidR="0060293A" w:rsidRPr="00AA4019" w:rsidRDefault="0060293A" w:rsidP="0060293A">
            <w:pPr>
              <w:rPr>
                <w:sz w:val="16"/>
                <w:szCs w:val="16"/>
              </w:rPr>
            </w:pPr>
          </w:p>
        </w:tc>
        <w:tc>
          <w:tcPr>
            <w:tcW w:w="1560" w:type="dxa"/>
          </w:tcPr>
          <w:p w14:paraId="36EB3B8E" w14:textId="77777777" w:rsidR="0060293A" w:rsidRPr="00AA4019" w:rsidRDefault="0060293A" w:rsidP="0060293A">
            <w:pPr>
              <w:rPr>
                <w:sz w:val="16"/>
                <w:szCs w:val="16"/>
              </w:rPr>
            </w:pPr>
            <w:r w:rsidRPr="00AA4019">
              <w:rPr>
                <w:sz w:val="16"/>
                <w:szCs w:val="16"/>
              </w:rPr>
              <w:t xml:space="preserve">Zbiory danych </w:t>
            </w:r>
          </w:p>
          <w:p w14:paraId="79587AFE" w14:textId="77777777" w:rsidR="0060293A" w:rsidRPr="00AA4019" w:rsidRDefault="0060293A" w:rsidP="0060293A">
            <w:pPr>
              <w:rPr>
                <w:sz w:val="16"/>
                <w:szCs w:val="16"/>
              </w:rPr>
            </w:pPr>
            <w:r w:rsidRPr="00AA4019">
              <w:rPr>
                <w:sz w:val="16"/>
                <w:szCs w:val="16"/>
              </w:rPr>
              <w:t>Wymienne nośniki danych</w:t>
            </w:r>
          </w:p>
          <w:p w14:paraId="52735C42" w14:textId="77777777" w:rsidR="0060293A" w:rsidRPr="00AA4019" w:rsidRDefault="0060293A" w:rsidP="0060293A">
            <w:pPr>
              <w:rPr>
                <w:sz w:val="16"/>
                <w:szCs w:val="16"/>
              </w:rPr>
            </w:pPr>
            <w:r w:rsidRPr="00AA4019">
              <w:rPr>
                <w:sz w:val="16"/>
                <w:szCs w:val="16"/>
              </w:rPr>
              <w:t xml:space="preserve">Koszty odtworzenia oprogramowania </w:t>
            </w:r>
          </w:p>
        </w:tc>
        <w:tc>
          <w:tcPr>
            <w:tcW w:w="1134" w:type="dxa"/>
          </w:tcPr>
          <w:p w14:paraId="2EA71EBA" w14:textId="77777777" w:rsidR="0060293A" w:rsidRPr="00AA4019" w:rsidRDefault="0060293A" w:rsidP="0060293A">
            <w:pPr>
              <w:jc w:val="center"/>
              <w:rPr>
                <w:sz w:val="16"/>
                <w:szCs w:val="16"/>
              </w:rPr>
            </w:pPr>
            <w:r w:rsidRPr="00AA4019">
              <w:rPr>
                <w:sz w:val="16"/>
                <w:szCs w:val="16"/>
              </w:rPr>
              <w:t>I ryzyko</w:t>
            </w:r>
          </w:p>
        </w:tc>
        <w:tc>
          <w:tcPr>
            <w:tcW w:w="1417" w:type="dxa"/>
          </w:tcPr>
          <w:p w14:paraId="5C529BBD" w14:textId="77777777" w:rsidR="0060293A" w:rsidRPr="00AA4019" w:rsidRDefault="0060293A" w:rsidP="0060293A">
            <w:pPr>
              <w:jc w:val="both"/>
              <w:rPr>
                <w:sz w:val="16"/>
                <w:szCs w:val="16"/>
              </w:rPr>
            </w:pPr>
            <w:r w:rsidRPr="00AA4019">
              <w:rPr>
                <w:sz w:val="16"/>
                <w:szCs w:val="16"/>
              </w:rPr>
              <w:t>Wysokość przypuszczalnej maksymalnej straty</w:t>
            </w:r>
          </w:p>
        </w:tc>
        <w:tc>
          <w:tcPr>
            <w:tcW w:w="1428" w:type="dxa"/>
          </w:tcPr>
          <w:p w14:paraId="682D7727" w14:textId="77777777" w:rsidR="0060293A" w:rsidRPr="006B01D4" w:rsidRDefault="0060293A" w:rsidP="0060293A">
            <w:pPr>
              <w:jc w:val="right"/>
              <w:rPr>
                <w:sz w:val="18"/>
                <w:szCs w:val="18"/>
              </w:rPr>
            </w:pPr>
            <w:r w:rsidRPr="006B01D4">
              <w:rPr>
                <w:sz w:val="18"/>
                <w:szCs w:val="18"/>
              </w:rPr>
              <w:t>100</w:t>
            </w:r>
            <w:r>
              <w:rPr>
                <w:sz w:val="18"/>
                <w:szCs w:val="18"/>
              </w:rPr>
              <w:t> 000,</w:t>
            </w:r>
            <w:r w:rsidRPr="006B01D4">
              <w:rPr>
                <w:sz w:val="18"/>
                <w:szCs w:val="18"/>
              </w:rPr>
              <w:t>00</w:t>
            </w:r>
          </w:p>
        </w:tc>
        <w:tc>
          <w:tcPr>
            <w:tcW w:w="992" w:type="dxa"/>
          </w:tcPr>
          <w:p w14:paraId="3340F6AD" w14:textId="77777777" w:rsidR="0060293A" w:rsidRPr="006B01D4" w:rsidRDefault="0060293A" w:rsidP="0060293A">
            <w:pPr>
              <w:jc w:val="right"/>
              <w:rPr>
                <w:sz w:val="18"/>
                <w:szCs w:val="18"/>
              </w:rPr>
            </w:pPr>
          </w:p>
        </w:tc>
        <w:tc>
          <w:tcPr>
            <w:tcW w:w="1418" w:type="dxa"/>
          </w:tcPr>
          <w:p w14:paraId="5E4406B7" w14:textId="77777777" w:rsidR="0060293A" w:rsidRPr="006B01D4" w:rsidRDefault="0060293A" w:rsidP="0060293A">
            <w:pPr>
              <w:jc w:val="right"/>
              <w:rPr>
                <w:sz w:val="18"/>
                <w:szCs w:val="18"/>
              </w:rPr>
            </w:pPr>
          </w:p>
        </w:tc>
        <w:tc>
          <w:tcPr>
            <w:tcW w:w="1842" w:type="dxa"/>
          </w:tcPr>
          <w:p w14:paraId="72C27956" w14:textId="77777777" w:rsidR="0060293A" w:rsidRPr="006B01D4" w:rsidRDefault="0060293A" w:rsidP="0060293A">
            <w:pPr>
              <w:jc w:val="right"/>
              <w:rPr>
                <w:sz w:val="18"/>
                <w:szCs w:val="18"/>
              </w:rPr>
            </w:pPr>
          </w:p>
        </w:tc>
      </w:tr>
      <w:tr w:rsidR="002259B9" w:rsidRPr="006B01D4" w14:paraId="0C4EE78E" w14:textId="77777777" w:rsidTr="00916F60">
        <w:trPr>
          <w:trHeight w:val="188"/>
        </w:trPr>
        <w:tc>
          <w:tcPr>
            <w:tcW w:w="2624" w:type="dxa"/>
            <w:vMerge w:val="restart"/>
          </w:tcPr>
          <w:p w14:paraId="3014E015" w14:textId="77777777" w:rsidR="002259B9" w:rsidRDefault="002259B9" w:rsidP="0060293A">
            <w:pPr>
              <w:tabs>
                <w:tab w:val="left" w:pos="110"/>
              </w:tabs>
              <w:rPr>
                <w:sz w:val="16"/>
                <w:szCs w:val="16"/>
              </w:rPr>
            </w:pPr>
            <w:r w:rsidRPr="00AA4019">
              <w:rPr>
                <w:sz w:val="16"/>
                <w:szCs w:val="16"/>
              </w:rPr>
              <w:t xml:space="preserve">Odpowiedzialności cywilnej </w:t>
            </w:r>
          </w:p>
          <w:p w14:paraId="2BE55AD3" w14:textId="77777777" w:rsidR="002259B9" w:rsidRDefault="002259B9" w:rsidP="0060293A">
            <w:pPr>
              <w:tabs>
                <w:tab w:val="left" w:pos="110"/>
              </w:tabs>
              <w:rPr>
                <w:sz w:val="16"/>
                <w:szCs w:val="16"/>
              </w:rPr>
            </w:pPr>
          </w:p>
          <w:p w14:paraId="18DA1849" w14:textId="77777777" w:rsidR="002259B9" w:rsidRDefault="002259B9" w:rsidP="0060293A">
            <w:pPr>
              <w:tabs>
                <w:tab w:val="left" w:pos="110"/>
              </w:tabs>
              <w:rPr>
                <w:sz w:val="16"/>
                <w:szCs w:val="16"/>
              </w:rPr>
            </w:pPr>
          </w:p>
          <w:p w14:paraId="01E274E0" w14:textId="77777777" w:rsidR="002259B9" w:rsidRDefault="002259B9" w:rsidP="0060293A">
            <w:pPr>
              <w:tabs>
                <w:tab w:val="left" w:pos="110"/>
              </w:tabs>
              <w:rPr>
                <w:sz w:val="16"/>
                <w:szCs w:val="16"/>
              </w:rPr>
            </w:pPr>
          </w:p>
          <w:p w14:paraId="67AA6C5F" w14:textId="77777777" w:rsidR="002259B9" w:rsidRDefault="002259B9" w:rsidP="0060293A">
            <w:pPr>
              <w:tabs>
                <w:tab w:val="left" w:pos="110"/>
              </w:tabs>
              <w:rPr>
                <w:sz w:val="16"/>
                <w:szCs w:val="16"/>
              </w:rPr>
            </w:pPr>
          </w:p>
          <w:p w14:paraId="100C5ECB" w14:textId="77777777" w:rsidR="002259B9" w:rsidRDefault="002259B9" w:rsidP="0060293A">
            <w:pPr>
              <w:tabs>
                <w:tab w:val="left" w:pos="110"/>
              </w:tabs>
              <w:rPr>
                <w:sz w:val="16"/>
                <w:szCs w:val="16"/>
              </w:rPr>
            </w:pPr>
          </w:p>
          <w:p w14:paraId="459D59E7" w14:textId="77777777" w:rsidR="002259B9" w:rsidRDefault="002259B9" w:rsidP="0060293A">
            <w:pPr>
              <w:tabs>
                <w:tab w:val="left" w:pos="110"/>
              </w:tabs>
              <w:rPr>
                <w:sz w:val="16"/>
                <w:szCs w:val="16"/>
              </w:rPr>
            </w:pPr>
          </w:p>
          <w:p w14:paraId="408EC9AF" w14:textId="77777777" w:rsidR="002259B9" w:rsidRDefault="002259B9" w:rsidP="0060293A">
            <w:pPr>
              <w:tabs>
                <w:tab w:val="left" w:pos="110"/>
              </w:tabs>
              <w:rPr>
                <w:sz w:val="16"/>
                <w:szCs w:val="16"/>
              </w:rPr>
            </w:pPr>
          </w:p>
          <w:p w14:paraId="40DC2573" w14:textId="77777777" w:rsidR="002259B9" w:rsidRDefault="002259B9" w:rsidP="0060293A">
            <w:pPr>
              <w:tabs>
                <w:tab w:val="left" w:pos="110"/>
              </w:tabs>
              <w:rPr>
                <w:sz w:val="16"/>
                <w:szCs w:val="16"/>
              </w:rPr>
            </w:pPr>
          </w:p>
          <w:p w14:paraId="589595AD" w14:textId="77777777" w:rsidR="002259B9" w:rsidRDefault="002259B9" w:rsidP="0060293A">
            <w:pPr>
              <w:tabs>
                <w:tab w:val="left" w:pos="110"/>
              </w:tabs>
              <w:rPr>
                <w:sz w:val="16"/>
                <w:szCs w:val="16"/>
              </w:rPr>
            </w:pPr>
          </w:p>
          <w:p w14:paraId="7D9BF313" w14:textId="77777777" w:rsidR="002259B9" w:rsidRDefault="002259B9" w:rsidP="0060293A">
            <w:pPr>
              <w:tabs>
                <w:tab w:val="left" w:pos="110"/>
              </w:tabs>
              <w:rPr>
                <w:sz w:val="16"/>
                <w:szCs w:val="16"/>
              </w:rPr>
            </w:pPr>
          </w:p>
          <w:p w14:paraId="62C908F3" w14:textId="77777777" w:rsidR="002259B9" w:rsidRDefault="002259B9" w:rsidP="0060293A">
            <w:pPr>
              <w:tabs>
                <w:tab w:val="left" w:pos="110"/>
              </w:tabs>
              <w:rPr>
                <w:sz w:val="16"/>
                <w:szCs w:val="16"/>
              </w:rPr>
            </w:pPr>
          </w:p>
          <w:p w14:paraId="55694571" w14:textId="77777777" w:rsidR="002259B9" w:rsidRDefault="002259B9" w:rsidP="0060293A">
            <w:pPr>
              <w:tabs>
                <w:tab w:val="left" w:pos="110"/>
              </w:tabs>
              <w:rPr>
                <w:sz w:val="16"/>
                <w:szCs w:val="16"/>
              </w:rPr>
            </w:pPr>
          </w:p>
          <w:p w14:paraId="4299E0DC" w14:textId="77777777" w:rsidR="002259B9" w:rsidRDefault="002259B9" w:rsidP="0060293A">
            <w:pPr>
              <w:tabs>
                <w:tab w:val="left" w:pos="110"/>
              </w:tabs>
              <w:rPr>
                <w:sz w:val="16"/>
                <w:szCs w:val="16"/>
              </w:rPr>
            </w:pPr>
          </w:p>
          <w:p w14:paraId="2454257A" w14:textId="77777777" w:rsidR="002259B9" w:rsidRDefault="002259B9" w:rsidP="0060293A">
            <w:pPr>
              <w:tabs>
                <w:tab w:val="left" w:pos="110"/>
              </w:tabs>
              <w:rPr>
                <w:sz w:val="16"/>
                <w:szCs w:val="16"/>
              </w:rPr>
            </w:pPr>
          </w:p>
          <w:p w14:paraId="4B2E6CB9" w14:textId="77777777" w:rsidR="002259B9" w:rsidRDefault="002259B9" w:rsidP="0060293A">
            <w:pPr>
              <w:tabs>
                <w:tab w:val="left" w:pos="110"/>
              </w:tabs>
              <w:rPr>
                <w:sz w:val="16"/>
                <w:szCs w:val="16"/>
              </w:rPr>
            </w:pPr>
          </w:p>
          <w:p w14:paraId="4F0DBFE9" w14:textId="77777777" w:rsidR="002259B9" w:rsidRDefault="002259B9" w:rsidP="0060293A">
            <w:pPr>
              <w:tabs>
                <w:tab w:val="left" w:pos="110"/>
              </w:tabs>
              <w:rPr>
                <w:sz w:val="16"/>
                <w:szCs w:val="16"/>
              </w:rPr>
            </w:pPr>
          </w:p>
          <w:p w14:paraId="5D882B27" w14:textId="77777777" w:rsidR="002259B9" w:rsidRDefault="002259B9" w:rsidP="0060293A">
            <w:pPr>
              <w:tabs>
                <w:tab w:val="left" w:pos="110"/>
              </w:tabs>
              <w:rPr>
                <w:sz w:val="16"/>
                <w:szCs w:val="16"/>
              </w:rPr>
            </w:pPr>
          </w:p>
          <w:p w14:paraId="4BEC6B62" w14:textId="77777777" w:rsidR="002259B9" w:rsidRDefault="002259B9" w:rsidP="0060293A">
            <w:pPr>
              <w:tabs>
                <w:tab w:val="left" w:pos="110"/>
              </w:tabs>
              <w:rPr>
                <w:sz w:val="16"/>
                <w:szCs w:val="16"/>
              </w:rPr>
            </w:pPr>
          </w:p>
          <w:p w14:paraId="47E05DE0" w14:textId="77777777" w:rsidR="002259B9" w:rsidRDefault="002259B9" w:rsidP="0060293A">
            <w:pPr>
              <w:tabs>
                <w:tab w:val="left" w:pos="110"/>
              </w:tabs>
              <w:rPr>
                <w:sz w:val="16"/>
                <w:szCs w:val="16"/>
              </w:rPr>
            </w:pPr>
          </w:p>
          <w:p w14:paraId="057E3AF6" w14:textId="77777777" w:rsidR="002259B9" w:rsidRDefault="002259B9" w:rsidP="0060293A">
            <w:pPr>
              <w:tabs>
                <w:tab w:val="left" w:pos="110"/>
              </w:tabs>
              <w:rPr>
                <w:sz w:val="16"/>
                <w:szCs w:val="16"/>
              </w:rPr>
            </w:pPr>
          </w:p>
          <w:p w14:paraId="56A8A803" w14:textId="77777777" w:rsidR="002259B9" w:rsidRDefault="002259B9" w:rsidP="0060293A">
            <w:pPr>
              <w:tabs>
                <w:tab w:val="left" w:pos="110"/>
              </w:tabs>
              <w:rPr>
                <w:sz w:val="16"/>
                <w:szCs w:val="16"/>
              </w:rPr>
            </w:pPr>
          </w:p>
          <w:p w14:paraId="1F426138" w14:textId="77777777" w:rsidR="002259B9" w:rsidRDefault="002259B9" w:rsidP="0060293A">
            <w:pPr>
              <w:tabs>
                <w:tab w:val="left" w:pos="110"/>
              </w:tabs>
              <w:rPr>
                <w:sz w:val="16"/>
                <w:szCs w:val="16"/>
              </w:rPr>
            </w:pPr>
          </w:p>
          <w:p w14:paraId="50986AEC" w14:textId="77777777" w:rsidR="002259B9" w:rsidRDefault="002259B9" w:rsidP="0060293A">
            <w:pPr>
              <w:tabs>
                <w:tab w:val="left" w:pos="110"/>
              </w:tabs>
              <w:rPr>
                <w:sz w:val="16"/>
                <w:szCs w:val="16"/>
              </w:rPr>
            </w:pPr>
          </w:p>
          <w:p w14:paraId="024AC7D0" w14:textId="77777777" w:rsidR="002259B9" w:rsidRDefault="002259B9" w:rsidP="0060293A">
            <w:pPr>
              <w:tabs>
                <w:tab w:val="left" w:pos="110"/>
              </w:tabs>
              <w:rPr>
                <w:sz w:val="16"/>
                <w:szCs w:val="16"/>
              </w:rPr>
            </w:pPr>
          </w:p>
          <w:p w14:paraId="09E03582" w14:textId="77777777" w:rsidR="002259B9" w:rsidRDefault="002259B9" w:rsidP="0060293A">
            <w:pPr>
              <w:tabs>
                <w:tab w:val="left" w:pos="110"/>
              </w:tabs>
              <w:rPr>
                <w:sz w:val="16"/>
                <w:szCs w:val="16"/>
              </w:rPr>
            </w:pPr>
          </w:p>
          <w:p w14:paraId="79715F84" w14:textId="77777777" w:rsidR="002259B9" w:rsidRDefault="002259B9" w:rsidP="0060293A">
            <w:pPr>
              <w:tabs>
                <w:tab w:val="left" w:pos="110"/>
              </w:tabs>
              <w:rPr>
                <w:sz w:val="16"/>
                <w:szCs w:val="16"/>
              </w:rPr>
            </w:pPr>
          </w:p>
          <w:p w14:paraId="0D6A50FE" w14:textId="77777777" w:rsidR="002259B9" w:rsidRDefault="002259B9" w:rsidP="0060293A">
            <w:pPr>
              <w:tabs>
                <w:tab w:val="left" w:pos="110"/>
              </w:tabs>
              <w:rPr>
                <w:sz w:val="16"/>
                <w:szCs w:val="16"/>
              </w:rPr>
            </w:pPr>
          </w:p>
          <w:p w14:paraId="42B1E92E" w14:textId="77777777" w:rsidR="002259B9" w:rsidRDefault="002259B9" w:rsidP="0060293A">
            <w:pPr>
              <w:tabs>
                <w:tab w:val="left" w:pos="110"/>
              </w:tabs>
              <w:rPr>
                <w:sz w:val="16"/>
                <w:szCs w:val="16"/>
              </w:rPr>
            </w:pPr>
          </w:p>
          <w:p w14:paraId="3E4B596F" w14:textId="77777777" w:rsidR="002259B9" w:rsidRDefault="002259B9" w:rsidP="0060293A">
            <w:pPr>
              <w:tabs>
                <w:tab w:val="left" w:pos="110"/>
              </w:tabs>
              <w:rPr>
                <w:sz w:val="16"/>
                <w:szCs w:val="16"/>
              </w:rPr>
            </w:pPr>
          </w:p>
          <w:p w14:paraId="6BB2DB5A" w14:textId="77777777" w:rsidR="002259B9" w:rsidRDefault="002259B9" w:rsidP="0060293A">
            <w:pPr>
              <w:tabs>
                <w:tab w:val="left" w:pos="110"/>
              </w:tabs>
              <w:rPr>
                <w:sz w:val="16"/>
                <w:szCs w:val="16"/>
              </w:rPr>
            </w:pPr>
          </w:p>
          <w:p w14:paraId="4795F857" w14:textId="77777777" w:rsidR="002259B9" w:rsidRDefault="002259B9" w:rsidP="0060293A">
            <w:pPr>
              <w:tabs>
                <w:tab w:val="left" w:pos="110"/>
              </w:tabs>
              <w:rPr>
                <w:sz w:val="16"/>
                <w:szCs w:val="16"/>
              </w:rPr>
            </w:pPr>
          </w:p>
          <w:p w14:paraId="5F6509FB" w14:textId="77777777" w:rsidR="002259B9" w:rsidRDefault="002259B9" w:rsidP="0060293A">
            <w:pPr>
              <w:tabs>
                <w:tab w:val="left" w:pos="110"/>
              </w:tabs>
              <w:rPr>
                <w:sz w:val="16"/>
                <w:szCs w:val="16"/>
              </w:rPr>
            </w:pPr>
          </w:p>
          <w:p w14:paraId="423CBCFF" w14:textId="77777777" w:rsidR="002259B9" w:rsidRDefault="002259B9" w:rsidP="0060293A">
            <w:pPr>
              <w:tabs>
                <w:tab w:val="left" w:pos="110"/>
              </w:tabs>
              <w:rPr>
                <w:sz w:val="16"/>
                <w:szCs w:val="16"/>
              </w:rPr>
            </w:pPr>
          </w:p>
          <w:p w14:paraId="2F2B622C" w14:textId="77777777" w:rsidR="002259B9" w:rsidRDefault="002259B9" w:rsidP="0060293A">
            <w:pPr>
              <w:tabs>
                <w:tab w:val="left" w:pos="110"/>
              </w:tabs>
              <w:rPr>
                <w:sz w:val="16"/>
                <w:szCs w:val="16"/>
              </w:rPr>
            </w:pPr>
          </w:p>
          <w:p w14:paraId="2E61FC2A" w14:textId="77777777" w:rsidR="002259B9" w:rsidRDefault="002259B9" w:rsidP="0060293A">
            <w:pPr>
              <w:tabs>
                <w:tab w:val="left" w:pos="110"/>
              </w:tabs>
              <w:rPr>
                <w:sz w:val="16"/>
                <w:szCs w:val="16"/>
              </w:rPr>
            </w:pPr>
          </w:p>
          <w:p w14:paraId="0013AA5C" w14:textId="77777777" w:rsidR="002259B9" w:rsidRDefault="002259B9" w:rsidP="0060293A">
            <w:pPr>
              <w:tabs>
                <w:tab w:val="left" w:pos="110"/>
              </w:tabs>
              <w:rPr>
                <w:sz w:val="16"/>
                <w:szCs w:val="16"/>
              </w:rPr>
            </w:pPr>
          </w:p>
          <w:p w14:paraId="0D7B2966" w14:textId="77777777" w:rsidR="002259B9" w:rsidRDefault="002259B9" w:rsidP="0060293A">
            <w:pPr>
              <w:tabs>
                <w:tab w:val="left" w:pos="110"/>
              </w:tabs>
              <w:rPr>
                <w:sz w:val="16"/>
                <w:szCs w:val="16"/>
              </w:rPr>
            </w:pPr>
          </w:p>
          <w:p w14:paraId="48EFD458" w14:textId="77777777" w:rsidR="002259B9" w:rsidRDefault="002259B9" w:rsidP="0060293A">
            <w:pPr>
              <w:tabs>
                <w:tab w:val="left" w:pos="110"/>
              </w:tabs>
              <w:rPr>
                <w:sz w:val="16"/>
                <w:szCs w:val="16"/>
              </w:rPr>
            </w:pPr>
          </w:p>
          <w:p w14:paraId="33B2147F" w14:textId="77777777" w:rsidR="002259B9" w:rsidRDefault="002259B9" w:rsidP="0060293A">
            <w:pPr>
              <w:tabs>
                <w:tab w:val="left" w:pos="110"/>
              </w:tabs>
              <w:rPr>
                <w:sz w:val="16"/>
                <w:szCs w:val="16"/>
              </w:rPr>
            </w:pPr>
          </w:p>
          <w:p w14:paraId="51C91C4F" w14:textId="77777777" w:rsidR="002259B9" w:rsidRDefault="002259B9" w:rsidP="0060293A">
            <w:pPr>
              <w:tabs>
                <w:tab w:val="left" w:pos="110"/>
              </w:tabs>
              <w:rPr>
                <w:sz w:val="16"/>
                <w:szCs w:val="16"/>
              </w:rPr>
            </w:pPr>
          </w:p>
          <w:p w14:paraId="2B4FEA2D" w14:textId="77777777" w:rsidR="002259B9" w:rsidRDefault="002259B9" w:rsidP="0060293A">
            <w:pPr>
              <w:tabs>
                <w:tab w:val="left" w:pos="110"/>
              </w:tabs>
              <w:rPr>
                <w:sz w:val="16"/>
                <w:szCs w:val="16"/>
              </w:rPr>
            </w:pPr>
          </w:p>
          <w:p w14:paraId="33D79445" w14:textId="77777777" w:rsidR="002259B9" w:rsidRDefault="002259B9" w:rsidP="0060293A">
            <w:pPr>
              <w:tabs>
                <w:tab w:val="left" w:pos="110"/>
              </w:tabs>
              <w:rPr>
                <w:sz w:val="16"/>
                <w:szCs w:val="16"/>
              </w:rPr>
            </w:pPr>
          </w:p>
          <w:p w14:paraId="705FDF53" w14:textId="77777777" w:rsidR="002259B9" w:rsidRDefault="002259B9" w:rsidP="0060293A">
            <w:pPr>
              <w:tabs>
                <w:tab w:val="left" w:pos="110"/>
              </w:tabs>
              <w:rPr>
                <w:sz w:val="16"/>
                <w:szCs w:val="16"/>
              </w:rPr>
            </w:pPr>
          </w:p>
          <w:p w14:paraId="29075F33" w14:textId="77777777" w:rsidR="002259B9" w:rsidRDefault="002259B9" w:rsidP="0060293A">
            <w:pPr>
              <w:tabs>
                <w:tab w:val="left" w:pos="110"/>
              </w:tabs>
              <w:rPr>
                <w:sz w:val="16"/>
                <w:szCs w:val="16"/>
              </w:rPr>
            </w:pPr>
          </w:p>
          <w:p w14:paraId="1ADBFE86" w14:textId="77777777" w:rsidR="002259B9" w:rsidRDefault="002259B9" w:rsidP="0060293A">
            <w:pPr>
              <w:tabs>
                <w:tab w:val="left" w:pos="110"/>
              </w:tabs>
              <w:rPr>
                <w:sz w:val="16"/>
                <w:szCs w:val="16"/>
              </w:rPr>
            </w:pPr>
          </w:p>
          <w:p w14:paraId="3FFE2202" w14:textId="77777777" w:rsidR="002259B9" w:rsidRPr="00AA4019" w:rsidRDefault="002259B9" w:rsidP="0060293A">
            <w:pPr>
              <w:tabs>
                <w:tab w:val="left" w:pos="110"/>
              </w:tabs>
              <w:rPr>
                <w:sz w:val="16"/>
                <w:szCs w:val="16"/>
              </w:rPr>
            </w:pPr>
          </w:p>
        </w:tc>
        <w:tc>
          <w:tcPr>
            <w:tcW w:w="1560" w:type="dxa"/>
          </w:tcPr>
          <w:p w14:paraId="136B6EA9" w14:textId="77777777" w:rsidR="002259B9" w:rsidRPr="00AA4019" w:rsidRDefault="002259B9" w:rsidP="0060293A">
            <w:pPr>
              <w:rPr>
                <w:sz w:val="16"/>
                <w:szCs w:val="16"/>
              </w:rPr>
            </w:pPr>
            <w:r w:rsidRPr="00AA4019">
              <w:rPr>
                <w:sz w:val="16"/>
                <w:szCs w:val="16"/>
              </w:rPr>
              <w:lastRenderedPageBreak/>
              <w:t>Prowadzenie działalności biurowej i administracyjnej,</w:t>
            </w:r>
            <w:r>
              <w:rPr>
                <w:sz w:val="16"/>
                <w:szCs w:val="16"/>
              </w:rPr>
              <w:t xml:space="preserve"> </w:t>
            </w:r>
            <w:r w:rsidRPr="00AA4019">
              <w:rPr>
                <w:sz w:val="16"/>
                <w:szCs w:val="16"/>
              </w:rPr>
              <w:t>wynajem nieruchomości</w:t>
            </w:r>
          </w:p>
        </w:tc>
        <w:tc>
          <w:tcPr>
            <w:tcW w:w="1134" w:type="dxa"/>
          </w:tcPr>
          <w:p w14:paraId="1B810B42" w14:textId="77777777" w:rsidR="002259B9" w:rsidRPr="00AA4019" w:rsidRDefault="002259B9" w:rsidP="0060293A">
            <w:pPr>
              <w:jc w:val="center"/>
              <w:rPr>
                <w:sz w:val="16"/>
                <w:szCs w:val="16"/>
              </w:rPr>
            </w:pPr>
            <w:r w:rsidRPr="00AA4019">
              <w:rPr>
                <w:sz w:val="16"/>
                <w:szCs w:val="16"/>
              </w:rPr>
              <w:t>Na jedno i wszystkie zdarzenia</w:t>
            </w:r>
          </w:p>
        </w:tc>
        <w:tc>
          <w:tcPr>
            <w:tcW w:w="1417" w:type="dxa"/>
          </w:tcPr>
          <w:p w14:paraId="4099AFDA" w14:textId="77777777" w:rsidR="002259B9" w:rsidRPr="00AA4019" w:rsidRDefault="002259B9" w:rsidP="0060293A">
            <w:pPr>
              <w:rPr>
                <w:sz w:val="16"/>
                <w:szCs w:val="16"/>
              </w:rPr>
            </w:pPr>
            <w:r w:rsidRPr="00AA4019">
              <w:rPr>
                <w:sz w:val="16"/>
                <w:szCs w:val="16"/>
              </w:rPr>
              <w:t>Suma gwarancyjna jako górna granica odpowiedzialności ubezpieczyciela</w:t>
            </w:r>
          </w:p>
        </w:tc>
        <w:tc>
          <w:tcPr>
            <w:tcW w:w="1428" w:type="dxa"/>
          </w:tcPr>
          <w:p w14:paraId="62FC25F8" w14:textId="77777777" w:rsidR="002259B9" w:rsidRPr="006B01D4" w:rsidRDefault="002259B9" w:rsidP="0060293A">
            <w:pPr>
              <w:jc w:val="right"/>
              <w:rPr>
                <w:sz w:val="18"/>
                <w:szCs w:val="18"/>
              </w:rPr>
            </w:pPr>
            <w:r>
              <w:rPr>
                <w:sz w:val="18"/>
                <w:szCs w:val="18"/>
              </w:rPr>
              <w:t>5 000 000,</w:t>
            </w:r>
            <w:r w:rsidRPr="006B01D4">
              <w:rPr>
                <w:sz w:val="18"/>
                <w:szCs w:val="18"/>
              </w:rPr>
              <w:t>00</w:t>
            </w:r>
          </w:p>
        </w:tc>
        <w:tc>
          <w:tcPr>
            <w:tcW w:w="992" w:type="dxa"/>
          </w:tcPr>
          <w:p w14:paraId="7E498AE2" w14:textId="77777777" w:rsidR="002259B9" w:rsidRPr="006B01D4" w:rsidRDefault="002259B9" w:rsidP="0060293A">
            <w:pPr>
              <w:jc w:val="center"/>
              <w:rPr>
                <w:sz w:val="18"/>
                <w:szCs w:val="18"/>
              </w:rPr>
            </w:pPr>
          </w:p>
        </w:tc>
        <w:tc>
          <w:tcPr>
            <w:tcW w:w="1418" w:type="dxa"/>
          </w:tcPr>
          <w:p w14:paraId="6662009A" w14:textId="77777777" w:rsidR="002259B9" w:rsidRPr="006B01D4" w:rsidRDefault="002259B9" w:rsidP="0060293A">
            <w:pPr>
              <w:jc w:val="right"/>
              <w:rPr>
                <w:sz w:val="18"/>
                <w:szCs w:val="18"/>
              </w:rPr>
            </w:pPr>
          </w:p>
        </w:tc>
        <w:tc>
          <w:tcPr>
            <w:tcW w:w="1842" w:type="dxa"/>
          </w:tcPr>
          <w:p w14:paraId="58BE0190" w14:textId="77777777" w:rsidR="002259B9" w:rsidRPr="006B01D4" w:rsidRDefault="002259B9" w:rsidP="0060293A">
            <w:pPr>
              <w:jc w:val="right"/>
              <w:rPr>
                <w:sz w:val="18"/>
                <w:szCs w:val="18"/>
              </w:rPr>
            </w:pPr>
          </w:p>
        </w:tc>
      </w:tr>
      <w:tr w:rsidR="002259B9" w:rsidRPr="006B01D4" w14:paraId="3CF76829" w14:textId="77777777" w:rsidTr="00916F60">
        <w:trPr>
          <w:trHeight w:val="186"/>
        </w:trPr>
        <w:tc>
          <w:tcPr>
            <w:tcW w:w="2624" w:type="dxa"/>
            <w:vMerge/>
            <w:vAlign w:val="center"/>
          </w:tcPr>
          <w:p w14:paraId="4A15D7D3" w14:textId="77777777" w:rsidR="002259B9" w:rsidRPr="00AA4019" w:rsidRDefault="002259B9" w:rsidP="0060293A">
            <w:pPr>
              <w:rPr>
                <w:sz w:val="16"/>
                <w:szCs w:val="16"/>
              </w:rPr>
            </w:pPr>
          </w:p>
        </w:tc>
        <w:tc>
          <w:tcPr>
            <w:tcW w:w="1560" w:type="dxa"/>
          </w:tcPr>
          <w:p w14:paraId="43059E0E" w14:textId="77777777" w:rsidR="002259B9" w:rsidRPr="00AA4019" w:rsidRDefault="002259B9" w:rsidP="0060293A">
            <w:pPr>
              <w:rPr>
                <w:sz w:val="16"/>
                <w:szCs w:val="16"/>
              </w:rPr>
            </w:pPr>
            <w:r w:rsidRPr="00AA4019">
              <w:rPr>
                <w:sz w:val="16"/>
                <w:szCs w:val="16"/>
              </w:rPr>
              <w:t>Posiadanie nieruchomości</w:t>
            </w:r>
          </w:p>
        </w:tc>
        <w:tc>
          <w:tcPr>
            <w:tcW w:w="1134" w:type="dxa"/>
          </w:tcPr>
          <w:p w14:paraId="498D6836" w14:textId="77777777" w:rsidR="002259B9" w:rsidRPr="00AA4019" w:rsidRDefault="002259B9" w:rsidP="0060293A">
            <w:pPr>
              <w:jc w:val="center"/>
              <w:rPr>
                <w:sz w:val="16"/>
                <w:szCs w:val="16"/>
              </w:rPr>
            </w:pPr>
            <w:r w:rsidRPr="00AA4019">
              <w:rPr>
                <w:sz w:val="16"/>
                <w:szCs w:val="16"/>
              </w:rPr>
              <w:t>Na jedno i</w:t>
            </w:r>
          </w:p>
          <w:p w14:paraId="50E3B363" w14:textId="77777777" w:rsidR="002259B9" w:rsidRPr="00AA4019" w:rsidRDefault="002259B9" w:rsidP="0060293A">
            <w:pPr>
              <w:jc w:val="center"/>
              <w:rPr>
                <w:sz w:val="16"/>
                <w:szCs w:val="16"/>
              </w:rPr>
            </w:pPr>
            <w:r w:rsidRPr="00AA4019">
              <w:rPr>
                <w:sz w:val="16"/>
                <w:szCs w:val="16"/>
              </w:rPr>
              <w:t>wszystkie zdarzenia</w:t>
            </w:r>
          </w:p>
        </w:tc>
        <w:tc>
          <w:tcPr>
            <w:tcW w:w="1417" w:type="dxa"/>
          </w:tcPr>
          <w:p w14:paraId="4A65B9A7" w14:textId="77777777" w:rsidR="002259B9" w:rsidRPr="00AA4019" w:rsidRDefault="002259B9" w:rsidP="0060293A">
            <w:pPr>
              <w:rPr>
                <w:sz w:val="16"/>
                <w:szCs w:val="16"/>
              </w:rPr>
            </w:pPr>
            <w:r w:rsidRPr="00AA4019">
              <w:rPr>
                <w:sz w:val="16"/>
                <w:szCs w:val="16"/>
              </w:rPr>
              <w:t>Do sumy gwarancyjnej jako górnej granicy odpowiedzialności ubezpieczyciela</w:t>
            </w:r>
          </w:p>
        </w:tc>
        <w:tc>
          <w:tcPr>
            <w:tcW w:w="1428" w:type="dxa"/>
          </w:tcPr>
          <w:p w14:paraId="3B900998" w14:textId="77777777" w:rsidR="002259B9" w:rsidRPr="006B01D4" w:rsidRDefault="002259B9" w:rsidP="0060293A">
            <w:pPr>
              <w:jc w:val="right"/>
              <w:rPr>
                <w:sz w:val="18"/>
                <w:szCs w:val="18"/>
              </w:rPr>
            </w:pPr>
            <w:r>
              <w:rPr>
                <w:sz w:val="18"/>
                <w:szCs w:val="18"/>
              </w:rPr>
              <w:t>5 000 </w:t>
            </w:r>
            <w:r w:rsidRPr="006B01D4">
              <w:rPr>
                <w:sz w:val="18"/>
                <w:szCs w:val="18"/>
              </w:rPr>
              <w:t>000</w:t>
            </w:r>
            <w:r>
              <w:rPr>
                <w:sz w:val="18"/>
                <w:szCs w:val="18"/>
              </w:rPr>
              <w:t>,</w:t>
            </w:r>
            <w:r w:rsidRPr="006B01D4">
              <w:rPr>
                <w:sz w:val="18"/>
                <w:szCs w:val="18"/>
              </w:rPr>
              <w:t>00</w:t>
            </w:r>
          </w:p>
        </w:tc>
        <w:tc>
          <w:tcPr>
            <w:tcW w:w="992" w:type="dxa"/>
          </w:tcPr>
          <w:p w14:paraId="1FCCE277" w14:textId="77777777" w:rsidR="002259B9" w:rsidRPr="006B01D4" w:rsidRDefault="002259B9" w:rsidP="0060293A">
            <w:pPr>
              <w:jc w:val="center"/>
              <w:rPr>
                <w:sz w:val="18"/>
                <w:szCs w:val="18"/>
                <w:highlight w:val="cyan"/>
              </w:rPr>
            </w:pPr>
          </w:p>
        </w:tc>
        <w:tc>
          <w:tcPr>
            <w:tcW w:w="1418" w:type="dxa"/>
          </w:tcPr>
          <w:p w14:paraId="1218A555" w14:textId="77777777" w:rsidR="002259B9" w:rsidRPr="006B01D4" w:rsidRDefault="002259B9" w:rsidP="0060293A">
            <w:pPr>
              <w:jc w:val="right"/>
              <w:rPr>
                <w:sz w:val="18"/>
                <w:szCs w:val="18"/>
              </w:rPr>
            </w:pPr>
          </w:p>
        </w:tc>
        <w:tc>
          <w:tcPr>
            <w:tcW w:w="1842" w:type="dxa"/>
          </w:tcPr>
          <w:p w14:paraId="568B66E6" w14:textId="77777777" w:rsidR="002259B9" w:rsidRPr="006B01D4" w:rsidRDefault="002259B9" w:rsidP="0060293A">
            <w:pPr>
              <w:jc w:val="right"/>
              <w:rPr>
                <w:sz w:val="18"/>
                <w:szCs w:val="18"/>
              </w:rPr>
            </w:pPr>
          </w:p>
        </w:tc>
      </w:tr>
      <w:tr w:rsidR="002259B9" w:rsidRPr="006B01D4" w14:paraId="5917549D" w14:textId="77777777" w:rsidTr="00916F60">
        <w:trPr>
          <w:trHeight w:val="186"/>
        </w:trPr>
        <w:tc>
          <w:tcPr>
            <w:tcW w:w="2624" w:type="dxa"/>
            <w:vMerge/>
            <w:vAlign w:val="center"/>
          </w:tcPr>
          <w:p w14:paraId="7A63C83B" w14:textId="77777777" w:rsidR="002259B9" w:rsidRPr="00AA4019" w:rsidRDefault="002259B9" w:rsidP="0060293A">
            <w:pPr>
              <w:rPr>
                <w:sz w:val="16"/>
                <w:szCs w:val="16"/>
              </w:rPr>
            </w:pPr>
          </w:p>
        </w:tc>
        <w:tc>
          <w:tcPr>
            <w:tcW w:w="1560" w:type="dxa"/>
          </w:tcPr>
          <w:p w14:paraId="61056961" w14:textId="77777777" w:rsidR="002259B9" w:rsidRPr="00AA4019" w:rsidRDefault="002259B9" w:rsidP="0060293A">
            <w:pPr>
              <w:rPr>
                <w:sz w:val="16"/>
                <w:szCs w:val="16"/>
              </w:rPr>
            </w:pPr>
            <w:r w:rsidRPr="00AA4019">
              <w:rPr>
                <w:sz w:val="16"/>
                <w:szCs w:val="16"/>
              </w:rPr>
              <w:t>OC najemcy</w:t>
            </w:r>
          </w:p>
        </w:tc>
        <w:tc>
          <w:tcPr>
            <w:tcW w:w="1134" w:type="dxa"/>
          </w:tcPr>
          <w:p w14:paraId="27A8A84C" w14:textId="77777777" w:rsidR="002259B9" w:rsidRPr="00AA4019" w:rsidRDefault="002259B9" w:rsidP="0060293A">
            <w:pPr>
              <w:jc w:val="center"/>
              <w:rPr>
                <w:sz w:val="16"/>
                <w:szCs w:val="16"/>
              </w:rPr>
            </w:pPr>
            <w:r w:rsidRPr="00AA4019">
              <w:rPr>
                <w:sz w:val="16"/>
                <w:szCs w:val="16"/>
              </w:rPr>
              <w:t>Na jedno i wszystkie zdarzenia</w:t>
            </w:r>
          </w:p>
        </w:tc>
        <w:tc>
          <w:tcPr>
            <w:tcW w:w="1417" w:type="dxa"/>
          </w:tcPr>
          <w:p w14:paraId="0C4D4155" w14:textId="77777777" w:rsidR="002259B9" w:rsidRPr="00AA4019" w:rsidRDefault="002259B9" w:rsidP="0060293A">
            <w:pPr>
              <w:rPr>
                <w:sz w:val="16"/>
                <w:szCs w:val="16"/>
              </w:rPr>
            </w:pPr>
            <w:r w:rsidRPr="00AA4019">
              <w:rPr>
                <w:sz w:val="16"/>
                <w:szCs w:val="16"/>
              </w:rPr>
              <w:t>Do sumy gwarancyjnej jako górnej granicy odpowiedzialności ubezpieczyciela</w:t>
            </w:r>
          </w:p>
        </w:tc>
        <w:tc>
          <w:tcPr>
            <w:tcW w:w="1428" w:type="dxa"/>
          </w:tcPr>
          <w:p w14:paraId="0AD00591" w14:textId="77777777" w:rsidR="002259B9" w:rsidRPr="006B01D4" w:rsidRDefault="002259B9" w:rsidP="0060293A">
            <w:pPr>
              <w:jc w:val="right"/>
              <w:rPr>
                <w:sz w:val="18"/>
                <w:szCs w:val="18"/>
              </w:rPr>
            </w:pPr>
            <w:r>
              <w:rPr>
                <w:sz w:val="18"/>
                <w:szCs w:val="18"/>
              </w:rPr>
              <w:t>5 000 </w:t>
            </w:r>
            <w:r w:rsidRPr="006B01D4">
              <w:rPr>
                <w:sz w:val="18"/>
                <w:szCs w:val="18"/>
              </w:rPr>
              <w:t>000</w:t>
            </w:r>
            <w:r>
              <w:rPr>
                <w:sz w:val="18"/>
                <w:szCs w:val="18"/>
              </w:rPr>
              <w:t>,</w:t>
            </w:r>
            <w:r w:rsidRPr="006B01D4">
              <w:rPr>
                <w:sz w:val="18"/>
                <w:szCs w:val="18"/>
              </w:rPr>
              <w:t>00</w:t>
            </w:r>
          </w:p>
        </w:tc>
        <w:tc>
          <w:tcPr>
            <w:tcW w:w="992" w:type="dxa"/>
          </w:tcPr>
          <w:p w14:paraId="69723B2E" w14:textId="77777777" w:rsidR="002259B9" w:rsidRPr="006B01D4" w:rsidRDefault="002259B9" w:rsidP="0060293A">
            <w:pPr>
              <w:jc w:val="center"/>
              <w:rPr>
                <w:sz w:val="18"/>
                <w:szCs w:val="18"/>
                <w:highlight w:val="cyan"/>
              </w:rPr>
            </w:pPr>
          </w:p>
        </w:tc>
        <w:tc>
          <w:tcPr>
            <w:tcW w:w="1418" w:type="dxa"/>
          </w:tcPr>
          <w:p w14:paraId="5E5533B1" w14:textId="77777777" w:rsidR="002259B9" w:rsidRPr="006B01D4" w:rsidRDefault="002259B9" w:rsidP="0060293A">
            <w:pPr>
              <w:jc w:val="right"/>
              <w:rPr>
                <w:sz w:val="18"/>
                <w:szCs w:val="18"/>
              </w:rPr>
            </w:pPr>
          </w:p>
        </w:tc>
        <w:tc>
          <w:tcPr>
            <w:tcW w:w="1842" w:type="dxa"/>
          </w:tcPr>
          <w:p w14:paraId="05AD014B" w14:textId="77777777" w:rsidR="002259B9" w:rsidRPr="006B01D4" w:rsidRDefault="002259B9" w:rsidP="0060293A">
            <w:pPr>
              <w:jc w:val="right"/>
              <w:rPr>
                <w:sz w:val="18"/>
                <w:szCs w:val="18"/>
              </w:rPr>
            </w:pPr>
          </w:p>
        </w:tc>
      </w:tr>
      <w:tr w:rsidR="002259B9" w:rsidRPr="006B01D4" w14:paraId="5E615913" w14:textId="77777777" w:rsidTr="00916F60">
        <w:trPr>
          <w:trHeight w:val="186"/>
        </w:trPr>
        <w:tc>
          <w:tcPr>
            <w:tcW w:w="2624" w:type="dxa"/>
            <w:vMerge/>
            <w:vAlign w:val="center"/>
          </w:tcPr>
          <w:p w14:paraId="6F15F7FA" w14:textId="77777777" w:rsidR="002259B9" w:rsidRPr="00AA4019" w:rsidRDefault="002259B9" w:rsidP="0060293A">
            <w:pPr>
              <w:rPr>
                <w:sz w:val="16"/>
                <w:szCs w:val="16"/>
              </w:rPr>
            </w:pPr>
          </w:p>
        </w:tc>
        <w:tc>
          <w:tcPr>
            <w:tcW w:w="1560" w:type="dxa"/>
          </w:tcPr>
          <w:p w14:paraId="38D73612" w14:textId="77777777" w:rsidR="002259B9" w:rsidRPr="00AA4019" w:rsidRDefault="002259B9" w:rsidP="0060293A">
            <w:pPr>
              <w:rPr>
                <w:sz w:val="16"/>
                <w:szCs w:val="16"/>
              </w:rPr>
            </w:pPr>
            <w:r w:rsidRPr="00AA4019">
              <w:rPr>
                <w:sz w:val="16"/>
                <w:szCs w:val="16"/>
              </w:rPr>
              <w:t>OC wynajmującego</w:t>
            </w:r>
          </w:p>
          <w:p w14:paraId="33421AF2" w14:textId="77777777" w:rsidR="002259B9" w:rsidRPr="00AA4019" w:rsidRDefault="002259B9" w:rsidP="0060293A">
            <w:pPr>
              <w:rPr>
                <w:sz w:val="16"/>
                <w:szCs w:val="16"/>
              </w:rPr>
            </w:pPr>
          </w:p>
          <w:p w14:paraId="0A10778E" w14:textId="77777777" w:rsidR="002259B9" w:rsidRPr="00AA4019" w:rsidRDefault="002259B9" w:rsidP="0060293A">
            <w:pPr>
              <w:rPr>
                <w:sz w:val="16"/>
                <w:szCs w:val="16"/>
              </w:rPr>
            </w:pPr>
          </w:p>
        </w:tc>
        <w:tc>
          <w:tcPr>
            <w:tcW w:w="1134" w:type="dxa"/>
          </w:tcPr>
          <w:p w14:paraId="34C73A8F" w14:textId="77777777" w:rsidR="002259B9" w:rsidRPr="00AA4019" w:rsidRDefault="002259B9" w:rsidP="0060293A">
            <w:pPr>
              <w:jc w:val="center"/>
              <w:rPr>
                <w:sz w:val="16"/>
                <w:szCs w:val="16"/>
              </w:rPr>
            </w:pPr>
            <w:r w:rsidRPr="00AA4019">
              <w:rPr>
                <w:sz w:val="16"/>
                <w:szCs w:val="16"/>
              </w:rPr>
              <w:t>Na jedno i wszystkie zdarzenia</w:t>
            </w:r>
          </w:p>
        </w:tc>
        <w:tc>
          <w:tcPr>
            <w:tcW w:w="1417" w:type="dxa"/>
          </w:tcPr>
          <w:p w14:paraId="5A1E4DB9" w14:textId="77777777" w:rsidR="002259B9" w:rsidRPr="00AA4019" w:rsidRDefault="002259B9" w:rsidP="0060293A">
            <w:pPr>
              <w:rPr>
                <w:sz w:val="16"/>
                <w:szCs w:val="16"/>
              </w:rPr>
            </w:pPr>
            <w:r w:rsidRPr="00AA4019">
              <w:rPr>
                <w:sz w:val="16"/>
                <w:szCs w:val="16"/>
              </w:rPr>
              <w:t>Do sumy gwarancyjnej jako górnej granicy odpowiedzialności ubezpieczyciela</w:t>
            </w:r>
          </w:p>
        </w:tc>
        <w:tc>
          <w:tcPr>
            <w:tcW w:w="1428" w:type="dxa"/>
          </w:tcPr>
          <w:p w14:paraId="5798A0E0" w14:textId="77777777" w:rsidR="002259B9" w:rsidRPr="006B01D4" w:rsidRDefault="002259B9" w:rsidP="0060293A">
            <w:pPr>
              <w:jc w:val="right"/>
              <w:rPr>
                <w:sz w:val="18"/>
                <w:szCs w:val="18"/>
              </w:rPr>
            </w:pPr>
            <w:r>
              <w:rPr>
                <w:sz w:val="18"/>
                <w:szCs w:val="18"/>
              </w:rPr>
              <w:t>5 000 000,</w:t>
            </w:r>
            <w:r w:rsidRPr="006B01D4">
              <w:rPr>
                <w:sz w:val="18"/>
                <w:szCs w:val="18"/>
              </w:rPr>
              <w:t>00</w:t>
            </w:r>
          </w:p>
        </w:tc>
        <w:tc>
          <w:tcPr>
            <w:tcW w:w="992" w:type="dxa"/>
          </w:tcPr>
          <w:p w14:paraId="15609615" w14:textId="77777777" w:rsidR="002259B9" w:rsidRPr="006B01D4" w:rsidRDefault="002259B9" w:rsidP="0060293A">
            <w:pPr>
              <w:jc w:val="center"/>
              <w:rPr>
                <w:sz w:val="18"/>
                <w:szCs w:val="18"/>
                <w:highlight w:val="cyan"/>
              </w:rPr>
            </w:pPr>
          </w:p>
        </w:tc>
        <w:tc>
          <w:tcPr>
            <w:tcW w:w="1418" w:type="dxa"/>
          </w:tcPr>
          <w:p w14:paraId="356A5BE7" w14:textId="77777777" w:rsidR="002259B9" w:rsidRPr="006B01D4" w:rsidRDefault="002259B9" w:rsidP="0060293A">
            <w:pPr>
              <w:jc w:val="right"/>
              <w:rPr>
                <w:sz w:val="18"/>
                <w:szCs w:val="18"/>
              </w:rPr>
            </w:pPr>
          </w:p>
        </w:tc>
        <w:tc>
          <w:tcPr>
            <w:tcW w:w="1842" w:type="dxa"/>
          </w:tcPr>
          <w:p w14:paraId="4C547034" w14:textId="77777777" w:rsidR="002259B9" w:rsidRPr="006B01D4" w:rsidRDefault="002259B9" w:rsidP="0060293A">
            <w:pPr>
              <w:jc w:val="right"/>
              <w:rPr>
                <w:sz w:val="18"/>
                <w:szCs w:val="18"/>
              </w:rPr>
            </w:pPr>
          </w:p>
        </w:tc>
      </w:tr>
      <w:tr w:rsidR="002259B9" w:rsidRPr="006B01D4" w14:paraId="01090FA3" w14:textId="77777777" w:rsidTr="00916F60">
        <w:trPr>
          <w:trHeight w:val="186"/>
        </w:trPr>
        <w:tc>
          <w:tcPr>
            <w:tcW w:w="2624" w:type="dxa"/>
            <w:vMerge/>
            <w:vAlign w:val="center"/>
          </w:tcPr>
          <w:p w14:paraId="57A3141A" w14:textId="77777777" w:rsidR="002259B9" w:rsidRPr="00AA4019" w:rsidRDefault="002259B9" w:rsidP="0060293A">
            <w:pPr>
              <w:rPr>
                <w:sz w:val="16"/>
                <w:szCs w:val="16"/>
              </w:rPr>
            </w:pPr>
          </w:p>
        </w:tc>
        <w:tc>
          <w:tcPr>
            <w:tcW w:w="1560" w:type="dxa"/>
          </w:tcPr>
          <w:p w14:paraId="2647205C" w14:textId="77777777" w:rsidR="002259B9" w:rsidRPr="00AA4019" w:rsidRDefault="002259B9" w:rsidP="0060293A">
            <w:pPr>
              <w:rPr>
                <w:sz w:val="16"/>
                <w:szCs w:val="16"/>
              </w:rPr>
            </w:pPr>
            <w:r w:rsidRPr="00AA4019">
              <w:rPr>
                <w:sz w:val="16"/>
                <w:szCs w:val="16"/>
              </w:rPr>
              <w:t>OC pracodawcy</w:t>
            </w:r>
          </w:p>
        </w:tc>
        <w:tc>
          <w:tcPr>
            <w:tcW w:w="1134" w:type="dxa"/>
          </w:tcPr>
          <w:p w14:paraId="11B12704" w14:textId="77777777" w:rsidR="002259B9" w:rsidRPr="00AA4019" w:rsidRDefault="002259B9" w:rsidP="0060293A">
            <w:pPr>
              <w:jc w:val="center"/>
              <w:rPr>
                <w:sz w:val="16"/>
                <w:szCs w:val="16"/>
              </w:rPr>
            </w:pPr>
            <w:r w:rsidRPr="00AA4019">
              <w:rPr>
                <w:sz w:val="16"/>
                <w:szCs w:val="16"/>
              </w:rPr>
              <w:t>Na jedno i wszystkie zdarzenia</w:t>
            </w:r>
          </w:p>
        </w:tc>
        <w:tc>
          <w:tcPr>
            <w:tcW w:w="1417" w:type="dxa"/>
          </w:tcPr>
          <w:p w14:paraId="543283C4" w14:textId="77777777" w:rsidR="002259B9" w:rsidRPr="00AA4019" w:rsidRDefault="002259B9" w:rsidP="0060293A">
            <w:pPr>
              <w:rPr>
                <w:sz w:val="16"/>
                <w:szCs w:val="16"/>
              </w:rPr>
            </w:pPr>
            <w:r w:rsidRPr="00AA4019">
              <w:rPr>
                <w:sz w:val="16"/>
                <w:szCs w:val="16"/>
              </w:rPr>
              <w:t>Do sumy gwarancyjnej jako górnej granicy odpowiedzialności ubezpieczyciela</w:t>
            </w:r>
          </w:p>
        </w:tc>
        <w:tc>
          <w:tcPr>
            <w:tcW w:w="1428" w:type="dxa"/>
          </w:tcPr>
          <w:p w14:paraId="30F5E2B3" w14:textId="77777777" w:rsidR="002259B9" w:rsidRPr="006B01D4" w:rsidRDefault="002259B9" w:rsidP="0060293A">
            <w:pPr>
              <w:jc w:val="right"/>
              <w:rPr>
                <w:sz w:val="18"/>
                <w:szCs w:val="18"/>
              </w:rPr>
            </w:pPr>
            <w:r>
              <w:rPr>
                <w:sz w:val="18"/>
                <w:szCs w:val="18"/>
              </w:rPr>
              <w:t>5 000 </w:t>
            </w:r>
            <w:r w:rsidRPr="006B01D4">
              <w:rPr>
                <w:sz w:val="18"/>
                <w:szCs w:val="18"/>
              </w:rPr>
              <w:t>000</w:t>
            </w:r>
            <w:r>
              <w:rPr>
                <w:sz w:val="18"/>
                <w:szCs w:val="18"/>
              </w:rPr>
              <w:t>,</w:t>
            </w:r>
            <w:r w:rsidRPr="006B01D4">
              <w:rPr>
                <w:sz w:val="18"/>
                <w:szCs w:val="18"/>
              </w:rPr>
              <w:t>00</w:t>
            </w:r>
          </w:p>
        </w:tc>
        <w:tc>
          <w:tcPr>
            <w:tcW w:w="992" w:type="dxa"/>
          </w:tcPr>
          <w:p w14:paraId="6406C777" w14:textId="77777777" w:rsidR="002259B9" w:rsidRPr="006B01D4" w:rsidRDefault="002259B9" w:rsidP="0060293A">
            <w:pPr>
              <w:jc w:val="center"/>
              <w:rPr>
                <w:sz w:val="18"/>
                <w:szCs w:val="18"/>
                <w:highlight w:val="cyan"/>
              </w:rPr>
            </w:pPr>
          </w:p>
        </w:tc>
        <w:tc>
          <w:tcPr>
            <w:tcW w:w="1418" w:type="dxa"/>
          </w:tcPr>
          <w:p w14:paraId="731F0348" w14:textId="77777777" w:rsidR="002259B9" w:rsidRPr="006B01D4" w:rsidRDefault="002259B9" w:rsidP="0060293A">
            <w:pPr>
              <w:jc w:val="right"/>
              <w:rPr>
                <w:sz w:val="18"/>
                <w:szCs w:val="18"/>
              </w:rPr>
            </w:pPr>
          </w:p>
        </w:tc>
        <w:tc>
          <w:tcPr>
            <w:tcW w:w="1842" w:type="dxa"/>
          </w:tcPr>
          <w:p w14:paraId="07CDE64F" w14:textId="77777777" w:rsidR="002259B9" w:rsidRPr="006B01D4" w:rsidRDefault="002259B9" w:rsidP="0060293A">
            <w:pPr>
              <w:jc w:val="right"/>
              <w:rPr>
                <w:sz w:val="18"/>
                <w:szCs w:val="18"/>
              </w:rPr>
            </w:pPr>
          </w:p>
        </w:tc>
      </w:tr>
      <w:tr w:rsidR="002259B9" w:rsidRPr="006B01D4" w14:paraId="5E1EA415" w14:textId="77777777" w:rsidTr="00916F60">
        <w:trPr>
          <w:trHeight w:val="186"/>
        </w:trPr>
        <w:tc>
          <w:tcPr>
            <w:tcW w:w="2624" w:type="dxa"/>
            <w:vMerge/>
            <w:vAlign w:val="center"/>
          </w:tcPr>
          <w:p w14:paraId="53A996C3" w14:textId="77777777" w:rsidR="002259B9" w:rsidRPr="00AA4019" w:rsidRDefault="002259B9" w:rsidP="0060293A">
            <w:pPr>
              <w:rPr>
                <w:sz w:val="16"/>
                <w:szCs w:val="16"/>
              </w:rPr>
            </w:pPr>
          </w:p>
        </w:tc>
        <w:tc>
          <w:tcPr>
            <w:tcW w:w="1560" w:type="dxa"/>
          </w:tcPr>
          <w:p w14:paraId="2C0999AC" w14:textId="77777777" w:rsidR="002259B9" w:rsidRPr="00AA4019" w:rsidRDefault="002259B9" w:rsidP="0060293A">
            <w:pPr>
              <w:rPr>
                <w:sz w:val="16"/>
                <w:szCs w:val="16"/>
              </w:rPr>
            </w:pPr>
            <w:r w:rsidRPr="00AA4019">
              <w:rPr>
                <w:sz w:val="16"/>
                <w:szCs w:val="16"/>
              </w:rPr>
              <w:t>OC pracodawcy rozszerzone o szkody rzeczowe</w:t>
            </w:r>
            <w:r>
              <w:rPr>
                <w:sz w:val="16"/>
                <w:szCs w:val="16"/>
              </w:rPr>
              <w:t xml:space="preserve">, w tym szkody w pojazdach </w:t>
            </w:r>
            <w:r>
              <w:rPr>
                <w:sz w:val="16"/>
                <w:szCs w:val="16"/>
              </w:rPr>
              <w:lastRenderedPageBreak/>
              <w:t>pracowników</w:t>
            </w:r>
            <w:r w:rsidRPr="00AA4019">
              <w:rPr>
                <w:sz w:val="16"/>
                <w:szCs w:val="16"/>
              </w:rPr>
              <w:t xml:space="preserve"> </w:t>
            </w:r>
          </w:p>
        </w:tc>
        <w:tc>
          <w:tcPr>
            <w:tcW w:w="1134" w:type="dxa"/>
          </w:tcPr>
          <w:p w14:paraId="075930D5" w14:textId="77777777" w:rsidR="002259B9" w:rsidRPr="00AA4019" w:rsidRDefault="002259B9" w:rsidP="0060293A">
            <w:pPr>
              <w:ind w:firstLine="110"/>
              <w:jc w:val="center"/>
              <w:rPr>
                <w:sz w:val="16"/>
                <w:szCs w:val="16"/>
              </w:rPr>
            </w:pPr>
            <w:r w:rsidRPr="00AA4019">
              <w:rPr>
                <w:sz w:val="16"/>
                <w:szCs w:val="16"/>
              </w:rPr>
              <w:lastRenderedPageBreak/>
              <w:t>Na jedno i wszystkie zdarzenia</w:t>
            </w:r>
          </w:p>
        </w:tc>
        <w:tc>
          <w:tcPr>
            <w:tcW w:w="1417" w:type="dxa"/>
          </w:tcPr>
          <w:p w14:paraId="03B30A96" w14:textId="77777777" w:rsidR="002259B9" w:rsidRPr="00AA4019" w:rsidRDefault="002259B9" w:rsidP="0060293A">
            <w:pPr>
              <w:rPr>
                <w:sz w:val="16"/>
                <w:szCs w:val="16"/>
              </w:rPr>
            </w:pPr>
            <w:r w:rsidRPr="00AA4019">
              <w:rPr>
                <w:sz w:val="16"/>
                <w:szCs w:val="16"/>
              </w:rPr>
              <w:t>Limit jako górna granica odpowiedzialności ubezpieczyciela</w:t>
            </w:r>
          </w:p>
        </w:tc>
        <w:tc>
          <w:tcPr>
            <w:tcW w:w="1428" w:type="dxa"/>
          </w:tcPr>
          <w:p w14:paraId="06A9E09B" w14:textId="77777777" w:rsidR="002259B9" w:rsidRPr="006B01D4" w:rsidRDefault="002259B9" w:rsidP="0060293A">
            <w:pPr>
              <w:ind w:firstLine="110"/>
              <w:jc w:val="right"/>
              <w:rPr>
                <w:sz w:val="18"/>
                <w:szCs w:val="18"/>
              </w:rPr>
            </w:pPr>
            <w:r>
              <w:rPr>
                <w:sz w:val="18"/>
                <w:szCs w:val="18"/>
              </w:rPr>
              <w:t>200 000,</w:t>
            </w:r>
            <w:r w:rsidRPr="006B01D4">
              <w:rPr>
                <w:sz w:val="18"/>
                <w:szCs w:val="18"/>
              </w:rPr>
              <w:t>00</w:t>
            </w:r>
          </w:p>
        </w:tc>
        <w:tc>
          <w:tcPr>
            <w:tcW w:w="992" w:type="dxa"/>
          </w:tcPr>
          <w:p w14:paraId="3E1A520E" w14:textId="77777777" w:rsidR="002259B9" w:rsidRPr="006B01D4" w:rsidRDefault="002259B9" w:rsidP="0060293A">
            <w:pPr>
              <w:jc w:val="center"/>
              <w:rPr>
                <w:sz w:val="18"/>
                <w:szCs w:val="18"/>
                <w:highlight w:val="cyan"/>
              </w:rPr>
            </w:pPr>
          </w:p>
        </w:tc>
        <w:tc>
          <w:tcPr>
            <w:tcW w:w="1418" w:type="dxa"/>
          </w:tcPr>
          <w:p w14:paraId="12CAC253" w14:textId="77777777" w:rsidR="002259B9" w:rsidRPr="006B01D4" w:rsidRDefault="002259B9" w:rsidP="0060293A">
            <w:pPr>
              <w:jc w:val="right"/>
              <w:rPr>
                <w:sz w:val="18"/>
                <w:szCs w:val="18"/>
              </w:rPr>
            </w:pPr>
          </w:p>
        </w:tc>
        <w:tc>
          <w:tcPr>
            <w:tcW w:w="1842" w:type="dxa"/>
          </w:tcPr>
          <w:p w14:paraId="078D9876" w14:textId="77777777" w:rsidR="002259B9" w:rsidRPr="006B01D4" w:rsidRDefault="002259B9" w:rsidP="0060293A">
            <w:pPr>
              <w:jc w:val="right"/>
              <w:rPr>
                <w:sz w:val="18"/>
                <w:szCs w:val="18"/>
              </w:rPr>
            </w:pPr>
          </w:p>
        </w:tc>
      </w:tr>
      <w:tr w:rsidR="002259B9" w:rsidRPr="006B01D4" w14:paraId="6E603156" w14:textId="77777777" w:rsidTr="00916F60">
        <w:trPr>
          <w:trHeight w:val="186"/>
        </w:trPr>
        <w:tc>
          <w:tcPr>
            <w:tcW w:w="2624" w:type="dxa"/>
            <w:vMerge/>
            <w:vAlign w:val="center"/>
          </w:tcPr>
          <w:p w14:paraId="5889A2D4" w14:textId="77777777" w:rsidR="002259B9" w:rsidRPr="00AA4019" w:rsidRDefault="002259B9" w:rsidP="0060293A">
            <w:pPr>
              <w:rPr>
                <w:sz w:val="16"/>
                <w:szCs w:val="16"/>
              </w:rPr>
            </w:pPr>
          </w:p>
        </w:tc>
        <w:tc>
          <w:tcPr>
            <w:tcW w:w="1560" w:type="dxa"/>
          </w:tcPr>
          <w:p w14:paraId="475635C5" w14:textId="77777777" w:rsidR="002259B9" w:rsidRPr="001B0B45" w:rsidRDefault="002259B9" w:rsidP="0060293A">
            <w:pPr>
              <w:rPr>
                <w:sz w:val="16"/>
                <w:szCs w:val="16"/>
              </w:rPr>
            </w:pPr>
            <w:r w:rsidRPr="00143172">
              <w:rPr>
                <w:sz w:val="16"/>
                <w:szCs w:val="16"/>
              </w:rPr>
              <w:t>OC podczas podróży służbowych – zakres terytorialny świat</w:t>
            </w:r>
          </w:p>
          <w:p w14:paraId="5159A80C" w14:textId="77777777" w:rsidR="002259B9" w:rsidRPr="001B0B45" w:rsidRDefault="002259B9" w:rsidP="0060293A">
            <w:pPr>
              <w:rPr>
                <w:sz w:val="16"/>
                <w:szCs w:val="16"/>
              </w:rPr>
            </w:pPr>
          </w:p>
          <w:p w14:paraId="7790BA42" w14:textId="77777777" w:rsidR="002259B9" w:rsidRPr="001B0B45" w:rsidRDefault="002259B9" w:rsidP="0060293A">
            <w:pPr>
              <w:rPr>
                <w:sz w:val="16"/>
                <w:szCs w:val="16"/>
              </w:rPr>
            </w:pPr>
          </w:p>
          <w:p w14:paraId="333879C1" w14:textId="77777777" w:rsidR="002259B9" w:rsidRPr="00143172" w:rsidRDefault="002259B9" w:rsidP="0060293A">
            <w:pPr>
              <w:rPr>
                <w:sz w:val="16"/>
                <w:szCs w:val="16"/>
              </w:rPr>
            </w:pPr>
          </w:p>
        </w:tc>
        <w:tc>
          <w:tcPr>
            <w:tcW w:w="1134" w:type="dxa"/>
          </w:tcPr>
          <w:p w14:paraId="18A3B9AE" w14:textId="77777777" w:rsidR="002259B9" w:rsidRPr="00AA4019" w:rsidRDefault="002259B9" w:rsidP="0060293A">
            <w:pPr>
              <w:jc w:val="center"/>
              <w:rPr>
                <w:sz w:val="16"/>
                <w:szCs w:val="16"/>
              </w:rPr>
            </w:pPr>
            <w:r w:rsidRPr="00AA4019">
              <w:rPr>
                <w:sz w:val="16"/>
                <w:szCs w:val="16"/>
              </w:rPr>
              <w:t>Na jedno i wszystkie zdarzenia</w:t>
            </w:r>
          </w:p>
        </w:tc>
        <w:tc>
          <w:tcPr>
            <w:tcW w:w="1417" w:type="dxa"/>
          </w:tcPr>
          <w:p w14:paraId="5C171682" w14:textId="77777777" w:rsidR="002259B9" w:rsidRPr="00AA4019" w:rsidRDefault="002259B9" w:rsidP="0060293A">
            <w:pPr>
              <w:rPr>
                <w:sz w:val="16"/>
                <w:szCs w:val="16"/>
              </w:rPr>
            </w:pPr>
            <w:r w:rsidRPr="00AA4019">
              <w:rPr>
                <w:sz w:val="16"/>
                <w:szCs w:val="16"/>
              </w:rPr>
              <w:t>Do sumy gwarancyjnej jako górnej granicy odpowiedzialności ubezpieczyciela</w:t>
            </w:r>
          </w:p>
        </w:tc>
        <w:tc>
          <w:tcPr>
            <w:tcW w:w="1428" w:type="dxa"/>
          </w:tcPr>
          <w:p w14:paraId="7CC7724F" w14:textId="77777777" w:rsidR="002259B9" w:rsidRPr="006B01D4" w:rsidRDefault="002259B9" w:rsidP="0060293A">
            <w:pPr>
              <w:jc w:val="right"/>
              <w:rPr>
                <w:sz w:val="18"/>
                <w:szCs w:val="18"/>
              </w:rPr>
            </w:pPr>
            <w:r>
              <w:rPr>
                <w:sz w:val="18"/>
                <w:szCs w:val="18"/>
              </w:rPr>
              <w:t>5 000 </w:t>
            </w:r>
            <w:r w:rsidRPr="006B01D4">
              <w:rPr>
                <w:sz w:val="18"/>
                <w:szCs w:val="18"/>
              </w:rPr>
              <w:t>000</w:t>
            </w:r>
            <w:r>
              <w:rPr>
                <w:sz w:val="18"/>
                <w:szCs w:val="18"/>
              </w:rPr>
              <w:t>,</w:t>
            </w:r>
            <w:r w:rsidRPr="006B01D4">
              <w:rPr>
                <w:sz w:val="18"/>
                <w:szCs w:val="18"/>
              </w:rPr>
              <w:t>00</w:t>
            </w:r>
          </w:p>
        </w:tc>
        <w:tc>
          <w:tcPr>
            <w:tcW w:w="992" w:type="dxa"/>
          </w:tcPr>
          <w:p w14:paraId="0A792EEC" w14:textId="77777777" w:rsidR="002259B9" w:rsidRPr="006B01D4" w:rsidRDefault="002259B9" w:rsidP="0060293A">
            <w:pPr>
              <w:jc w:val="center"/>
              <w:rPr>
                <w:sz w:val="18"/>
                <w:szCs w:val="18"/>
                <w:highlight w:val="cyan"/>
              </w:rPr>
            </w:pPr>
          </w:p>
        </w:tc>
        <w:tc>
          <w:tcPr>
            <w:tcW w:w="1418" w:type="dxa"/>
          </w:tcPr>
          <w:p w14:paraId="6609CEB3" w14:textId="77777777" w:rsidR="002259B9" w:rsidRPr="006B01D4" w:rsidRDefault="002259B9" w:rsidP="0060293A">
            <w:pPr>
              <w:jc w:val="right"/>
              <w:rPr>
                <w:sz w:val="18"/>
                <w:szCs w:val="18"/>
              </w:rPr>
            </w:pPr>
          </w:p>
        </w:tc>
        <w:tc>
          <w:tcPr>
            <w:tcW w:w="1842" w:type="dxa"/>
          </w:tcPr>
          <w:p w14:paraId="214BA75C" w14:textId="77777777" w:rsidR="002259B9" w:rsidRPr="006B01D4" w:rsidRDefault="002259B9" w:rsidP="0060293A">
            <w:pPr>
              <w:jc w:val="right"/>
              <w:rPr>
                <w:sz w:val="18"/>
                <w:szCs w:val="18"/>
              </w:rPr>
            </w:pPr>
          </w:p>
        </w:tc>
      </w:tr>
      <w:tr w:rsidR="002259B9" w:rsidRPr="006B01D4" w14:paraId="2567C40A" w14:textId="77777777" w:rsidTr="00916F60">
        <w:trPr>
          <w:trHeight w:val="186"/>
        </w:trPr>
        <w:tc>
          <w:tcPr>
            <w:tcW w:w="2624" w:type="dxa"/>
            <w:vMerge/>
            <w:vAlign w:val="center"/>
          </w:tcPr>
          <w:p w14:paraId="7B51A3EE" w14:textId="77777777" w:rsidR="002259B9" w:rsidRPr="00AA4019" w:rsidRDefault="002259B9" w:rsidP="0060293A">
            <w:pPr>
              <w:rPr>
                <w:sz w:val="16"/>
                <w:szCs w:val="16"/>
              </w:rPr>
            </w:pPr>
          </w:p>
        </w:tc>
        <w:tc>
          <w:tcPr>
            <w:tcW w:w="1560" w:type="dxa"/>
          </w:tcPr>
          <w:p w14:paraId="060ACCB0" w14:textId="77777777" w:rsidR="002259B9" w:rsidRPr="00143172" w:rsidRDefault="002259B9" w:rsidP="0060293A">
            <w:pPr>
              <w:rPr>
                <w:sz w:val="16"/>
                <w:szCs w:val="16"/>
              </w:rPr>
            </w:pPr>
            <w:r w:rsidRPr="00143172">
              <w:rPr>
                <w:sz w:val="16"/>
                <w:szCs w:val="16"/>
              </w:rPr>
              <w:t>OC podwykonawców z prawem do regresu</w:t>
            </w:r>
          </w:p>
        </w:tc>
        <w:tc>
          <w:tcPr>
            <w:tcW w:w="1134" w:type="dxa"/>
          </w:tcPr>
          <w:p w14:paraId="675B2CB7" w14:textId="77777777" w:rsidR="002259B9" w:rsidRPr="00AA4019" w:rsidRDefault="002259B9" w:rsidP="0060293A">
            <w:pPr>
              <w:jc w:val="center"/>
              <w:rPr>
                <w:sz w:val="16"/>
                <w:szCs w:val="16"/>
              </w:rPr>
            </w:pPr>
            <w:r>
              <w:rPr>
                <w:sz w:val="16"/>
                <w:szCs w:val="16"/>
              </w:rPr>
              <w:t>Na jedno i wszystkie zdarzenia</w:t>
            </w:r>
          </w:p>
        </w:tc>
        <w:tc>
          <w:tcPr>
            <w:tcW w:w="1417" w:type="dxa"/>
          </w:tcPr>
          <w:p w14:paraId="2FCF4BD6" w14:textId="77777777" w:rsidR="002259B9" w:rsidRPr="00AA4019" w:rsidRDefault="002259B9" w:rsidP="0060293A">
            <w:pPr>
              <w:rPr>
                <w:sz w:val="16"/>
                <w:szCs w:val="16"/>
              </w:rPr>
            </w:pPr>
            <w:r>
              <w:rPr>
                <w:sz w:val="16"/>
                <w:szCs w:val="16"/>
              </w:rPr>
              <w:t>Do sumy gwarancyjnej jako górnej granicy odpowiedzialności ubezpieczyciela</w:t>
            </w:r>
          </w:p>
        </w:tc>
        <w:tc>
          <w:tcPr>
            <w:tcW w:w="1428" w:type="dxa"/>
          </w:tcPr>
          <w:p w14:paraId="3E9D2509" w14:textId="77777777" w:rsidR="002259B9" w:rsidRDefault="002259B9" w:rsidP="0060293A">
            <w:pPr>
              <w:jc w:val="right"/>
              <w:rPr>
                <w:sz w:val="18"/>
                <w:szCs w:val="18"/>
              </w:rPr>
            </w:pPr>
            <w:r>
              <w:rPr>
                <w:sz w:val="18"/>
                <w:szCs w:val="18"/>
              </w:rPr>
              <w:t>5 000 000,00</w:t>
            </w:r>
          </w:p>
        </w:tc>
        <w:tc>
          <w:tcPr>
            <w:tcW w:w="992" w:type="dxa"/>
          </w:tcPr>
          <w:p w14:paraId="2DA2B15F" w14:textId="77777777" w:rsidR="002259B9" w:rsidRPr="006B01D4" w:rsidRDefault="002259B9" w:rsidP="0060293A">
            <w:pPr>
              <w:jc w:val="center"/>
              <w:rPr>
                <w:sz w:val="18"/>
                <w:szCs w:val="18"/>
                <w:highlight w:val="cyan"/>
              </w:rPr>
            </w:pPr>
          </w:p>
        </w:tc>
        <w:tc>
          <w:tcPr>
            <w:tcW w:w="1418" w:type="dxa"/>
          </w:tcPr>
          <w:p w14:paraId="557B60F4" w14:textId="77777777" w:rsidR="002259B9" w:rsidRPr="006B01D4" w:rsidRDefault="002259B9" w:rsidP="0060293A">
            <w:pPr>
              <w:jc w:val="right"/>
              <w:rPr>
                <w:sz w:val="18"/>
                <w:szCs w:val="18"/>
              </w:rPr>
            </w:pPr>
          </w:p>
        </w:tc>
        <w:tc>
          <w:tcPr>
            <w:tcW w:w="1842" w:type="dxa"/>
          </w:tcPr>
          <w:p w14:paraId="79434981" w14:textId="77777777" w:rsidR="002259B9" w:rsidRPr="006B01D4" w:rsidRDefault="002259B9" w:rsidP="0060293A">
            <w:pPr>
              <w:jc w:val="right"/>
              <w:rPr>
                <w:sz w:val="18"/>
                <w:szCs w:val="18"/>
              </w:rPr>
            </w:pPr>
          </w:p>
        </w:tc>
      </w:tr>
      <w:tr w:rsidR="002259B9" w:rsidRPr="006B01D4" w14:paraId="39BBD8E0" w14:textId="77777777" w:rsidTr="00916F60">
        <w:trPr>
          <w:trHeight w:val="186"/>
        </w:trPr>
        <w:tc>
          <w:tcPr>
            <w:tcW w:w="2624" w:type="dxa"/>
            <w:vMerge/>
            <w:vAlign w:val="center"/>
          </w:tcPr>
          <w:p w14:paraId="18D875F2" w14:textId="77777777" w:rsidR="002259B9" w:rsidRPr="00AA4019" w:rsidRDefault="002259B9" w:rsidP="0060293A">
            <w:pPr>
              <w:rPr>
                <w:sz w:val="16"/>
                <w:szCs w:val="16"/>
              </w:rPr>
            </w:pPr>
          </w:p>
        </w:tc>
        <w:tc>
          <w:tcPr>
            <w:tcW w:w="1560" w:type="dxa"/>
          </w:tcPr>
          <w:p w14:paraId="4331953D" w14:textId="77777777" w:rsidR="002259B9" w:rsidRPr="00143172" w:rsidRDefault="002259B9" w:rsidP="0060293A">
            <w:pPr>
              <w:rPr>
                <w:sz w:val="16"/>
                <w:szCs w:val="16"/>
              </w:rPr>
            </w:pPr>
            <w:r w:rsidRPr="00143172">
              <w:rPr>
                <w:sz w:val="16"/>
                <w:szCs w:val="16"/>
              </w:rPr>
              <w:t>OC organizatora imprez</w:t>
            </w:r>
          </w:p>
        </w:tc>
        <w:tc>
          <w:tcPr>
            <w:tcW w:w="1134" w:type="dxa"/>
          </w:tcPr>
          <w:p w14:paraId="60371435" w14:textId="77777777" w:rsidR="002259B9" w:rsidRPr="00AA4019" w:rsidRDefault="002259B9" w:rsidP="0060293A">
            <w:pPr>
              <w:jc w:val="center"/>
              <w:rPr>
                <w:sz w:val="16"/>
                <w:szCs w:val="16"/>
              </w:rPr>
            </w:pPr>
            <w:r>
              <w:rPr>
                <w:sz w:val="16"/>
                <w:szCs w:val="16"/>
              </w:rPr>
              <w:t>Na jedno i wszystkie zdarzenia</w:t>
            </w:r>
          </w:p>
        </w:tc>
        <w:tc>
          <w:tcPr>
            <w:tcW w:w="1417" w:type="dxa"/>
          </w:tcPr>
          <w:p w14:paraId="3C0F274C" w14:textId="77777777" w:rsidR="002259B9" w:rsidRPr="00AA4019" w:rsidRDefault="002259B9" w:rsidP="0060293A">
            <w:pPr>
              <w:rPr>
                <w:sz w:val="16"/>
                <w:szCs w:val="16"/>
              </w:rPr>
            </w:pPr>
            <w:r>
              <w:rPr>
                <w:sz w:val="16"/>
                <w:szCs w:val="16"/>
              </w:rPr>
              <w:t>Limit jako górna granica odpowiedzialności ubezpieczyciela</w:t>
            </w:r>
          </w:p>
        </w:tc>
        <w:tc>
          <w:tcPr>
            <w:tcW w:w="1428" w:type="dxa"/>
          </w:tcPr>
          <w:p w14:paraId="2C63539F" w14:textId="77777777" w:rsidR="002259B9" w:rsidRDefault="002259B9" w:rsidP="0060293A">
            <w:pPr>
              <w:jc w:val="right"/>
              <w:rPr>
                <w:sz w:val="18"/>
                <w:szCs w:val="18"/>
              </w:rPr>
            </w:pPr>
            <w:r>
              <w:rPr>
                <w:sz w:val="18"/>
                <w:szCs w:val="18"/>
              </w:rPr>
              <w:t>500 000,00</w:t>
            </w:r>
          </w:p>
        </w:tc>
        <w:tc>
          <w:tcPr>
            <w:tcW w:w="992" w:type="dxa"/>
          </w:tcPr>
          <w:p w14:paraId="798BB966" w14:textId="77777777" w:rsidR="002259B9" w:rsidRPr="006B01D4" w:rsidRDefault="002259B9" w:rsidP="0060293A">
            <w:pPr>
              <w:jc w:val="center"/>
              <w:rPr>
                <w:sz w:val="18"/>
                <w:szCs w:val="18"/>
                <w:highlight w:val="cyan"/>
              </w:rPr>
            </w:pPr>
          </w:p>
        </w:tc>
        <w:tc>
          <w:tcPr>
            <w:tcW w:w="1418" w:type="dxa"/>
          </w:tcPr>
          <w:p w14:paraId="00547891" w14:textId="77777777" w:rsidR="002259B9" w:rsidRPr="006B01D4" w:rsidRDefault="002259B9" w:rsidP="0060293A">
            <w:pPr>
              <w:jc w:val="right"/>
              <w:rPr>
                <w:sz w:val="18"/>
                <w:szCs w:val="18"/>
              </w:rPr>
            </w:pPr>
          </w:p>
        </w:tc>
        <w:tc>
          <w:tcPr>
            <w:tcW w:w="1842" w:type="dxa"/>
          </w:tcPr>
          <w:p w14:paraId="43A2058D" w14:textId="77777777" w:rsidR="002259B9" w:rsidRPr="006B01D4" w:rsidRDefault="002259B9" w:rsidP="0060293A">
            <w:pPr>
              <w:jc w:val="right"/>
              <w:rPr>
                <w:sz w:val="18"/>
                <w:szCs w:val="18"/>
              </w:rPr>
            </w:pPr>
          </w:p>
        </w:tc>
      </w:tr>
      <w:tr w:rsidR="0060293A" w:rsidRPr="00641639" w14:paraId="426C5ACA" w14:textId="77777777" w:rsidTr="00916F60">
        <w:trPr>
          <w:trHeight w:val="252"/>
        </w:trPr>
        <w:tc>
          <w:tcPr>
            <w:tcW w:w="9155" w:type="dxa"/>
            <w:gridSpan w:val="6"/>
            <w:vAlign w:val="center"/>
          </w:tcPr>
          <w:p w14:paraId="767BEBC1" w14:textId="77777777" w:rsidR="0060293A" w:rsidRPr="00641639" w:rsidRDefault="0060293A" w:rsidP="0060293A">
            <w:pPr>
              <w:rPr>
                <w:b/>
                <w:sz w:val="20"/>
                <w:szCs w:val="20"/>
              </w:rPr>
            </w:pPr>
            <w:r w:rsidRPr="00641639">
              <w:rPr>
                <w:b/>
                <w:sz w:val="20"/>
                <w:szCs w:val="20"/>
              </w:rPr>
              <w:t>Składka za przyjęte klauzule rozszerzające zakres ochrony ubezpieczeniowej za I roczny okres ubezpieczenia</w:t>
            </w:r>
          </w:p>
        </w:tc>
        <w:tc>
          <w:tcPr>
            <w:tcW w:w="1418" w:type="dxa"/>
          </w:tcPr>
          <w:p w14:paraId="0B1037EA" w14:textId="77777777" w:rsidR="0060293A" w:rsidRPr="00641639" w:rsidRDefault="0060293A" w:rsidP="0060293A">
            <w:pPr>
              <w:rPr>
                <w:sz w:val="20"/>
                <w:szCs w:val="20"/>
              </w:rPr>
            </w:pPr>
          </w:p>
        </w:tc>
        <w:tc>
          <w:tcPr>
            <w:tcW w:w="1842" w:type="dxa"/>
          </w:tcPr>
          <w:p w14:paraId="083DB599" w14:textId="77777777" w:rsidR="0060293A" w:rsidRPr="00641639" w:rsidRDefault="0060293A" w:rsidP="0060293A">
            <w:pPr>
              <w:rPr>
                <w:sz w:val="20"/>
                <w:szCs w:val="20"/>
              </w:rPr>
            </w:pPr>
          </w:p>
        </w:tc>
      </w:tr>
      <w:tr w:rsidR="0060293A" w:rsidRPr="00641639" w14:paraId="24B2CB27" w14:textId="77777777" w:rsidTr="00916F60">
        <w:trPr>
          <w:trHeight w:val="252"/>
        </w:trPr>
        <w:tc>
          <w:tcPr>
            <w:tcW w:w="9155" w:type="dxa"/>
            <w:gridSpan w:val="6"/>
            <w:vAlign w:val="center"/>
          </w:tcPr>
          <w:p w14:paraId="51E3D7AA" w14:textId="77777777" w:rsidR="0060293A" w:rsidRPr="00641639" w:rsidRDefault="0060293A" w:rsidP="0060293A">
            <w:pPr>
              <w:rPr>
                <w:b/>
                <w:sz w:val="20"/>
                <w:szCs w:val="20"/>
              </w:rPr>
            </w:pPr>
            <w:r w:rsidRPr="00641639">
              <w:rPr>
                <w:b/>
                <w:sz w:val="20"/>
                <w:szCs w:val="20"/>
              </w:rPr>
              <w:t>Składka za przyjęte klauzule rozszerzające zakres ochrony ubezpieczeniowej za całość trwania umowy</w:t>
            </w:r>
            <w:r>
              <w:rPr>
                <w:b/>
                <w:sz w:val="20"/>
                <w:szCs w:val="20"/>
              </w:rPr>
              <w:t xml:space="preserve"> (</w:t>
            </w:r>
            <w:r w:rsidRPr="00641639">
              <w:rPr>
                <w:b/>
                <w:sz w:val="20"/>
                <w:szCs w:val="20"/>
              </w:rPr>
              <w:t>za 2 lata)</w:t>
            </w:r>
          </w:p>
        </w:tc>
        <w:tc>
          <w:tcPr>
            <w:tcW w:w="1418" w:type="dxa"/>
          </w:tcPr>
          <w:p w14:paraId="2CD57E42" w14:textId="77777777" w:rsidR="0060293A" w:rsidRPr="00641639" w:rsidRDefault="0060293A" w:rsidP="0060293A">
            <w:pPr>
              <w:rPr>
                <w:sz w:val="20"/>
                <w:szCs w:val="20"/>
              </w:rPr>
            </w:pPr>
          </w:p>
        </w:tc>
        <w:tc>
          <w:tcPr>
            <w:tcW w:w="1842" w:type="dxa"/>
          </w:tcPr>
          <w:p w14:paraId="15597A3A" w14:textId="77777777" w:rsidR="0060293A" w:rsidRPr="00641639" w:rsidRDefault="0060293A" w:rsidP="0060293A">
            <w:pPr>
              <w:rPr>
                <w:sz w:val="20"/>
                <w:szCs w:val="20"/>
              </w:rPr>
            </w:pPr>
          </w:p>
        </w:tc>
      </w:tr>
      <w:tr w:rsidR="0060293A" w:rsidRPr="00641639" w14:paraId="53F5058B" w14:textId="77777777" w:rsidTr="00916F60">
        <w:trPr>
          <w:trHeight w:val="285"/>
        </w:trPr>
        <w:tc>
          <w:tcPr>
            <w:tcW w:w="9155" w:type="dxa"/>
            <w:gridSpan w:val="6"/>
            <w:vAlign w:val="center"/>
          </w:tcPr>
          <w:p w14:paraId="7A2866F7" w14:textId="77777777" w:rsidR="0060293A" w:rsidRPr="00641639" w:rsidRDefault="0060293A" w:rsidP="0060293A">
            <w:pPr>
              <w:rPr>
                <w:b/>
                <w:sz w:val="20"/>
                <w:szCs w:val="20"/>
              </w:rPr>
            </w:pPr>
            <w:r w:rsidRPr="00641639">
              <w:rPr>
                <w:b/>
                <w:sz w:val="20"/>
                <w:szCs w:val="20"/>
              </w:rPr>
              <w:t>Całkowita kwota składek za I roczny okres ubezpieczenia</w:t>
            </w:r>
          </w:p>
        </w:tc>
        <w:tc>
          <w:tcPr>
            <w:tcW w:w="1418" w:type="dxa"/>
          </w:tcPr>
          <w:p w14:paraId="7B02FCBA" w14:textId="77777777" w:rsidR="0060293A" w:rsidRPr="00641639" w:rsidRDefault="0060293A" w:rsidP="0060293A">
            <w:pPr>
              <w:rPr>
                <w:sz w:val="20"/>
                <w:szCs w:val="20"/>
              </w:rPr>
            </w:pPr>
          </w:p>
        </w:tc>
        <w:tc>
          <w:tcPr>
            <w:tcW w:w="1842" w:type="dxa"/>
          </w:tcPr>
          <w:p w14:paraId="3CA65419" w14:textId="77777777" w:rsidR="0060293A" w:rsidRPr="00641639" w:rsidRDefault="0060293A" w:rsidP="0060293A">
            <w:pPr>
              <w:rPr>
                <w:sz w:val="20"/>
                <w:szCs w:val="20"/>
              </w:rPr>
            </w:pPr>
          </w:p>
        </w:tc>
      </w:tr>
      <w:tr w:rsidR="0060293A" w:rsidRPr="00641639" w14:paraId="6990441D" w14:textId="77777777" w:rsidTr="00916F60">
        <w:trPr>
          <w:trHeight w:val="285"/>
        </w:trPr>
        <w:tc>
          <w:tcPr>
            <w:tcW w:w="9155" w:type="dxa"/>
            <w:gridSpan w:val="6"/>
            <w:vAlign w:val="center"/>
          </w:tcPr>
          <w:p w14:paraId="79E283C1" w14:textId="77777777" w:rsidR="0060293A" w:rsidRPr="00641639" w:rsidRDefault="0060293A" w:rsidP="0060293A">
            <w:pPr>
              <w:rPr>
                <w:b/>
                <w:sz w:val="20"/>
                <w:szCs w:val="20"/>
              </w:rPr>
            </w:pPr>
            <w:r w:rsidRPr="00641639">
              <w:rPr>
                <w:b/>
                <w:sz w:val="20"/>
                <w:szCs w:val="20"/>
              </w:rPr>
              <w:t>Całkowita kwota składek za całość trwania umowy (za 2 lata)</w:t>
            </w:r>
          </w:p>
        </w:tc>
        <w:tc>
          <w:tcPr>
            <w:tcW w:w="1418" w:type="dxa"/>
          </w:tcPr>
          <w:p w14:paraId="01E5704A" w14:textId="77777777" w:rsidR="0060293A" w:rsidRPr="00641639" w:rsidRDefault="0060293A" w:rsidP="0060293A">
            <w:pPr>
              <w:rPr>
                <w:sz w:val="20"/>
                <w:szCs w:val="20"/>
              </w:rPr>
            </w:pPr>
          </w:p>
        </w:tc>
        <w:tc>
          <w:tcPr>
            <w:tcW w:w="1842" w:type="dxa"/>
          </w:tcPr>
          <w:p w14:paraId="5A116D05" w14:textId="77777777" w:rsidR="0060293A" w:rsidRPr="00641639" w:rsidRDefault="0060293A" w:rsidP="0060293A">
            <w:pPr>
              <w:rPr>
                <w:sz w:val="20"/>
                <w:szCs w:val="20"/>
              </w:rPr>
            </w:pPr>
          </w:p>
        </w:tc>
      </w:tr>
    </w:tbl>
    <w:p w14:paraId="0BE3D31E" w14:textId="77777777" w:rsidR="00AA511A" w:rsidRDefault="00AA511A" w:rsidP="008E380A">
      <w:pPr>
        <w:spacing w:before="120" w:after="120"/>
        <w:jc w:val="center"/>
        <w:rPr>
          <w:rFonts w:ascii="Arial" w:eastAsia="Calibri" w:hAnsi="Arial" w:cs="Arial"/>
          <w:b/>
          <w:caps/>
          <w:sz w:val="20"/>
          <w:szCs w:val="20"/>
          <w:lang w:eastAsia="en-GB"/>
        </w:rPr>
      </w:pPr>
    </w:p>
    <w:p w14:paraId="588CDCBC" w14:textId="77777777" w:rsidR="005E5CC6" w:rsidRDefault="005E5CC6" w:rsidP="008E380A">
      <w:pPr>
        <w:spacing w:before="120" w:after="120"/>
        <w:jc w:val="center"/>
        <w:rPr>
          <w:b/>
          <w:bCs/>
        </w:rPr>
      </w:pPr>
    </w:p>
    <w:p w14:paraId="40D30C87" w14:textId="77777777" w:rsidR="005E5CC6" w:rsidRDefault="005E5CC6" w:rsidP="008E380A">
      <w:pPr>
        <w:spacing w:before="120" w:after="120"/>
        <w:jc w:val="center"/>
        <w:rPr>
          <w:b/>
          <w:bCs/>
        </w:rPr>
      </w:pPr>
    </w:p>
    <w:p w14:paraId="78630DB0" w14:textId="77777777" w:rsidR="00143172" w:rsidRPr="004A5D0B" w:rsidRDefault="00143172" w:rsidP="00143172">
      <w:pPr>
        <w:tabs>
          <w:tab w:val="left" w:pos="708"/>
        </w:tabs>
        <w:spacing w:line="288" w:lineRule="auto"/>
        <w:contextualSpacing/>
        <w:jc w:val="both"/>
        <w:rPr>
          <w:rFonts w:ascii="Arial Narrow" w:hAnsi="Arial Narrow"/>
          <w:snapToGrid w:val="0"/>
          <w:sz w:val="20"/>
          <w:szCs w:val="20"/>
        </w:rPr>
      </w:pPr>
    </w:p>
    <w:tbl>
      <w:tblPr>
        <w:tblStyle w:val="Tabela-Siatka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8"/>
        <w:gridCol w:w="4166"/>
        <w:gridCol w:w="5670"/>
      </w:tblGrid>
      <w:tr w:rsidR="00143172" w:rsidRPr="004A5D0B" w14:paraId="4819215C" w14:textId="77777777" w:rsidTr="001B0B45">
        <w:tc>
          <w:tcPr>
            <w:tcW w:w="2528" w:type="dxa"/>
            <w:hideMark/>
          </w:tcPr>
          <w:p w14:paraId="0B110A62" w14:textId="77777777" w:rsidR="00143172" w:rsidRPr="004A5D0B" w:rsidRDefault="00143172" w:rsidP="00170401">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c>
          <w:tcPr>
            <w:tcW w:w="4166" w:type="dxa"/>
            <w:hideMark/>
          </w:tcPr>
          <w:p w14:paraId="27C8053B" w14:textId="77777777" w:rsidR="00143172" w:rsidRPr="004A5D0B" w:rsidRDefault="00143172" w:rsidP="00170401">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dn. …………………</w:t>
            </w:r>
          </w:p>
        </w:tc>
        <w:tc>
          <w:tcPr>
            <w:tcW w:w="5670" w:type="dxa"/>
            <w:hideMark/>
          </w:tcPr>
          <w:p w14:paraId="3F7D61AE" w14:textId="77777777" w:rsidR="00143172" w:rsidRPr="004A5D0B" w:rsidRDefault="00143172" w:rsidP="00170401">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r>
      <w:tr w:rsidR="00143172" w:rsidRPr="004A5D0B" w14:paraId="1C094783" w14:textId="77777777" w:rsidTr="001B0B45">
        <w:tc>
          <w:tcPr>
            <w:tcW w:w="2528" w:type="dxa"/>
            <w:hideMark/>
          </w:tcPr>
          <w:p w14:paraId="07219566" w14:textId="77777777" w:rsidR="00143172" w:rsidRPr="004A5D0B" w:rsidRDefault="00143172" w:rsidP="00170401">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Miejsce</w:t>
            </w:r>
          </w:p>
        </w:tc>
        <w:tc>
          <w:tcPr>
            <w:tcW w:w="4166" w:type="dxa"/>
            <w:hideMark/>
          </w:tcPr>
          <w:p w14:paraId="2E6D2EC4" w14:textId="77777777" w:rsidR="00143172" w:rsidRPr="004A5D0B" w:rsidRDefault="00143172" w:rsidP="00170401">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 xml:space="preserve">                 data</w:t>
            </w:r>
          </w:p>
        </w:tc>
        <w:tc>
          <w:tcPr>
            <w:tcW w:w="5670" w:type="dxa"/>
            <w:hideMark/>
          </w:tcPr>
          <w:p w14:paraId="2DA7DE56" w14:textId="77777777" w:rsidR="00143172" w:rsidRPr="004A5D0B" w:rsidRDefault="00143172" w:rsidP="00170401">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imię i nazwisko, podpisy osób wskazanych w dokumencie uprawniającym do występowania w obrocie prawnym lub posiadających pełnomocnictwo</w:t>
            </w:r>
          </w:p>
        </w:tc>
      </w:tr>
    </w:tbl>
    <w:p w14:paraId="29133CF1" w14:textId="77777777" w:rsidR="005E5CC6" w:rsidRDefault="005E5CC6" w:rsidP="008E380A">
      <w:pPr>
        <w:spacing w:before="120" w:after="120"/>
        <w:jc w:val="center"/>
        <w:rPr>
          <w:b/>
          <w:bCs/>
        </w:rPr>
      </w:pPr>
    </w:p>
    <w:p w14:paraId="34B41B97" w14:textId="77777777" w:rsidR="005E5CC6" w:rsidRDefault="005E5CC6" w:rsidP="008E380A">
      <w:pPr>
        <w:spacing w:before="120" w:after="120"/>
        <w:jc w:val="center"/>
        <w:rPr>
          <w:b/>
          <w:bCs/>
        </w:rPr>
      </w:pPr>
    </w:p>
    <w:p w14:paraId="0F854AD2" w14:textId="77777777" w:rsidR="005E5CC6" w:rsidRDefault="005E5CC6" w:rsidP="008E380A">
      <w:pPr>
        <w:spacing w:before="120" w:after="120"/>
        <w:jc w:val="center"/>
        <w:rPr>
          <w:b/>
          <w:bCs/>
        </w:rPr>
      </w:pPr>
    </w:p>
    <w:p w14:paraId="1EC64EF9" w14:textId="77777777" w:rsidR="005E5CC6" w:rsidRDefault="005E5CC6" w:rsidP="008E380A">
      <w:pPr>
        <w:spacing w:before="120" w:after="120"/>
        <w:jc w:val="center"/>
        <w:rPr>
          <w:b/>
          <w:bCs/>
        </w:rPr>
      </w:pPr>
    </w:p>
    <w:p w14:paraId="00575F5C" w14:textId="77777777" w:rsidR="005E5CC6" w:rsidRDefault="005E5CC6" w:rsidP="008E380A">
      <w:pPr>
        <w:spacing w:before="120" w:after="120"/>
        <w:jc w:val="center"/>
        <w:rPr>
          <w:b/>
          <w:bCs/>
        </w:rPr>
      </w:pPr>
    </w:p>
    <w:p w14:paraId="2F261228" w14:textId="77777777" w:rsidR="005E5CC6" w:rsidRDefault="005E5CC6" w:rsidP="008E380A">
      <w:pPr>
        <w:spacing w:before="120" w:after="120"/>
        <w:jc w:val="center"/>
        <w:rPr>
          <w:b/>
          <w:bCs/>
        </w:rPr>
      </w:pPr>
    </w:p>
    <w:p w14:paraId="5116E982" w14:textId="098AEE6B" w:rsidR="00A51A6B" w:rsidRDefault="00A51A6B" w:rsidP="001B0B45">
      <w:pPr>
        <w:keepNext/>
        <w:tabs>
          <w:tab w:val="left" w:pos="0"/>
        </w:tabs>
        <w:spacing w:before="360" w:after="240" w:line="276" w:lineRule="auto"/>
        <w:rPr>
          <w:b/>
          <w:bCs/>
        </w:rPr>
        <w:sectPr w:rsidR="00A51A6B" w:rsidSect="00916F60">
          <w:pgSz w:w="16838" w:h="11906" w:orient="landscape"/>
          <w:pgMar w:top="1134" w:right="1134" w:bottom="709" w:left="1134" w:header="709" w:footer="709" w:gutter="0"/>
          <w:cols w:space="708"/>
          <w:docGrid w:linePitch="360"/>
        </w:sectPr>
      </w:pPr>
    </w:p>
    <w:p w14:paraId="7D793FBA" w14:textId="02DC39E6" w:rsidR="00D97956" w:rsidRPr="005E5CC6" w:rsidRDefault="00D97956" w:rsidP="00170401">
      <w:pPr>
        <w:keepNext/>
        <w:tabs>
          <w:tab w:val="left" w:pos="0"/>
        </w:tabs>
        <w:spacing w:before="360" w:after="240" w:line="276" w:lineRule="auto"/>
        <w:jc w:val="right"/>
        <w:rPr>
          <w:b/>
          <w:bCs/>
        </w:rPr>
      </w:pPr>
      <w:r w:rsidRPr="005E5CC6">
        <w:rPr>
          <w:b/>
          <w:bCs/>
        </w:rPr>
        <w:lastRenderedPageBreak/>
        <w:t>Załącznik nr 3</w:t>
      </w:r>
    </w:p>
    <w:p w14:paraId="21AB7815" w14:textId="4CA02CED" w:rsidR="0060293A" w:rsidRPr="001752F1" w:rsidRDefault="0060293A" w:rsidP="0060293A">
      <w:pPr>
        <w:keepNext/>
        <w:tabs>
          <w:tab w:val="left" w:pos="0"/>
        </w:tabs>
        <w:spacing w:before="360" w:after="240" w:line="276" w:lineRule="auto"/>
        <w:jc w:val="center"/>
        <w:rPr>
          <w:b/>
          <w:bCs/>
        </w:rPr>
      </w:pPr>
      <w:r w:rsidRPr="001752F1">
        <w:rPr>
          <w:b/>
          <w:bCs/>
        </w:rPr>
        <w:t>KLAUZULE ROZSZERZAJĄCE ZAKRES OCHRONY UBEZPIECZENIOWEJ</w:t>
      </w:r>
      <w:r w:rsidR="00120D0C">
        <w:rPr>
          <w:b/>
          <w:bCs/>
        </w:rPr>
        <w:t xml:space="preserve"> dla cz. I zamówienia</w:t>
      </w:r>
    </w:p>
    <w:p w14:paraId="206A4D1F" w14:textId="4F16C3D2" w:rsidR="00120D0C" w:rsidRPr="001B0B45" w:rsidRDefault="00B361E0" w:rsidP="001B0B45">
      <w:pPr>
        <w:ind w:left="567"/>
        <w:jc w:val="both"/>
        <w:outlineLvl w:val="1"/>
        <w:rPr>
          <w:color w:val="FF0000"/>
        </w:rPr>
      </w:pPr>
      <w:r w:rsidRPr="001B0B45">
        <w:rPr>
          <w:b/>
          <w:color w:val="FF0000"/>
        </w:rPr>
        <w:t xml:space="preserve">UWAGA! </w:t>
      </w:r>
      <w:r w:rsidR="00B80573" w:rsidRPr="001B0B45">
        <w:rPr>
          <w:b/>
          <w:color w:val="FF0000"/>
        </w:rPr>
        <w:t>Szczegółow</w:t>
      </w:r>
      <w:r w:rsidR="00F91C3B">
        <w:rPr>
          <w:b/>
          <w:color w:val="FF0000"/>
        </w:rPr>
        <w:t>y</w:t>
      </w:r>
      <w:r w:rsidR="00B80573" w:rsidRPr="001B0B45">
        <w:rPr>
          <w:b/>
          <w:color w:val="FF0000"/>
        </w:rPr>
        <w:t xml:space="preserve"> opis </w:t>
      </w:r>
      <w:r w:rsidRPr="001B0B45">
        <w:rPr>
          <w:b/>
          <w:color w:val="FF0000"/>
        </w:rPr>
        <w:t>klauzul znajduj</w:t>
      </w:r>
      <w:r w:rsidR="002323DD">
        <w:rPr>
          <w:b/>
          <w:color w:val="FF0000"/>
        </w:rPr>
        <w:t>e</w:t>
      </w:r>
      <w:r w:rsidRPr="001B0B45">
        <w:rPr>
          <w:b/>
          <w:color w:val="FF0000"/>
        </w:rPr>
        <w:t xml:space="preserve"> się we wzorze Umowy G</w:t>
      </w:r>
      <w:r w:rsidR="00B80573" w:rsidRPr="001B0B45">
        <w:rPr>
          <w:b/>
          <w:color w:val="FF0000"/>
        </w:rPr>
        <w:t>eneralnej</w:t>
      </w:r>
      <w:r w:rsidRPr="001B0B45">
        <w:rPr>
          <w:b/>
          <w:color w:val="FF0000"/>
        </w:rPr>
        <w:t>.</w:t>
      </w:r>
    </w:p>
    <w:tbl>
      <w:tblPr>
        <w:tblpPr w:leftFromText="141" w:rightFromText="141" w:vertAnchor="text" w:horzAnchor="margin" w:tblpY="363"/>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2980"/>
        <w:gridCol w:w="2268"/>
        <w:gridCol w:w="1843"/>
      </w:tblGrid>
      <w:tr w:rsidR="005E5CC6" w:rsidRPr="002E4ACB" w14:paraId="6212128A" w14:textId="77777777" w:rsidTr="00A51A6B">
        <w:trPr>
          <w:cantSplit/>
          <w:trHeight w:val="500"/>
          <w:tblHeader/>
        </w:trPr>
        <w:tc>
          <w:tcPr>
            <w:tcW w:w="2477" w:type="dxa"/>
            <w:vAlign w:val="center"/>
          </w:tcPr>
          <w:p w14:paraId="6A289506" w14:textId="77777777" w:rsidR="005E5CC6" w:rsidRPr="002E4ACB" w:rsidRDefault="005E5CC6" w:rsidP="005E5CC6">
            <w:pPr>
              <w:tabs>
                <w:tab w:val="left" w:pos="0"/>
              </w:tabs>
              <w:rPr>
                <w:b/>
                <w:bCs/>
              </w:rPr>
            </w:pPr>
            <w:r w:rsidRPr="002E4ACB">
              <w:rPr>
                <w:b/>
                <w:bCs/>
              </w:rPr>
              <w:t>Nazwa klauzuli</w:t>
            </w:r>
          </w:p>
        </w:tc>
        <w:tc>
          <w:tcPr>
            <w:tcW w:w="2980" w:type="dxa"/>
            <w:vAlign w:val="center"/>
          </w:tcPr>
          <w:p w14:paraId="31E9F075" w14:textId="77777777" w:rsidR="005E5CC6" w:rsidRPr="002E4ACB" w:rsidRDefault="005E5CC6" w:rsidP="005E5CC6">
            <w:pPr>
              <w:tabs>
                <w:tab w:val="left" w:pos="0"/>
              </w:tabs>
              <w:rPr>
                <w:b/>
                <w:bCs/>
              </w:rPr>
            </w:pPr>
            <w:r w:rsidRPr="002E4ACB">
              <w:rPr>
                <w:b/>
                <w:bCs/>
              </w:rPr>
              <w:t>Liczba pkt przypisana klauzuli</w:t>
            </w:r>
          </w:p>
        </w:tc>
        <w:tc>
          <w:tcPr>
            <w:tcW w:w="2268" w:type="dxa"/>
            <w:tcBorders>
              <w:bottom w:val="single" w:sz="4" w:space="0" w:color="auto"/>
            </w:tcBorders>
          </w:tcPr>
          <w:p w14:paraId="76BA73D8" w14:textId="77777777" w:rsidR="005E5CC6" w:rsidRPr="002E4ACB" w:rsidRDefault="005E5CC6" w:rsidP="005E5CC6">
            <w:pPr>
              <w:tabs>
                <w:tab w:val="left" w:pos="0"/>
              </w:tabs>
              <w:rPr>
                <w:b/>
                <w:bCs/>
              </w:rPr>
            </w:pPr>
            <w:r w:rsidRPr="003B32AB">
              <w:rPr>
                <w:b/>
                <w:bCs/>
                <w:sz w:val="22"/>
                <w:szCs w:val="22"/>
              </w:rPr>
              <w:t>Składka za 12 m-cy</w:t>
            </w:r>
          </w:p>
        </w:tc>
        <w:tc>
          <w:tcPr>
            <w:tcW w:w="1843" w:type="dxa"/>
          </w:tcPr>
          <w:p w14:paraId="69FB2046" w14:textId="77777777" w:rsidR="005E5CC6" w:rsidRPr="002E4ACB" w:rsidRDefault="005E5CC6" w:rsidP="005E5CC6">
            <w:pPr>
              <w:tabs>
                <w:tab w:val="left" w:pos="0"/>
              </w:tabs>
              <w:rPr>
                <w:b/>
                <w:bCs/>
              </w:rPr>
            </w:pPr>
            <w:r w:rsidRPr="006167C4">
              <w:rPr>
                <w:b/>
                <w:bCs/>
                <w:sz w:val="22"/>
                <w:szCs w:val="22"/>
              </w:rPr>
              <w:t>Przyjęta TAK/NIE</w:t>
            </w:r>
          </w:p>
        </w:tc>
      </w:tr>
      <w:tr w:rsidR="005E5CC6" w:rsidRPr="002E4ACB" w14:paraId="60E1ADD4" w14:textId="77777777" w:rsidTr="00A51A6B">
        <w:trPr>
          <w:cantSplit/>
          <w:trHeight w:val="500"/>
        </w:trPr>
        <w:tc>
          <w:tcPr>
            <w:tcW w:w="2477" w:type="dxa"/>
            <w:vAlign w:val="center"/>
          </w:tcPr>
          <w:p w14:paraId="6A5E34A9" w14:textId="77777777" w:rsidR="005E5CC6" w:rsidRPr="002E4ACB" w:rsidRDefault="005E5CC6" w:rsidP="005E5CC6">
            <w:pPr>
              <w:numPr>
                <w:ilvl w:val="0"/>
                <w:numId w:val="274"/>
              </w:numPr>
              <w:tabs>
                <w:tab w:val="left" w:pos="0"/>
              </w:tabs>
            </w:pPr>
            <w:r w:rsidRPr="002E4ACB">
              <w:t xml:space="preserve">Klauzula automatycznego pokrycia </w:t>
            </w:r>
          </w:p>
        </w:tc>
        <w:tc>
          <w:tcPr>
            <w:tcW w:w="2980" w:type="dxa"/>
            <w:vAlign w:val="center"/>
          </w:tcPr>
          <w:p w14:paraId="3B173340" w14:textId="77777777" w:rsidR="005E5CC6" w:rsidRPr="002E4ACB" w:rsidRDefault="005E5CC6" w:rsidP="005E5CC6">
            <w:r w:rsidRPr="002E4ACB">
              <w:t>Obligatoryjna</w:t>
            </w:r>
          </w:p>
        </w:tc>
        <w:tc>
          <w:tcPr>
            <w:tcW w:w="2268" w:type="dxa"/>
            <w:tcBorders>
              <w:bottom w:val="single" w:sz="4" w:space="0" w:color="auto"/>
              <w:tl2br w:val="single" w:sz="4" w:space="0" w:color="auto"/>
              <w:tr2bl w:val="single" w:sz="4" w:space="0" w:color="auto"/>
            </w:tcBorders>
          </w:tcPr>
          <w:p w14:paraId="041601C2" w14:textId="77777777" w:rsidR="005E5CC6" w:rsidRPr="002E4ACB" w:rsidRDefault="005E5CC6" w:rsidP="005E5CC6"/>
        </w:tc>
        <w:tc>
          <w:tcPr>
            <w:tcW w:w="1843" w:type="dxa"/>
          </w:tcPr>
          <w:p w14:paraId="5B4E2B58" w14:textId="77777777" w:rsidR="005E5CC6" w:rsidRPr="002E4ACB" w:rsidRDefault="005E5CC6" w:rsidP="005E5CC6">
            <w:r w:rsidRPr="006167C4">
              <w:rPr>
                <w:b/>
                <w:bCs/>
                <w:sz w:val="22"/>
                <w:szCs w:val="22"/>
              </w:rPr>
              <w:t>TAK</w:t>
            </w:r>
          </w:p>
        </w:tc>
      </w:tr>
      <w:tr w:rsidR="005E5CC6" w:rsidRPr="002E4ACB" w14:paraId="04B2C360" w14:textId="77777777" w:rsidTr="00A51A6B">
        <w:trPr>
          <w:cantSplit/>
          <w:trHeight w:val="500"/>
        </w:trPr>
        <w:tc>
          <w:tcPr>
            <w:tcW w:w="2477" w:type="dxa"/>
            <w:vAlign w:val="center"/>
          </w:tcPr>
          <w:p w14:paraId="4CD67635" w14:textId="77777777" w:rsidR="005E5CC6" w:rsidRPr="002E4ACB" w:rsidRDefault="005E5CC6" w:rsidP="005E5CC6">
            <w:pPr>
              <w:pStyle w:val="Akapitzlist"/>
              <w:numPr>
                <w:ilvl w:val="0"/>
                <w:numId w:val="274"/>
              </w:numPr>
              <w:contextualSpacing/>
            </w:pPr>
            <w:r w:rsidRPr="002E4ACB">
              <w:t>Klauzula arbitrów</w:t>
            </w:r>
          </w:p>
        </w:tc>
        <w:tc>
          <w:tcPr>
            <w:tcW w:w="2980" w:type="dxa"/>
            <w:vAlign w:val="center"/>
          </w:tcPr>
          <w:p w14:paraId="5A81A113" w14:textId="77777777" w:rsidR="005E5CC6" w:rsidRPr="002E4ACB" w:rsidRDefault="005E5CC6" w:rsidP="005E5CC6">
            <w:r w:rsidRPr="002E4ACB">
              <w:t>Obligatoryjna</w:t>
            </w:r>
          </w:p>
        </w:tc>
        <w:tc>
          <w:tcPr>
            <w:tcW w:w="2268" w:type="dxa"/>
            <w:tcBorders>
              <w:tl2br w:val="single" w:sz="4" w:space="0" w:color="auto"/>
              <w:tr2bl w:val="single" w:sz="4" w:space="0" w:color="auto"/>
            </w:tcBorders>
          </w:tcPr>
          <w:p w14:paraId="3A0D3D3B" w14:textId="77777777" w:rsidR="005E5CC6" w:rsidRPr="002E4ACB" w:rsidRDefault="005E5CC6" w:rsidP="005E5CC6"/>
        </w:tc>
        <w:tc>
          <w:tcPr>
            <w:tcW w:w="1843" w:type="dxa"/>
          </w:tcPr>
          <w:p w14:paraId="28F2C66B" w14:textId="77777777" w:rsidR="005E5CC6" w:rsidRPr="002E4ACB" w:rsidRDefault="005E5CC6" w:rsidP="005E5CC6">
            <w:r w:rsidRPr="006167C4">
              <w:rPr>
                <w:b/>
                <w:bCs/>
                <w:sz w:val="22"/>
                <w:szCs w:val="22"/>
              </w:rPr>
              <w:t>TAK</w:t>
            </w:r>
          </w:p>
        </w:tc>
      </w:tr>
      <w:tr w:rsidR="005E5CC6" w:rsidRPr="002E4ACB" w14:paraId="42C65027" w14:textId="77777777" w:rsidTr="00A51A6B">
        <w:trPr>
          <w:cantSplit/>
          <w:trHeight w:val="500"/>
        </w:trPr>
        <w:tc>
          <w:tcPr>
            <w:tcW w:w="2477" w:type="dxa"/>
            <w:vAlign w:val="center"/>
          </w:tcPr>
          <w:p w14:paraId="58FDFECF" w14:textId="77777777" w:rsidR="005E5CC6" w:rsidRPr="002E4ACB" w:rsidRDefault="005E5CC6" w:rsidP="005E5CC6">
            <w:pPr>
              <w:pStyle w:val="Akapitzlist"/>
              <w:numPr>
                <w:ilvl w:val="0"/>
                <w:numId w:val="274"/>
              </w:numPr>
              <w:contextualSpacing/>
            </w:pPr>
            <w:r w:rsidRPr="002E4ACB">
              <w:t xml:space="preserve">Klauzula reprezentantów </w:t>
            </w:r>
          </w:p>
        </w:tc>
        <w:tc>
          <w:tcPr>
            <w:tcW w:w="2980" w:type="dxa"/>
            <w:vAlign w:val="center"/>
          </w:tcPr>
          <w:p w14:paraId="2325293C" w14:textId="77777777" w:rsidR="005E5CC6" w:rsidRPr="002E4ACB" w:rsidRDefault="005E5CC6" w:rsidP="005E5CC6">
            <w:r w:rsidRPr="002E4ACB">
              <w:t>Obligatoryjna</w:t>
            </w:r>
          </w:p>
        </w:tc>
        <w:tc>
          <w:tcPr>
            <w:tcW w:w="2268" w:type="dxa"/>
            <w:tcBorders>
              <w:tl2br w:val="single" w:sz="4" w:space="0" w:color="auto"/>
              <w:tr2bl w:val="single" w:sz="4" w:space="0" w:color="auto"/>
            </w:tcBorders>
          </w:tcPr>
          <w:p w14:paraId="63ABBB10" w14:textId="77777777" w:rsidR="005E5CC6" w:rsidRPr="002E4ACB" w:rsidRDefault="005E5CC6" w:rsidP="005E5CC6"/>
        </w:tc>
        <w:tc>
          <w:tcPr>
            <w:tcW w:w="1843" w:type="dxa"/>
          </w:tcPr>
          <w:p w14:paraId="4E342D9A" w14:textId="77777777" w:rsidR="005E5CC6" w:rsidRPr="002E4ACB" w:rsidRDefault="005E5CC6" w:rsidP="005E5CC6">
            <w:r w:rsidRPr="006167C4">
              <w:rPr>
                <w:b/>
                <w:bCs/>
                <w:sz w:val="22"/>
                <w:szCs w:val="22"/>
              </w:rPr>
              <w:t>TAK</w:t>
            </w:r>
          </w:p>
        </w:tc>
      </w:tr>
      <w:tr w:rsidR="005E5CC6" w:rsidRPr="002E4ACB" w14:paraId="4A73C464" w14:textId="77777777" w:rsidTr="00A51A6B">
        <w:trPr>
          <w:cantSplit/>
          <w:trHeight w:val="500"/>
        </w:trPr>
        <w:tc>
          <w:tcPr>
            <w:tcW w:w="2477" w:type="dxa"/>
            <w:vAlign w:val="center"/>
          </w:tcPr>
          <w:p w14:paraId="4CFDAE86" w14:textId="77777777" w:rsidR="005E5CC6" w:rsidRPr="002E4ACB" w:rsidRDefault="005E5CC6" w:rsidP="005E5CC6">
            <w:pPr>
              <w:numPr>
                <w:ilvl w:val="0"/>
                <w:numId w:val="274"/>
              </w:numPr>
              <w:tabs>
                <w:tab w:val="left" w:pos="0"/>
              </w:tabs>
            </w:pPr>
            <w:r w:rsidRPr="002E4ACB">
              <w:t>Klauzula przebudowy</w:t>
            </w:r>
          </w:p>
        </w:tc>
        <w:tc>
          <w:tcPr>
            <w:tcW w:w="2980" w:type="dxa"/>
            <w:vAlign w:val="center"/>
          </w:tcPr>
          <w:p w14:paraId="3B1D3A06" w14:textId="77777777" w:rsidR="005E5CC6" w:rsidRPr="002E4ACB" w:rsidRDefault="005E5CC6" w:rsidP="005E5CC6">
            <w:r w:rsidRPr="002E4ACB">
              <w:t>Obligatoryjna</w:t>
            </w:r>
          </w:p>
        </w:tc>
        <w:tc>
          <w:tcPr>
            <w:tcW w:w="2268" w:type="dxa"/>
            <w:tcBorders>
              <w:tl2br w:val="single" w:sz="4" w:space="0" w:color="auto"/>
              <w:tr2bl w:val="single" w:sz="4" w:space="0" w:color="auto"/>
            </w:tcBorders>
          </w:tcPr>
          <w:p w14:paraId="6B47CEDF" w14:textId="77777777" w:rsidR="005E5CC6" w:rsidRPr="002E4ACB" w:rsidRDefault="005E5CC6" w:rsidP="005E5CC6"/>
        </w:tc>
        <w:tc>
          <w:tcPr>
            <w:tcW w:w="1843" w:type="dxa"/>
          </w:tcPr>
          <w:p w14:paraId="3CD820EC" w14:textId="77777777" w:rsidR="005E5CC6" w:rsidRPr="002E4ACB" w:rsidRDefault="005E5CC6" w:rsidP="005E5CC6">
            <w:r w:rsidRPr="006167C4">
              <w:rPr>
                <w:b/>
                <w:bCs/>
                <w:sz w:val="22"/>
                <w:szCs w:val="22"/>
              </w:rPr>
              <w:t>TAK</w:t>
            </w:r>
          </w:p>
        </w:tc>
      </w:tr>
      <w:tr w:rsidR="005E5CC6" w:rsidRPr="002E4ACB" w14:paraId="4F91940C" w14:textId="77777777" w:rsidTr="00A51A6B">
        <w:trPr>
          <w:cantSplit/>
          <w:trHeight w:val="500"/>
        </w:trPr>
        <w:tc>
          <w:tcPr>
            <w:tcW w:w="2477" w:type="dxa"/>
            <w:vAlign w:val="center"/>
          </w:tcPr>
          <w:p w14:paraId="5642152E" w14:textId="77777777" w:rsidR="005E5CC6" w:rsidRPr="002E4ACB" w:rsidRDefault="005E5CC6" w:rsidP="005E5CC6">
            <w:pPr>
              <w:pStyle w:val="Akapitzlist"/>
              <w:numPr>
                <w:ilvl w:val="0"/>
                <w:numId w:val="274"/>
              </w:numPr>
              <w:contextualSpacing/>
            </w:pPr>
            <w:r w:rsidRPr="002E4ACB">
              <w:t>Klauzula nowych lokalizacji</w:t>
            </w:r>
          </w:p>
        </w:tc>
        <w:tc>
          <w:tcPr>
            <w:tcW w:w="2980" w:type="dxa"/>
            <w:vAlign w:val="center"/>
          </w:tcPr>
          <w:p w14:paraId="40337248" w14:textId="77777777" w:rsidR="005E5CC6" w:rsidRPr="002E4ACB" w:rsidRDefault="005E5CC6" w:rsidP="005E5CC6">
            <w:r w:rsidRPr="002E4ACB">
              <w:t>Obligatoryjna</w:t>
            </w:r>
          </w:p>
        </w:tc>
        <w:tc>
          <w:tcPr>
            <w:tcW w:w="2268" w:type="dxa"/>
            <w:tcBorders>
              <w:tl2br w:val="single" w:sz="4" w:space="0" w:color="auto"/>
              <w:tr2bl w:val="single" w:sz="4" w:space="0" w:color="auto"/>
            </w:tcBorders>
          </w:tcPr>
          <w:p w14:paraId="10B41591" w14:textId="77777777" w:rsidR="005E5CC6" w:rsidRPr="002E4ACB" w:rsidRDefault="005E5CC6" w:rsidP="005E5CC6"/>
        </w:tc>
        <w:tc>
          <w:tcPr>
            <w:tcW w:w="1843" w:type="dxa"/>
          </w:tcPr>
          <w:p w14:paraId="67AC143F" w14:textId="77777777" w:rsidR="005E5CC6" w:rsidRPr="002E4ACB" w:rsidRDefault="005E5CC6" w:rsidP="005E5CC6">
            <w:r w:rsidRPr="006167C4">
              <w:rPr>
                <w:b/>
                <w:bCs/>
                <w:sz w:val="22"/>
                <w:szCs w:val="22"/>
              </w:rPr>
              <w:t>TAK</w:t>
            </w:r>
          </w:p>
        </w:tc>
      </w:tr>
      <w:tr w:rsidR="005E5CC6" w:rsidRPr="002E4ACB" w14:paraId="3CB91D6E" w14:textId="77777777" w:rsidTr="00A51A6B">
        <w:trPr>
          <w:cantSplit/>
          <w:trHeight w:val="500"/>
        </w:trPr>
        <w:tc>
          <w:tcPr>
            <w:tcW w:w="2477" w:type="dxa"/>
            <w:vAlign w:val="center"/>
          </w:tcPr>
          <w:p w14:paraId="1EE95E10" w14:textId="77777777" w:rsidR="005E5CC6" w:rsidRPr="002E4ACB" w:rsidRDefault="005E5CC6" w:rsidP="005E5CC6">
            <w:pPr>
              <w:pStyle w:val="Akapitzlist"/>
              <w:numPr>
                <w:ilvl w:val="0"/>
                <w:numId w:val="274"/>
              </w:numPr>
              <w:contextualSpacing/>
            </w:pPr>
            <w:r w:rsidRPr="002E4ACB">
              <w:t>OC</w:t>
            </w:r>
            <w:r>
              <w:t xml:space="preserve"> </w:t>
            </w:r>
            <w:r w:rsidRPr="002E4ACB">
              <w:t xml:space="preserve">- </w:t>
            </w:r>
            <w:r>
              <w:t>K</w:t>
            </w:r>
            <w:r w:rsidRPr="002E4ACB">
              <w:t>lauzula nowych lokalizacji</w:t>
            </w:r>
          </w:p>
        </w:tc>
        <w:tc>
          <w:tcPr>
            <w:tcW w:w="2980" w:type="dxa"/>
            <w:vAlign w:val="center"/>
          </w:tcPr>
          <w:p w14:paraId="79CA4D26" w14:textId="77777777" w:rsidR="005E5CC6" w:rsidRPr="002E4ACB" w:rsidRDefault="005E5CC6" w:rsidP="005E5CC6">
            <w:r w:rsidRPr="002E4ACB">
              <w:t>Obligatoryjna</w:t>
            </w:r>
          </w:p>
        </w:tc>
        <w:tc>
          <w:tcPr>
            <w:tcW w:w="2268" w:type="dxa"/>
            <w:tcBorders>
              <w:tl2br w:val="single" w:sz="4" w:space="0" w:color="auto"/>
              <w:tr2bl w:val="single" w:sz="4" w:space="0" w:color="auto"/>
            </w:tcBorders>
          </w:tcPr>
          <w:p w14:paraId="60FE93A1" w14:textId="77777777" w:rsidR="005E5CC6" w:rsidRPr="002E4ACB" w:rsidRDefault="005E5CC6" w:rsidP="005E5CC6"/>
        </w:tc>
        <w:tc>
          <w:tcPr>
            <w:tcW w:w="1843" w:type="dxa"/>
          </w:tcPr>
          <w:p w14:paraId="217265D3" w14:textId="77777777" w:rsidR="005E5CC6" w:rsidRPr="002E4ACB" w:rsidRDefault="005E5CC6" w:rsidP="005E5CC6">
            <w:r w:rsidRPr="006167C4">
              <w:rPr>
                <w:b/>
                <w:bCs/>
                <w:sz w:val="22"/>
                <w:szCs w:val="22"/>
              </w:rPr>
              <w:t>TAK</w:t>
            </w:r>
          </w:p>
        </w:tc>
      </w:tr>
      <w:tr w:rsidR="005E5CC6" w:rsidRPr="002E4ACB" w14:paraId="3893D2B8" w14:textId="77777777" w:rsidTr="00A51A6B">
        <w:trPr>
          <w:cantSplit/>
          <w:trHeight w:val="500"/>
        </w:trPr>
        <w:tc>
          <w:tcPr>
            <w:tcW w:w="2477" w:type="dxa"/>
            <w:vAlign w:val="center"/>
          </w:tcPr>
          <w:p w14:paraId="24AACD45" w14:textId="77777777" w:rsidR="005E5CC6" w:rsidRPr="002E4ACB" w:rsidRDefault="005E5CC6" w:rsidP="005E5CC6">
            <w:pPr>
              <w:pStyle w:val="Akapitzlist"/>
              <w:numPr>
                <w:ilvl w:val="0"/>
                <w:numId w:val="274"/>
              </w:numPr>
              <w:contextualSpacing/>
            </w:pPr>
            <w:r w:rsidRPr="002E4ACB">
              <w:t>Klauzula wyłączenia zasad proporcji</w:t>
            </w:r>
          </w:p>
        </w:tc>
        <w:tc>
          <w:tcPr>
            <w:tcW w:w="2980" w:type="dxa"/>
            <w:vAlign w:val="center"/>
          </w:tcPr>
          <w:p w14:paraId="47918E68" w14:textId="77777777" w:rsidR="005E5CC6" w:rsidRPr="002E4ACB" w:rsidRDefault="005E5CC6" w:rsidP="005E5CC6">
            <w:r w:rsidRPr="002E4ACB">
              <w:t>Obligatoryjna</w:t>
            </w:r>
          </w:p>
        </w:tc>
        <w:tc>
          <w:tcPr>
            <w:tcW w:w="2268" w:type="dxa"/>
            <w:tcBorders>
              <w:tl2br w:val="single" w:sz="4" w:space="0" w:color="auto"/>
              <w:tr2bl w:val="single" w:sz="4" w:space="0" w:color="auto"/>
            </w:tcBorders>
          </w:tcPr>
          <w:p w14:paraId="36110A6B" w14:textId="77777777" w:rsidR="005E5CC6" w:rsidRPr="002E4ACB" w:rsidRDefault="005E5CC6" w:rsidP="005E5CC6"/>
        </w:tc>
        <w:tc>
          <w:tcPr>
            <w:tcW w:w="1843" w:type="dxa"/>
          </w:tcPr>
          <w:p w14:paraId="46C96E28" w14:textId="77777777" w:rsidR="005E5CC6" w:rsidRPr="002E4ACB" w:rsidRDefault="005E5CC6" w:rsidP="005E5CC6">
            <w:r w:rsidRPr="006167C4">
              <w:rPr>
                <w:b/>
                <w:bCs/>
                <w:sz w:val="22"/>
                <w:szCs w:val="22"/>
              </w:rPr>
              <w:t>TAK</w:t>
            </w:r>
          </w:p>
        </w:tc>
      </w:tr>
      <w:tr w:rsidR="005E5CC6" w:rsidRPr="002E4ACB" w14:paraId="147CEF88" w14:textId="77777777" w:rsidTr="00A51A6B">
        <w:trPr>
          <w:cantSplit/>
          <w:trHeight w:val="500"/>
        </w:trPr>
        <w:tc>
          <w:tcPr>
            <w:tcW w:w="2477" w:type="dxa"/>
            <w:vAlign w:val="center"/>
          </w:tcPr>
          <w:p w14:paraId="1A079CAF" w14:textId="77777777" w:rsidR="005E5CC6" w:rsidRPr="002E4ACB" w:rsidRDefault="005E5CC6" w:rsidP="005E5CC6">
            <w:pPr>
              <w:numPr>
                <w:ilvl w:val="0"/>
                <w:numId w:val="274"/>
              </w:numPr>
              <w:tabs>
                <w:tab w:val="left" w:pos="0"/>
              </w:tabs>
            </w:pPr>
            <w:r w:rsidRPr="002E4ACB">
              <w:t>Klauzula terminu zgłoszenia szkody</w:t>
            </w:r>
          </w:p>
        </w:tc>
        <w:tc>
          <w:tcPr>
            <w:tcW w:w="2980" w:type="dxa"/>
            <w:vAlign w:val="center"/>
          </w:tcPr>
          <w:p w14:paraId="3112B620" w14:textId="77777777" w:rsidR="005E5CC6" w:rsidRPr="002E4ACB" w:rsidRDefault="005E5CC6" w:rsidP="005E5CC6">
            <w:r w:rsidRPr="002E4ACB">
              <w:t>Obligatoryjna</w:t>
            </w:r>
          </w:p>
        </w:tc>
        <w:tc>
          <w:tcPr>
            <w:tcW w:w="2268" w:type="dxa"/>
            <w:tcBorders>
              <w:tl2br w:val="single" w:sz="4" w:space="0" w:color="auto"/>
              <w:tr2bl w:val="single" w:sz="4" w:space="0" w:color="auto"/>
            </w:tcBorders>
          </w:tcPr>
          <w:p w14:paraId="35E1A738" w14:textId="77777777" w:rsidR="005E5CC6" w:rsidRPr="002E4ACB" w:rsidRDefault="005E5CC6" w:rsidP="005E5CC6"/>
        </w:tc>
        <w:tc>
          <w:tcPr>
            <w:tcW w:w="1843" w:type="dxa"/>
          </w:tcPr>
          <w:p w14:paraId="2CD8CEA9" w14:textId="77777777" w:rsidR="005E5CC6" w:rsidRPr="002E4ACB" w:rsidRDefault="005E5CC6" w:rsidP="005E5CC6">
            <w:r w:rsidRPr="006167C4">
              <w:rPr>
                <w:b/>
                <w:bCs/>
                <w:sz w:val="22"/>
                <w:szCs w:val="22"/>
              </w:rPr>
              <w:t>TAK</w:t>
            </w:r>
          </w:p>
        </w:tc>
      </w:tr>
      <w:tr w:rsidR="005E5CC6" w:rsidRPr="002E4ACB" w14:paraId="31315E16" w14:textId="77777777" w:rsidTr="00A51A6B">
        <w:trPr>
          <w:cantSplit/>
          <w:trHeight w:val="500"/>
        </w:trPr>
        <w:tc>
          <w:tcPr>
            <w:tcW w:w="2477" w:type="dxa"/>
            <w:vAlign w:val="center"/>
          </w:tcPr>
          <w:p w14:paraId="17FDE87C" w14:textId="77777777" w:rsidR="005E5CC6" w:rsidRPr="002E4ACB" w:rsidRDefault="005E5CC6" w:rsidP="005E5CC6">
            <w:pPr>
              <w:pStyle w:val="Akapitzlist"/>
              <w:numPr>
                <w:ilvl w:val="0"/>
                <w:numId w:val="274"/>
              </w:numPr>
              <w:contextualSpacing/>
            </w:pPr>
            <w:r w:rsidRPr="002E4ACB">
              <w:t xml:space="preserve">Klauzula zmian w miejscu szkody </w:t>
            </w:r>
          </w:p>
        </w:tc>
        <w:tc>
          <w:tcPr>
            <w:tcW w:w="2980" w:type="dxa"/>
            <w:vAlign w:val="center"/>
          </w:tcPr>
          <w:p w14:paraId="02CC99BE" w14:textId="77777777" w:rsidR="005E5CC6" w:rsidRPr="002E4ACB" w:rsidRDefault="005E5CC6" w:rsidP="005E5CC6">
            <w:r w:rsidRPr="002E4ACB">
              <w:t>Obligatoryjna</w:t>
            </w:r>
          </w:p>
        </w:tc>
        <w:tc>
          <w:tcPr>
            <w:tcW w:w="2268" w:type="dxa"/>
            <w:tcBorders>
              <w:tl2br w:val="single" w:sz="4" w:space="0" w:color="auto"/>
              <w:tr2bl w:val="single" w:sz="4" w:space="0" w:color="auto"/>
            </w:tcBorders>
          </w:tcPr>
          <w:p w14:paraId="7E32C671" w14:textId="77777777" w:rsidR="005E5CC6" w:rsidRPr="002E4ACB" w:rsidRDefault="005E5CC6" w:rsidP="005E5CC6"/>
        </w:tc>
        <w:tc>
          <w:tcPr>
            <w:tcW w:w="1843" w:type="dxa"/>
          </w:tcPr>
          <w:p w14:paraId="7CF3D4A3" w14:textId="77777777" w:rsidR="005E5CC6" w:rsidRPr="002E4ACB" w:rsidRDefault="005E5CC6" w:rsidP="005E5CC6">
            <w:r w:rsidRPr="006167C4">
              <w:rPr>
                <w:b/>
                <w:bCs/>
                <w:sz w:val="22"/>
                <w:szCs w:val="22"/>
              </w:rPr>
              <w:t>TAK</w:t>
            </w:r>
          </w:p>
        </w:tc>
      </w:tr>
      <w:tr w:rsidR="005E5CC6" w:rsidRPr="002E4ACB" w14:paraId="08B7F293" w14:textId="77777777" w:rsidTr="00A51A6B">
        <w:trPr>
          <w:cantSplit/>
          <w:trHeight w:val="500"/>
        </w:trPr>
        <w:tc>
          <w:tcPr>
            <w:tcW w:w="2477" w:type="dxa"/>
            <w:vAlign w:val="center"/>
          </w:tcPr>
          <w:p w14:paraId="4DF348FC" w14:textId="77777777" w:rsidR="005E5CC6" w:rsidRPr="002E4ACB" w:rsidRDefault="005E5CC6" w:rsidP="005E5CC6">
            <w:pPr>
              <w:pStyle w:val="Akapitzlist"/>
              <w:numPr>
                <w:ilvl w:val="0"/>
                <w:numId w:val="274"/>
              </w:numPr>
              <w:contextualSpacing/>
            </w:pPr>
            <w:r w:rsidRPr="002E4ACB">
              <w:t xml:space="preserve">Klauzula włączenia do zakresu ochrony ryzyka kradzieży zwykłej </w:t>
            </w:r>
          </w:p>
        </w:tc>
        <w:tc>
          <w:tcPr>
            <w:tcW w:w="2980" w:type="dxa"/>
            <w:vAlign w:val="center"/>
          </w:tcPr>
          <w:p w14:paraId="0943C0F8" w14:textId="77777777" w:rsidR="005E5CC6" w:rsidRPr="002E4ACB" w:rsidRDefault="005E5CC6" w:rsidP="005E5CC6">
            <w:r w:rsidRPr="002E4ACB">
              <w:t>Obligatoryjna</w:t>
            </w:r>
          </w:p>
        </w:tc>
        <w:tc>
          <w:tcPr>
            <w:tcW w:w="2268" w:type="dxa"/>
            <w:tcBorders>
              <w:tl2br w:val="single" w:sz="4" w:space="0" w:color="auto"/>
              <w:tr2bl w:val="single" w:sz="4" w:space="0" w:color="auto"/>
            </w:tcBorders>
          </w:tcPr>
          <w:p w14:paraId="074EA045" w14:textId="77777777" w:rsidR="005E5CC6" w:rsidRPr="002E4ACB" w:rsidRDefault="005E5CC6" w:rsidP="005E5CC6"/>
        </w:tc>
        <w:tc>
          <w:tcPr>
            <w:tcW w:w="1843" w:type="dxa"/>
          </w:tcPr>
          <w:p w14:paraId="6E67370D" w14:textId="77777777" w:rsidR="005E5CC6" w:rsidRPr="002E4ACB" w:rsidRDefault="005E5CC6" w:rsidP="005E5CC6">
            <w:r w:rsidRPr="006167C4">
              <w:rPr>
                <w:b/>
                <w:bCs/>
                <w:sz w:val="22"/>
                <w:szCs w:val="22"/>
              </w:rPr>
              <w:t>TAK</w:t>
            </w:r>
          </w:p>
        </w:tc>
      </w:tr>
      <w:tr w:rsidR="005E5CC6" w:rsidRPr="002E4ACB" w14:paraId="75D850FB" w14:textId="77777777" w:rsidTr="00A51A6B">
        <w:trPr>
          <w:cantSplit/>
          <w:trHeight w:val="500"/>
        </w:trPr>
        <w:tc>
          <w:tcPr>
            <w:tcW w:w="2477" w:type="dxa"/>
            <w:vAlign w:val="center"/>
          </w:tcPr>
          <w:p w14:paraId="13E1A6D4" w14:textId="77777777" w:rsidR="005E5CC6" w:rsidRPr="002E4ACB" w:rsidRDefault="005E5CC6" w:rsidP="005E5CC6">
            <w:pPr>
              <w:pStyle w:val="Akapitzlist"/>
              <w:numPr>
                <w:ilvl w:val="0"/>
                <w:numId w:val="274"/>
              </w:numPr>
              <w:contextualSpacing/>
            </w:pPr>
            <w:r w:rsidRPr="002E4ACB">
              <w:t>Klauzula ubezpieczenia sprzętu ruchomego i przenośnego poza miejscem ubezpieczenia</w:t>
            </w:r>
          </w:p>
        </w:tc>
        <w:tc>
          <w:tcPr>
            <w:tcW w:w="2980" w:type="dxa"/>
            <w:vAlign w:val="center"/>
          </w:tcPr>
          <w:p w14:paraId="52C9DA0C" w14:textId="77777777" w:rsidR="005E5CC6" w:rsidRPr="002E4ACB" w:rsidRDefault="005E5CC6" w:rsidP="005E5CC6">
            <w:r w:rsidRPr="002E4ACB">
              <w:t>Obligatoryjna</w:t>
            </w:r>
          </w:p>
        </w:tc>
        <w:tc>
          <w:tcPr>
            <w:tcW w:w="2268" w:type="dxa"/>
            <w:tcBorders>
              <w:tl2br w:val="single" w:sz="4" w:space="0" w:color="auto"/>
              <w:tr2bl w:val="single" w:sz="4" w:space="0" w:color="auto"/>
            </w:tcBorders>
          </w:tcPr>
          <w:p w14:paraId="24BEDFB1" w14:textId="77777777" w:rsidR="005E5CC6" w:rsidRPr="002E4ACB" w:rsidRDefault="005E5CC6" w:rsidP="005E5CC6"/>
        </w:tc>
        <w:tc>
          <w:tcPr>
            <w:tcW w:w="1843" w:type="dxa"/>
          </w:tcPr>
          <w:p w14:paraId="49986144" w14:textId="77777777" w:rsidR="005E5CC6" w:rsidRPr="002E4ACB" w:rsidRDefault="005E5CC6" w:rsidP="005E5CC6">
            <w:r w:rsidRPr="006167C4">
              <w:rPr>
                <w:b/>
                <w:bCs/>
                <w:sz w:val="22"/>
                <w:szCs w:val="22"/>
              </w:rPr>
              <w:t>TAK</w:t>
            </w:r>
          </w:p>
        </w:tc>
      </w:tr>
      <w:tr w:rsidR="005E5CC6" w:rsidRPr="002E4ACB" w14:paraId="58EF32E6" w14:textId="77777777" w:rsidTr="00A51A6B">
        <w:trPr>
          <w:cantSplit/>
          <w:trHeight w:val="500"/>
        </w:trPr>
        <w:tc>
          <w:tcPr>
            <w:tcW w:w="2477" w:type="dxa"/>
            <w:vAlign w:val="center"/>
          </w:tcPr>
          <w:p w14:paraId="06A7A0E0" w14:textId="77777777" w:rsidR="005E5CC6" w:rsidRPr="002E4ACB" w:rsidRDefault="005E5CC6" w:rsidP="005E5CC6">
            <w:pPr>
              <w:numPr>
                <w:ilvl w:val="0"/>
                <w:numId w:val="274"/>
              </w:numPr>
              <w:tabs>
                <w:tab w:val="left" w:pos="0"/>
              </w:tabs>
            </w:pPr>
            <w:r w:rsidRPr="002E4ACB">
              <w:t>Klauzula wandalizmu, dewastacji</w:t>
            </w:r>
          </w:p>
        </w:tc>
        <w:tc>
          <w:tcPr>
            <w:tcW w:w="2980" w:type="dxa"/>
            <w:vAlign w:val="center"/>
          </w:tcPr>
          <w:p w14:paraId="67D3763B" w14:textId="77777777" w:rsidR="005E5CC6" w:rsidRPr="002E4ACB" w:rsidRDefault="005E5CC6" w:rsidP="005E5CC6">
            <w:r w:rsidRPr="002E4ACB">
              <w:t>Obligatoryjna</w:t>
            </w:r>
          </w:p>
        </w:tc>
        <w:tc>
          <w:tcPr>
            <w:tcW w:w="2268" w:type="dxa"/>
            <w:tcBorders>
              <w:tl2br w:val="single" w:sz="4" w:space="0" w:color="auto"/>
              <w:tr2bl w:val="single" w:sz="4" w:space="0" w:color="auto"/>
            </w:tcBorders>
          </w:tcPr>
          <w:p w14:paraId="366BB2DD" w14:textId="77777777" w:rsidR="005E5CC6" w:rsidRPr="002E4ACB" w:rsidRDefault="005E5CC6" w:rsidP="005E5CC6"/>
        </w:tc>
        <w:tc>
          <w:tcPr>
            <w:tcW w:w="1843" w:type="dxa"/>
          </w:tcPr>
          <w:p w14:paraId="5CB9A4AC" w14:textId="77777777" w:rsidR="005E5CC6" w:rsidRPr="002E4ACB" w:rsidRDefault="005E5CC6" w:rsidP="005E5CC6">
            <w:r w:rsidRPr="006167C4">
              <w:rPr>
                <w:b/>
                <w:bCs/>
                <w:sz w:val="22"/>
                <w:szCs w:val="22"/>
              </w:rPr>
              <w:t>TAK</w:t>
            </w:r>
          </w:p>
        </w:tc>
      </w:tr>
      <w:tr w:rsidR="005E5CC6" w:rsidRPr="002E4ACB" w14:paraId="210F62A0" w14:textId="77777777" w:rsidTr="00A51A6B">
        <w:trPr>
          <w:cantSplit/>
          <w:trHeight w:val="500"/>
        </w:trPr>
        <w:tc>
          <w:tcPr>
            <w:tcW w:w="2477" w:type="dxa"/>
            <w:vAlign w:val="center"/>
          </w:tcPr>
          <w:p w14:paraId="6B808847" w14:textId="77777777" w:rsidR="005E5CC6" w:rsidRPr="002E4ACB" w:rsidRDefault="005E5CC6" w:rsidP="005E5CC6">
            <w:pPr>
              <w:numPr>
                <w:ilvl w:val="0"/>
                <w:numId w:val="274"/>
              </w:numPr>
              <w:tabs>
                <w:tab w:val="left" w:pos="0"/>
              </w:tabs>
            </w:pPr>
            <w:r w:rsidRPr="002E4ACB">
              <w:t>Klauzula ubezpieczenia przezornej sumy ubezpieczenia</w:t>
            </w:r>
          </w:p>
        </w:tc>
        <w:tc>
          <w:tcPr>
            <w:tcW w:w="2980" w:type="dxa"/>
            <w:vAlign w:val="center"/>
          </w:tcPr>
          <w:p w14:paraId="3CF90D1F" w14:textId="77777777" w:rsidR="005E5CC6" w:rsidRPr="002E4ACB" w:rsidRDefault="005E5CC6" w:rsidP="005E5CC6">
            <w:r w:rsidRPr="002E4ACB">
              <w:t>Obligatoryjna</w:t>
            </w:r>
          </w:p>
        </w:tc>
        <w:tc>
          <w:tcPr>
            <w:tcW w:w="2268" w:type="dxa"/>
            <w:tcBorders>
              <w:tl2br w:val="single" w:sz="4" w:space="0" w:color="auto"/>
              <w:tr2bl w:val="single" w:sz="4" w:space="0" w:color="auto"/>
            </w:tcBorders>
          </w:tcPr>
          <w:p w14:paraId="3979255F" w14:textId="77777777" w:rsidR="005E5CC6" w:rsidRPr="002E4ACB" w:rsidRDefault="005E5CC6" w:rsidP="005E5CC6"/>
        </w:tc>
        <w:tc>
          <w:tcPr>
            <w:tcW w:w="1843" w:type="dxa"/>
          </w:tcPr>
          <w:p w14:paraId="779B6F72" w14:textId="77777777" w:rsidR="005E5CC6" w:rsidRPr="002E4ACB" w:rsidRDefault="005E5CC6" w:rsidP="005E5CC6">
            <w:r w:rsidRPr="006167C4">
              <w:rPr>
                <w:b/>
                <w:bCs/>
                <w:sz w:val="22"/>
                <w:szCs w:val="22"/>
              </w:rPr>
              <w:t>TAK</w:t>
            </w:r>
          </w:p>
        </w:tc>
      </w:tr>
      <w:tr w:rsidR="005E5CC6" w:rsidRPr="002E4ACB" w14:paraId="6983C621" w14:textId="77777777" w:rsidTr="00A51A6B">
        <w:trPr>
          <w:cantSplit/>
          <w:trHeight w:val="500"/>
        </w:trPr>
        <w:tc>
          <w:tcPr>
            <w:tcW w:w="2477" w:type="dxa"/>
            <w:vAlign w:val="center"/>
          </w:tcPr>
          <w:p w14:paraId="6647517D" w14:textId="77777777" w:rsidR="005E5CC6" w:rsidRPr="002E4ACB" w:rsidRDefault="005E5CC6" w:rsidP="005E5CC6">
            <w:pPr>
              <w:numPr>
                <w:ilvl w:val="0"/>
                <w:numId w:val="274"/>
              </w:numPr>
              <w:tabs>
                <w:tab w:val="left" w:pos="0"/>
              </w:tabs>
            </w:pPr>
            <w:r w:rsidRPr="002E4ACB">
              <w:t>Klauzula samolikwidacji małych szkód</w:t>
            </w:r>
          </w:p>
        </w:tc>
        <w:tc>
          <w:tcPr>
            <w:tcW w:w="2980" w:type="dxa"/>
            <w:vAlign w:val="center"/>
          </w:tcPr>
          <w:p w14:paraId="590E1F8C" w14:textId="77777777" w:rsidR="005E5CC6" w:rsidRPr="002E4ACB" w:rsidRDefault="005E5CC6" w:rsidP="005E5CC6">
            <w:r w:rsidRPr="002E4ACB">
              <w:t>Obligatoryjna</w:t>
            </w:r>
          </w:p>
        </w:tc>
        <w:tc>
          <w:tcPr>
            <w:tcW w:w="2268" w:type="dxa"/>
            <w:tcBorders>
              <w:tl2br w:val="single" w:sz="4" w:space="0" w:color="auto"/>
              <w:tr2bl w:val="single" w:sz="4" w:space="0" w:color="auto"/>
            </w:tcBorders>
          </w:tcPr>
          <w:p w14:paraId="0DDD105C" w14:textId="77777777" w:rsidR="005E5CC6" w:rsidRPr="002E4ACB" w:rsidRDefault="005E5CC6" w:rsidP="005E5CC6"/>
        </w:tc>
        <w:tc>
          <w:tcPr>
            <w:tcW w:w="1843" w:type="dxa"/>
          </w:tcPr>
          <w:p w14:paraId="74C94C5F" w14:textId="77777777" w:rsidR="005E5CC6" w:rsidRPr="002E4ACB" w:rsidRDefault="005E5CC6" w:rsidP="005E5CC6">
            <w:r w:rsidRPr="006167C4">
              <w:rPr>
                <w:b/>
                <w:bCs/>
                <w:sz w:val="22"/>
                <w:szCs w:val="22"/>
              </w:rPr>
              <w:t>TAK</w:t>
            </w:r>
          </w:p>
        </w:tc>
      </w:tr>
      <w:tr w:rsidR="005E5CC6" w:rsidRPr="002E4ACB" w14:paraId="0686E0DE" w14:textId="77777777" w:rsidTr="00A51A6B">
        <w:trPr>
          <w:cantSplit/>
          <w:trHeight w:val="500"/>
        </w:trPr>
        <w:tc>
          <w:tcPr>
            <w:tcW w:w="2477" w:type="dxa"/>
            <w:vAlign w:val="center"/>
          </w:tcPr>
          <w:p w14:paraId="7F54D64C" w14:textId="77777777" w:rsidR="005E5CC6" w:rsidRPr="002E4ACB" w:rsidRDefault="005E5CC6" w:rsidP="005E5CC6">
            <w:pPr>
              <w:numPr>
                <w:ilvl w:val="0"/>
                <w:numId w:val="274"/>
              </w:numPr>
              <w:tabs>
                <w:tab w:val="left" w:pos="0"/>
              </w:tabs>
            </w:pPr>
            <w:r w:rsidRPr="002E4ACB">
              <w:lastRenderedPageBreak/>
              <w:t>Klauzula wartości księgowej brutto</w:t>
            </w:r>
          </w:p>
        </w:tc>
        <w:tc>
          <w:tcPr>
            <w:tcW w:w="2980" w:type="dxa"/>
            <w:vAlign w:val="center"/>
          </w:tcPr>
          <w:p w14:paraId="74AE1A8A" w14:textId="77777777" w:rsidR="005E5CC6" w:rsidRPr="002E4ACB" w:rsidRDefault="005E5CC6" w:rsidP="005E5CC6">
            <w:r w:rsidRPr="002E4ACB">
              <w:t>Obligatoryjna</w:t>
            </w:r>
          </w:p>
        </w:tc>
        <w:tc>
          <w:tcPr>
            <w:tcW w:w="2268" w:type="dxa"/>
            <w:tcBorders>
              <w:tl2br w:val="single" w:sz="4" w:space="0" w:color="auto"/>
              <w:tr2bl w:val="single" w:sz="4" w:space="0" w:color="auto"/>
            </w:tcBorders>
          </w:tcPr>
          <w:p w14:paraId="563D26C7" w14:textId="77777777" w:rsidR="005E5CC6" w:rsidRPr="002E4ACB" w:rsidRDefault="005E5CC6" w:rsidP="005E5CC6"/>
        </w:tc>
        <w:tc>
          <w:tcPr>
            <w:tcW w:w="1843" w:type="dxa"/>
          </w:tcPr>
          <w:p w14:paraId="030589DF" w14:textId="77777777" w:rsidR="005E5CC6" w:rsidRPr="002E4ACB" w:rsidRDefault="005E5CC6" w:rsidP="005E5CC6">
            <w:r w:rsidRPr="006167C4">
              <w:rPr>
                <w:b/>
                <w:bCs/>
                <w:sz w:val="22"/>
                <w:szCs w:val="22"/>
              </w:rPr>
              <w:t>TAK</w:t>
            </w:r>
          </w:p>
        </w:tc>
      </w:tr>
      <w:tr w:rsidR="005E5CC6" w:rsidRPr="002E4ACB" w14:paraId="532FD546" w14:textId="77777777" w:rsidTr="00A51A6B">
        <w:trPr>
          <w:cantSplit/>
          <w:trHeight w:val="567"/>
        </w:trPr>
        <w:tc>
          <w:tcPr>
            <w:tcW w:w="2477" w:type="dxa"/>
            <w:vAlign w:val="center"/>
          </w:tcPr>
          <w:p w14:paraId="7F6D689B" w14:textId="77777777" w:rsidR="005E5CC6" w:rsidRPr="002E4ACB" w:rsidRDefault="005E5CC6" w:rsidP="005E5CC6">
            <w:pPr>
              <w:numPr>
                <w:ilvl w:val="0"/>
                <w:numId w:val="274"/>
              </w:numPr>
              <w:tabs>
                <w:tab w:val="left" w:pos="0"/>
              </w:tabs>
            </w:pPr>
            <w:r>
              <w:t>Klauzula poszukiwania wycieków</w:t>
            </w:r>
          </w:p>
        </w:tc>
        <w:tc>
          <w:tcPr>
            <w:tcW w:w="2980" w:type="dxa"/>
            <w:vAlign w:val="center"/>
          </w:tcPr>
          <w:p w14:paraId="23530FD8" w14:textId="77777777" w:rsidR="005E5CC6" w:rsidRPr="002E4ACB" w:rsidRDefault="005E5CC6" w:rsidP="005E5CC6">
            <w:pPr>
              <w:ind w:right="-2"/>
            </w:pPr>
            <w:r>
              <w:t>Obligatoryjna</w:t>
            </w:r>
          </w:p>
        </w:tc>
        <w:tc>
          <w:tcPr>
            <w:tcW w:w="2268" w:type="dxa"/>
            <w:tcBorders>
              <w:tl2br w:val="single" w:sz="4" w:space="0" w:color="auto"/>
              <w:tr2bl w:val="single" w:sz="4" w:space="0" w:color="auto"/>
            </w:tcBorders>
          </w:tcPr>
          <w:p w14:paraId="4493A850" w14:textId="77777777" w:rsidR="005E5CC6" w:rsidRDefault="005E5CC6" w:rsidP="005E5CC6">
            <w:pPr>
              <w:ind w:right="-2"/>
            </w:pPr>
          </w:p>
        </w:tc>
        <w:tc>
          <w:tcPr>
            <w:tcW w:w="1843" w:type="dxa"/>
          </w:tcPr>
          <w:p w14:paraId="6FACCC8B" w14:textId="77777777" w:rsidR="005E5CC6" w:rsidRDefault="005E5CC6" w:rsidP="005E5CC6">
            <w:pPr>
              <w:ind w:right="-2"/>
            </w:pPr>
            <w:r w:rsidRPr="006167C4">
              <w:rPr>
                <w:b/>
                <w:bCs/>
                <w:sz w:val="22"/>
                <w:szCs w:val="22"/>
              </w:rPr>
              <w:t>TAK</w:t>
            </w:r>
          </w:p>
        </w:tc>
      </w:tr>
      <w:tr w:rsidR="005E5CC6" w:rsidRPr="002E4ACB" w14:paraId="269B4E34" w14:textId="77777777" w:rsidTr="00A51A6B">
        <w:trPr>
          <w:cantSplit/>
          <w:trHeight w:val="567"/>
        </w:trPr>
        <w:tc>
          <w:tcPr>
            <w:tcW w:w="2477" w:type="dxa"/>
            <w:vAlign w:val="center"/>
          </w:tcPr>
          <w:p w14:paraId="6D15C41B" w14:textId="77777777" w:rsidR="005E5CC6" w:rsidRPr="002E4ACB" w:rsidRDefault="005E5CC6" w:rsidP="005E5CC6">
            <w:pPr>
              <w:numPr>
                <w:ilvl w:val="0"/>
                <w:numId w:val="274"/>
              </w:numPr>
              <w:tabs>
                <w:tab w:val="left" w:pos="0"/>
              </w:tabs>
            </w:pPr>
            <w:r w:rsidRPr="002E4ACB">
              <w:t>Klauzula ubezpieczenia aktów terroryzmu</w:t>
            </w:r>
          </w:p>
        </w:tc>
        <w:tc>
          <w:tcPr>
            <w:tcW w:w="2980" w:type="dxa"/>
            <w:vAlign w:val="center"/>
          </w:tcPr>
          <w:p w14:paraId="77112C4D" w14:textId="77777777" w:rsidR="005E5CC6" w:rsidRPr="002E4ACB" w:rsidRDefault="005E5CC6" w:rsidP="005E5CC6">
            <w:pPr>
              <w:ind w:right="-2"/>
            </w:pPr>
            <w:r w:rsidRPr="002E4ACB">
              <w:t>5</w:t>
            </w:r>
          </w:p>
        </w:tc>
        <w:tc>
          <w:tcPr>
            <w:tcW w:w="2268" w:type="dxa"/>
          </w:tcPr>
          <w:p w14:paraId="68DD86C6" w14:textId="77777777" w:rsidR="005E5CC6" w:rsidRPr="002E4ACB" w:rsidRDefault="005E5CC6" w:rsidP="005E5CC6">
            <w:pPr>
              <w:ind w:right="-2"/>
            </w:pPr>
          </w:p>
        </w:tc>
        <w:tc>
          <w:tcPr>
            <w:tcW w:w="1843" w:type="dxa"/>
          </w:tcPr>
          <w:p w14:paraId="15883D10" w14:textId="77777777" w:rsidR="005E5CC6" w:rsidRPr="002E4ACB" w:rsidRDefault="005E5CC6" w:rsidP="005E5CC6">
            <w:pPr>
              <w:ind w:right="-2"/>
            </w:pPr>
          </w:p>
        </w:tc>
      </w:tr>
      <w:tr w:rsidR="005E5CC6" w:rsidRPr="002E4ACB" w14:paraId="6F9639A2" w14:textId="77777777" w:rsidTr="00A51A6B">
        <w:trPr>
          <w:cantSplit/>
          <w:trHeight w:val="550"/>
        </w:trPr>
        <w:tc>
          <w:tcPr>
            <w:tcW w:w="2477" w:type="dxa"/>
            <w:vAlign w:val="center"/>
          </w:tcPr>
          <w:p w14:paraId="2F13EDFE" w14:textId="77777777" w:rsidR="005E5CC6" w:rsidRPr="002E4ACB" w:rsidRDefault="005E5CC6" w:rsidP="005E5CC6">
            <w:pPr>
              <w:numPr>
                <w:ilvl w:val="0"/>
                <w:numId w:val="274"/>
              </w:numPr>
              <w:tabs>
                <w:tab w:val="left" w:pos="0"/>
              </w:tabs>
            </w:pPr>
            <w:r w:rsidRPr="002E4ACB">
              <w:t>Klauzula pokrycia strat wskutek zamieszek i zakłóceń spokoju publicznego</w:t>
            </w:r>
          </w:p>
        </w:tc>
        <w:tc>
          <w:tcPr>
            <w:tcW w:w="2980" w:type="dxa"/>
            <w:vAlign w:val="center"/>
          </w:tcPr>
          <w:p w14:paraId="2A9DFF98" w14:textId="77777777" w:rsidR="005E5CC6" w:rsidRPr="002E4ACB" w:rsidRDefault="005E5CC6" w:rsidP="005E5CC6">
            <w:pPr>
              <w:ind w:right="-2"/>
            </w:pPr>
            <w:r w:rsidRPr="002E4ACB">
              <w:t>10</w:t>
            </w:r>
          </w:p>
        </w:tc>
        <w:tc>
          <w:tcPr>
            <w:tcW w:w="2268" w:type="dxa"/>
          </w:tcPr>
          <w:p w14:paraId="0A63274A" w14:textId="77777777" w:rsidR="005E5CC6" w:rsidRPr="002E4ACB" w:rsidRDefault="005E5CC6" w:rsidP="005E5CC6">
            <w:pPr>
              <w:ind w:right="-2"/>
            </w:pPr>
          </w:p>
        </w:tc>
        <w:tc>
          <w:tcPr>
            <w:tcW w:w="1843" w:type="dxa"/>
          </w:tcPr>
          <w:p w14:paraId="18E6F6C9" w14:textId="77777777" w:rsidR="005E5CC6" w:rsidRPr="002E4ACB" w:rsidRDefault="005E5CC6" w:rsidP="005E5CC6">
            <w:pPr>
              <w:ind w:right="-2"/>
            </w:pPr>
          </w:p>
        </w:tc>
      </w:tr>
      <w:tr w:rsidR="005E5CC6" w:rsidRPr="002E4ACB" w14:paraId="1B586B0F" w14:textId="77777777" w:rsidTr="00A51A6B">
        <w:trPr>
          <w:cantSplit/>
          <w:trHeight w:val="550"/>
        </w:trPr>
        <w:tc>
          <w:tcPr>
            <w:tcW w:w="2477" w:type="dxa"/>
            <w:vAlign w:val="center"/>
          </w:tcPr>
          <w:p w14:paraId="712DFA07" w14:textId="77777777" w:rsidR="005E5CC6" w:rsidRPr="002E4ACB" w:rsidRDefault="005E5CC6" w:rsidP="005E5CC6">
            <w:pPr>
              <w:pStyle w:val="Akapitzlist"/>
              <w:numPr>
                <w:ilvl w:val="0"/>
                <w:numId w:val="274"/>
              </w:numPr>
              <w:contextualSpacing/>
            </w:pPr>
            <w:r w:rsidRPr="002E4ACB">
              <w:t>Klauzula tymczasowego magazynowania/przerw w eksploatacji</w:t>
            </w:r>
          </w:p>
        </w:tc>
        <w:tc>
          <w:tcPr>
            <w:tcW w:w="2980" w:type="dxa"/>
            <w:vAlign w:val="center"/>
          </w:tcPr>
          <w:p w14:paraId="0BDDDA41" w14:textId="77777777" w:rsidR="005E5CC6" w:rsidRPr="002E4ACB" w:rsidRDefault="005E5CC6" w:rsidP="005E5CC6">
            <w:pPr>
              <w:ind w:right="-2"/>
            </w:pPr>
            <w:r w:rsidRPr="002E4ACB">
              <w:t>5</w:t>
            </w:r>
          </w:p>
        </w:tc>
        <w:tc>
          <w:tcPr>
            <w:tcW w:w="2268" w:type="dxa"/>
          </w:tcPr>
          <w:p w14:paraId="590A9EE4" w14:textId="77777777" w:rsidR="005E5CC6" w:rsidRPr="002E4ACB" w:rsidRDefault="005E5CC6" w:rsidP="005E5CC6">
            <w:pPr>
              <w:ind w:right="-2"/>
            </w:pPr>
          </w:p>
        </w:tc>
        <w:tc>
          <w:tcPr>
            <w:tcW w:w="1843" w:type="dxa"/>
          </w:tcPr>
          <w:p w14:paraId="077E8246" w14:textId="77777777" w:rsidR="005E5CC6" w:rsidRPr="002E4ACB" w:rsidRDefault="005E5CC6" w:rsidP="005E5CC6">
            <w:pPr>
              <w:ind w:right="-2"/>
            </w:pPr>
          </w:p>
        </w:tc>
      </w:tr>
      <w:tr w:rsidR="005E5CC6" w:rsidRPr="002E4ACB" w14:paraId="3F35D3AD" w14:textId="77777777" w:rsidTr="00A51A6B">
        <w:trPr>
          <w:cantSplit/>
          <w:trHeight w:val="558"/>
        </w:trPr>
        <w:tc>
          <w:tcPr>
            <w:tcW w:w="2477" w:type="dxa"/>
            <w:vAlign w:val="center"/>
          </w:tcPr>
          <w:p w14:paraId="2A0FD7B2" w14:textId="77777777" w:rsidR="005E5CC6" w:rsidRPr="002E4ACB" w:rsidRDefault="005E5CC6" w:rsidP="005E5CC6">
            <w:pPr>
              <w:pStyle w:val="Akapitzlist"/>
              <w:numPr>
                <w:ilvl w:val="0"/>
                <w:numId w:val="274"/>
              </w:numPr>
              <w:contextualSpacing/>
            </w:pPr>
            <w:r w:rsidRPr="002E4ACB">
              <w:t xml:space="preserve">Klauzula ubezpieczenia sprzętu elektronicznego od daty dostawy </w:t>
            </w:r>
          </w:p>
        </w:tc>
        <w:tc>
          <w:tcPr>
            <w:tcW w:w="2980" w:type="dxa"/>
            <w:vAlign w:val="center"/>
          </w:tcPr>
          <w:p w14:paraId="3CD298D0" w14:textId="77777777" w:rsidR="005E5CC6" w:rsidRPr="002E4ACB" w:rsidRDefault="005E5CC6" w:rsidP="005E5CC6">
            <w:pPr>
              <w:ind w:right="-2"/>
            </w:pPr>
            <w:r w:rsidRPr="002E4ACB">
              <w:t>15</w:t>
            </w:r>
          </w:p>
        </w:tc>
        <w:tc>
          <w:tcPr>
            <w:tcW w:w="2268" w:type="dxa"/>
          </w:tcPr>
          <w:p w14:paraId="763D3289" w14:textId="77777777" w:rsidR="005E5CC6" w:rsidRPr="002E4ACB" w:rsidRDefault="005E5CC6" w:rsidP="005E5CC6">
            <w:pPr>
              <w:ind w:right="-2"/>
            </w:pPr>
          </w:p>
        </w:tc>
        <w:tc>
          <w:tcPr>
            <w:tcW w:w="1843" w:type="dxa"/>
          </w:tcPr>
          <w:p w14:paraId="24C89CD8" w14:textId="77777777" w:rsidR="005E5CC6" w:rsidRPr="002E4ACB" w:rsidRDefault="005E5CC6" w:rsidP="005E5CC6">
            <w:pPr>
              <w:ind w:right="-2"/>
            </w:pPr>
          </w:p>
        </w:tc>
      </w:tr>
      <w:tr w:rsidR="005E5CC6" w:rsidRPr="002E4ACB" w14:paraId="69EE5C69" w14:textId="77777777" w:rsidTr="00A51A6B">
        <w:trPr>
          <w:cantSplit/>
          <w:trHeight w:val="558"/>
        </w:trPr>
        <w:tc>
          <w:tcPr>
            <w:tcW w:w="2477" w:type="dxa"/>
            <w:vAlign w:val="center"/>
          </w:tcPr>
          <w:p w14:paraId="0F065916" w14:textId="77777777" w:rsidR="005E5CC6" w:rsidRPr="002E4ACB" w:rsidRDefault="005E5CC6" w:rsidP="005E5CC6">
            <w:pPr>
              <w:numPr>
                <w:ilvl w:val="0"/>
                <w:numId w:val="274"/>
              </w:numPr>
              <w:tabs>
                <w:tab w:val="left" w:pos="0"/>
              </w:tabs>
            </w:pPr>
            <w:r w:rsidRPr="002E4ACB">
              <w:t>Klauzula automatycznego odtworzenia sumy ubezpieczenia</w:t>
            </w:r>
          </w:p>
        </w:tc>
        <w:tc>
          <w:tcPr>
            <w:tcW w:w="2980" w:type="dxa"/>
            <w:vAlign w:val="center"/>
          </w:tcPr>
          <w:p w14:paraId="01944E2E" w14:textId="77777777" w:rsidR="005E5CC6" w:rsidRPr="002E4ACB" w:rsidRDefault="005E5CC6" w:rsidP="005E5CC6">
            <w:pPr>
              <w:ind w:right="-2"/>
            </w:pPr>
            <w:r w:rsidRPr="002E4ACB">
              <w:t>10</w:t>
            </w:r>
          </w:p>
        </w:tc>
        <w:tc>
          <w:tcPr>
            <w:tcW w:w="2268" w:type="dxa"/>
          </w:tcPr>
          <w:p w14:paraId="3187DC21" w14:textId="77777777" w:rsidR="005E5CC6" w:rsidRPr="002E4ACB" w:rsidRDefault="005E5CC6" w:rsidP="005E5CC6">
            <w:pPr>
              <w:ind w:right="-2"/>
            </w:pPr>
          </w:p>
        </w:tc>
        <w:tc>
          <w:tcPr>
            <w:tcW w:w="1843" w:type="dxa"/>
          </w:tcPr>
          <w:p w14:paraId="4414B847" w14:textId="77777777" w:rsidR="005E5CC6" w:rsidRPr="002E4ACB" w:rsidRDefault="005E5CC6" w:rsidP="005E5CC6">
            <w:pPr>
              <w:ind w:right="-2"/>
            </w:pPr>
          </w:p>
        </w:tc>
      </w:tr>
      <w:tr w:rsidR="005E5CC6" w:rsidRPr="002E4ACB" w14:paraId="67775229" w14:textId="77777777" w:rsidTr="00A51A6B">
        <w:trPr>
          <w:cantSplit/>
          <w:trHeight w:val="558"/>
        </w:trPr>
        <w:tc>
          <w:tcPr>
            <w:tcW w:w="2477" w:type="dxa"/>
            <w:vAlign w:val="center"/>
          </w:tcPr>
          <w:p w14:paraId="785C1DDB" w14:textId="77777777" w:rsidR="005E5CC6" w:rsidRPr="002E4ACB" w:rsidRDefault="005E5CC6" w:rsidP="005E5CC6">
            <w:pPr>
              <w:numPr>
                <w:ilvl w:val="0"/>
                <w:numId w:val="274"/>
              </w:numPr>
              <w:tabs>
                <w:tab w:val="left" w:pos="0"/>
              </w:tabs>
            </w:pPr>
            <w:r w:rsidRPr="002E4ACB">
              <w:t>Klauzula zabezpieczeń</w:t>
            </w:r>
          </w:p>
        </w:tc>
        <w:tc>
          <w:tcPr>
            <w:tcW w:w="2980" w:type="dxa"/>
            <w:vAlign w:val="center"/>
          </w:tcPr>
          <w:p w14:paraId="00F2421D" w14:textId="77777777" w:rsidR="005E5CC6" w:rsidRPr="002E4ACB" w:rsidRDefault="005E5CC6" w:rsidP="005E5CC6">
            <w:pPr>
              <w:ind w:right="-2"/>
            </w:pPr>
            <w:r w:rsidRPr="002E4ACB">
              <w:t>15</w:t>
            </w:r>
          </w:p>
        </w:tc>
        <w:tc>
          <w:tcPr>
            <w:tcW w:w="2268" w:type="dxa"/>
          </w:tcPr>
          <w:p w14:paraId="68DF070F" w14:textId="77777777" w:rsidR="005E5CC6" w:rsidRPr="002E4ACB" w:rsidRDefault="005E5CC6" w:rsidP="005E5CC6">
            <w:pPr>
              <w:ind w:right="-2"/>
            </w:pPr>
          </w:p>
        </w:tc>
        <w:tc>
          <w:tcPr>
            <w:tcW w:w="1843" w:type="dxa"/>
          </w:tcPr>
          <w:p w14:paraId="4F1EB0F4" w14:textId="77777777" w:rsidR="005E5CC6" w:rsidRPr="002E4ACB" w:rsidRDefault="005E5CC6" w:rsidP="005E5CC6">
            <w:pPr>
              <w:ind w:right="-2"/>
            </w:pPr>
          </w:p>
        </w:tc>
      </w:tr>
      <w:tr w:rsidR="005E5CC6" w:rsidRPr="002E4ACB" w14:paraId="23900A43" w14:textId="77777777" w:rsidTr="00A51A6B">
        <w:trPr>
          <w:cantSplit/>
          <w:trHeight w:val="558"/>
        </w:trPr>
        <w:tc>
          <w:tcPr>
            <w:tcW w:w="2477" w:type="dxa"/>
            <w:vAlign w:val="center"/>
          </w:tcPr>
          <w:p w14:paraId="6797E0B5" w14:textId="77777777" w:rsidR="005E5CC6" w:rsidRPr="002E4ACB" w:rsidRDefault="005E5CC6" w:rsidP="005E5CC6">
            <w:pPr>
              <w:numPr>
                <w:ilvl w:val="0"/>
                <w:numId w:val="274"/>
              </w:numPr>
              <w:tabs>
                <w:tab w:val="left" w:pos="0"/>
              </w:tabs>
            </w:pPr>
            <w:r w:rsidRPr="002E4ACB">
              <w:t xml:space="preserve">Klauzula rzeczoznawców </w:t>
            </w:r>
          </w:p>
        </w:tc>
        <w:tc>
          <w:tcPr>
            <w:tcW w:w="2980" w:type="dxa"/>
            <w:vAlign w:val="center"/>
          </w:tcPr>
          <w:p w14:paraId="48947C96" w14:textId="77777777" w:rsidR="005E5CC6" w:rsidRPr="002E4ACB" w:rsidRDefault="005E5CC6" w:rsidP="005E5CC6">
            <w:pPr>
              <w:ind w:right="-2"/>
            </w:pPr>
            <w:r w:rsidRPr="002E4ACB">
              <w:t>5</w:t>
            </w:r>
          </w:p>
        </w:tc>
        <w:tc>
          <w:tcPr>
            <w:tcW w:w="2268" w:type="dxa"/>
          </w:tcPr>
          <w:p w14:paraId="037C5180" w14:textId="77777777" w:rsidR="005E5CC6" w:rsidRPr="002E4ACB" w:rsidRDefault="005E5CC6" w:rsidP="005E5CC6">
            <w:pPr>
              <w:ind w:right="-2"/>
            </w:pPr>
          </w:p>
        </w:tc>
        <w:tc>
          <w:tcPr>
            <w:tcW w:w="1843" w:type="dxa"/>
          </w:tcPr>
          <w:p w14:paraId="534F4828" w14:textId="77777777" w:rsidR="005E5CC6" w:rsidRPr="002E4ACB" w:rsidRDefault="005E5CC6" w:rsidP="005E5CC6">
            <w:pPr>
              <w:ind w:right="-2"/>
            </w:pPr>
          </w:p>
        </w:tc>
      </w:tr>
      <w:tr w:rsidR="005E5CC6" w:rsidRPr="002E4ACB" w14:paraId="3E3E90AE" w14:textId="77777777" w:rsidTr="00A51A6B">
        <w:trPr>
          <w:cantSplit/>
          <w:trHeight w:val="558"/>
        </w:trPr>
        <w:tc>
          <w:tcPr>
            <w:tcW w:w="2477" w:type="dxa"/>
            <w:vAlign w:val="center"/>
          </w:tcPr>
          <w:p w14:paraId="67E67D1C" w14:textId="77777777" w:rsidR="005E5CC6" w:rsidRPr="002E4ACB" w:rsidRDefault="005E5CC6" w:rsidP="005E5CC6">
            <w:pPr>
              <w:numPr>
                <w:ilvl w:val="0"/>
                <w:numId w:val="274"/>
              </w:numPr>
              <w:tabs>
                <w:tab w:val="left" w:pos="0"/>
              </w:tabs>
            </w:pPr>
            <w:r w:rsidRPr="002E4ACB">
              <w:t>Klauzula ubezpieczenia</w:t>
            </w:r>
            <w:r>
              <w:t xml:space="preserve"> kosztów odtworzenia dokumentów</w:t>
            </w:r>
          </w:p>
        </w:tc>
        <w:tc>
          <w:tcPr>
            <w:tcW w:w="2980" w:type="dxa"/>
            <w:vAlign w:val="center"/>
          </w:tcPr>
          <w:p w14:paraId="105A9409" w14:textId="77777777" w:rsidR="005E5CC6" w:rsidRPr="002E4ACB" w:rsidRDefault="005E5CC6" w:rsidP="005E5CC6">
            <w:pPr>
              <w:ind w:right="-2"/>
            </w:pPr>
            <w:r w:rsidRPr="002E4ACB">
              <w:t>5</w:t>
            </w:r>
          </w:p>
        </w:tc>
        <w:tc>
          <w:tcPr>
            <w:tcW w:w="2268" w:type="dxa"/>
          </w:tcPr>
          <w:p w14:paraId="7DEDD038" w14:textId="77777777" w:rsidR="005E5CC6" w:rsidRPr="002E4ACB" w:rsidRDefault="005E5CC6" w:rsidP="005E5CC6">
            <w:pPr>
              <w:ind w:right="-2"/>
            </w:pPr>
          </w:p>
        </w:tc>
        <w:tc>
          <w:tcPr>
            <w:tcW w:w="1843" w:type="dxa"/>
          </w:tcPr>
          <w:p w14:paraId="2759E1F7" w14:textId="77777777" w:rsidR="005E5CC6" w:rsidRPr="002E4ACB" w:rsidRDefault="005E5CC6" w:rsidP="005E5CC6">
            <w:pPr>
              <w:ind w:right="-2"/>
            </w:pPr>
          </w:p>
        </w:tc>
      </w:tr>
      <w:tr w:rsidR="005E5CC6" w:rsidRPr="002E4ACB" w14:paraId="450D92BC" w14:textId="77777777" w:rsidTr="00A51A6B">
        <w:trPr>
          <w:cantSplit/>
          <w:trHeight w:val="558"/>
        </w:trPr>
        <w:tc>
          <w:tcPr>
            <w:tcW w:w="2477" w:type="dxa"/>
            <w:vAlign w:val="center"/>
          </w:tcPr>
          <w:p w14:paraId="014135C9" w14:textId="77777777" w:rsidR="005E5CC6" w:rsidRPr="002E4ACB" w:rsidRDefault="005E5CC6" w:rsidP="005E5CC6">
            <w:pPr>
              <w:pStyle w:val="Akapitzlist"/>
              <w:numPr>
                <w:ilvl w:val="0"/>
                <w:numId w:val="274"/>
              </w:numPr>
              <w:contextualSpacing/>
            </w:pPr>
            <w:r w:rsidRPr="002E4ACB">
              <w:t>Klauzula przeniesienia i transportowania mienia</w:t>
            </w:r>
          </w:p>
        </w:tc>
        <w:tc>
          <w:tcPr>
            <w:tcW w:w="2980" w:type="dxa"/>
            <w:vAlign w:val="center"/>
          </w:tcPr>
          <w:p w14:paraId="3DB919F1" w14:textId="77777777" w:rsidR="005E5CC6" w:rsidRPr="002E4ACB" w:rsidRDefault="005E5CC6" w:rsidP="005E5CC6">
            <w:pPr>
              <w:ind w:right="-2"/>
            </w:pPr>
            <w:r w:rsidRPr="002E4ACB">
              <w:t>5</w:t>
            </w:r>
          </w:p>
        </w:tc>
        <w:tc>
          <w:tcPr>
            <w:tcW w:w="2268" w:type="dxa"/>
          </w:tcPr>
          <w:p w14:paraId="0124F5B1" w14:textId="77777777" w:rsidR="005E5CC6" w:rsidRPr="002E4ACB" w:rsidRDefault="005E5CC6" w:rsidP="005E5CC6">
            <w:pPr>
              <w:ind w:right="-2"/>
            </w:pPr>
          </w:p>
        </w:tc>
        <w:tc>
          <w:tcPr>
            <w:tcW w:w="1843" w:type="dxa"/>
          </w:tcPr>
          <w:p w14:paraId="01F23CA7" w14:textId="77777777" w:rsidR="005E5CC6" w:rsidRPr="002E4ACB" w:rsidRDefault="005E5CC6" w:rsidP="005E5CC6">
            <w:pPr>
              <w:ind w:right="-2"/>
            </w:pPr>
          </w:p>
        </w:tc>
      </w:tr>
      <w:tr w:rsidR="005E5CC6" w:rsidRPr="002E4ACB" w14:paraId="15395689" w14:textId="77777777" w:rsidTr="00A51A6B">
        <w:trPr>
          <w:cantSplit/>
          <w:trHeight w:val="558"/>
        </w:trPr>
        <w:tc>
          <w:tcPr>
            <w:tcW w:w="2477" w:type="dxa"/>
            <w:vAlign w:val="center"/>
          </w:tcPr>
          <w:p w14:paraId="34C300E3" w14:textId="77777777" w:rsidR="005E5CC6" w:rsidRPr="002E4ACB" w:rsidRDefault="005E5CC6" w:rsidP="005E5CC6">
            <w:pPr>
              <w:numPr>
                <w:ilvl w:val="0"/>
                <w:numId w:val="274"/>
              </w:numPr>
              <w:tabs>
                <w:tab w:val="left" w:pos="0"/>
              </w:tabs>
            </w:pPr>
            <w:r w:rsidRPr="002E4ACB">
              <w:t xml:space="preserve">Klauzula likwidacyjna w sprzęcie elektronicznym </w:t>
            </w:r>
          </w:p>
        </w:tc>
        <w:tc>
          <w:tcPr>
            <w:tcW w:w="2980" w:type="dxa"/>
            <w:vAlign w:val="center"/>
          </w:tcPr>
          <w:p w14:paraId="3805D3BD" w14:textId="77777777" w:rsidR="005E5CC6" w:rsidRPr="002E4ACB" w:rsidRDefault="005E5CC6" w:rsidP="005E5CC6">
            <w:pPr>
              <w:ind w:right="-2"/>
            </w:pPr>
            <w:r w:rsidRPr="002E4ACB">
              <w:t>10</w:t>
            </w:r>
          </w:p>
        </w:tc>
        <w:tc>
          <w:tcPr>
            <w:tcW w:w="2268" w:type="dxa"/>
          </w:tcPr>
          <w:p w14:paraId="5298DA3E" w14:textId="77777777" w:rsidR="005E5CC6" w:rsidRPr="002E4ACB" w:rsidRDefault="005E5CC6" w:rsidP="005E5CC6">
            <w:pPr>
              <w:ind w:right="-2"/>
            </w:pPr>
          </w:p>
        </w:tc>
        <w:tc>
          <w:tcPr>
            <w:tcW w:w="1843" w:type="dxa"/>
          </w:tcPr>
          <w:p w14:paraId="4CF95B88" w14:textId="77777777" w:rsidR="005E5CC6" w:rsidRPr="002E4ACB" w:rsidRDefault="005E5CC6" w:rsidP="005E5CC6">
            <w:pPr>
              <w:ind w:right="-2"/>
            </w:pPr>
          </w:p>
        </w:tc>
      </w:tr>
    </w:tbl>
    <w:p w14:paraId="5901BE6A" w14:textId="77777777" w:rsidR="00AA511A" w:rsidRDefault="00AA511A" w:rsidP="00A51A6B">
      <w:pPr>
        <w:spacing w:before="120" w:after="120"/>
        <w:rPr>
          <w:rFonts w:ascii="Arial" w:eastAsia="Calibri" w:hAnsi="Arial" w:cs="Arial"/>
          <w:b/>
          <w:caps/>
          <w:sz w:val="20"/>
          <w:szCs w:val="20"/>
          <w:lang w:eastAsia="en-GB"/>
        </w:rPr>
      </w:pPr>
    </w:p>
    <w:p w14:paraId="24BAE9B9" w14:textId="77777777" w:rsidR="00A563E6" w:rsidRDefault="00A563E6" w:rsidP="008E380A">
      <w:pPr>
        <w:spacing w:before="120" w:after="120"/>
        <w:jc w:val="center"/>
        <w:rPr>
          <w:rFonts w:ascii="Arial" w:eastAsia="Calibri" w:hAnsi="Arial" w:cs="Arial"/>
          <w:b/>
          <w:caps/>
          <w:sz w:val="20"/>
          <w:szCs w:val="20"/>
          <w:lang w:eastAsia="en-GB"/>
        </w:rPr>
      </w:pPr>
    </w:p>
    <w:p w14:paraId="31A51787" w14:textId="77777777" w:rsidR="00A563E6" w:rsidRDefault="00A563E6" w:rsidP="008E380A">
      <w:pPr>
        <w:spacing w:before="120" w:after="120"/>
        <w:jc w:val="center"/>
        <w:rPr>
          <w:rFonts w:ascii="Arial" w:eastAsia="Calibri" w:hAnsi="Arial" w:cs="Arial"/>
          <w:b/>
          <w:caps/>
          <w:sz w:val="20"/>
          <w:szCs w:val="20"/>
          <w:lang w:eastAsia="en-GB"/>
        </w:rPr>
      </w:pPr>
    </w:p>
    <w:p w14:paraId="1F3BC2EE" w14:textId="77777777" w:rsidR="0060293A" w:rsidRDefault="0060293A" w:rsidP="008E380A">
      <w:pPr>
        <w:spacing w:before="120" w:after="120"/>
        <w:jc w:val="center"/>
        <w:rPr>
          <w:rFonts w:ascii="Arial" w:eastAsia="Calibri" w:hAnsi="Arial" w:cs="Arial"/>
          <w:b/>
          <w:caps/>
          <w:sz w:val="20"/>
          <w:szCs w:val="20"/>
          <w:lang w:eastAsia="en-GB"/>
        </w:rPr>
      </w:pPr>
    </w:p>
    <w:p w14:paraId="22F3FCE7" w14:textId="77777777" w:rsidR="001522CC" w:rsidRDefault="001522CC" w:rsidP="008E380A">
      <w:pPr>
        <w:spacing w:before="120" w:after="120"/>
        <w:jc w:val="center"/>
        <w:rPr>
          <w:rFonts w:ascii="Arial" w:eastAsia="Calibri" w:hAnsi="Arial" w:cs="Arial"/>
          <w:b/>
          <w:caps/>
          <w:sz w:val="20"/>
          <w:szCs w:val="20"/>
          <w:lang w:eastAsia="en-GB"/>
        </w:rPr>
      </w:pPr>
    </w:p>
    <w:p w14:paraId="4245307C" w14:textId="77777777" w:rsidR="00706718" w:rsidRPr="002E4ACB" w:rsidRDefault="00706718" w:rsidP="001B0B45">
      <w:pPr>
        <w:ind w:left="1080"/>
        <w:contextualSpacing/>
        <w:jc w:val="both"/>
      </w:pPr>
    </w:p>
    <w:p w14:paraId="5FA07444" w14:textId="77777777" w:rsidR="001522CC" w:rsidRDefault="001522CC" w:rsidP="008E380A">
      <w:pPr>
        <w:spacing w:before="120" w:after="120"/>
        <w:jc w:val="center"/>
        <w:rPr>
          <w:rFonts w:ascii="Arial" w:eastAsia="Calibri" w:hAnsi="Arial" w:cs="Arial"/>
          <w:b/>
          <w:caps/>
          <w:sz w:val="20"/>
          <w:szCs w:val="20"/>
          <w:lang w:eastAsia="en-GB"/>
        </w:rPr>
      </w:pPr>
    </w:p>
    <w:p w14:paraId="792D8C99" w14:textId="77777777" w:rsidR="001522CC" w:rsidRDefault="001522CC" w:rsidP="008E380A">
      <w:pPr>
        <w:spacing w:before="120" w:after="120"/>
        <w:jc w:val="center"/>
        <w:rPr>
          <w:rFonts w:ascii="Arial" w:eastAsia="Calibri" w:hAnsi="Arial" w:cs="Arial"/>
          <w:b/>
          <w:caps/>
          <w:sz w:val="20"/>
          <w:szCs w:val="20"/>
          <w:lang w:eastAsia="en-GB"/>
        </w:rPr>
      </w:pPr>
    </w:p>
    <w:p w14:paraId="7A9B8715" w14:textId="77777777" w:rsidR="00A51A6B" w:rsidRDefault="00A51A6B" w:rsidP="008E380A">
      <w:pPr>
        <w:spacing w:before="120" w:after="120"/>
        <w:jc w:val="center"/>
        <w:rPr>
          <w:rFonts w:ascii="Arial" w:eastAsia="Calibri" w:hAnsi="Arial" w:cs="Arial"/>
          <w:b/>
          <w:caps/>
          <w:sz w:val="20"/>
          <w:szCs w:val="20"/>
          <w:lang w:eastAsia="en-GB"/>
        </w:rPr>
      </w:pPr>
    </w:p>
    <w:p w14:paraId="3B9A2525" w14:textId="77777777" w:rsidR="00A51A6B" w:rsidRDefault="00A51A6B" w:rsidP="008E380A">
      <w:pPr>
        <w:spacing w:before="120" w:after="120"/>
        <w:jc w:val="center"/>
        <w:rPr>
          <w:rFonts w:ascii="Arial" w:eastAsia="Calibri" w:hAnsi="Arial" w:cs="Arial"/>
          <w:b/>
          <w:caps/>
          <w:sz w:val="20"/>
          <w:szCs w:val="20"/>
          <w:lang w:eastAsia="en-GB"/>
        </w:rPr>
      </w:pPr>
    </w:p>
    <w:p w14:paraId="238FC14D" w14:textId="77777777" w:rsidR="00A51A6B" w:rsidRDefault="00A51A6B" w:rsidP="008E380A">
      <w:pPr>
        <w:spacing w:before="120" w:after="120"/>
        <w:jc w:val="center"/>
        <w:rPr>
          <w:rFonts w:ascii="Arial" w:eastAsia="Calibri" w:hAnsi="Arial" w:cs="Arial"/>
          <w:b/>
          <w:caps/>
          <w:sz w:val="20"/>
          <w:szCs w:val="20"/>
          <w:lang w:eastAsia="en-GB"/>
        </w:rPr>
      </w:pPr>
    </w:p>
    <w:p w14:paraId="5CF77E0A" w14:textId="77777777" w:rsidR="00A51A6B" w:rsidRDefault="00A51A6B" w:rsidP="008E380A">
      <w:pPr>
        <w:spacing w:before="120" w:after="120"/>
        <w:jc w:val="center"/>
        <w:rPr>
          <w:rFonts w:ascii="Arial" w:eastAsia="Calibri" w:hAnsi="Arial" w:cs="Arial"/>
          <w:b/>
          <w:caps/>
          <w:sz w:val="20"/>
          <w:szCs w:val="20"/>
          <w:lang w:eastAsia="en-GB"/>
        </w:rPr>
      </w:pPr>
    </w:p>
    <w:p w14:paraId="1DAB2206" w14:textId="77777777" w:rsidR="00A51A6B" w:rsidRDefault="00A51A6B" w:rsidP="008E380A">
      <w:pPr>
        <w:spacing w:before="120" w:after="120"/>
        <w:jc w:val="center"/>
        <w:rPr>
          <w:rFonts w:ascii="Arial" w:eastAsia="Calibri" w:hAnsi="Arial" w:cs="Arial"/>
          <w:b/>
          <w:caps/>
          <w:sz w:val="20"/>
          <w:szCs w:val="20"/>
          <w:lang w:eastAsia="en-GB"/>
        </w:rPr>
      </w:pPr>
    </w:p>
    <w:p w14:paraId="30317B8B" w14:textId="72D0C144" w:rsidR="00A86377" w:rsidRDefault="00A86377" w:rsidP="008E380A">
      <w:pPr>
        <w:spacing w:before="120" w:after="120"/>
        <w:jc w:val="center"/>
        <w:rPr>
          <w:rFonts w:ascii="Arial" w:eastAsia="Calibri" w:hAnsi="Arial" w:cs="Arial"/>
          <w:b/>
          <w:caps/>
          <w:sz w:val="20"/>
          <w:szCs w:val="20"/>
          <w:lang w:eastAsia="en-GB"/>
        </w:rPr>
      </w:pPr>
    </w:p>
    <w:p w14:paraId="4CF2649C" w14:textId="77777777" w:rsidR="00A86377" w:rsidRPr="001B0B45" w:rsidRDefault="00A86377" w:rsidP="001B0B45">
      <w:pPr>
        <w:rPr>
          <w:rFonts w:ascii="Arial" w:eastAsia="Calibri" w:hAnsi="Arial" w:cs="Arial"/>
          <w:sz w:val="20"/>
          <w:szCs w:val="20"/>
          <w:lang w:eastAsia="en-GB"/>
        </w:rPr>
      </w:pPr>
    </w:p>
    <w:p w14:paraId="543D6FEA" w14:textId="77777777" w:rsidR="00A86377" w:rsidRPr="001B0B45" w:rsidRDefault="00A86377" w:rsidP="001B0B45">
      <w:pPr>
        <w:rPr>
          <w:rFonts w:ascii="Arial" w:eastAsia="Calibri" w:hAnsi="Arial" w:cs="Arial"/>
          <w:sz w:val="20"/>
          <w:szCs w:val="20"/>
          <w:lang w:eastAsia="en-GB"/>
        </w:rPr>
      </w:pPr>
    </w:p>
    <w:p w14:paraId="681EC3E6" w14:textId="77777777" w:rsidR="00A86377" w:rsidRPr="001B0B45" w:rsidRDefault="00A86377" w:rsidP="001B0B45">
      <w:pPr>
        <w:rPr>
          <w:rFonts w:ascii="Arial" w:eastAsia="Calibri" w:hAnsi="Arial" w:cs="Arial"/>
          <w:sz w:val="20"/>
          <w:szCs w:val="20"/>
          <w:lang w:eastAsia="en-GB"/>
        </w:rPr>
      </w:pPr>
    </w:p>
    <w:p w14:paraId="781F51F1" w14:textId="77777777" w:rsidR="00A86377" w:rsidRPr="001B0B45" w:rsidRDefault="00A86377" w:rsidP="001B0B45">
      <w:pPr>
        <w:rPr>
          <w:rFonts w:ascii="Arial" w:eastAsia="Calibri" w:hAnsi="Arial" w:cs="Arial"/>
          <w:sz w:val="20"/>
          <w:szCs w:val="20"/>
          <w:lang w:eastAsia="en-GB"/>
        </w:rPr>
      </w:pPr>
    </w:p>
    <w:p w14:paraId="2348B028" w14:textId="77777777" w:rsidR="00A86377" w:rsidRPr="001B0B45" w:rsidRDefault="00A86377" w:rsidP="001B0B45">
      <w:pPr>
        <w:rPr>
          <w:rFonts w:ascii="Arial" w:eastAsia="Calibri" w:hAnsi="Arial" w:cs="Arial"/>
          <w:sz w:val="20"/>
          <w:szCs w:val="20"/>
          <w:lang w:eastAsia="en-GB"/>
        </w:rPr>
      </w:pPr>
    </w:p>
    <w:p w14:paraId="6953A9B6" w14:textId="77777777" w:rsidR="00A86377" w:rsidRPr="001B0B45" w:rsidRDefault="00A86377" w:rsidP="001B0B45">
      <w:pPr>
        <w:rPr>
          <w:rFonts w:ascii="Arial" w:eastAsia="Calibri" w:hAnsi="Arial" w:cs="Arial"/>
          <w:sz w:val="20"/>
          <w:szCs w:val="20"/>
          <w:lang w:eastAsia="en-GB"/>
        </w:rPr>
      </w:pPr>
    </w:p>
    <w:p w14:paraId="7C070ED6" w14:textId="77777777" w:rsidR="00A86377" w:rsidRPr="001B0B45" w:rsidRDefault="00A86377" w:rsidP="001B0B45">
      <w:pPr>
        <w:rPr>
          <w:rFonts w:ascii="Arial" w:eastAsia="Calibri" w:hAnsi="Arial" w:cs="Arial"/>
          <w:sz w:val="20"/>
          <w:szCs w:val="20"/>
          <w:lang w:eastAsia="en-GB"/>
        </w:rPr>
      </w:pPr>
    </w:p>
    <w:p w14:paraId="310DC215" w14:textId="77777777" w:rsidR="00A86377" w:rsidRPr="001B0B45" w:rsidRDefault="00A86377" w:rsidP="001B0B45">
      <w:pPr>
        <w:rPr>
          <w:rFonts w:ascii="Arial" w:eastAsia="Calibri" w:hAnsi="Arial" w:cs="Arial"/>
          <w:sz w:val="20"/>
          <w:szCs w:val="20"/>
          <w:lang w:eastAsia="en-GB"/>
        </w:rPr>
      </w:pPr>
    </w:p>
    <w:p w14:paraId="38B8EED0" w14:textId="77777777" w:rsidR="00A86377" w:rsidRPr="001B0B45" w:rsidRDefault="00A86377" w:rsidP="001B0B45">
      <w:pPr>
        <w:rPr>
          <w:rFonts w:ascii="Arial" w:eastAsia="Calibri" w:hAnsi="Arial" w:cs="Arial"/>
          <w:sz w:val="20"/>
          <w:szCs w:val="20"/>
          <w:lang w:eastAsia="en-GB"/>
        </w:rPr>
      </w:pPr>
    </w:p>
    <w:p w14:paraId="225CD726" w14:textId="77777777" w:rsidR="00A86377" w:rsidRPr="001B0B45" w:rsidRDefault="00A86377" w:rsidP="001B0B45">
      <w:pPr>
        <w:rPr>
          <w:rFonts w:ascii="Arial" w:eastAsia="Calibri" w:hAnsi="Arial" w:cs="Arial"/>
          <w:sz w:val="20"/>
          <w:szCs w:val="20"/>
          <w:lang w:eastAsia="en-GB"/>
        </w:rPr>
      </w:pPr>
    </w:p>
    <w:p w14:paraId="1CDC7F61" w14:textId="77777777" w:rsidR="00A86377" w:rsidRPr="001B0B45" w:rsidRDefault="00A86377" w:rsidP="001B0B45">
      <w:pPr>
        <w:rPr>
          <w:rFonts w:ascii="Arial" w:eastAsia="Calibri" w:hAnsi="Arial" w:cs="Arial"/>
          <w:sz w:val="20"/>
          <w:szCs w:val="20"/>
          <w:lang w:eastAsia="en-GB"/>
        </w:rPr>
      </w:pPr>
    </w:p>
    <w:p w14:paraId="34E2E99E" w14:textId="77777777" w:rsidR="00A86377" w:rsidRPr="001B0B45" w:rsidRDefault="00A86377" w:rsidP="001B0B45">
      <w:pPr>
        <w:rPr>
          <w:rFonts w:ascii="Arial" w:eastAsia="Calibri" w:hAnsi="Arial" w:cs="Arial"/>
          <w:sz w:val="20"/>
          <w:szCs w:val="20"/>
          <w:lang w:eastAsia="en-GB"/>
        </w:rPr>
      </w:pPr>
    </w:p>
    <w:p w14:paraId="43571714" w14:textId="77777777" w:rsidR="00A86377" w:rsidRPr="001B0B45" w:rsidRDefault="00A86377" w:rsidP="001B0B45">
      <w:pPr>
        <w:rPr>
          <w:rFonts w:ascii="Arial" w:eastAsia="Calibri" w:hAnsi="Arial" w:cs="Arial"/>
          <w:sz w:val="20"/>
          <w:szCs w:val="20"/>
          <w:lang w:eastAsia="en-GB"/>
        </w:rPr>
      </w:pPr>
    </w:p>
    <w:p w14:paraId="1DF794C9" w14:textId="77777777" w:rsidR="00A86377" w:rsidRPr="001B0B45" w:rsidRDefault="00A86377" w:rsidP="001B0B45">
      <w:pPr>
        <w:rPr>
          <w:rFonts w:ascii="Arial" w:eastAsia="Calibri" w:hAnsi="Arial" w:cs="Arial"/>
          <w:sz w:val="20"/>
          <w:szCs w:val="20"/>
          <w:lang w:eastAsia="en-GB"/>
        </w:rPr>
      </w:pPr>
    </w:p>
    <w:p w14:paraId="1030DB6F" w14:textId="77777777" w:rsidR="00A86377" w:rsidRPr="001B0B45" w:rsidRDefault="00A86377" w:rsidP="001B0B45">
      <w:pPr>
        <w:rPr>
          <w:rFonts w:ascii="Arial" w:eastAsia="Calibri" w:hAnsi="Arial" w:cs="Arial"/>
          <w:sz w:val="20"/>
          <w:szCs w:val="20"/>
          <w:lang w:eastAsia="en-GB"/>
        </w:rPr>
      </w:pPr>
    </w:p>
    <w:p w14:paraId="7C769E66" w14:textId="77777777" w:rsidR="00A86377" w:rsidRPr="001B0B45" w:rsidRDefault="00A86377" w:rsidP="001B0B45">
      <w:pPr>
        <w:rPr>
          <w:rFonts w:ascii="Arial" w:eastAsia="Calibri" w:hAnsi="Arial" w:cs="Arial"/>
          <w:sz w:val="20"/>
          <w:szCs w:val="20"/>
          <w:lang w:eastAsia="en-GB"/>
        </w:rPr>
      </w:pPr>
    </w:p>
    <w:p w14:paraId="56263B46" w14:textId="77777777" w:rsidR="00A86377" w:rsidRPr="001B0B45" w:rsidRDefault="00A86377" w:rsidP="001B0B45">
      <w:pPr>
        <w:rPr>
          <w:rFonts w:ascii="Arial" w:eastAsia="Calibri" w:hAnsi="Arial" w:cs="Arial"/>
          <w:sz w:val="20"/>
          <w:szCs w:val="20"/>
          <w:lang w:eastAsia="en-GB"/>
        </w:rPr>
      </w:pPr>
    </w:p>
    <w:p w14:paraId="4C0F16BD" w14:textId="77777777" w:rsidR="00A86377" w:rsidRPr="001B0B45" w:rsidRDefault="00A86377" w:rsidP="001B0B45">
      <w:pPr>
        <w:rPr>
          <w:rFonts w:ascii="Arial" w:eastAsia="Calibri" w:hAnsi="Arial" w:cs="Arial"/>
          <w:sz w:val="20"/>
          <w:szCs w:val="20"/>
          <w:lang w:eastAsia="en-GB"/>
        </w:rPr>
      </w:pPr>
    </w:p>
    <w:p w14:paraId="5AA202F2" w14:textId="77777777" w:rsidR="00A86377" w:rsidRPr="001B0B45" w:rsidRDefault="00A86377" w:rsidP="001B0B45">
      <w:pPr>
        <w:rPr>
          <w:rFonts w:ascii="Arial" w:eastAsia="Calibri" w:hAnsi="Arial" w:cs="Arial"/>
          <w:sz w:val="20"/>
          <w:szCs w:val="20"/>
          <w:lang w:eastAsia="en-GB"/>
        </w:rPr>
      </w:pPr>
    </w:p>
    <w:p w14:paraId="0CA02EE3" w14:textId="77777777" w:rsidR="00A86377" w:rsidRPr="001B0B45" w:rsidRDefault="00A86377" w:rsidP="001B0B45">
      <w:pPr>
        <w:rPr>
          <w:rFonts w:ascii="Arial" w:eastAsia="Calibri" w:hAnsi="Arial" w:cs="Arial"/>
          <w:sz w:val="20"/>
          <w:szCs w:val="20"/>
          <w:lang w:eastAsia="en-GB"/>
        </w:rPr>
      </w:pPr>
    </w:p>
    <w:p w14:paraId="691BBC10" w14:textId="77777777" w:rsidR="00A86377" w:rsidRPr="001B0B45" w:rsidRDefault="00A86377" w:rsidP="001B0B45">
      <w:pPr>
        <w:rPr>
          <w:rFonts w:ascii="Arial" w:eastAsia="Calibri" w:hAnsi="Arial" w:cs="Arial"/>
          <w:sz w:val="20"/>
          <w:szCs w:val="20"/>
          <w:lang w:eastAsia="en-GB"/>
        </w:rPr>
      </w:pPr>
    </w:p>
    <w:p w14:paraId="7CBB1C5D" w14:textId="77777777" w:rsidR="00A86377" w:rsidRPr="001B0B45" w:rsidRDefault="00A86377" w:rsidP="001B0B45">
      <w:pPr>
        <w:rPr>
          <w:rFonts w:ascii="Arial" w:eastAsia="Calibri" w:hAnsi="Arial" w:cs="Arial"/>
          <w:sz w:val="20"/>
          <w:szCs w:val="20"/>
          <w:lang w:eastAsia="en-GB"/>
        </w:rPr>
      </w:pPr>
    </w:p>
    <w:p w14:paraId="6A104A65" w14:textId="77777777" w:rsidR="00A86377" w:rsidRPr="001B0B45" w:rsidRDefault="00A86377" w:rsidP="001B0B45">
      <w:pPr>
        <w:rPr>
          <w:rFonts w:ascii="Arial" w:eastAsia="Calibri" w:hAnsi="Arial" w:cs="Arial"/>
          <w:sz w:val="20"/>
          <w:szCs w:val="20"/>
          <w:lang w:eastAsia="en-GB"/>
        </w:rPr>
      </w:pPr>
    </w:p>
    <w:p w14:paraId="249D79D7" w14:textId="77777777" w:rsidR="00A86377" w:rsidRPr="001B0B45" w:rsidRDefault="00A86377" w:rsidP="001B0B45">
      <w:pPr>
        <w:rPr>
          <w:rFonts w:ascii="Arial" w:eastAsia="Calibri" w:hAnsi="Arial" w:cs="Arial"/>
          <w:sz w:val="20"/>
          <w:szCs w:val="20"/>
          <w:lang w:eastAsia="en-GB"/>
        </w:rPr>
      </w:pPr>
    </w:p>
    <w:p w14:paraId="70F30768" w14:textId="77777777" w:rsidR="00A86377" w:rsidRPr="001B0B45" w:rsidRDefault="00A86377" w:rsidP="001B0B45">
      <w:pPr>
        <w:rPr>
          <w:rFonts w:ascii="Arial" w:eastAsia="Calibri" w:hAnsi="Arial" w:cs="Arial"/>
          <w:sz w:val="20"/>
          <w:szCs w:val="20"/>
          <w:lang w:eastAsia="en-GB"/>
        </w:rPr>
      </w:pPr>
    </w:p>
    <w:p w14:paraId="0535A62A" w14:textId="77777777" w:rsidR="00A86377" w:rsidRPr="001B0B45" w:rsidRDefault="00A86377" w:rsidP="001B0B45">
      <w:pPr>
        <w:rPr>
          <w:rFonts w:ascii="Arial" w:eastAsia="Calibri" w:hAnsi="Arial" w:cs="Arial"/>
          <w:sz w:val="20"/>
          <w:szCs w:val="20"/>
          <w:lang w:eastAsia="en-GB"/>
        </w:rPr>
      </w:pPr>
    </w:p>
    <w:p w14:paraId="4FC9B5F5" w14:textId="77777777" w:rsidR="00A86377" w:rsidRPr="001B0B45" w:rsidRDefault="00A86377" w:rsidP="001B0B45">
      <w:pPr>
        <w:rPr>
          <w:rFonts w:ascii="Arial" w:eastAsia="Calibri" w:hAnsi="Arial" w:cs="Arial"/>
          <w:sz w:val="20"/>
          <w:szCs w:val="20"/>
          <w:lang w:eastAsia="en-GB"/>
        </w:rPr>
      </w:pPr>
    </w:p>
    <w:p w14:paraId="765A316D" w14:textId="77777777" w:rsidR="00A86377" w:rsidRPr="001B0B45" w:rsidRDefault="00A86377" w:rsidP="001B0B45">
      <w:pPr>
        <w:rPr>
          <w:rFonts w:ascii="Arial" w:eastAsia="Calibri" w:hAnsi="Arial" w:cs="Arial"/>
          <w:sz w:val="20"/>
          <w:szCs w:val="20"/>
          <w:lang w:eastAsia="en-GB"/>
        </w:rPr>
      </w:pPr>
    </w:p>
    <w:p w14:paraId="5F97796D" w14:textId="77777777" w:rsidR="00A86377" w:rsidRPr="001B0B45" w:rsidRDefault="00A86377" w:rsidP="001B0B45">
      <w:pPr>
        <w:rPr>
          <w:rFonts w:ascii="Arial" w:eastAsia="Calibri" w:hAnsi="Arial" w:cs="Arial"/>
          <w:sz w:val="20"/>
          <w:szCs w:val="20"/>
          <w:lang w:eastAsia="en-GB"/>
        </w:rPr>
      </w:pPr>
    </w:p>
    <w:p w14:paraId="777DFA1C" w14:textId="77777777" w:rsidR="00A86377" w:rsidRPr="001B0B45" w:rsidRDefault="00A86377" w:rsidP="001B0B45">
      <w:pPr>
        <w:rPr>
          <w:rFonts w:ascii="Arial" w:eastAsia="Calibri" w:hAnsi="Arial" w:cs="Arial"/>
          <w:sz w:val="20"/>
          <w:szCs w:val="20"/>
          <w:lang w:eastAsia="en-GB"/>
        </w:rPr>
      </w:pPr>
    </w:p>
    <w:p w14:paraId="54E603C7" w14:textId="77777777" w:rsidR="00A86377" w:rsidRPr="001B0B45" w:rsidRDefault="00A86377" w:rsidP="001B0B45">
      <w:pPr>
        <w:rPr>
          <w:rFonts w:ascii="Arial" w:eastAsia="Calibri" w:hAnsi="Arial" w:cs="Arial"/>
          <w:sz w:val="20"/>
          <w:szCs w:val="20"/>
          <w:lang w:eastAsia="en-GB"/>
        </w:rPr>
      </w:pPr>
    </w:p>
    <w:p w14:paraId="0919F0CA" w14:textId="77777777" w:rsidR="00A86377" w:rsidRPr="001B0B45" w:rsidRDefault="00A86377" w:rsidP="001B0B45">
      <w:pPr>
        <w:rPr>
          <w:rFonts w:ascii="Arial" w:eastAsia="Calibri" w:hAnsi="Arial" w:cs="Arial"/>
          <w:sz w:val="20"/>
          <w:szCs w:val="20"/>
          <w:lang w:eastAsia="en-GB"/>
        </w:rPr>
      </w:pPr>
    </w:p>
    <w:p w14:paraId="35B176E6" w14:textId="77777777" w:rsidR="00A86377" w:rsidRPr="001B0B45" w:rsidRDefault="00A86377" w:rsidP="001B0B45">
      <w:pPr>
        <w:rPr>
          <w:rFonts w:ascii="Arial" w:eastAsia="Calibri" w:hAnsi="Arial" w:cs="Arial"/>
          <w:sz w:val="20"/>
          <w:szCs w:val="20"/>
          <w:lang w:eastAsia="en-GB"/>
        </w:rPr>
      </w:pPr>
    </w:p>
    <w:p w14:paraId="22988163" w14:textId="77777777" w:rsidR="00A86377" w:rsidRPr="001B0B45" w:rsidRDefault="00A86377" w:rsidP="001B0B45">
      <w:pPr>
        <w:rPr>
          <w:rFonts w:ascii="Arial" w:eastAsia="Calibri" w:hAnsi="Arial" w:cs="Arial"/>
          <w:sz w:val="20"/>
          <w:szCs w:val="20"/>
          <w:lang w:eastAsia="en-GB"/>
        </w:rPr>
      </w:pPr>
    </w:p>
    <w:p w14:paraId="4D933CF9" w14:textId="4FA8694A" w:rsidR="00A86377" w:rsidRDefault="00A86377" w:rsidP="001B0B45">
      <w:pPr>
        <w:jc w:val="center"/>
        <w:rPr>
          <w:rFonts w:ascii="Arial" w:eastAsia="Calibri" w:hAnsi="Arial" w:cs="Arial"/>
          <w:sz w:val="20"/>
          <w:szCs w:val="20"/>
          <w:lang w:eastAsia="en-GB"/>
        </w:rPr>
      </w:pPr>
    </w:p>
    <w:tbl>
      <w:tblPr>
        <w:tblStyle w:val="Tabela-Siatka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749"/>
        <w:gridCol w:w="3651"/>
      </w:tblGrid>
      <w:tr w:rsidR="00221019" w:rsidRPr="004A5D0B" w14:paraId="0F4F5DA2" w14:textId="77777777" w:rsidTr="00221019">
        <w:tc>
          <w:tcPr>
            <w:tcW w:w="2528" w:type="dxa"/>
            <w:hideMark/>
          </w:tcPr>
          <w:p w14:paraId="76E69141" w14:textId="77777777" w:rsidR="00221019" w:rsidRPr="004A5D0B" w:rsidRDefault="00221019" w:rsidP="00221019">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c>
          <w:tcPr>
            <w:tcW w:w="2749" w:type="dxa"/>
            <w:hideMark/>
          </w:tcPr>
          <w:p w14:paraId="065F748F" w14:textId="77777777" w:rsidR="00221019" w:rsidRPr="004A5D0B" w:rsidRDefault="00221019" w:rsidP="00221019">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dn. …………………</w:t>
            </w:r>
          </w:p>
        </w:tc>
        <w:tc>
          <w:tcPr>
            <w:tcW w:w="3651" w:type="dxa"/>
            <w:hideMark/>
          </w:tcPr>
          <w:p w14:paraId="170754DD" w14:textId="77777777" w:rsidR="00221019" w:rsidRPr="004A5D0B" w:rsidRDefault="00221019" w:rsidP="00221019">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r>
      <w:tr w:rsidR="00221019" w:rsidRPr="004A5D0B" w14:paraId="25731DB8" w14:textId="77777777" w:rsidTr="00221019">
        <w:tc>
          <w:tcPr>
            <w:tcW w:w="2528" w:type="dxa"/>
            <w:hideMark/>
          </w:tcPr>
          <w:p w14:paraId="72C7BDEE" w14:textId="77777777" w:rsidR="00221019" w:rsidRPr="004A5D0B" w:rsidRDefault="00221019" w:rsidP="00221019">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Miejsce</w:t>
            </w:r>
          </w:p>
        </w:tc>
        <w:tc>
          <w:tcPr>
            <w:tcW w:w="2749" w:type="dxa"/>
            <w:hideMark/>
          </w:tcPr>
          <w:p w14:paraId="73CE487F" w14:textId="77777777" w:rsidR="00221019" w:rsidRPr="004A5D0B" w:rsidRDefault="00221019" w:rsidP="00221019">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 xml:space="preserve">                 data</w:t>
            </w:r>
          </w:p>
        </w:tc>
        <w:tc>
          <w:tcPr>
            <w:tcW w:w="3651" w:type="dxa"/>
            <w:hideMark/>
          </w:tcPr>
          <w:p w14:paraId="4BC025B3" w14:textId="77777777" w:rsidR="00221019" w:rsidRPr="004A5D0B" w:rsidRDefault="00221019" w:rsidP="00221019">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imię i nazwisko, podpisy osób wskazanych w dokumencie uprawniającym do występowania w obrocie prawnym lub posiadających pełnomocnictwo</w:t>
            </w:r>
          </w:p>
        </w:tc>
      </w:tr>
    </w:tbl>
    <w:p w14:paraId="0ADC09D0" w14:textId="36712071" w:rsidR="00A86377" w:rsidRDefault="00A86377" w:rsidP="00A86377">
      <w:pPr>
        <w:rPr>
          <w:rFonts w:ascii="Arial" w:eastAsia="Calibri" w:hAnsi="Arial" w:cs="Arial"/>
          <w:sz w:val="20"/>
          <w:szCs w:val="20"/>
          <w:lang w:eastAsia="en-GB"/>
        </w:rPr>
      </w:pPr>
    </w:p>
    <w:p w14:paraId="2CF66B84" w14:textId="77777777" w:rsidR="00CA795F" w:rsidRPr="001B0B45" w:rsidRDefault="00CA795F" w:rsidP="001B0B45">
      <w:pPr>
        <w:rPr>
          <w:rFonts w:ascii="Arial" w:eastAsia="Calibri" w:hAnsi="Arial" w:cs="Arial"/>
          <w:sz w:val="20"/>
          <w:szCs w:val="20"/>
          <w:lang w:eastAsia="en-GB"/>
        </w:rPr>
        <w:sectPr w:rsidR="00CA795F" w:rsidRPr="001B0B45" w:rsidSect="00A51A6B">
          <w:pgSz w:w="11906" w:h="16838"/>
          <w:pgMar w:top="1134" w:right="709" w:bottom="1134" w:left="1134" w:header="709" w:footer="709" w:gutter="0"/>
          <w:cols w:space="708"/>
          <w:docGrid w:linePitch="360"/>
        </w:sectPr>
      </w:pPr>
    </w:p>
    <w:p w14:paraId="7CBBC745" w14:textId="489A495B" w:rsidR="00D97956" w:rsidRPr="006E290F" w:rsidRDefault="00D97956" w:rsidP="006E290F">
      <w:pPr>
        <w:widowControl w:val="0"/>
        <w:tabs>
          <w:tab w:val="center" w:pos="4819"/>
        </w:tabs>
        <w:spacing w:line="276" w:lineRule="auto"/>
        <w:jc w:val="right"/>
        <w:outlineLvl w:val="0"/>
        <w:rPr>
          <w:b/>
          <w:szCs w:val="20"/>
        </w:rPr>
      </w:pPr>
      <w:r w:rsidRPr="006E290F">
        <w:rPr>
          <w:b/>
          <w:szCs w:val="20"/>
        </w:rPr>
        <w:lastRenderedPageBreak/>
        <w:t>Załącznik nr 4</w:t>
      </w:r>
    </w:p>
    <w:p w14:paraId="46D9AF23" w14:textId="0AD8C3B3" w:rsidR="006E290F" w:rsidRDefault="006E290F" w:rsidP="006556EB">
      <w:pPr>
        <w:widowControl w:val="0"/>
        <w:tabs>
          <w:tab w:val="center" w:pos="4819"/>
        </w:tabs>
        <w:spacing w:line="276" w:lineRule="auto"/>
        <w:jc w:val="center"/>
        <w:outlineLvl w:val="0"/>
        <w:rPr>
          <w:b/>
          <w:szCs w:val="20"/>
        </w:rPr>
      </w:pPr>
      <w:r>
        <w:rPr>
          <w:b/>
          <w:szCs w:val="20"/>
        </w:rPr>
        <w:t>FORMULARZ CENOWY</w:t>
      </w:r>
    </w:p>
    <w:p w14:paraId="70ECD94D" w14:textId="28209933" w:rsidR="006556EB" w:rsidRDefault="006556EB" w:rsidP="006556EB">
      <w:pPr>
        <w:widowControl w:val="0"/>
        <w:tabs>
          <w:tab w:val="center" w:pos="4819"/>
        </w:tabs>
        <w:spacing w:line="276" w:lineRule="auto"/>
        <w:jc w:val="center"/>
        <w:outlineLvl w:val="0"/>
        <w:rPr>
          <w:b/>
          <w:sz w:val="28"/>
          <w:szCs w:val="20"/>
        </w:rPr>
      </w:pPr>
      <w:r>
        <w:rPr>
          <w:b/>
          <w:szCs w:val="20"/>
        </w:rPr>
        <w:t xml:space="preserve">Dla Części II - </w:t>
      </w:r>
      <w:r w:rsidRPr="009A00EE">
        <w:rPr>
          <w:b/>
        </w:rPr>
        <w:t>na ubezpieczenie floty samochodowej Kasy Rolniczego Ubezpieczenia Społecznego</w:t>
      </w:r>
      <w:r w:rsidRPr="009A00EE">
        <w:rPr>
          <w:b/>
          <w:sz w:val="28"/>
          <w:szCs w:val="20"/>
        </w:rPr>
        <w:t xml:space="preserve"> </w:t>
      </w:r>
    </w:p>
    <w:p w14:paraId="49594E51" w14:textId="77777777" w:rsidR="006556EB" w:rsidRPr="009A00EE" w:rsidRDefault="006556EB" w:rsidP="006556EB">
      <w:pPr>
        <w:widowControl w:val="0"/>
        <w:tabs>
          <w:tab w:val="center" w:pos="4819"/>
        </w:tabs>
        <w:spacing w:line="276" w:lineRule="auto"/>
        <w:jc w:val="center"/>
        <w:outlineLvl w:val="0"/>
        <w:rPr>
          <w:sz w:val="28"/>
          <w:szCs w:val="20"/>
        </w:rPr>
      </w:pPr>
    </w:p>
    <w:p w14:paraId="021E501F" w14:textId="77777777" w:rsidR="006556EB" w:rsidRPr="0081108F" w:rsidRDefault="006556EB" w:rsidP="006556EB">
      <w:pPr>
        <w:widowControl w:val="0"/>
        <w:spacing w:line="276" w:lineRule="auto"/>
      </w:pPr>
      <w:r w:rsidRPr="0081108F">
        <w:t>...............................................................</w:t>
      </w:r>
    </w:p>
    <w:p w14:paraId="5FF46ECE" w14:textId="77777777" w:rsidR="006556EB" w:rsidRPr="0081108F" w:rsidRDefault="006556EB" w:rsidP="006556EB">
      <w:pPr>
        <w:widowControl w:val="0"/>
        <w:spacing w:line="276" w:lineRule="auto"/>
      </w:pPr>
      <w:r w:rsidRPr="0081108F">
        <w:rPr>
          <w:i/>
        </w:rPr>
        <w:t>/pieczęć adresowa firmy Wykonawcy/</w:t>
      </w:r>
    </w:p>
    <w:p w14:paraId="66D35969" w14:textId="77777777" w:rsidR="0060293A" w:rsidRDefault="0060293A" w:rsidP="008E380A">
      <w:pPr>
        <w:spacing w:before="120" w:after="120"/>
        <w:jc w:val="center"/>
        <w:rPr>
          <w:rFonts w:ascii="Arial" w:eastAsia="Calibri" w:hAnsi="Arial" w:cs="Arial"/>
          <w:b/>
          <w:caps/>
          <w:sz w:val="20"/>
          <w:szCs w:val="20"/>
          <w:lang w:eastAsia="en-GB"/>
        </w:rPr>
      </w:pPr>
    </w:p>
    <w:p w14:paraId="3FB4D930" w14:textId="77777777" w:rsidR="0060293A" w:rsidRDefault="0060293A" w:rsidP="008E380A">
      <w:pPr>
        <w:spacing w:before="120" w:after="120"/>
        <w:jc w:val="center"/>
        <w:rPr>
          <w:rFonts w:ascii="Arial" w:eastAsia="Calibri" w:hAnsi="Arial" w:cs="Arial"/>
          <w:b/>
          <w:caps/>
          <w:sz w:val="20"/>
          <w:szCs w:val="20"/>
          <w:lang w:eastAsia="en-GB"/>
        </w:rPr>
      </w:pPr>
    </w:p>
    <w:p w14:paraId="61E57460" w14:textId="77777777" w:rsidR="00E00A6E" w:rsidRPr="009500CC" w:rsidRDefault="00E00A6E" w:rsidP="00E00A6E">
      <w:pPr>
        <w:widowControl w:val="0"/>
        <w:spacing w:line="276" w:lineRule="auto"/>
      </w:pPr>
      <w:r w:rsidRPr="009500CC">
        <w:rPr>
          <w:i/>
        </w:rPr>
        <w:t>/pieczęć adresowa firmy Wykonawcy/</w:t>
      </w:r>
    </w:p>
    <w:tbl>
      <w:tblPr>
        <w:tblW w:w="0" w:type="auto"/>
        <w:tblInd w:w="80" w:type="dxa"/>
        <w:tblLook w:val="01E0" w:firstRow="1" w:lastRow="1" w:firstColumn="1" w:lastColumn="1" w:noHBand="0" w:noVBand="0"/>
      </w:tblPr>
      <w:tblGrid>
        <w:gridCol w:w="1524"/>
        <w:gridCol w:w="1873"/>
        <w:gridCol w:w="3435"/>
        <w:gridCol w:w="1454"/>
        <w:gridCol w:w="1523"/>
        <w:gridCol w:w="2835"/>
      </w:tblGrid>
      <w:tr w:rsidR="00E00A6E" w:rsidRPr="009500CC" w14:paraId="7940F3F2" w14:textId="77777777" w:rsidTr="00D7603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AAE8488" w14:textId="77777777" w:rsidR="00E00A6E" w:rsidRPr="009500CC" w:rsidRDefault="00E00A6E" w:rsidP="00E00A6E">
            <w:pPr>
              <w:widowControl w:val="0"/>
              <w:spacing w:line="360" w:lineRule="auto"/>
              <w:jc w:val="center"/>
              <w:rPr>
                <w:b/>
                <w:sz w:val="22"/>
                <w:szCs w:val="22"/>
              </w:rPr>
            </w:pPr>
            <w:r w:rsidRPr="009500CC">
              <w:rPr>
                <w:b/>
                <w:sz w:val="22"/>
                <w:szCs w:val="22"/>
              </w:rPr>
              <w:t>Rodzaj ubezpieczenia</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541F2055" w14:textId="77777777" w:rsidR="00E00A6E" w:rsidRPr="009500CC" w:rsidRDefault="00E00A6E" w:rsidP="00E00A6E">
            <w:pPr>
              <w:widowControl w:val="0"/>
              <w:spacing w:line="360" w:lineRule="auto"/>
              <w:jc w:val="center"/>
              <w:rPr>
                <w:b/>
                <w:sz w:val="22"/>
                <w:szCs w:val="22"/>
              </w:rPr>
            </w:pPr>
            <w:r w:rsidRPr="009500CC">
              <w:rPr>
                <w:b/>
                <w:sz w:val="22"/>
                <w:szCs w:val="22"/>
              </w:rPr>
              <w:t>Przedmiot ubezpieczenia</w:t>
            </w:r>
          </w:p>
        </w:tc>
        <w:tc>
          <w:tcPr>
            <w:tcW w:w="3435" w:type="dxa"/>
            <w:tcBorders>
              <w:top w:val="single" w:sz="4" w:space="0" w:color="auto"/>
              <w:left w:val="single" w:sz="4" w:space="0" w:color="auto"/>
              <w:bottom w:val="single" w:sz="4" w:space="0" w:color="auto"/>
              <w:right w:val="single" w:sz="4" w:space="0" w:color="auto"/>
            </w:tcBorders>
            <w:shd w:val="clear" w:color="auto" w:fill="auto"/>
            <w:vAlign w:val="center"/>
          </w:tcPr>
          <w:p w14:paraId="49284F4B" w14:textId="77777777" w:rsidR="00E00A6E" w:rsidRPr="009500CC" w:rsidRDefault="00E00A6E" w:rsidP="00E00A6E">
            <w:pPr>
              <w:widowControl w:val="0"/>
              <w:spacing w:line="360" w:lineRule="auto"/>
              <w:jc w:val="center"/>
              <w:rPr>
                <w:b/>
                <w:sz w:val="22"/>
                <w:szCs w:val="22"/>
              </w:rPr>
            </w:pPr>
            <w:r w:rsidRPr="009500CC">
              <w:rPr>
                <w:b/>
                <w:sz w:val="22"/>
                <w:szCs w:val="22"/>
              </w:rPr>
              <w:t>Taryfa składki</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A76D819" w14:textId="77777777" w:rsidR="00E00A6E" w:rsidRPr="009500CC" w:rsidRDefault="00E00A6E" w:rsidP="00E00A6E">
            <w:pPr>
              <w:widowControl w:val="0"/>
              <w:spacing w:line="360" w:lineRule="auto"/>
              <w:jc w:val="center"/>
              <w:rPr>
                <w:b/>
                <w:sz w:val="22"/>
                <w:szCs w:val="22"/>
              </w:rPr>
            </w:pPr>
            <w:r w:rsidRPr="009500CC">
              <w:rPr>
                <w:b/>
                <w:sz w:val="22"/>
                <w:szCs w:val="22"/>
              </w:rPr>
              <w:t>Ilość /Wartość pojazdów</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2C4D077B" w14:textId="77777777" w:rsidR="00E00A6E" w:rsidRPr="009500CC" w:rsidRDefault="00E00A6E" w:rsidP="00E00A6E">
            <w:pPr>
              <w:widowControl w:val="0"/>
              <w:spacing w:line="360" w:lineRule="auto"/>
              <w:rPr>
                <w:sz w:val="22"/>
                <w:szCs w:val="22"/>
                <w:highlight w:val="yellow"/>
              </w:rPr>
            </w:pPr>
            <w:r w:rsidRPr="009500CC">
              <w:rPr>
                <w:b/>
                <w:sz w:val="22"/>
                <w:szCs w:val="22"/>
              </w:rPr>
              <w:t>Składki roczne*</w:t>
            </w:r>
          </w:p>
        </w:tc>
        <w:tc>
          <w:tcPr>
            <w:tcW w:w="2835" w:type="dxa"/>
            <w:tcBorders>
              <w:top w:val="single" w:sz="4" w:space="0" w:color="auto"/>
              <w:left w:val="single" w:sz="4" w:space="0" w:color="auto"/>
              <w:bottom w:val="single" w:sz="4" w:space="0" w:color="auto"/>
              <w:right w:val="single" w:sz="4" w:space="0" w:color="auto"/>
            </w:tcBorders>
            <w:vAlign w:val="center"/>
          </w:tcPr>
          <w:p w14:paraId="2224CFB4" w14:textId="77777777" w:rsidR="00E00A6E" w:rsidRPr="009500CC" w:rsidRDefault="00E00A6E" w:rsidP="00E00A6E">
            <w:pPr>
              <w:widowControl w:val="0"/>
              <w:spacing w:line="360" w:lineRule="auto"/>
              <w:rPr>
                <w:b/>
                <w:sz w:val="22"/>
                <w:szCs w:val="22"/>
              </w:rPr>
            </w:pPr>
            <w:r w:rsidRPr="009500CC">
              <w:rPr>
                <w:b/>
                <w:sz w:val="22"/>
                <w:szCs w:val="22"/>
              </w:rPr>
              <w:t>Składki za cały okres umowy*</w:t>
            </w:r>
          </w:p>
        </w:tc>
      </w:tr>
      <w:tr w:rsidR="00E00A6E" w:rsidRPr="009500CC" w14:paraId="62C11402" w14:textId="77777777" w:rsidTr="00D7603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DB76A9" w14:textId="77777777" w:rsidR="00E00A6E" w:rsidRPr="009500CC" w:rsidRDefault="00E00A6E" w:rsidP="00E00A6E">
            <w:pPr>
              <w:widowControl w:val="0"/>
              <w:spacing w:line="360" w:lineRule="auto"/>
              <w:rPr>
                <w:sz w:val="22"/>
                <w:szCs w:val="22"/>
              </w:rPr>
            </w:pPr>
            <w:r w:rsidRPr="009500CC">
              <w:rPr>
                <w:sz w:val="22"/>
                <w:szCs w:val="22"/>
              </w:rPr>
              <w:t xml:space="preserve">1. </w:t>
            </w:r>
            <w:r w:rsidRPr="009500CC">
              <w:rPr>
                <w:b/>
                <w:sz w:val="22"/>
                <w:szCs w:val="22"/>
              </w:rPr>
              <w:t>OC</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3D6412E0" w14:textId="77777777" w:rsidR="00E00A6E" w:rsidRPr="009500CC" w:rsidRDefault="00E00A6E" w:rsidP="00E00A6E">
            <w:pPr>
              <w:spacing w:line="360" w:lineRule="auto"/>
              <w:rPr>
                <w:sz w:val="22"/>
                <w:szCs w:val="22"/>
              </w:rPr>
            </w:pPr>
            <w:r w:rsidRPr="009500CC">
              <w:rPr>
                <w:sz w:val="22"/>
                <w:szCs w:val="22"/>
              </w:rPr>
              <w:t>Samochody osobowe</w:t>
            </w:r>
          </w:p>
        </w:tc>
        <w:tc>
          <w:tcPr>
            <w:tcW w:w="3435" w:type="dxa"/>
            <w:tcBorders>
              <w:top w:val="single" w:sz="4" w:space="0" w:color="auto"/>
              <w:left w:val="single" w:sz="4" w:space="0" w:color="auto"/>
              <w:bottom w:val="single" w:sz="4" w:space="0" w:color="auto"/>
              <w:right w:val="single" w:sz="4" w:space="0" w:color="auto"/>
            </w:tcBorders>
            <w:shd w:val="clear" w:color="auto" w:fill="auto"/>
            <w:tcMar>
              <w:right w:w="108" w:type="dxa"/>
            </w:tcMar>
          </w:tcPr>
          <w:p w14:paraId="43350147" w14:textId="77777777" w:rsidR="00E00A6E" w:rsidRPr="009500CC" w:rsidRDefault="00E00A6E" w:rsidP="00E00A6E">
            <w:pPr>
              <w:spacing w:line="360" w:lineRule="auto"/>
              <w:jc w:val="right"/>
              <w:rPr>
                <w:sz w:val="22"/>
                <w:szCs w:val="22"/>
              </w:rPr>
            </w:pPr>
            <w:r w:rsidRPr="009500CC">
              <w:rPr>
                <w:sz w:val="22"/>
                <w:szCs w:val="22"/>
              </w:rPr>
              <w:t>..............zł/za jeden pojazd</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37EDBD4" w14:textId="4E018DA6" w:rsidR="00E00A6E" w:rsidRPr="009500CC" w:rsidRDefault="00E00A6E" w:rsidP="00E00A6E">
            <w:pPr>
              <w:spacing w:line="360" w:lineRule="auto"/>
              <w:rPr>
                <w:sz w:val="22"/>
                <w:szCs w:val="22"/>
              </w:rPr>
            </w:pPr>
            <w:r w:rsidRPr="009500CC">
              <w:rPr>
                <w:sz w:val="22"/>
                <w:szCs w:val="22"/>
              </w:rPr>
              <w:t xml:space="preserve"> </w:t>
            </w:r>
            <w:r w:rsidR="00400063">
              <w:rPr>
                <w:sz w:val="22"/>
                <w:szCs w:val="22"/>
              </w:rPr>
              <w:t xml:space="preserve">365 </w:t>
            </w:r>
            <w:r w:rsidRPr="009500CC">
              <w:rPr>
                <w:sz w:val="22"/>
                <w:szCs w:val="22"/>
              </w:rPr>
              <w:t xml:space="preserve">pojazdów </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4C44875" w14:textId="77777777" w:rsidR="00E00A6E" w:rsidRPr="009500CC" w:rsidRDefault="00E00A6E" w:rsidP="00E00A6E">
            <w:pPr>
              <w:widowControl w:val="0"/>
              <w:spacing w:line="360" w:lineRule="auto"/>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91C6E52" w14:textId="77777777" w:rsidR="00E00A6E" w:rsidRPr="009500CC" w:rsidRDefault="00E00A6E" w:rsidP="00E00A6E">
            <w:pPr>
              <w:widowControl w:val="0"/>
              <w:spacing w:line="360" w:lineRule="auto"/>
              <w:jc w:val="center"/>
              <w:rPr>
                <w:sz w:val="22"/>
                <w:szCs w:val="22"/>
              </w:rPr>
            </w:pPr>
          </w:p>
        </w:tc>
      </w:tr>
      <w:tr w:rsidR="00E00A6E" w:rsidRPr="009500CC" w14:paraId="26984D62" w14:textId="77777777" w:rsidTr="00D7603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2970DD" w14:textId="77777777" w:rsidR="00E00A6E" w:rsidRPr="009500CC" w:rsidRDefault="00E00A6E" w:rsidP="00E00A6E">
            <w:pPr>
              <w:spacing w:line="360" w:lineRule="auto"/>
              <w:rPr>
                <w:sz w:val="22"/>
                <w:szCs w:val="22"/>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64DB837B" w14:textId="77777777" w:rsidR="00E00A6E" w:rsidRPr="009500CC" w:rsidRDefault="00E00A6E" w:rsidP="00E00A6E">
            <w:pPr>
              <w:spacing w:line="360" w:lineRule="auto"/>
              <w:rPr>
                <w:sz w:val="22"/>
                <w:szCs w:val="22"/>
              </w:rPr>
            </w:pPr>
            <w:r w:rsidRPr="009500CC">
              <w:rPr>
                <w:sz w:val="22"/>
                <w:szCs w:val="22"/>
              </w:rPr>
              <w:t>Pozostałe pojazdy</w:t>
            </w:r>
          </w:p>
        </w:tc>
        <w:tc>
          <w:tcPr>
            <w:tcW w:w="3435" w:type="dxa"/>
            <w:tcBorders>
              <w:top w:val="single" w:sz="4" w:space="0" w:color="auto"/>
              <w:left w:val="single" w:sz="4" w:space="0" w:color="auto"/>
              <w:bottom w:val="single" w:sz="4" w:space="0" w:color="auto"/>
              <w:right w:val="single" w:sz="4" w:space="0" w:color="auto"/>
            </w:tcBorders>
            <w:shd w:val="clear" w:color="auto" w:fill="auto"/>
            <w:tcMar>
              <w:right w:w="108" w:type="dxa"/>
            </w:tcMar>
          </w:tcPr>
          <w:p w14:paraId="54500489" w14:textId="77777777" w:rsidR="00E00A6E" w:rsidRPr="009500CC" w:rsidRDefault="00E00A6E" w:rsidP="00E00A6E">
            <w:pPr>
              <w:spacing w:line="360" w:lineRule="auto"/>
              <w:jc w:val="right"/>
              <w:rPr>
                <w:sz w:val="22"/>
                <w:szCs w:val="22"/>
              </w:rPr>
            </w:pPr>
            <w:r w:rsidRPr="009500CC">
              <w:rPr>
                <w:sz w:val="22"/>
                <w:szCs w:val="22"/>
              </w:rPr>
              <w:t>………..zł/za jeden pojazd</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CCAE978" w14:textId="077D016E" w:rsidR="00E00A6E" w:rsidRPr="009500CC" w:rsidRDefault="00400063" w:rsidP="00E00A6E">
            <w:pPr>
              <w:spacing w:line="360" w:lineRule="auto"/>
              <w:jc w:val="center"/>
              <w:rPr>
                <w:sz w:val="22"/>
                <w:szCs w:val="22"/>
              </w:rPr>
            </w:pPr>
            <w:r>
              <w:rPr>
                <w:sz w:val="22"/>
                <w:szCs w:val="22"/>
              </w:rPr>
              <w:t>6</w:t>
            </w:r>
            <w:r w:rsidR="00E00A6E" w:rsidRPr="009500CC">
              <w:rPr>
                <w:sz w:val="22"/>
                <w:szCs w:val="22"/>
              </w:rPr>
              <w:t xml:space="preserve"> pojazdów/ </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2F6B5113" w14:textId="77777777" w:rsidR="00E00A6E" w:rsidRPr="009500CC" w:rsidRDefault="00E00A6E" w:rsidP="00E00A6E">
            <w:pPr>
              <w:widowControl w:val="0"/>
              <w:spacing w:line="360" w:lineRule="auto"/>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3120D62" w14:textId="77777777" w:rsidR="00E00A6E" w:rsidRPr="009500CC" w:rsidRDefault="00E00A6E" w:rsidP="00E00A6E">
            <w:pPr>
              <w:widowControl w:val="0"/>
              <w:spacing w:line="360" w:lineRule="auto"/>
              <w:jc w:val="center"/>
              <w:rPr>
                <w:sz w:val="22"/>
                <w:szCs w:val="22"/>
              </w:rPr>
            </w:pPr>
          </w:p>
        </w:tc>
      </w:tr>
      <w:tr w:rsidR="00E00A6E" w:rsidRPr="009500CC" w14:paraId="0FA58858" w14:textId="77777777" w:rsidTr="00D7603C">
        <w:tc>
          <w:tcPr>
            <w:tcW w:w="1524" w:type="dxa"/>
            <w:vMerge w:val="restart"/>
            <w:tcBorders>
              <w:top w:val="single" w:sz="4" w:space="0" w:color="auto"/>
              <w:left w:val="single" w:sz="4" w:space="0" w:color="auto"/>
              <w:bottom w:val="single" w:sz="4" w:space="0" w:color="auto"/>
              <w:right w:val="single" w:sz="4" w:space="0" w:color="auto"/>
            </w:tcBorders>
            <w:shd w:val="clear" w:color="auto" w:fill="auto"/>
          </w:tcPr>
          <w:p w14:paraId="3BDD67D7" w14:textId="77777777" w:rsidR="00E00A6E" w:rsidRPr="009500CC" w:rsidRDefault="00E00A6E" w:rsidP="00E00A6E">
            <w:pPr>
              <w:widowControl w:val="0"/>
              <w:spacing w:line="360" w:lineRule="auto"/>
              <w:rPr>
                <w:sz w:val="22"/>
                <w:szCs w:val="22"/>
              </w:rPr>
            </w:pPr>
            <w:r w:rsidRPr="009500CC">
              <w:rPr>
                <w:sz w:val="22"/>
                <w:szCs w:val="22"/>
              </w:rPr>
              <w:t xml:space="preserve">2. </w:t>
            </w:r>
            <w:r w:rsidRPr="009500CC">
              <w:rPr>
                <w:b/>
                <w:sz w:val="22"/>
                <w:szCs w:val="22"/>
              </w:rPr>
              <w:t>AC</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37E588A2" w14:textId="77777777" w:rsidR="00E00A6E" w:rsidRPr="009500CC" w:rsidRDefault="00E00A6E" w:rsidP="00E00A6E">
            <w:pPr>
              <w:widowControl w:val="0"/>
              <w:spacing w:line="360" w:lineRule="auto"/>
              <w:rPr>
                <w:sz w:val="22"/>
                <w:szCs w:val="22"/>
              </w:rPr>
            </w:pPr>
            <w:r w:rsidRPr="009500CC">
              <w:rPr>
                <w:sz w:val="22"/>
                <w:szCs w:val="22"/>
              </w:rPr>
              <w:t>Samochody osobowe</w:t>
            </w:r>
          </w:p>
        </w:tc>
        <w:tc>
          <w:tcPr>
            <w:tcW w:w="3435" w:type="dxa"/>
            <w:tcBorders>
              <w:top w:val="single" w:sz="4" w:space="0" w:color="auto"/>
              <w:left w:val="single" w:sz="4" w:space="0" w:color="auto"/>
              <w:bottom w:val="single" w:sz="4" w:space="0" w:color="auto"/>
              <w:right w:val="single" w:sz="4" w:space="0" w:color="auto"/>
            </w:tcBorders>
            <w:shd w:val="clear" w:color="auto" w:fill="auto"/>
            <w:tcMar>
              <w:right w:w="108" w:type="dxa"/>
            </w:tcMar>
          </w:tcPr>
          <w:p w14:paraId="7BB78D68" w14:textId="77777777" w:rsidR="00E00A6E" w:rsidRPr="009500CC" w:rsidRDefault="00E00A6E" w:rsidP="00E00A6E">
            <w:pPr>
              <w:widowControl w:val="0"/>
              <w:spacing w:line="360" w:lineRule="auto"/>
              <w:jc w:val="right"/>
              <w:rPr>
                <w:sz w:val="22"/>
                <w:szCs w:val="22"/>
              </w:rPr>
            </w:pPr>
            <w:r w:rsidRPr="009500CC">
              <w:rPr>
                <w:sz w:val="22"/>
                <w:szCs w:val="22"/>
              </w:rPr>
              <w:t>......% sumy ubezpieczenia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4BB8D7D3" w14:textId="61AC80E5" w:rsidR="00E00A6E" w:rsidRPr="009500CC" w:rsidRDefault="00400063" w:rsidP="00E00A6E">
            <w:pPr>
              <w:widowControl w:val="0"/>
              <w:spacing w:line="360" w:lineRule="auto"/>
              <w:jc w:val="center"/>
              <w:rPr>
                <w:sz w:val="22"/>
                <w:szCs w:val="22"/>
              </w:rPr>
            </w:pPr>
            <w:r>
              <w:rPr>
                <w:sz w:val="22"/>
                <w:szCs w:val="22"/>
              </w:rPr>
              <w:t xml:space="preserve">365 </w:t>
            </w:r>
            <w:r w:rsidR="00E00A6E" w:rsidRPr="009500CC">
              <w:rPr>
                <w:sz w:val="22"/>
                <w:szCs w:val="22"/>
              </w:rPr>
              <w:t xml:space="preserve">pojazdów </w:t>
            </w:r>
            <w:r>
              <w:rPr>
                <w:sz w:val="22"/>
                <w:szCs w:val="22"/>
              </w:rPr>
              <w:t xml:space="preserve"> o łącznej wartości 8 692 800,00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D3C9C09" w14:textId="77777777" w:rsidR="00E00A6E" w:rsidRPr="009500CC" w:rsidRDefault="00E00A6E" w:rsidP="00E00A6E">
            <w:pPr>
              <w:widowControl w:val="0"/>
              <w:spacing w:line="360" w:lineRule="auto"/>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93ACBB3" w14:textId="77777777" w:rsidR="00E00A6E" w:rsidRPr="009500CC" w:rsidRDefault="00E00A6E" w:rsidP="00E00A6E">
            <w:pPr>
              <w:widowControl w:val="0"/>
              <w:spacing w:line="360" w:lineRule="auto"/>
              <w:jc w:val="center"/>
              <w:rPr>
                <w:sz w:val="22"/>
                <w:szCs w:val="22"/>
              </w:rPr>
            </w:pPr>
          </w:p>
        </w:tc>
      </w:tr>
      <w:tr w:rsidR="00E00A6E" w:rsidRPr="009500CC" w14:paraId="17103779" w14:textId="77777777" w:rsidTr="00D7603C">
        <w:tc>
          <w:tcPr>
            <w:tcW w:w="1524" w:type="dxa"/>
            <w:vMerge/>
            <w:tcBorders>
              <w:top w:val="single" w:sz="4" w:space="0" w:color="auto"/>
              <w:left w:val="single" w:sz="4" w:space="0" w:color="auto"/>
              <w:bottom w:val="single" w:sz="4" w:space="0" w:color="auto"/>
              <w:right w:val="single" w:sz="4" w:space="0" w:color="auto"/>
            </w:tcBorders>
            <w:shd w:val="clear" w:color="auto" w:fill="auto"/>
          </w:tcPr>
          <w:p w14:paraId="5C6C442D" w14:textId="77777777" w:rsidR="00E00A6E" w:rsidRPr="009500CC" w:rsidRDefault="00E00A6E" w:rsidP="00E00A6E">
            <w:pPr>
              <w:widowControl w:val="0"/>
              <w:spacing w:line="360" w:lineRule="auto"/>
              <w:rPr>
                <w:sz w:val="22"/>
                <w:szCs w:val="22"/>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408052A1" w14:textId="77777777" w:rsidR="00E00A6E" w:rsidRPr="009500CC" w:rsidRDefault="00E00A6E" w:rsidP="00E00A6E">
            <w:pPr>
              <w:widowControl w:val="0"/>
              <w:spacing w:line="360" w:lineRule="auto"/>
              <w:rPr>
                <w:sz w:val="22"/>
                <w:szCs w:val="22"/>
              </w:rPr>
            </w:pPr>
            <w:r w:rsidRPr="009500CC">
              <w:rPr>
                <w:sz w:val="22"/>
                <w:szCs w:val="22"/>
              </w:rPr>
              <w:t>Pozostałe pojazdy</w:t>
            </w:r>
          </w:p>
        </w:tc>
        <w:tc>
          <w:tcPr>
            <w:tcW w:w="3435" w:type="dxa"/>
            <w:tcBorders>
              <w:top w:val="single" w:sz="4" w:space="0" w:color="auto"/>
              <w:left w:val="single" w:sz="4" w:space="0" w:color="auto"/>
              <w:bottom w:val="single" w:sz="4" w:space="0" w:color="auto"/>
              <w:right w:val="single" w:sz="4" w:space="0" w:color="auto"/>
            </w:tcBorders>
            <w:shd w:val="clear" w:color="auto" w:fill="auto"/>
            <w:tcMar>
              <w:right w:w="108" w:type="dxa"/>
            </w:tcMar>
          </w:tcPr>
          <w:p w14:paraId="15EED3FD" w14:textId="77777777" w:rsidR="00E00A6E" w:rsidRPr="009500CC" w:rsidRDefault="00E00A6E" w:rsidP="00E00A6E">
            <w:pPr>
              <w:widowControl w:val="0"/>
              <w:spacing w:line="360" w:lineRule="auto"/>
              <w:jc w:val="right"/>
              <w:rPr>
                <w:sz w:val="22"/>
                <w:szCs w:val="22"/>
              </w:rPr>
            </w:pPr>
            <w:r w:rsidRPr="009500CC">
              <w:rPr>
                <w:sz w:val="22"/>
                <w:szCs w:val="22"/>
              </w:rPr>
              <w:t>…...% sumy ubezpieczenia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647612A" w14:textId="31D9CA47" w:rsidR="00E00A6E" w:rsidRPr="009500CC" w:rsidRDefault="00400063" w:rsidP="00E00A6E">
            <w:pPr>
              <w:widowControl w:val="0"/>
              <w:spacing w:line="360" w:lineRule="auto"/>
              <w:jc w:val="center"/>
              <w:rPr>
                <w:sz w:val="22"/>
                <w:szCs w:val="22"/>
              </w:rPr>
            </w:pPr>
            <w:r>
              <w:rPr>
                <w:sz w:val="22"/>
                <w:szCs w:val="22"/>
              </w:rPr>
              <w:t>6</w:t>
            </w:r>
            <w:r w:rsidR="00E00A6E" w:rsidRPr="009500CC">
              <w:rPr>
                <w:sz w:val="22"/>
                <w:szCs w:val="22"/>
              </w:rPr>
              <w:t xml:space="preserve"> pojazdów /</w:t>
            </w:r>
            <w:r>
              <w:rPr>
                <w:sz w:val="22"/>
                <w:szCs w:val="22"/>
              </w:rPr>
              <w:t xml:space="preserve"> o łącznej wartości 123 900,00 zł</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B6729F9" w14:textId="77777777" w:rsidR="00E00A6E" w:rsidRPr="009500CC" w:rsidRDefault="00E00A6E" w:rsidP="00E00A6E">
            <w:pPr>
              <w:widowControl w:val="0"/>
              <w:spacing w:line="360" w:lineRule="auto"/>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FC22B9F" w14:textId="77777777" w:rsidR="00E00A6E" w:rsidRPr="009500CC" w:rsidRDefault="00E00A6E" w:rsidP="00E00A6E">
            <w:pPr>
              <w:widowControl w:val="0"/>
              <w:spacing w:line="360" w:lineRule="auto"/>
              <w:jc w:val="center"/>
              <w:rPr>
                <w:sz w:val="22"/>
                <w:szCs w:val="22"/>
              </w:rPr>
            </w:pPr>
          </w:p>
        </w:tc>
      </w:tr>
      <w:tr w:rsidR="00E00A6E" w:rsidRPr="009500CC" w14:paraId="2121BE4A" w14:textId="77777777" w:rsidTr="00D7603C">
        <w:trPr>
          <w:trHeight w:val="1172"/>
        </w:trPr>
        <w:tc>
          <w:tcPr>
            <w:tcW w:w="1524" w:type="dxa"/>
            <w:vMerge/>
            <w:tcBorders>
              <w:top w:val="single" w:sz="4" w:space="0" w:color="auto"/>
              <w:left w:val="single" w:sz="4" w:space="0" w:color="auto"/>
              <w:bottom w:val="single" w:sz="4" w:space="0" w:color="auto"/>
              <w:right w:val="single" w:sz="4" w:space="0" w:color="auto"/>
            </w:tcBorders>
            <w:shd w:val="clear" w:color="auto" w:fill="auto"/>
          </w:tcPr>
          <w:p w14:paraId="642CE616" w14:textId="77777777" w:rsidR="00E00A6E" w:rsidRPr="009500CC" w:rsidRDefault="00E00A6E" w:rsidP="00E00A6E">
            <w:pPr>
              <w:widowControl w:val="0"/>
              <w:spacing w:line="360" w:lineRule="auto"/>
              <w:rPr>
                <w:sz w:val="22"/>
                <w:szCs w:val="22"/>
              </w:rPr>
            </w:pPr>
          </w:p>
        </w:tc>
        <w:tc>
          <w:tcPr>
            <w:tcW w:w="1873" w:type="dxa"/>
            <w:tcBorders>
              <w:top w:val="single" w:sz="4" w:space="0" w:color="auto"/>
              <w:left w:val="single" w:sz="4" w:space="0" w:color="auto"/>
              <w:right w:val="single" w:sz="4" w:space="0" w:color="auto"/>
            </w:tcBorders>
            <w:shd w:val="clear" w:color="auto" w:fill="auto"/>
          </w:tcPr>
          <w:p w14:paraId="2983BE9F" w14:textId="77777777" w:rsidR="00E00A6E" w:rsidRPr="009500CC" w:rsidRDefault="00E00A6E" w:rsidP="00E00A6E">
            <w:pPr>
              <w:widowControl w:val="0"/>
              <w:spacing w:line="360" w:lineRule="auto"/>
              <w:rPr>
                <w:sz w:val="22"/>
                <w:szCs w:val="22"/>
              </w:rPr>
            </w:pPr>
            <w:r w:rsidRPr="009500CC">
              <w:rPr>
                <w:sz w:val="22"/>
                <w:szCs w:val="22"/>
              </w:rPr>
              <w:t>Wyposażenie dodatkowe sam. osobowe</w:t>
            </w:r>
          </w:p>
        </w:tc>
        <w:tc>
          <w:tcPr>
            <w:tcW w:w="3435" w:type="dxa"/>
            <w:tcBorders>
              <w:top w:val="single" w:sz="4" w:space="0" w:color="auto"/>
              <w:left w:val="single" w:sz="4" w:space="0" w:color="auto"/>
              <w:right w:val="single" w:sz="4" w:space="0" w:color="auto"/>
            </w:tcBorders>
            <w:shd w:val="clear" w:color="auto" w:fill="auto"/>
            <w:tcMar>
              <w:right w:w="108" w:type="dxa"/>
            </w:tcMar>
          </w:tcPr>
          <w:p w14:paraId="3E34B16E" w14:textId="77777777" w:rsidR="00E00A6E" w:rsidRPr="009500CC" w:rsidRDefault="00E00A6E" w:rsidP="00E00A6E">
            <w:pPr>
              <w:widowControl w:val="0"/>
              <w:spacing w:line="360" w:lineRule="auto"/>
              <w:jc w:val="right"/>
              <w:rPr>
                <w:sz w:val="22"/>
                <w:szCs w:val="22"/>
              </w:rPr>
            </w:pPr>
            <w:r w:rsidRPr="009500CC">
              <w:rPr>
                <w:sz w:val="22"/>
                <w:szCs w:val="22"/>
              </w:rPr>
              <w:t>…...% sumy ubezpieczenia</w:t>
            </w:r>
          </w:p>
          <w:p w14:paraId="0687905F" w14:textId="77777777" w:rsidR="00E00A6E" w:rsidRPr="009500CC" w:rsidRDefault="00E00A6E" w:rsidP="00E00A6E">
            <w:pPr>
              <w:widowControl w:val="0"/>
              <w:spacing w:line="360" w:lineRule="auto"/>
              <w:jc w:val="right"/>
              <w:rPr>
                <w:sz w:val="22"/>
                <w:szCs w:val="22"/>
              </w:rPr>
            </w:pPr>
          </w:p>
        </w:tc>
        <w:tc>
          <w:tcPr>
            <w:tcW w:w="1454" w:type="dxa"/>
            <w:tcBorders>
              <w:top w:val="single" w:sz="4" w:space="0" w:color="auto"/>
              <w:left w:val="single" w:sz="4" w:space="0" w:color="auto"/>
              <w:right w:val="single" w:sz="4" w:space="0" w:color="auto"/>
            </w:tcBorders>
            <w:shd w:val="clear" w:color="auto" w:fill="auto"/>
          </w:tcPr>
          <w:p w14:paraId="19BA43F6" w14:textId="0B31CDA7" w:rsidR="00E00A6E" w:rsidRPr="009500CC" w:rsidRDefault="00C62221" w:rsidP="00E00A6E">
            <w:pPr>
              <w:widowControl w:val="0"/>
              <w:spacing w:line="360" w:lineRule="auto"/>
              <w:jc w:val="center"/>
              <w:rPr>
                <w:sz w:val="22"/>
                <w:szCs w:val="22"/>
              </w:rPr>
            </w:pPr>
            <w:r>
              <w:rPr>
                <w:sz w:val="22"/>
                <w:szCs w:val="22"/>
              </w:rPr>
              <w:t>15 200</w:t>
            </w:r>
            <w:r w:rsidR="00400063">
              <w:rPr>
                <w:sz w:val="22"/>
                <w:szCs w:val="22"/>
              </w:rPr>
              <w:t>,00 zł</w:t>
            </w:r>
          </w:p>
        </w:tc>
        <w:tc>
          <w:tcPr>
            <w:tcW w:w="1523" w:type="dxa"/>
            <w:tcBorders>
              <w:top w:val="single" w:sz="4" w:space="0" w:color="auto"/>
              <w:left w:val="single" w:sz="4" w:space="0" w:color="auto"/>
              <w:right w:val="single" w:sz="4" w:space="0" w:color="auto"/>
            </w:tcBorders>
            <w:shd w:val="clear" w:color="auto" w:fill="auto"/>
          </w:tcPr>
          <w:p w14:paraId="19CDF7BB" w14:textId="77777777" w:rsidR="00E00A6E" w:rsidRPr="009500CC" w:rsidRDefault="00E00A6E" w:rsidP="00E00A6E">
            <w:pPr>
              <w:widowControl w:val="0"/>
              <w:spacing w:line="360" w:lineRule="auto"/>
              <w:jc w:val="center"/>
              <w:rPr>
                <w:sz w:val="22"/>
                <w:szCs w:val="22"/>
              </w:rPr>
            </w:pPr>
          </w:p>
        </w:tc>
        <w:tc>
          <w:tcPr>
            <w:tcW w:w="2835" w:type="dxa"/>
            <w:tcBorders>
              <w:top w:val="single" w:sz="4" w:space="0" w:color="auto"/>
              <w:left w:val="single" w:sz="4" w:space="0" w:color="auto"/>
              <w:right w:val="single" w:sz="4" w:space="0" w:color="auto"/>
            </w:tcBorders>
          </w:tcPr>
          <w:p w14:paraId="0DA57FBA" w14:textId="77777777" w:rsidR="00E00A6E" w:rsidRPr="009500CC" w:rsidRDefault="00E00A6E" w:rsidP="00E00A6E">
            <w:pPr>
              <w:widowControl w:val="0"/>
              <w:spacing w:line="360" w:lineRule="auto"/>
              <w:jc w:val="center"/>
              <w:rPr>
                <w:sz w:val="22"/>
                <w:szCs w:val="22"/>
              </w:rPr>
            </w:pPr>
          </w:p>
        </w:tc>
      </w:tr>
      <w:tr w:rsidR="00E00A6E" w:rsidRPr="009500CC" w14:paraId="6BEF1FBB" w14:textId="77777777" w:rsidTr="00D7603C">
        <w:tc>
          <w:tcPr>
            <w:tcW w:w="152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68DEDCF" w14:textId="77777777" w:rsidR="00E00A6E" w:rsidRPr="009500CC" w:rsidRDefault="00E00A6E" w:rsidP="00E00A6E">
            <w:pPr>
              <w:widowControl w:val="0"/>
              <w:spacing w:line="360" w:lineRule="auto"/>
              <w:rPr>
                <w:b/>
                <w:sz w:val="22"/>
                <w:szCs w:val="22"/>
              </w:rPr>
            </w:pPr>
            <w:r w:rsidRPr="009500CC">
              <w:rPr>
                <w:b/>
                <w:sz w:val="22"/>
                <w:szCs w:val="22"/>
              </w:rPr>
              <w:t>3. NNW</w:t>
            </w:r>
          </w:p>
          <w:p w14:paraId="2DE8D845" w14:textId="77777777" w:rsidR="00E00A6E" w:rsidRPr="009500CC" w:rsidRDefault="00E00A6E" w:rsidP="00E00A6E">
            <w:pPr>
              <w:widowControl w:val="0"/>
              <w:spacing w:line="360" w:lineRule="auto"/>
              <w:rPr>
                <w:sz w:val="22"/>
                <w:szCs w:val="22"/>
              </w:rPr>
            </w:pPr>
            <w:r w:rsidRPr="009500CC">
              <w:rPr>
                <w:sz w:val="22"/>
                <w:szCs w:val="22"/>
              </w:rPr>
              <w:t xml:space="preserve"> kierowcy i pasażerów</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58BDA023" w14:textId="77777777" w:rsidR="00E00A6E" w:rsidRPr="009500CC" w:rsidRDefault="00E00A6E" w:rsidP="00E00A6E">
            <w:pPr>
              <w:widowControl w:val="0"/>
              <w:spacing w:line="360" w:lineRule="auto"/>
              <w:rPr>
                <w:sz w:val="22"/>
                <w:szCs w:val="22"/>
              </w:rPr>
            </w:pPr>
            <w:r w:rsidRPr="009500CC">
              <w:rPr>
                <w:sz w:val="22"/>
                <w:szCs w:val="22"/>
              </w:rPr>
              <w:t>Samochody osobowe</w:t>
            </w:r>
          </w:p>
        </w:tc>
        <w:tc>
          <w:tcPr>
            <w:tcW w:w="3435" w:type="dxa"/>
            <w:tcBorders>
              <w:top w:val="single" w:sz="4" w:space="0" w:color="auto"/>
              <w:left w:val="single" w:sz="4" w:space="0" w:color="auto"/>
              <w:bottom w:val="single" w:sz="4" w:space="0" w:color="auto"/>
              <w:right w:val="single" w:sz="4" w:space="0" w:color="auto"/>
            </w:tcBorders>
            <w:shd w:val="clear" w:color="auto" w:fill="auto"/>
            <w:tcMar>
              <w:right w:w="108" w:type="dxa"/>
            </w:tcMar>
          </w:tcPr>
          <w:p w14:paraId="7DB54D15" w14:textId="77777777" w:rsidR="00E00A6E" w:rsidRPr="009500CC" w:rsidRDefault="00E00A6E" w:rsidP="00E00A6E">
            <w:pPr>
              <w:widowControl w:val="0"/>
              <w:spacing w:line="360" w:lineRule="auto"/>
              <w:jc w:val="right"/>
              <w:rPr>
                <w:sz w:val="22"/>
                <w:szCs w:val="22"/>
              </w:rPr>
            </w:pPr>
            <w:r w:rsidRPr="009500CC">
              <w:rPr>
                <w:sz w:val="22"/>
                <w:szCs w:val="22"/>
              </w:rPr>
              <w:t>…...…....zł/za jeden pojazd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2F5B0DD3" w14:textId="37F20D39" w:rsidR="00E00A6E" w:rsidRPr="009500CC" w:rsidRDefault="00E00A6E" w:rsidP="00400063">
            <w:pPr>
              <w:widowControl w:val="0"/>
              <w:spacing w:line="360" w:lineRule="auto"/>
              <w:rPr>
                <w:sz w:val="22"/>
                <w:szCs w:val="22"/>
              </w:rPr>
            </w:pPr>
            <w:r w:rsidRPr="009500CC">
              <w:rPr>
                <w:sz w:val="22"/>
                <w:szCs w:val="22"/>
              </w:rPr>
              <w:t xml:space="preserve"> </w:t>
            </w:r>
            <w:r w:rsidR="00400063">
              <w:rPr>
                <w:sz w:val="22"/>
                <w:szCs w:val="22"/>
              </w:rPr>
              <w:t xml:space="preserve">365 </w:t>
            </w:r>
            <w:r w:rsidRPr="009500CC">
              <w:rPr>
                <w:sz w:val="22"/>
                <w:szCs w:val="22"/>
              </w:rPr>
              <w:t>pojazdów</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32E2068" w14:textId="77777777" w:rsidR="00E00A6E" w:rsidRPr="009500CC" w:rsidRDefault="00E00A6E" w:rsidP="00E00A6E">
            <w:pPr>
              <w:widowControl w:val="0"/>
              <w:spacing w:line="360" w:lineRule="auto"/>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B9E1DEF" w14:textId="77777777" w:rsidR="00E00A6E" w:rsidRPr="009500CC" w:rsidRDefault="00E00A6E" w:rsidP="00E00A6E">
            <w:pPr>
              <w:widowControl w:val="0"/>
              <w:spacing w:line="360" w:lineRule="auto"/>
              <w:jc w:val="center"/>
              <w:rPr>
                <w:sz w:val="22"/>
                <w:szCs w:val="22"/>
              </w:rPr>
            </w:pPr>
          </w:p>
        </w:tc>
      </w:tr>
      <w:tr w:rsidR="00E00A6E" w:rsidRPr="009500CC" w14:paraId="61F147C8" w14:textId="77777777" w:rsidTr="00D7603C">
        <w:tc>
          <w:tcPr>
            <w:tcW w:w="1524" w:type="dxa"/>
            <w:vMerge/>
            <w:tcBorders>
              <w:top w:val="single" w:sz="4" w:space="0" w:color="auto"/>
              <w:left w:val="single" w:sz="4" w:space="0" w:color="auto"/>
              <w:bottom w:val="single" w:sz="4" w:space="0" w:color="auto"/>
              <w:right w:val="single" w:sz="4" w:space="0" w:color="auto"/>
            </w:tcBorders>
            <w:shd w:val="clear" w:color="auto" w:fill="auto"/>
          </w:tcPr>
          <w:p w14:paraId="4FA134D4" w14:textId="77777777" w:rsidR="00E00A6E" w:rsidRPr="009500CC" w:rsidRDefault="00E00A6E" w:rsidP="00E00A6E">
            <w:pPr>
              <w:widowControl w:val="0"/>
              <w:spacing w:line="360" w:lineRule="auto"/>
              <w:rPr>
                <w:sz w:val="22"/>
                <w:szCs w:val="22"/>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7674986E" w14:textId="77777777" w:rsidR="00E00A6E" w:rsidRPr="009500CC" w:rsidRDefault="00E00A6E" w:rsidP="00E00A6E">
            <w:pPr>
              <w:widowControl w:val="0"/>
              <w:spacing w:line="360" w:lineRule="auto"/>
              <w:rPr>
                <w:sz w:val="22"/>
                <w:szCs w:val="22"/>
              </w:rPr>
            </w:pPr>
            <w:r w:rsidRPr="009500CC">
              <w:rPr>
                <w:sz w:val="22"/>
                <w:szCs w:val="22"/>
              </w:rPr>
              <w:t>Pozostałe pojazdy</w:t>
            </w:r>
          </w:p>
        </w:tc>
        <w:tc>
          <w:tcPr>
            <w:tcW w:w="3435" w:type="dxa"/>
            <w:tcBorders>
              <w:top w:val="single" w:sz="4" w:space="0" w:color="auto"/>
              <w:left w:val="single" w:sz="4" w:space="0" w:color="auto"/>
              <w:bottom w:val="single" w:sz="4" w:space="0" w:color="auto"/>
              <w:right w:val="single" w:sz="4" w:space="0" w:color="auto"/>
            </w:tcBorders>
            <w:shd w:val="clear" w:color="auto" w:fill="auto"/>
            <w:tcMar>
              <w:right w:w="108" w:type="dxa"/>
            </w:tcMar>
          </w:tcPr>
          <w:p w14:paraId="7208B7FB" w14:textId="77777777" w:rsidR="00E00A6E" w:rsidRPr="009500CC" w:rsidRDefault="00E00A6E" w:rsidP="00E00A6E">
            <w:pPr>
              <w:widowControl w:val="0"/>
              <w:spacing w:line="360" w:lineRule="auto"/>
              <w:jc w:val="right"/>
              <w:rPr>
                <w:sz w:val="22"/>
                <w:szCs w:val="22"/>
              </w:rPr>
            </w:pPr>
            <w:r w:rsidRPr="009500CC">
              <w:rPr>
                <w:sz w:val="22"/>
                <w:szCs w:val="22"/>
              </w:rPr>
              <w:t>…..…....zł/za jeden pojazd</w:t>
            </w:r>
          </w:p>
          <w:p w14:paraId="53871A55" w14:textId="77777777" w:rsidR="00E00A6E" w:rsidRPr="009500CC" w:rsidRDefault="00E00A6E" w:rsidP="00E00A6E">
            <w:pPr>
              <w:widowControl w:val="0"/>
              <w:spacing w:line="360" w:lineRule="auto"/>
              <w:jc w:val="right"/>
              <w:rPr>
                <w:sz w:val="22"/>
                <w:szCs w:val="22"/>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10A1C5A" w14:textId="10AB3A91" w:rsidR="00E00A6E" w:rsidRPr="009500CC" w:rsidRDefault="00400063" w:rsidP="00E00A6E">
            <w:pPr>
              <w:widowControl w:val="0"/>
              <w:spacing w:line="360" w:lineRule="auto"/>
              <w:jc w:val="center"/>
              <w:rPr>
                <w:sz w:val="22"/>
                <w:szCs w:val="22"/>
              </w:rPr>
            </w:pPr>
            <w:r>
              <w:rPr>
                <w:sz w:val="22"/>
                <w:szCs w:val="22"/>
              </w:rPr>
              <w:t>3</w:t>
            </w:r>
            <w:r w:rsidR="00E00A6E" w:rsidRPr="009500CC">
              <w:rPr>
                <w:sz w:val="22"/>
                <w:szCs w:val="22"/>
              </w:rPr>
              <w:t xml:space="preserve"> pojazdy</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BEE6AA1" w14:textId="77777777" w:rsidR="00E00A6E" w:rsidRPr="009500CC" w:rsidRDefault="00E00A6E" w:rsidP="00E00A6E">
            <w:pPr>
              <w:widowControl w:val="0"/>
              <w:spacing w:line="360" w:lineRule="auto"/>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47D9CB4" w14:textId="77777777" w:rsidR="00E00A6E" w:rsidRPr="009500CC" w:rsidRDefault="00E00A6E" w:rsidP="00E00A6E">
            <w:pPr>
              <w:widowControl w:val="0"/>
              <w:spacing w:line="360" w:lineRule="auto"/>
              <w:jc w:val="center"/>
              <w:rPr>
                <w:sz w:val="22"/>
                <w:szCs w:val="22"/>
              </w:rPr>
            </w:pPr>
          </w:p>
        </w:tc>
      </w:tr>
      <w:tr w:rsidR="00E00A6E" w:rsidRPr="009500CC" w14:paraId="10B49ACC" w14:textId="77777777" w:rsidTr="00D7603C">
        <w:tc>
          <w:tcPr>
            <w:tcW w:w="152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05BABD0" w14:textId="77777777" w:rsidR="00E00A6E" w:rsidRPr="009500CC" w:rsidRDefault="00E00A6E" w:rsidP="00E00A6E">
            <w:pPr>
              <w:widowControl w:val="0"/>
              <w:spacing w:line="360" w:lineRule="auto"/>
              <w:rPr>
                <w:b/>
                <w:sz w:val="22"/>
                <w:szCs w:val="22"/>
              </w:rPr>
            </w:pPr>
          </w:p>
          <w:p w14:paraId="57DAEA1B" w14:textId="77777777" w:rsidR="00E00A6E" w:rsidRPr="009500CC" w:rsidRDefault="00E00A6E" w:rsidP="00E00A6E">
            <w:pPr>
              <w:widowControl w:val="0"/>
              <w:spacing w:line="360" w:lineRule="auto"/>
              <w:rPr>
                <w:b/>
                <w:sz w:val="22"/>
                <w:szCs w:val="22"/>
              </w:rPr>
            </w:pPr>
            <w:r w:rsidRPr="009500CC">
              <w:rPr>
                <w:b/>
                <w:sz w:val="22"/>
                <w:szCs w:val="22"/>
              </w:rPr>
              <w:t>4. Klauzule fakultatywne</w:t>
            </w:r>
          </w:p>
          <w:p w14:paraId="0453F9B6" w14:textId="77777777" w:rsidR="00E00A6E" w:rsidRPr="009500CC" w:rsidRDefault="00E00A6E" w:rsidP="00E00A6E">
            <w:pPr>
              <w:widowControl w:val="0"/>
              <w:spacing w:line="360" w:lineRule="auto"/>
              <w:rPr>
                <w:sz w:val="22"/>
                <w:szCs w:val="22"/>
              </w:rPr>
            </w:pPr>
            <w:r w:rsidRPr="009500CC">
              <w:rPr>
                <w:sz w:val="22"/>
                <w:szCs w:val="22"/>
              </w:rPr>
              <w:t xml:space="preserve"> </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249F6C32" w14:textId="77777777" w:rsidR="00E00A6E" w:rsidRPr="009500CC" w:rsidRDefault="00E00A6E" w:rsidP="00E00A6E">
            <w:pPr>
              <w:widowControl w:val="0"/>
              <w:spacing w:line="360" w:lineRule="auto"/>
              <w:rPr>
                <w:sz w:val="22"/>
                <w:szCs w:val="22"/>
              </w:rPr>
            </w:pPr>
            <w:r w:rsidRPr="009500CC">
              <w:rPr>
                <w:sz w:val="22"/>
                <w:szCs w:val="22"/>
              </w:rPr>
              <w:t>Samochody osobowe</w:t>
            </w:r>
          </w:p>
        </w:tc>
        <w:tc>
          <w:tcPr>
            <w:tcW w:w="3435" w:type="dxa"/>
            <w:tcBorders>
              <w:top w:val="single" w:sz="4" w:space="0" w:color="auto"/>
              <w:left w:val="single" w:sz="4" w:space="0" w:color="auto"/>
              <w:bottom w:val="single" w:sz="4" w:space="0" w:color="auto"/>
              <w:right w:val="single" w:sz="4" w:space="0" w:color="auto"/>
            </w:tcBorders>
            <w:shd w:val="clear" w:color="auto" w:fill="auto"/>
            <w:tcMar>
              <w:right w:w="108" w:type="dxa"/>
            </w:tcMar>
          </w:tcPr>
          <w:p w14:paraId="13069308" w14:textId="77777777" w:rsidR="00E00A6E" w:rsidRPr="009500CC" w:rsidRDefault="00E00A6E" w:rsidP="00E00A6E">
            <w:pPr>
              <w:widowControl w:val="0"/>
              <w:spacing w:line="360" w:lineRule="auto"/>
              <w:jc w:val="right"/>
              <w:rPr>
                <w:sz w:val="22"/>
                <w:szCs w:val="22"/>
              </w:rPr>
            </w:pPr>
            <w:r w:rsidRPr="009500CC">
              <w:rPr>
                <w:sz w:val="22"/>
                <w:szCs w:val="22"/>
              </w:rPr>
              <w:t>…...…....zł/za jeden pojazd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E435DB6" w14:textId="6EF79CF9" w:rsidR="00E00A6E" w:rsidRPr="009500CC" w:rsidRDefault="00E00A6E" w:rsidP="00E00A6E">
            <w:pPr>
              <w:widowControl w:val="0"/>
              <w:spacing w:line="360" w:lineRule="auto"/>
              <w:rPr>
                <w:sz w:val="22"/>
                <w:szCs w:val="22"/>
              </w:rPr>
            </w:pPr>
            <w:r w:rsidRPr="009500CC">
              <w:rPr>
                <w:sz w:val="22"/>
                <w:szCs w:val="22"/>
              </w:rPr>
              <w:t xml:space="preserve"> </w:t>
            </w:r>
            <w:r w:rsidR="00400063">
              <w:rPr>
                <w:sz w:val="22"/>
                <w:szCs w:val="22"/>
              </w:rPr>
              <w:t xml:space="preserve">365 </w:t>
            </w:r>
            <w:r w:rsidRPr="009500CC">
              <w:rPr>
                <w:sz w:val="22"/>
                <w:szCs w:val="22"/>
              </w:rPr>
              <w:t>pojazdów</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96F1E14" w14:textId="77777777" w:rsidR="00E00A6E" w:rsidRPr="009500CC" w:rsidRDefault="00E00A6E" w:rsidP="00E00A6E">
            <w:pPr>
              <w:widowControl w:val="0"/>
              <w:spacing w:line="360" w:lineRule="auto"/>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6E1D4FC" w14:textId="77777777" w:rsidR="00E00A6E" w:rsidRPr="009500CC" w:rsidRDefault="00E00A6E" w:rsidP="00E00A6E">
            <w:pPr>
              <w:widowControl w:val="0"/>
              <w:spacing w:line="360" w:lineRule="auto"/>
              <w:jc w:val="center"/>
              <w:rPr>
                <w:sz w:val="22"/>
                <w:szCs w:val="22"/>
              </w:rPr>
            </w:pPr>
          </w:p>
        </w:tc>
      </w:tr>
      <w:tr w:rsidR="00E00A6E" w:rsidRPr="009500CC" w14:paraId="3C4C5DAA" w14:textId="77777777" w:rsidTr="00D7603C">
        <w:tc>
          <w:tcPr>
            <w:tcW w:w="1524" w:type="dxa"/>
            <w:vMerge/>
            <w:tcBorders>
              <w:top w:val="single" w:sz="4" w:space="0" w:color="auto"/>
              <w:left w:val="single" w:sz="4" w:space="0" w:color="auto"/>
              <w:bottom w:val="single" w:sz="4" w:space="0" w:color="auto"/>
              <w:right w:val="single" w:sz="4" w:space="0" w:color="auto"/>
            </w:tcBorders>
            <w:shd w:val="clear" w:color="auto" w:fill="auto"/>
          </w:tcPr>
          <w:p w14:paraId="7BA33004" w14:textId="77777777" w:rsidR="00E00A6E" w:rsidRPr="009500CC" w:rsidRDefault="00E00A6E" w:rsidP="00E00A6E">
            <w:pPr>
              <w:widowControl w:val="0"/>
              <w:spacing w:line="360" w:lineRule="auto"/>
              <w:rPr>
                <w:sz w:val="22"/>
                <w:szCs w:val="22"/>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3E75F43A" w14:textId="77777777" w:rsidR="00E00A6E" w:rsidRPr="009500CC" w:rsidRDefault="00E00A6E" w:rsidP="00E00A6E">
            <w:pPr>
              <w:widowControl w:val="0"/>
              <w:spacing w:line="360" w:lineRule="auto"/>
              <w:rPr>
                <w:sz w:val="22"/>
                <w:szCs w:val="22"/>
              </w:rPr>
            </w:pPr>
            <w:r w:rsidRPr="009500CC">
              <w:rPr>
                <w:sz w:val="22"/>
                <w:szCs w:val="22"/>
              </w:rPr>
              <w:t>Pozostałe pojazdy</w:t>
            </w:r>
          </w:p>
        </w:tc>
        <w:tc>
          <w:tcPr>
            <w:tcW w:w="3435" w:type="dxa"/>
            <w:tcBorders>
              <w:top w:val="single" w:sz="4" w:space="0" w:color="auto"/>
              <w:left w:val="single" w:sz="4" w:space="0" w:color="auto"/>
              <w:bottom w:val="single" w:sz="4" w:space="0" w:color="auto"/>
              <w:right w:val="single" w:sz="4" w:space="0" w:color="auto"/>
            </w:tcBorders>
            <w:shd w:val="clear" w:color="auto" w:fill="auto"/>
            <w:tcMar>
              <w:right w:w="108" w:type="dxa"/>
            </w:tcMar>
          </w:tcPr>
          <w:p w14:paraId="4E2728C4" w14:textId="77777777" w:rsidR="00E00A6E" w:rsidRPr="009500CC" w:rsidRDefault="00E00A6E" w:rsidP="00E00A6E">
            <w:pPr>
              <w:widowControl w:val="0"/>
              <w:spacing w:line="360" w:lineRule="auto"/>
              <w:jc w:val="right"/>
              <w:rPr>
                <w:sz w:val="22"/>
                <w:szCs w:val="22"/>
              </w:rPr>
            </w:pPr>
            <w:r w:rsidRPr="009500CC">
              <w:rPr>
                <w:sz w:val="22"/>
                <w:szCs w:val="22"/>
              </w:rPr>
              <w:t>…..…....zł/za jeden pojazd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4F53BCEC" w14:textId="13F27750" w:rsidR="00E00A6E" w:rsidRPr="009500CC" w:rsidRDefault="00400063" w:rsidP="00E00A6E">
            <w:pPr>
              <w:widowControl w:val="0"/>
              <w:spacing w:line="360" w:lineRule="auto"/>
              <w:jc w:val="center"/>
              <w:rPr>
                <w:sz w:val="22"/>
                <w:szCs w:val="22"/>
              </w:rPr>
            </w:pPr>
            <w:r>
              <w:rPr>
                <w:sz w:val="22"/>
                <w:szCs w:val="22"/>
              </w:rPr>
              <w:t xml:space="preserve">3 </w:t>
            </w:r>
            <w:r w:rsidR="00E00A6E" w:rsidRPr="009500CC">
              <w:rPr>
                <w:sz w:val="22"/>
                <w:szCs w:val="22"/>
              </w:rPr>
              <w:t>pojazdy</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A837BC8" w14:textId="77777777" w:rsidR="00E00A6E" w:rsidRPr="009500CC" w:rsidRDefault="00E00A6E" w:rsidP="00E00A6E">
            <w:pPr>
              <w:widowControl w:val="0"/>
              <w:spacing w:line="360" w:lineRule="auto"/>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1307D87" w14:textId="77777777" w:rsidR="00E00A6E" w:rsidRPr="009500CC" w:rsidRDefault="00E00A6E" w:rsidP="00E00A6E">
            <w:pPr>
              <w:widowControl w:val="0"/>
              <w:spacing w:line="360" w:lineRule="auto"/>
              <w:jc w:val="center"/>
              <w:rPr>
                <w:sz w:val="22"/>
                <w:szCs w:val="22"/>
              </w:rPr>
            </w:pPr>
          </w:p>
        </w:tc>
      </w:tr>
      <w:tr w:rsidR="00E00A6E" w:rsidRPr="009500CC" w14:paraId="3AD8C6B2" w14:textId="77777777" w:rsidTr="00D7603C">
        <w:tc>
          <w:tcPr>
            <w:tcW w:w="1524" w:type="dxa"/>
            <w:vMerge w:val="restart"/>
            <w:tcBorders>
              <w:top w:val="single" w:sz="4" w:space="0" w:color="auto"/>
              <w:left w:val="single" w:sz="4" w:space="0" w:color="auto"/>
              <w:bottom w:val="single" w:sz="4" w:space="0" w:color="auto"/>
              <w:right w:val="single" w:sz="4" w:space="0" w:color="auto"/>
            </w:tcBorders>
            <w:shd w:val="clear" w:color="auto" w:fill="auto"/>
          </w:tcPr>
          <w:p w14:paraId="58B21062" w14:textId="77777777" w:rsidR="00E00A6E" w:rsidRPr="009500CC" w:rsidRDefault="00E00A6E" w:rsidP="00E00A6E">
            <w:pPr>
              <w:widowControl w:val="0"/>
              <w:spacing w:line="360" w:lineRule="auto"/>
              <w:rPr>
                <w:sz w:val="22"/>
                <w:szCs w:val="22"/>
              </w:rPr>
            </w:pPr>
            <w:r w:rsidRPr="009500CC">
              <w:rPr>
                <w:b/>
                <w:sz w:val="22"/>
                <w:szCs w:val="22"/>
              </w:rPr>
              <w:t>5.</w:t>
            </w:r>
            <w:r w:rsidRPr="009500CC">
              <w:rPr>
                <w:sz w:val="22"/>
                <w:szCs w:val="22"/>
              </w:rPr>
              <w:t xml:space="preserve"> </w:t>
            </w:r>
            <w:r w:rsidRPr="009500CC">
              <w:rPr>
                <w:b/>
                <w:sz w:val="22"/>
                <w:szCs w:val="22"/>
              </w:rPr>
              <w:t>ASS teren RP</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422B6BCC" w14:textId="77777777" w:rsidR="00E00A6E" w:rsidRPr="009500CC" w:rsidRDefault="00E00A6E" w:rsidP="00E00A6E">
            <w:pPr>
              <w:widowControl w:val="0"/>
              <w:spacing w:line="360" w:lineRule="auto"/>
              <w:rPr>
                <w:sz w:val="22"/>
                <w:szCs w:val="22"/>
              </w:rPr>
            </w:pPr>
            <w:r w:rsidRPr="009500CC">
              <w:rPr>
                <w:sz w:val="22"/>
                <w:szCs w:val="22"/>
              </w:rPr>
              <w:t>Samochody osobowe</w:t>
            </w:r>
          </w:p>
        </w:tc>
        <w:tc>
          <w:tcPr>
            <w:tcW w:w="3435" w:type="dxa"/>
            <w:tcBorders>
              <w:top w:val="single" w:sz="4" w:space="0" w:color="auto"/>
              <w:left w:val="single" w:sz="4" w:space="0" w:color="auto"/>
              <w:bottom w:val="single" w:sz="4" w:space="0" w:color="auto"/>
              <w:right w:val="single" w:sz="4" w:space="0" w:color="auto"/>
            </w:tcBorders>
            <w:shd w:val="clear" w:color="auto" w:fill="auto"/>
            <w:tcMar>
              <w:right w:w="108" w:type="dxa"/>
            </w:tcMar>
          </w:tcPr>
          <w:p w14:paraId="16D3560A" w14:textId="77777777" w:rsidR="00E00A6E" w:rsidRPr="009500CC" w:rsidRDefault="00E00A6E" w:rsidP="00E00A6E">
            <w:pPr>
              <w:widowControl w:val="0"/>
              <w:spacing w:line="360" w:lineRule="auto"/>
              <w:jc w:val="right"/>
              <w:rPr>
                <w:sz w:val="22"/>
                <w:szCs w:val="22"/>
              </w:rPr>
            </w:pPr>
            <w:r w:rsidRPr="009500CC">
              <w:rPr>
                <w:sz w:val="22"/>
                <w:szCs w:val="22"/>
              </w:rPr>
              <w:t>…..…....zł/za jeden pojazd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44988ACF" w14:textId="4575A17E" w:rsidR="00E00A6E" w:rsidRPr="009500CC" w:rsidRDefault="00E00A6E" w:rsidP="00E00A6E">
            <w:pPr>
              <w:widowControl w:val="0"/>
              <w:spacing w:line="360" w:lineRule="auto"/>
              <w:rPr>
                <w:sz w:val="22"/>
                <w:szCs w:val="22"/>
              </w:rPr>
            </w:pPr>
            <w:r w:rsidRPr="009500CC">
              <w:rPr>
                <w:sz w:val="22"/>
                <w:szCs w:val="22"/>
              </w:rPr>
              <w:t xml:space="preserve"> </w:t>
            </w:r>
            <w:r w:rsidR="00400063">
              <w:rPr>
                <w:sz w:val="22"/>
                <w:szCs w:val="22"/>
              </w:rPr>
              <w:t xml:space="preserve">365 </w:t>
            </w:r>
            <w:r w:rsidRPr="009500CC">
              <w:rPr>
                <w:sz w:val="22"/>
                <w:szCs w:val="22"/>
              </w:rPr>
              <w:t>pojazdów</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2B12047D" w14:textId="77777777" w:rsidR="00E00A6E" w:rsidRPr="009500CC" w:rsidRDefault="00E00A6E" w:rsidP="00E00A6E">
            <w:pPr>
              <w:widowControl w:val="0"/>
              <w:spacing w:line="360" w:lineRule="auto"/>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42E85A" w14:textId="77777777" w:rsidR="00E00A6E" w:rsidRPr="009500CC" w:rsidRDefault="00E00A6E" w:rsidP="00E00A6E">
            <w:pPr>
              <w:widowControl w:val="0"/>
              <w:spacing w:line="360" w:lineRule="auto"/>
              <w:jc w:val="center"/>
              <w:rPr>
                <w:sz w:val="22"/>
                <w:szCs w:val="22"/>
              </w:rPr>
            </w:pPr>
          </w:p>
        </w:tc>
      </w:tr>
      <w:tr w:rsidR="00E00A6E" w:rsidRPr="009500CC" w14:paraId="60084495" w14:textId="77777777" w:rsidTr="00D7603C">
        <w:tc>
          <w:tcPr>
            <w:tcW w:w="1524" w:type="dxa"/>
            <w:vMerge/>
            <w:tcBorders>
              <w:top w:val="single" w:sz="4" w:space="0" w:color="auto"/>
              <w:left w:val="single" w:sz="4" w:space="0" w:color="auto"/>
              <w:bottom w:val="single" w:sz="4" w:space="0" w:color="auto"/>
              <w:right w:val="single" w:sz="4" w:space="0" w:color="auto"/>
            </w:tcBorders>
            <w:shd w:val="clear" w:color="auto" w:fill="auto"/>
          </w:tcPr>
          <w:p w14:paraId="294B7A33" w14:textId="77777777" w:rsidR="00E00A6E" w:rsidRPr="009500CC" w:rsidRDefault="00E00A6E" w:rsidP="00E00A6E">
            <w:pPr>
              <w:widowControl w:val="0"/>
              <w:spacing w:line="360" w:lineRule="auto"/>
              <w:rPr>
                <w:sz w:val="22"/>
                <w:szCs w:val="22"/>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4F9BC0B5" w14:textId="77777777" w:rsidR="00E00A6E" w:rsidRPr="009500CC" w:rsidRDefault="00E00A6E" w:rsidP="00E00A6E">
            <w:pPr>
              <w:widowControl w:val="0"/>
              <w:spacing w:line="360" w:lineRule="auto"/>
              <w:rPr>
                <w:sz w:val="22"/>
                <w:szCs w:val="22"/>
              </w:rPr>
            </w:pPr>
            <w:r w:rsidRPr="009500CC">
              <w:rPr>
                <w:sz w:val="22"/>
                <w:szCs w:val="22"/>
              </w:rPr>
              <w:t>Pozostałe pojazdy</w:t>
            </w:r>
          </w:p>
        </w:tc>
        <w:tc>
          <w:tcPr>
            <w:tcW w:w="3435" w:type="dxa"/>
            <w:tcBorders>
              <w:top w:val="single" w:sz="4" w:space="0" w:color="auto"/>
              <w:left w:val="single" w:sz="4" w:space="0" w:color="auto"/>
              <w:bottom w:val="single" w:sz="4" w:space="0" w:color="auto"/>
              <w:right w:val="single" w:sz="4" w:space="0" w:color="auto"/>
            </w:tcBorders>
            <w:shd w:val="clear" w:color="auto" w:fill="auto"/>
            <w:tcMar>
              <w:right w:w="108" w:type="dxa"/>
            </w:tcMar>
          </w:tcPr>
          <w:p w14:paraId="253CB2DA" w14:textId="77777777" w:rsidR="00E00A6E" w:rsidRPr="009500CC" w:rsidRDefault="00E00A6E" w:rsidP="00E00A6E">
            <w:pPr>
              <w:widowControl w:val="0"/>
              <w:spacing w:line="360" w:lineRule="auto"/>
              <w:jc w:val="right"/>
              <w:rPr>
                <w:sz w:val="22"/>
                <w:szCs w:val="22"/>
              </w:rPr>
            </w:pPr>
            <w:r w:rsidRPr="009500CC">
              <w:rPr>
                <w:sz w:val="22"/>
                <w:szCs w:val="22"/>
              </w:rPr>
              <w:t>…..…....zł/za jeden pojazd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24A61988" w14:textId="57D7F919" w:rsidR="00E00A6E" w:rsidRPr="009500CC" w:rsidRDefault="00400063" w:rsidP="00E00A6E">
            <w:pPr>
              <w:widowControl w:val="0"/>
              <w:spacing w:line="360" w:lineRule="auto"/>
              <w:jc w:val="center"/>
              <w:rPr>
                <w:sz w:val="22"/>
                <w:szCs w:val="22"/>
              </w:rPr>
            </w:pPr>
            <w:r>
              <w:rPr>
                <w:sz w:val="22"/>
                <w:szCs w:val="22"/>
              </w:rPr>
              <w:t>3</w:t>
            </w:r>
            <w:r w:rsidR="00E00A6E" w:rsidRPr="009500CC">
              <w:rPr>
                <w:sz w:val="22"/>
                <w:szCs w:val="22"/>
              </w:rPr>
              <w:t xml:space="preserve"> pojazdy</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32E4310" w14:textId="77777777" w:rsidR="00E00A6E" w:rsidRPr="009500CC" w:rsidRDefault="00E00A6E" w:rsidP="00E00A6E">
            <w:pPr>
              <w:widowControl w:val="0"/>
              <w:spacing w:line="360" w:lineRule="auto"/>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0CF6951" w14:textId="77777777" w:rsidR="00E00A6E" w:rsidRPr="009500CC" w:rsidRDefault="00E00A6E" w:rsidP="00E00A6E">
            <w:pPr>
              <w:widowControl w:val="0"/>
              <w:spacing w:line="360" w:lineRule="auto"/>
              <w:jc w:val="center"/>
              <w:rPr>
                <w:sz w:val="22"/>
                <w:szCs w:val="22"/>
              </w:rPr>
            </w:pPr>
          </w:p>
        </w:tc>
      </w:tr>
      <w:tr w:rsidR="00E00A6E" w:rsidRPr="009500CC" w14:paraId="53F4EDAF" w14:textId="77777777" w:rsidTr="00D7603C">
        <w:trPr>
          <w:trHeight w:val="341"/>
        </w:trPr>
        <w:tc>
          <w:tcPr>
            <w:tcW w:w="8286" w:type="dxa"/>
            <w:gridSpan w:val="4"/>
            <w:tcBorders>
              <w:top w:val="single" w:sz="4" w:space="0" w:color="auto"/>
              <w:left w:val="single" w:sz="4" w:space="0" w:color="auto"/>
              <w:bottom w:val="single" w:sz="4" w:space="0" w:color="auto"/>
              <w:right w:val="single" w:sz="4" w:space="0" w:color="auto"/>
            </w:tcBorders>
            <w:shd w:val="clear" w:color="auto" w:fill="auto"/>
            <w:tcMar>
              <w:right w:w="284" w:type="dxa"/>
            </w:tcMar>
          </w:tcPr>
          <w:p w14:paraId="383BE138" w14:textId="77777777" w:rsidR="00E00A6E" w:rsidRPr="009500CC" w:rsidRDefault="00E00A6E" w:rsidP="00E00A6E">
            <w:pPr>
              <w:widowControl w:val="0"/>
              <w:spacing w:line="276" w:lineRule="auto"/>
              <w:jc w:val="right"/>
              <w:rPr>
                <w:sz w:val="22"/>
                <w:szCs w:val="22"/>
              </w:rPr>
            </w:pPr>
            <w:r w:rsidRPr="009500CC">
              <w:rPr>
                <w:sz w:val="22"/>
                <w:szCs w:val="22"/>
              </w:rPr>
              <w:t>Składka za przyjęte klauzule rozszerzające zakres ochrony ubezpieczeniowej za I roczny okres ubezpieczenia</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tcPr>
          <w:p w14:paraId="6C3BFA0E" w14:textId="77777777" w:rsidR="00E00A6E" w:rsidRPr="009500CC" w:rsidRDefault="00E00A6E" w:rsidP="00E00A6E">
            <w:pPr>
              <w:widowControl w:val="0"/>
              <w:spacing w:line="276" w:lineRule="auto"/>
              <w:jc w:val="center"/>
              <w:rPr>
                <w:sz w:val="22"/>
                <w:szCs w:val="22"/>
              </w:rPr>
            </w:pPr>
          </w:p>
        </w:tc>
      </w:tr>
      <w:tr w:rsidR="00E00A6E" w:rsidRPr="009500CC" w14:paraId="0F96146E" w14:textId="77777777" w:rsidTr="00D7603C">
        <w:trPr>
          <w:trHeight w:val="416"/>
        </w:trPr>
        <w:tc>
          <w:tcPr>
            <w:tcW w:w="8286" w:type="dxa"/>
            <w:gridSpan w:val="4"/>
            <w:tcBorders>
              <w:top w:val="single" w:sz="4" w:space="0" w:color="auto"/>
              <w:left w:val="single" w:sz="4" w:space="0" w:color="auto"/>
              <w:bottom w:val="single" w:sz="4" w:space="0" w:color="auto"/>
              <w:right w:val="single" w:sz="4" w:space="0" w:color="auto"/>
            </w:tcBorders>
            <w:shd w:val="clear" w:color="auto" w:fill="auto"/>
            <w:tcMar>
              <w:right w:w="284" w:type="dxa"/>
            </w:tcMar>
          </w:tcPr>
          <w:p w14:paraId="764F437D" w14:textId="77777777" w:rsidR="00E00A6E" w:rsidRPr="009500CC" w:rsidRDefault="00E00A6E" w:rsidP="00E00A6E">
            <w:pPr>
              <w:widowControl w:val="0"/>
              <w:spacing w:line="276" w:lineRule="auto"/>
              <w:jc w:val="right"/>
              <w:rPr>
                <w:sz w:val="22"/>
                <w:szCs w:val="22"/>
              </w:rPr>
            </w:pPr>
            <w:r w:rsidRPr="009500CC">
              <w:rPr>
                <w:sz w:val="22"/>
                <w:szCs w:val="22"/>
              </w:rPr>
              <w:t>Składka za przyjęte klauzule rozszerzające zakres ochrony ubezpieczeniowej za całość trwania umowy</w:t>
            </w:r>
            <w:r w:rsidRPr="009500CC">
              <w:rPr>
                <w:sz w:val="22"/>
                <w:szCs w:val="22"/>
              </w:rPr>
              <w:br/>
              <w:t>(za 2 lata)</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tcPr>
          <w:p w14:paraId="59DD0859" w14:textId="77777777" w:rsidR="00E00A6E" w:rsidRPr="009500CC" w:rsidRDefault="00E00A6E" w:rsidP="00E00A6E">
            <w:pPr>
              <w:widowControl w:val="0"/>
              <w:spacing w:line="276" w:lineRule="auto"/>
              <w:jc w:val="center"/>
              <w:rPr>
                <w:sz w:val="22"/>
                <w:szCs w:val="22"/>
              </w:rPr>
            </w:pPr>
          </w:p>
        </w:tc>
      </w:tr>
      <w:tr w:rsidR="00E00A6E" w:rsidRPr="009500CC" w14:paraId="3E5A6A52" w14:textId="77777777" w:rsidTr="00D7603C">
        <w:trPr>
          <w:trHeight w:val="421"/>
        </w:trPr>
        <w:tc>
          <w:tcPr>
            <w:tcW w:w="8286" w:type="dxa"/>
            <w:gridSpan w:val="4"/>
            <w:tcBorders>
              <w:top w:val="single" w:sz="4" w:space="0" w:color="auto"/>
              <w:left w:val="single" w:sz="4" w:space="0" w:color="auto"/>
              <w:bottom w:val="single" w:sz="4" w:space="0" w:color="auto"/>
              <w:right w:val="single" w:sz="4" w:space="0" w:color="auto"/>
            </w:tcBorders>
            <w:shd w:val="clear" w:color="auto" w:fill="auto"/>
            <w:tcMar>
              <w:right w:w="284" w:type="dxa"/>
            </w:tcMar>
          </w:tcPr>
          <w:p w14:paraId="0B9A6820" w14:textId="77777777" w:rsidR="00E00A6E" w:rsidRPr="009500CC" w:rsidRDefault="00E00A6E" w:rsidP="00E00A6E">
            <w:pPr>
              <w:widowControl w:val="0"/>
              <w:spacing w:line="276" w:lineRule="auto"/>
              <w:jc w:val="right"/>
              <w:rPr>
                <w:b/>
                <w:sz w:val="22"/>
                <w:szCs w:val="22"/>
              </w:rPr>
            </w:pPr>
            <w:r w:rsidRPr="009500CC">
              <w:rPr>
                <w:b/>
                <w:sz w:val="22"/>
                <w:szCs w:val="22"/>
              </w:rPr>
              <w:t>Całkowita kwota składek za I roczny okres ubezpieczenia</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tcPr>
          <w:p w14:paraId="3D9954E3" w14:textId="77777777" w:rsidR="00E00A6E" w:rsidRPr="009500CC" w:rsidRDefault="00E00A6E" w:rsidP="00E00A6E">
            <w:pPr>
              <w:widowControl w:val="0"/>
              <w:spacing w:line="276" w:lineRule="auto"/>
              <w:jc w:val="center"/>
              <w:rPr>
                <w:sz w:val="22"/>
                <w:szCs w:val="22"/>
              </w:rPr>
            </w:pPr>
          </w:p>
        </w:tc>
      </w:tr>
      <w:tr w:rsidR="00E00A6E" w:rsidRPr="009500CC" w14:paraId="39ED9CD2" w14:textId="77777777" w:rsidTr="00D7603C">
        <w:trPr>
          <w:trHeight w:val="378"/>
        </w:trPr>
        <w:tc>
          <w:tcPr>
            <w:tcW w:w="8286" w:type="dxa"/>
            <w:gridSpan w:val="4"/>
            <w:tcBorders>
              <w:top w:val="single" w:sz="4" w:space="0" w:color="auto"/>
              <w:left w:val="single" w:sz="4" w:space="0" w:color="auto"/>
              <w:bottom w:val="single" w:sz="4" w:space="0" w:color="auto"/>
              <w:right w:val="single" w:sz="4" w:space="0" w:color="auto"/>
            </w:tcBorders>
            <w:shd w:val="clear" w:color="auto" w:fill="auto"/>
            <w:tcMar>
              <w:right w:w="284" w:type="dxa"/>
            </w:tcMar>
          </w:tcPr>
          <w:p w14:paraId="2DADAE2C" w14:textId="77777777" w:rsidR="00E00A6E" w:rsidRPr="009500CC" w:rsidRDefault="00E00A6E" w:rsidP="00E00A6E">
            <w:pPr>
              <w:widowControl w:val="0"/>
              <w:spacing w:line="276" w:lineRule="auto"/>
              <w:jc w:val="right"/>
              <w:rPr>
                <w:b/>
                <w:sz w:val="22"/>
                <w:szCs w:val="22"/>
              </w:rPr>
            </w:pPr>
            <w:r w:rsidRPr="009500CC">
              <w:rPr>
                <w:b/>
                <w:sz w:val="22"/>
                <w:szCs w:val="22"/>
              </w:rPr>
              <w:t>Całkowita kwota składek za całość trwania umowy (za 2 lata)</w:t>
            </w:r>
          </w:p>
        </w:tc>
        <w:tc>
          <w:tcPr>
            <w:tcW w:w="4358" w:type="dxa"/>
            <w:gridSpan w:val="2"/>
            <w:tcBorders>
              <w:top w:val="single" w:sz="4" w:space="0" w:color="auto"/>
              <w:left w:val="single" w:sz="4" w:space="0" w:color="auto"/>
              <w:bottom w:val="single" w:sz="4" w:space="0" w:color="auto"/>
              <w:right w:val="single" w:sz="4" w:space="0" w:color="auto"/>
            </w:tcBorders>
            <w:shd w:val="clear" w:color="auto" w:fill="auto"/>
          </w:tcPr>
          <w:p w14:paraId="7AFF946A" w14:textId="77777777" w:rsidR="00E00A6E" w:rsidRPr="009500CC" w:rsidRDefault="00E00A6E" w:rsidP="00E00A6E">
            <w:pPr>
              <w:widowControl w:val="0"/>
              <w:spacing w:line="276" w:lineRule="auto"/>
              <w:jc w:val="center"/>
              <w:rPr>
                <w:sz w:val="22"/>
                <w:szCs w:val="22"/>
              </w:rPr>
            </w:pPr>
          </w:p>
        </w:tc>
      </w:tr>
    </w:tbl>
    <w:p w14:paraId="6BA5F6EF" w14:textId="77777777" w:rsidR="00E00A6E" w:rsidRPr="009500CC" w:rsidRDefault="00E00A6E" w:rsidP="00E00A6E">
      <w:pPr>
        <w:spacing w:line="276" w:lineRule="auto"/>
        <w:jc w:val="both"/>
        <w:rPr>
          <w:b/>
          <w:i/>
          <w:sz w:val="20"/>
          <w:szCs w:val="20"/>
        </w:rPr>
      </w:pPr>
      <w:r w:rsidRPr="009500CC">
        <w:rPr>
          <w:b/>
          <w:i/>
          <w:sz w:val="20"/>
          <w:szCs w:val="20"/>
        </w:rPr>
        <w:t xml:space="preserve">Sposób obliczania składek rocznych: </w:t>
      </w:r>
    </w:p>
    <w:p w14:paraId="58FF1613" w14:textId="77777777" w:rsidR="00E00A6E" w:rsidRPr="009500CC" w:rsidRDefault="00E00A6E" w:rsidP="00E00A6E">
      <w:pPr>
        <w:spacing w:line="276" w:lineRule="auto"/>
        <w:jc w:val="both"/>
        <w:rPr>
          <w:i/>
          <w:sz w:val="20"/>
          <w:szCs w:val="20"/>
        </w:rPr>
      </w:pPr>
      <w:r w:rsidRPr="009500CC">
        <w:rPr>
          <w:i/>
          <w:sz w:val="20"/>
          <w:szCs w:val="20"/>
        </w:rPr>
        <w:t>ad.1. – iloczyn liczby pojazdów danej kategorii i taryfy składki</w:t>
      </w:r>
    </w:p>
    <w:p w14:paraId="4CFEBC48" w14:textId="77777777" w:rsidR="00E00A6E" w:rsidRPr="009500CC" w:rsidRDefault="00E00A6E" w:rsidP="00E00A6E">
      <w:pPr>
        <w:spacing w:line="276" w:lineRule="auto"/>
        <w:jc w:val="both"/>
        <w:rPr>
          <w:i/>
          <w:sz w:val="20"/>
          <w:szCs w:val="20"/>
        </w:rPr>
      </w:pPr>
      <w:r w:rsidRPr="009500CC">
        <w:rPr>
          <w:i/>
          <w:sz w:val="20"/>
          <w:szCs w:val="20"/>
        </w:rPr>
        <w:t>ad.2. – iloczyn łącznej wartości pojazdów danej kategorii i taryfy składki</w:t>
      </w:r>
    </w:p>
    <w:p w14:paraId="6389E6C7" w14:textId="77777777" w:rsidR="00E00A6E" w:rsidRPr="009500CC" w:rsidRDefault="00E00A6E" w:rsidP="00E00A6E">
      <w:pPr>
        <w:spacing w:line="276" w:lineRule="auto"/>
        <w:ind w:firstLine="708"/>
        <w:jc w:val="both"/>
        <w:rPr>
          <w:i/>
          <w:sz w:val="20"/>
          <w:szCs w:val="20"/>
        </w:rPr>
      </w:pPr>
      <w:r w:rsidRPr="009500CC">
        <w:rPr>
          <w:i/>
          <w:sz w:val="20"/>
          <w:szCs w:val="20"/>
        </w:rPr>
        <w:t xml:space="preserve"> – iloczyn łącznej wartości wyposażenia dodatkowego i taryfy składki</w:t>
      </w:r>
    </w:p>
    <w:p w14:paraId="3C674B37" w14:textId="77777777" w:rsidR="00E00A6E" w:rsidRPr="009500CC" w:rsidRDefault="00E00A6E" w:rsidP="00E00A6E">
      <w:pPr>
        <w:spacing w:line="276" w:lineRule="auto"/>
        <w:ind w:firstLine="708"/>
        <w:jc w:val="both"/>
        <w:rPr>
          <w:i/>
          <w:sz w:val="20"/>
          <w:szCs w:val="20"/>
        </w:rPr>
      </w:pPr>
      <w:r w:rsidRPr="009500CC">
        <w:rPr>
          <w:i/>
          <w:sz w:val="20"/>
          <w:szCs w:val="20"/>
        </w:rPr>
        <w:t xml:space="preserve"> – iloczyn łącznej wartości wskazanych do tego ubezpieczenia pojazdów danej kategorii i taryfy składki </w:t>
      </w:r>
    </w:p>
    <w:p w14:paraId="61BD5E89" w14:textId="77777777" w:rsidR="00E00A6E" w:rsidRPr="009500CC" w:rsidRDefault="00E00A6E" w:rsidP="00E00A6E">
      <w:pPr>
        <w:spacing w:line="276" w:lineRule="auto"/>
        <w:rPr>
          <w:i/>
          <w:sz w:val="20"/>
          <w:szCs w:val="20"/>
        </w:rPr>
      </w:pPr>
      <w:r w:rsidRPr="009500CC">
        <w:rPr>
          <w:i/>
          <w:sz w:val="20"/>
          <w:szCs w:val="20"/>
        </w:rPr>
        <w:t>ad.3. – iloczyn liczby pojazdów danej kategorii i taryfy składki</w:t>
      </w:r>
    </w:p>
    <w:p w14:paraId="38E09AA4" w14:textId="77777777" w:rsidR="00E00A6E" w:rsidRPr="009500CC" w:rsidRDefault="00E00A6E" w:rsidP="00E00A6E">
      <w:pPr>
        <w:widowControl w:val="0"/>
        <w:spacing w:line="276" w:lineRule="auto"/>
        <w:rPr>
          <w:i/>
          <w:sz w:val="20"/>
          <w:szCs w:val="20"/>
        </w:rPr>
      </w:pPr>
      <w:r w:rsidRPr="009500CC">
        <w:rPr>
          <w:i/>
          <w:sz w:val="20"/>
          <w:szCs w:val="20"/>
        </w:rPr>
        <w:t>ad.4 - iloczyn liczby wskazanych do tego ubezpieczenia pojazdów i taryfy składki</w:t>
      </w:r>
    </w:p>
    <w:p w14:paraId="625F86A9" w14:textId="77777777" w:rsidR="00143172" w:rsidRPr="004A5D0B" w:rsidRDefault="00143172" w:rsidP="00143172">
      <w:pPr>
        <w:tabs>
          <w:tab w:val="left" w:pos="708"/>
        </w:tabs>
        <w:spacing w:line="288" w:lineRule="auto"/>
        <w:contextualSpacing/>
        <w:jc w:val="both"/>
        <w:rPr>
          <w:rFonts w:ascii="Arial Narrow" w:hAnsi="Arial Narrow"/>
          <w:snapToGrid w:val="0"/>
          <w:sz w:val="20"/>
          <w:szCs w:val="20"/>
        </w:rPr>
      </w:pPr>
    </w:p>
    <w:tbl>
      <w:tblPr>
        <w:tblStyle w:val="Tabela-Siatka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749"/>
        <w:gridCol w:w="3651"/>
      </w:tblGrid>
      <w:tr w:rsidR="00143172" w:rsidRPr="004A5D0B" w14:paraId="6C19656E" w14:textId="77777777" w:rsidTr="00170401">
        <w:tc>
          <w:tcPr>
            <w:tcW w:w="2528" w:type="dxa"/>
            <w:hideMark/>
          </w:tcPr>
          <w:p w14:paraId="05BDE7AD" w14:textId="77777777" w:rsidR="00143172" w:rsidRPr="004A5D0B" w:rsidRDefault="00143172" w:rsidP="00170401">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c>
          <w:tcPr>
            <w:tcW w:w="2749" w:type="dxa"/>
            <w:hideMark/>
          </w:tcPr>
          <w:p w14:paraId="616D8900" w14:textId="77777777" w:rsidR="00143172" w:rsidRPr="004A5D0B" w:rsidRDefault="00143172" w:rsidP="00170401">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dn. …………………</w:t>
            </w:r>
          </w:p>
        </w:tc>
        <w:tc>
          <w:tcPr>
            <w:tcW w:w="3651" w:type="dxa"/>
            <w:hideMark/>
          </w:tcPr>
          <w:p w14:paraId="422DA4D5" w14:textId="77777777" w:rsidR="00143172" w:rsidRPr="004A5D0B" w:rsidRDefault="00143172" w:rsidP="00170401">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r>
      <w:tr w:rsidR="00143172" w:rsidRPr="004A5D0B" w14:paraId="3D9B3874" w14:textId="77777777" w:rsidTr="00170401">
        <w:tc>
          <w:tcPr>
            <w:tcW w:w="2528" w:type="dxa"/>
            <w:hideMark/>
          </w:tcPr>
          <w:p w14:paraId="255515F0" w14:textId="77777777" w:rsidR="00143172" w:rsidRPr="004A5D0B" w:rsidRDefault="00143172" w:rsidP="00170401">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Miejsce</w:t>
            </w:r>
          </w:p>
        </w:tc>
        <w:tc>
          <w:tcPr>
            <w:tcW w:w="2749" w:type="dxa"/>
            <w:hideMark/>
          </w:tcPr>
          <w:p w14:paraId="4C375E18" w14:textId="77777777" w:rsidR="00143172" w:rsidRPr="004A5D0B" w:rsidRDefault="00143172" w:rsidP="00170401">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 xml:space="preserve">                 data</w:t>
            </w:r>
          </w:p>
        </w:tc>
        <w:tc>
          <w:tcPr>
            <w:tcW w:w="3651" w:type="dxa"/>
            <w:hideMark/>
          </w:tcPr>
          <w:p w14:paraId="0321AA9F" w14:textId="77777777" w:rsidR="00143172" w:rsidRPr="004A5D0B" w:rsidRDefault="00143172" w:rsidP="00170401">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imię i nazwisko, podpisy osób wskazanych w dokumencie uprawniającym do występowania w obrocie prawnym lub posiadających pełnomocnictwo</w:t>
            </w:r>
          </w:p>
        </w:tc>
      </w:tr>
    </w:tbl>
    <w:p w14:paraId="1B995C7F" w14:textId="77777777" w:rsidR="00E00A6E" w:rsidRDefault="00E00A6E" w:rsidP="00E00A6E">
      <w:pPr>
        <w:spacing w:line="276" w:lineRule="auto"/>
        <w:jc w:val="both"/>
        <w:rPr>
          <w:i/>
        </w:rPr>
      </w:pPr>
    </w:p>
    <w:p w14:paraId="625803F4" w14:textId="77777777" w:rsidR="00D97956" w:rsidRDefault="00D97956" w:rsidP="00E00A6E">
      <w:pPr>
        <w:spacing w:line="276" w:lineRule="auto"/>
        <w:jc w:val="both"/>
        <w:rPr>
          <w:i/>
        </w:rPr>
      </w:pPr>
    </w:p>
    <w:p w14:paraId="5BB6B093" w14:textId="77777777" w:rsidR="00D97956" w:rsidRDefault="00D97956" w:rsidP="00E00A6E">
      <w:pPr>
        <w:spacing w:line="276" w:lineRule="auto"/>
        <w:jc w:val="both"/>
        <w:rPr>
          <w:i/>
        </w:rPr>
      </w:pPr>
    </w:p>
    <w:p w14:paraId="63754ADA" w14:textId="77777777" w:rsidR="00D97956" w:rsidRDefault="00D97956" w:rsidP="00E00A6E">
      <w:pPr>
        <w:spacing w:line="276" w:lineRule="auto"/>
        <w:jc w:val="both"/>
        <w:rPr>
          <w:i/>
        </w:rPr>
      </w:pPr>
    </w:p>
    <w:p w14:paraId="4E44F132" w14:textId="77777777" w:rsidR="00D97956" w:rsidRDefault="00D97956" w:rsidP="00E00A6E">
      <w:pPr>
        <w:spacing w:line="276" w:lineRule="auto"/>
        <w:jc w:val="both"/>
        <w:rPr>
          <w:i/>
        </w:rPr>
      </w:pPr>
    </w:p>
    <w:p w14:paraId="3B5FA74F" w14:textId="77777777" w:rsidR="00D97956" w:rsidRDefault="00D97956" w:rsidP="00E00A6E">
      <w:pPr>
        <w:spacing w:line="276" w:lineRule="auto"/>
        <w:jc w:val="both"/>
        <w:rPr>
          <w:i/>
        </w:rPr>
      </w:pPr>
    </w:p>
    <w:p w14:paraId="449F1F56" w14:textId="77777777" w:rsidR="00D97956" w:rsidRDefault="00D97956" w:rsidP="00D7603C">
      <w:pPr>
        <w:spacing w:line="276" w:lineRule="auto"/>
        <w:rPr>
          <w:i/>
        </w:rPr>
      </w:pPr>
    </w:p>
    <w:p w14:paraId="2F35E952" w14:textId="77777777" w:rsidR="00D97956" w:rsidRDefault="00D97956" w:rsidP="00D7603C">
      <w:pPr>
        <w:spacing w:line="276" w:lineRule="auto"/>
        <w:rPr>
          <w:i/>
        </w:rPr>
      </w:pPr>
    </w:p>
    <w:p w14:paraId="5B5C51EF" w14:textId="77777777" w:rsidR="00D7603C" w:rsidRDefault="00D7603C" w:rsidP="006E290F">
      <w:pPr>
        <w:keepNext/>
        <w:tabs>
          <w:tab w:val="left" w:pos="0"/>
        </w:tabs>
        <w:spacing w:before="360" w:after="240" w:line="276" w:lineRule="auto"/>
        <w:jc w:val="right"/>
        <w:rPr>
          <w:b/>
          <w:bCs/>
        </w:rPr>
        <w:sectPr w:rsidR="00D7603C" w:rsidSect="00916F60">
          <w:pgSz w:w="16838" w:h="11906" w:orient="landscape"/>
          <w:pgMar w:top="1134" w:right="1134" w:bottom="709" w:left="1134" w:header="709" w:footer="709" w:gutter="0"/>
          <w:cols w:space="708"/>
          <w:docGrid w:linePitch="360"/>
        </w:sectPr>
      </w:pPr>
    </w:p>
    <w:p w14:paraId="2E241A02" w14:textId="66941E53" w:rsidR="00D97956" w:rsidRDefault="00D97956" w:rsidP="006E290F">
      <w:pPr>
        <w:keepNext/>
        <w:tabs>
          <w:tab w:val="left" w:pos="0"/>
        </w:tabs>
        <w:spacing w:before="360" w:after="240" w:line="276" w:lineRule="auto"/>
        <w:jc w:val="right"/>
        <w:rPr>
          <w:b/>
          <w:bCs/>
        </w:rPr>
      </w:pPr>
      <w:r>
        <w:rPr>
          <w:b/>
          <w:bCs/>
        </w:rPr>
        <w:lastRenderedPageBreak/>
        <w:t>Załącznik nr 5</w:t>
      </w:r>
    </w:p>
    <w:p w14:paraId="657E4296" w14:textId="1497BC1B" w:rsidR="00E00A6E" w:rsidRDefault="00E00A6E" w:rsidP="00E00A6E">
      <w:pPr>
        <w:keepNext/>
        <w:tabs>
          <w:tab w:val="left" w:pos="0"/>
        </w:tabs>
        <w:spacing w:before="360" w:after="240" w:line="276" w:lineRule="auto"/>
        <w:jc w:val="center"/>
        <w:rPr>
          <w:b/>
          <w:bCs/>
        </w:rPr>
      </w:pPr>
      <w:r w:rsidRPr="009500CC">
        <w:rPr>
          <w:b/>
          <w:bCs/>
        </w:rPr>
        <w:t>KLAUZULE ROZSZERZAJĄCE ZAKRES OCHRONY UBEZPIECZENIOWEJ</w:t>
      </w:r>
      <w:r w:rsidR="00D97956">
        <w:rPr>
          <w:b/>
          <w:bCs/>
        </w:rPr>
        <w:t xml:space="preserve"> dla cz. II zamówienia</w:t>
      </w:r>
    </w:p>
    <w:p w14:paraId="0E324C1F" w14:textId="77777777" w:rsidR="00170401" w:rsidRDefault="00170401" w:rsidP="00E00A6E">
      <w:pPr>
        <w:keepNext/>
        <w:tabs>
          <w:tab w:val="left" w:pos="0"/>
        </w:tabs>
        <w:spacing w:before="360" w:after="240" w:line="276" w:lineRule="auto"/>
        <w:jc w:val="center"/>
        <w:rPr>
          <w:b/>
          <w:bCs/>
        </w:rPr>
      </w:pPr>
    </w:p>
    <w:p w14:paraId="7D4E1D48" w14:textId="31B8E678" w:rsidR="00170401" w:rsidRPr="001B0B45" w:rsidRDefault="00170401" w:rsidP="001B0B45">
      <w:pPr>
        <w:ind w:left="567"/>
        <w:jc w:val="center"/>
        <w:outlineLvl w:val="1"/>
        <w:rPr>
          <w:color w:val="FF0000"/>
          <w:sz w:val="28"/>
          <w:szCs w:val="28"/>
        </w:rPr>
      </w:pPr>
      <w:r w:rsidRPr="001B0B45">
        <w:rPr>
          <w:b/>
          <w:color w:val="FF0000"/>
          <w:sz w:val="28"/>
          <w:szCs w:val="28"/>
        </w:rPr>
        <w:t>UWAGA! S</w:t>
      </w:r>
      <w:r w:rsidR="002323DD" w:rsidRPr="002323DD">
        <w:rPr>
          <w:b/>
          <w:color w:val="FF0000"/>
          <w:sz w:val="28"/>
          <w:szCs w:val="28"/>
        </w:rPr>
        <w:t>zczegółow</w:t>
      </w:r>
      <w:r w:rsidR="002323DD">
        <w:rPr>
          <w:b/>
          <w:color w:val="FF0000"/>
          <w:sz w:val="28"/>
          <w:szCs w:val="28"/>
        </w:rPr>
        <w:t>y</w:t>
      </w:r>
      <w:r w:rsidR="002323DD" w:rsidRPr="002323DD">
        <w:rPr>
          <w:b/>
          <w:color w:val="FF0000"/>
          <w:sz w:val="28"/>
          <w:szCs w:val="28"/>
        </w:rPr>
        <w:t xml:space="preserve"> opis klauzul znajduj</w:t>
      </w:r>
      <w:r w:rsidR="002323DD">
        <w:rPr>
          <w:b/>
          <w:color w:val="FF0000"/>
          <w:sz w:val="28"/>
          <w:szCs w:val="28"/>
        </w:rPr>
        <w:t>e</w:t>
      </w:r>
      <w:r w:rsidRPr="001B0B45">
        <w:rPr>
          <w:b/>
          <w:color w:val="FF0000"/>
          <w:sz w:val="28"/>
          <w:szCs w:val="28"/>
        </w:rPr>
        <w:t xml:space="preserve"> się we wzorze Umowy Generalnej.</w:t>
      </w:r>
    </w:p>
    <w:p w14:paraId="3A9EE89A" w14:textId="0A127AE5" w:rsidR="00170401" w:rsidRDefault="00F91C3B" w:rsidP="001B0B45">
      <w:pPr>
        <w:keepNext/>
        <w:tabs>
          <w:tab w:val="left" w:pos="0"/>
          <w:tab w:val="left" w:pos="5543"/>
        </w:tabs>
        <w:spacing w:before="360" w:after="240" w:line="276" w:lineRule="auto"/>
        <w:rPr>
          <w:b/>
          <w:bCs/>
        </w:rPr>
      </w:pPr>
      <w:r>
        <w:rPr>
          <w:b/>
          <w:bCs/>
        </w:rPr>
        <w:tab/>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1932"/>
        <w:gridCol w:w="1460"/>
        <w:gridCol w:w="1275"/>
      </w:tblGrid>
      <w:tr w:rsidR="00E00A6E" w:rsidRPr="009500CC" w14:paraId="1D0E0C9B" w14:textId="77777777" w:rsidTr="00E00A6E">
        <w:trPr>
          <w:cantSplit/>
          <w:trHeight w:val="500"/>
          <w:tblHeader/>
          <w:jc w:val="center"/>
        </w:trPr>
        <w:tc>
          <w:tcPr>
            <w:tcW w:w="5245" w:type="dxa"/>
            <w:vAlign w:val="center"/>
          </w:tcPr>
          <w:p w14:paraId="064E72AB" w14:textId="77777777" w:rsidR="00E00A6E" w:rsidRPr="009500CC" w:rsidRDefault="00E00A6E" w:rsidP="00E00A6E">
            <w:pPr>
              <w:tabs>
                <w:tab w:val="left" w:pos="0"/>
              </w:tabs>
              <w:spacing w:line="276" w:lineRule="auto"/>
              <w:jc w:val="center"/>
              <w:rPr>
                <w:b/>
                <w:bCs/>
              </w:rPr>
            </w:pPr>
            <w:r w:rsidRPr="009500CC">
              <w:rPr>
                <w:b/>
                <w:bCs/>
                <w:sz w:val="22"/>
                <w:szCs w:val="22"/>
              </w:rPr>
              <w:t>Nazwa klauzuli</w:t>
            </w:r>
          </w:p>
        </w:tc>
        <w:tc>
          <w:tcPr>
            <w:tcW w:w="1932" w:type="dxa"/>
            <w:vAlign w:val="center"/>
          </w:tcPr>
          <w:p w14:paraId="0A91ADB7" w14:textId="77777777" w:rsidR="00E00A6E" w:rsidRPr="009500CC" w:rsidRDefault="00E00A6E" w:rsidP="00E00A6E">
            <w:pPr>
              <w:tabs>
                <w:tab w:val="left" w:pos="0"/>
              </w:tabs>
              <w:spacing w:line="276" w:lineRule="auto"/>
              <w:jc w:val="center"/>
              <w:rPr>
                <w:b/>
                <w:bCs/>
              </w:rPr>
            </w:pPr>
            <w:r w:rsidRPr="009500CC">
              <w:rPr>
                <w:b/>
                <w:bCs/>
                <w:sz w:val="22"/>
                <w:szCs w:val="22"/>
              </w:rPr>
              <w:t>Liczba pkt przypisana klauzuli</w:t>
            </w:r>
          </w:p>
        </w:tc>
        <w:tc>
          <w:tcPr>
            <w:tcW w:w="1460" w:type="dxa"/>
            <w:vAlign w:val="center"/>
          </w:tcPr>
          <w:p w14:paraId="11C203AD" w14:textId="77777777" w:rsidR="00E00A6E" w:rsidRPr="009500CC" w:rsidRDefault="00E00A6E" w:rsidP="00E00A6E">
            <w:pPr>
              <w:tabs>
                <w:tab w:val="left" w:pos="0"/>
              </w:tabs>
              <w:spacing w:line="276" w:lineRule="auto"/>
              <w:jc w:val="center"/>
              <w:rPr>
                <w:b/>
                <w:bCs/>
              </w:rPr>
            </w:pPr>
            <w:r w:rsidRPr="009500CC">
              <w:rPr>
                <w:b/>
                <w:bCs/>
                <w:sz w:val="22"/>
                <w:szCs w:val="22"/>
              </w:rPr>
              <w:t xml:space="preserve"> Składka za </w:t>
            </w:r>
            <w:r w:rsidRPr="009500CC">
              <w:rPr>
                <w:b/>
                <w:bCs/>
                <w:sz w:val="22"/>
                <w:szCs w:val="22"/>
              </w:rPr>
              <w:br/>
              <w:t xml:space="preserve">12 m-cy          </w:t>
            </w:r>
          </w:p>
        </w:tc>
        <w:tc>
          <w:tcPr>
            <w:tcW w:w="1275" w:type="dxa"/>
            <w:vAlign w:val="center"/>
          </w:tcPr>
          <w:p w14:paraId="5B13AE2E" w14:textId="77777777" w:rsidR="00E00A6E" w:rsidRPr="009500CC" w:rsidRDefault="00E00A6E" w:rsidP="00E00A6E">
            <w:pPr>
              <w:tabs>
                <w:tab w:val="left" w:pos="0"/>
              </w:tabs>
              <w:spacing w:line="276" w:lineRule="auto"/>
              <w:jc w:val="center"/>
              <w:rPr>
                <w:b/>
                <w:bCs/>
              </w:rPr>
            </w:pPr>
            <w:r w:rsidRPr="009500CC">
              <w:rPr>
                <w:b/>
                <w:bCs/>
              </w:rPr>
              <w:t>Przyjęta TAK/NIE</w:t>
            </w:r>
          </w:p>
        </w:tc>
      </w:tr>
      <w:tr w:rsidR="00E00A6E" w:rsidRPr="009500CC" w14:paraId="4FF1AC61" w14:textId="77777777" w:rsidTr="00E00A6E">
        <w:trPr>
          <w:cantSplit/>
          <w:trHeight w:val="500"/>
          <w:jc w:val="center"/>
        </w:trPr>
        <w:tc>
          <w:tcPr>
            <w:tcW w:w="5245" w:type="dxa"/>
            <w:vAlign w:val="center"/>
          </w:tcPr>
          <w:p w14:paraId="3F064D62" w14:textId="77777777" w:rsidR="00E00A6E" w:rsidRPr="009500CC" w:rsidRDefault="00E00A6E" w:rsidP="00E00A6E">
            <w:pPr>
              <w:numPr>
                <w:ilvl w:val="0"/>
                <w:numId w:val="263"/>
              </w:numPr>
              <w:tabs>
                <w:tab w:val="left" w:pos="0"/>
              </w:tabs>
              <w:spacing w:line="276" w:lineRule="auto"/>
              <w:rPr>
                <w:sz w:val="22"/>
                <w:szCs w:val="22"/>
              </w:rPr>
            </w:pPr>
            <w:r w:rsidRPr="009500CC">
              <w:rPr>
                <w:sz w:val="22"/>
                <w:szCs w:val="22"/>
              </w:rPr>
              <w:t>OC - ubezpieczenie odpowiedzialności cywilnej posiadaczy pojazdów mechanicznych</w:t>
            </w:r>
          </w:p>
        </w:tc>
        <w:tc>
          <w:tcPr>
            <w:tcW w:w="1932" w:type="dxa"/>
            <w:vAlign w:val="center"/>
          </w:tcPr>
          <w:p w14:paraId="6FD36F7B" w14:textId="77777777" w:rsidR="00E00A6E" w:rsidRPr="009500CC" w:rsidRDefault="00E00A6E" w:rsidP="00E00A6E">
            <w:pPr>
              <w:spacing w:line="276" w:lineRule="auto"/>
              <w:jc w:val="center"/>
            </w:pPr>
            <w:r w:rsidRPr="009500CC">
              <w:rPr>
                <w:sz w:val="22"/>
                <w:szCs w:val="22"/>
              </w:rPr>
              <w:t>Obligatoryjna</w:t>
            </w:r>
          </w:p>
        </w:tc>
        <w:tc>
          <w:tcPr>
            <w:tcW w:w="1460" w:type="dxa"/>
            <w:tcBorders>
              <w:tl2br w:val="single" w:sz="4" w:space="0" w:color="auto"/>
              <w:tr2bl w:val="single" w:sz="4" w:space="0" w:color="auto"/>
            </w:tcBorders>
            <w:vAlign w:val="center"/>
          </w:tcPr>
          <w:p w14:paraId="1D68BB72" w14:textId="77777777" w:rsidR="00E00A6E" w:rsidRPr="009500CC" w:rsidRDefault="00E00A6E" w:rsidP="00E00A6E">
            <w:pPr>
              <w:tabs>
                <w:tab w:val="left" w:pos="0"/>
              </w:tabs>
              <w:spacing w:line="276" w:lineRule="auto"/>
              <w:jc w:val="center"/>
            </w:pPr>
          </w:p>
        </w:tc>
        <w:tc>
          <w:tcPr>
            <w:tcW w:w="1275" w:type="dxa"/>
            <w:vAlign w:val="center"/>
          </w:tcPr>
          <w:p w14:paraId="55EBBE55" w14:textId="77777777" w:rsidR="00E00A6E" w:rsidRPr="009500CC" w:rsidRDefault="00E00A6E" w:rsidP="00E00A6E">
            <w:pPr>
              <w:tabs>
                <w:tab w:val="left" w:pos="0"/>
              </w:tabs>
              <w:spacing w:line="276" w:lineRule="auto"/>
              <w:jc w:val="center"/>
            </w:pPr>
            <w:r w:rsidRPr="009500CC">
              <w:t>TAK</w:t>
            </w:r>
          </w:p>
        </w:tc>
      </w:tr>
      <w:tr w:rsidR="00E00A6E" w:rsidRPr="009500CC" w14:paraId="27ADCACC" w14:textId="77777777" w:rsidTr="00E00A6E">
        <w:trPr>
          <w:cantSplit/>
          <w:trHeight w:val="500"/>
          <w:jc w:val="center"/>
        </w:trPr>
        <w:tc>
          <w:tcPr>
            <w:tcW w:w="5245" w:type="dxa"/>
            <w:vAlign w:val="center"/>
          </w:tcPr>
          <w:p w14:paraId="056ED57E" w14:textId="77777777" w:rsidR="00E00A6E" w:rsidRPr="009500CC" w:rsidRDefault="00E00A6E" w:rsidP="00E00A6E">
            <w:pPr>
              <w:numPr>
                <w:ilvl w:val="0"/>
                <w:numId w:val="263"/>
              </w:numPr>
              <w:spacing w:line="276" w:lineRule="auto"/>
              <w:contextualSpacing/>
              <w:rPr>
                <w:sz w:val="22"/>
                <w:szCs w:val="22"/>
              </w:rPr>
            </w:pPr>
            <w:r w:rsidRPr="009500CC">
              <w:rPr>
                <w:sz w:val="22"/>
                <w:szCs w:val="22"/>
              </w:rPr>
              <w:t>AC - ubezpieczenie autocasco oraz wyposażenie dodatkowe (WD) w zakresie pełnym wraz z kradzieżą (KR)</w:t>
            </w:r>
          </w:p>
        </w:tc>
        <w:tc>
          <w:tcPr>
            <w:tcW w:w="1932" w:type="dxa"/>
            <w:vAlign w:val="center"/>
          </w:tcPr>
          <w:p w14:paraId="0800E47F" w14:textId="77777777" w:rsidR="00E00A6E" w:rsidRPr="009500CC" w:rsidRDefault="00E00A6E" w:rsidP="00E00A6E">
            <w:pPr>
              <w:spacing w:line="276" w:lineRule="auto"/>
              <w:jc w:val="center"/>
            </w:pPr>
            <w:r w:rsidRPr="009500CC">
              <w:rPr>
                <w:sz w:val="22"/>
                <w:szCs w:val="22"/>
              </w:rPr>
              <w:t>Obligatoryjna</w:t>
            </w:r>
          </w:p>
        </w:tc>
        <w:tc>
          <w:tcPr>
            <w:tcW w:w="1460" w:type="dxa"/>
            <w:tcBorders>
              <w:tl2br w:val="single" w:sz="4" w:space="0" w:color="auto"/>
              <w:tr2bl w:val="single" w:sz="4" w:space="0" w:color="auto"/>
            </w:tcBorders>
            <w:vAlign w:val="center"/>
          </w:tcPr>
          <w:p w14:paraId="254A8593" w14:textId="77777777" w:rsidR="00E00A6E" w:rsidRPr="009500CC" w:rsidRDefault="00E00A6E" w:rsidP="00E00A6E">
            <w:pPr>
              <w:tabs>
                <w:tab w:val="left" w:pos="0"/>
              </w:tabs>
              <w:spacing w:line="276" w:lineRule="auto"/>
              <w:jc w:val="center"/>
            </w:pPr>
          </w:p>
        </w:tc>
        <w:tc>
          <w:tcPr>
            <w:tcW w:w="1275" w:type="dxa"/>
            <w:vAlign w:val="center"/>
          </w:tcPr>
          <w:p w14:paraId="36F31D0A" w14:textId="77777777" w:rsidR="00E00A6E" w:rsidRPr="009500CC" w:rsidRDefault="00E00A6E" w:rsidP="00E00A6E">
            <w:pPr>
              <w:tabs>
                <w:tab w:val="left" w:pos="0"/>
              </w:tabs>
              <w:spacing w:line="276" w:lineRule="auto"/>
              <w:jc w:val="center"/>
            </w:pPr>
            <w:r w:rsidRPr="009500CC">
              <w:t>TAK</w:t>
            </w:r>
          </w:p>
        </w:tc>
      </w:tr>
      <w:tr w:rsidR="00E00A6E" w:rsidRPr="009500CC" w14:paraId="14AAE498" w14:textId="77777777" w:rsidTr="00E00A6E">
        <w:trPr>
          <w:cantSplit/>
          <w:trHeight w:val="500"/>
          <w:jc w:val="center"/>
        </w:trPr>
        <w:tc>
          <w:tcPr>
            <w:tcW w:w="5245" w:type="dxa"/>
            <w:vAlign w:val="center"/>
          </w:tcPr>
          <w:p w14:paraId="5149B67F" w14:textId="77777777" w:rsidR="00E00A6E" w:rsidRPr="009500CC" w:rsidRDefault="00E00A6E" w:rsidP="00E00A6E">
            <w:pPr>
              <w:numPr>
                <w:ilvl w:val="0"/>
                <w:numId w:val="263"/>
              </w:numPr>
              <w:spacing w:line="276" w:lineRule="auto"/>
              <w:contextualSpacing/>
              <w:rPr>
                <w:sz w:val="22"/>
                <w:szCs w:val="22"/>
              </w:rPr>
            </w:pPr>
            <w:r w:rsidRPr="009500CC">
              <w:rPr>
                <w:sz w:val="22"/>
                <w:szCs w:val="22"/>
              </w:rPr>
              <w:t>NNW - ubezpieczenie następstw nieszczęśliwych wypadków kierowcy i pasażerów na terenie RP i Europy</w:t>
            </w:r>
          </w:p>
        </w:tc>
        <w:tc>
          <w:tcPr>
            <w:tcW w:w="1932" w:type="dxa"/>
            <w:vAlign w:val="center"/>
          </w:tcPr>
          <w:p w14:paraId="13EAFD6E" w14:textId="77777777" w:rsidR="00E00A6E" w:rsidRPr="009500CC" w:rsidRDefault="00E00A6E" w:rsidP="00E00A6E">
            <w:pPr>
              <w:spacing w:line="276" w:lineRule="auto"/>
              <w:jc w:val="center"/>
            </w:pPr>
            <w:r w:rsidRPr="009500CC">
              <w:rPr>
                <w:sz w:val="22"/>
                <w:szCs w:val="22"/>
              </w:rPr>
              <w:t>Obligatoryjna</w:t>
            </w:r>
          </w:p>
        </w:tc>
        <w:tc>
          <w:tcPr>
            <w:tcW w:w="1460" w:type="dxa"/>
            <w:tcBorders>
              <w:tl2br w:val="single" w:sz="4" w:space="0" w:color="auto"/>
              <w:tr2bl w:val="single" w:sz="4" w:space="0" w:color="auto"/>
            </w:tcBorders>
            <w:vAlign w:val="center"/>
          </w:tcPr>
          <w:p w14:paraId="39092FE4" w14:textId="77777777" w:rsidR="00E00A6E" w:rsidRPr="009500CC" w:rsidRDefault="00E00A6E" w:rsidP="00E00A6E">
            <w:pPr>
              <w:tabs>
                <w:tab w:val="left" w:pos="0"/>
              </w:tabs>
              <w:spacing w:line="276" w:lineRule="auto"/>
              <w:jc w:val="center"/>
            </w:pPr>
          </w:p>
        </w:tc>
        <w:tc>
          <w:tcPr>
            <w:tcW w:w="1275" w:type="dxa"/>
            <w:vAlign w:val="center"/>
          </w:tcPr>
          <w:p w14:paraId="307F09E2" w14:textId="77777777" w:rsidR="00E00A6E" w:rsidRPr="009500CC" w:rsidRDefault="00E00A6E" w:rsidP="00E00A6E">
            <w:pPr>
              <w:tabs>
                <w:tab w:val="left" w:pos="0"/>
              </w:tabs>
              <w:spacing w:line="276" w:lineRule="auto"/>
              <w:jc w:val="center"/>
            </w:pPr>
            <w:r w:rsidRPr="009500CC">
              <w:t>TAK</w:t>
            </w:r>
          </w:p>
        </w:tc>
      </w:tr>
      <w:tr w:rsidR="00E00A6E" w:rsidRPr="009500CC" w14:paraId="44642B86" w14:textId="77777777" w:rsidTr="00E00A6E">
        <w:trPr>
          <w:cantSplit/>
          <w:trHeight w:val="500"/>
          <w:jc w:val="center"/>
        </w:trPr>
        <w:tc>
          <w:tcPr>
            <w:tcW w:w="5245" w:type="dxa"/>
            <w:vAlign w:val="center"/>
          </w:tcPr>
          <w:p w14:paraId="7B104540" w14:textId="77777777" w:rsidR="00E00A6E" w:rsidRPr="009500CC" w:rsidRDefault="00E00A6E" w:rsidP="00E00A6E">
            <w:pPr>
              <w:numPr>
                <w:ilvl w:val="0"/>
                <w:numId w:val="263"/>
              </w:numPr>
              <w:tabs>
                <w:tab w:val="left" w:pos="0"/>
              </w:tabs>
              <w:spacing w:line="276" w:lineRule="auto"/>
            </w:pPr>
            <w:r w:rsidRPr="009500CC">
              <w:t>ASS - ubezpieczenie Assistance na terenie RP - wariant podstawowy</w:t>
            </w:r>
          </w:p>
        </w:tc>
        <w:tc>
          <w:tcPr>
            <w:tcW w:w="1932" w:type="dxa"/>
            <w:vAlign w:val="center"/>
          </w:tcPr>
          <w:p w14:paraId="3A3DA4A2" w14:textId="77777777" w:rsidR="00E00A6E" w:rsidRPr="009500CC" w:rsidRDefault="00E00A6E" w:rsidP="00E00A6E">
            <w:pPr>
              <w:spacing w:line="276" w:lineRule="auto"/>
              <w:jc w:val="center"/>
            </w:pPr>
            <w:r w:rsidRPr="009500CC">
              <w:rPr>
                <w:sz w:val="22"/>
                <w:szCs w:val="22"/>
              </w:rPr>
              <w:t>Obligatoryjna</w:t>
            </w:r>
          </w:p>
        </w:tc>
        <w:tc>
          <w:tcPr>
            <w:tcW w:w="1460" w:type="dxa"/>
            <w:tcBorders>
              <w:tl2br w:val="single" w:sz="4" w:space="0" w:color="auto"/>
              <w:tr2bl w:val="single" w:sz="4" w:space="0" w:color="auto"/>
            </w:tcBorders>
            <w:vAlign w:val="center"/>
          </w:tcPr>
          <w:p w14:paraId="69E1A268" w14:textId="77777777" w:rsidR="00E00A6E" w:rsidRPr="009500CC" w:rsidRDefault="00E00A6E" w:rsidP="00E00A6E">
            <w:pPr>
              <w:tabs>
                <w:tab w:val="left" w:pos="0"/>
              </w:tabs>
              <w:spacing w:line="276" w:lineRule="auto"/>
              <w:jc w:val="center"/>
            </w:pPr>
          </w:p>
        </w:tc>
        <w:tc>
          <w:tcPr>
            <w:tcW w:w="1275" w:type="dxa"/>
            <w:vAlign w:val="center"/>
          </w:tcPr>
          <w:p w14:paraId="10205B88" w14:textId="77777777" w:rsidR="00E00A6E" w:rsidRPr="009500CC" w:rsidRDefault="00E00A6E" w:rsidP="00E00A6E">
            <w:pPr>
              <w:tabs>
                <w:tab w:val="left" w:pos="0"/>
              </w:tabs>
              <w:spacing w:line="276" w:lineRule="auto"/>
              <w:jc w:val="center"/>
            </w:pPr>
            <w:r w:rsidRPr="009500CC">
              <w:t>TAK</w:t>
            </w:r>
          </w:p>
        </w:tc>
      </w:tr>
      <w:tr w:rsidR="00E00A6E" w:rsidRPr="009500CC" w14:paraId="56C5CDB0" w14:textId="77777777" w:rsidTr="00E00A6E">
        <w:trPr>
          <w:cantSplit/>
          <w:trHeight w:val="500"/>
          <w:jc w:val="center"/>
        </w:trPr>
        <w:tc>
          <w:tcPr>
            <w:tcW w:w="5245" w:type="dxa"/>
            <w:vAlign w:val="center"/>
          </w:tcPr>
          <w:p w14:paraId="51E69995" w14:textId="77777777" w:rsidR="00E00A6E" w:rsidRPr="009500CC" w:rsidRDefault="00E00A6E" w:rsidP="00E00A6E">
            <w:pPr>
              <w:numPr>
                <w:ilvl w:val="0"/>
                <w:numId w:val="263"/>
              </w:numPr>
              <w:spacing w:line="276" w:lineRule="auto"/>
              <w:contextualSpacing/>
              <w:rPr>
                <w:sz w:val="22"/>
                <w:szCs w:val="22"/>
              </w:rPr>
            </w:pPr>
            <w:r w:rsidRPr="009500CC">
              <w:rPr>
                <w:sz w:val="22"/>
                <w:szCs w:val="22"/>
              </w:rPr>
              <w:t>Rozszerzenie krótkoterminowe AC/KR na Europę (3 pojazdy)</w:t>
            </w:r>
          </w:p>
        </w:tc>
        <w:tc>
          <w:tcPr>
            <w:tcW w:w="1932" w:type="dxa"/>
            <w:vAlign w:val="center"/>
          </w:tcPr>
          <w:p w14:paraId="169EC42B" w14:textId="77777777" w:rsidR="00E00A6E" w:rsidRPr="009500CC" w:rsidRDefault="00E00A6E" w:rsidP="00E00A6E">
            <w:pPr>
              <w:spacing w:line="276" w:lineRule="auto"/>
              <w:jc w:val="center"/>
            </w:pPr>
            <w:r w:rsidRPr="009500CC">
              <w:t>3</w:t>
            </w:r>
          </w:p>
        </w:tc>
        <w:tc>
          <w:tcPr>
            <w:tcW w:w="1460" w:type="dxa"/>
            <w:vAlign w:val="center"/>
          </w:tcPr>
          <w:p w14:paraId="63D873B2" w14:textId="77777777" w:rsidR="00E00A6E" w:rsidRPr="009500CC" w:rsidRDefault="00E00A6E" w:rsidP="00E00A6E">
            <w:pPr>
              <w:tabs>
                <w:tab w:val="left" w:pos="0"/>
              </w:tabs>
              <w:spacing w:line="276" w:lineRule="auto"/>
              <w:jc w:val="center"/>
            </w:pPr>
          </w:p>
        </w:tc>
        <w:tc>
          <w:tcPr>
            <w:tcW w:w="1275" w:type="dxa"/>
            <w:vAlign w:val="center"/>
          </w:tcPr>
          <w:p w14:paraId="01DB57D9" w14:textId="77777777" w:rsidR="00E00A6E" w:rsidRPr="009500CC" w:rsidRDefault="00E00A6E" w:rsidP="00E00A6E">
            <w:pPr>
              <w:tabs>
                <w:tab w:val="left" w:pos="0"/>
              </w:tabs>
              <w:spacing w:line="276" w:lineRule="auto"/>
              <w:jc w:val="center"/>
            </w:pPr>
          </w:p>
        </w:tc>
      </w:tr>
      <w:tr w:rsidR="00E00A6E" w:rsidRPr="009500CC" w14:paraId="5535974C" w14:textId="77777777" w:rsidTr="00E00A6E">
        <w:trPr>
          <w:cantSplit/>
          <w:trHeight w:val="500"/>
          <w:jc w:val="center"/>
        </w:trPr>
        <w:tc>
          <w:tcPr>
            <w:tcW w:w="5245" w:type="dxa"/>
            <w:vAlign w:val="center"/>
          </w:tcPr>
          <w:p w14:paraId="7D70B912" w14:textId="77777777" w:rsidR="00E00A6E" w:rsidRPr="009500CC" w:rsidRDefault="00E00A6E" w:rsidP="00E00A6E">
            <w:pPr>
              <w:numPr>
                <w:ilvl w:val="0"/>
                <w:numId w:val="263"/>
              </w:numPr>
              <w:spacing w:line="276" w:lineRule="auto"/>
              <w:contextualSpacing/>
              <w:rPr>
                <w:sz w:val="22"/>
                <w:szCs w:val="22"/>
              </w:rPr>
            </w:pPr>
            <w:r w:rsidRPr="009500CC">
              <w:rPr>
                <w:sz w:val="22"/>
                <w:szCs w:val="22"/>
              </w:rPr>
              <w:t>AC - Klauzula automatycznego pokrycia</w:t>
            </w:r>
          </w:p>
        </w:tc>
        <w:tc>
          <w:tcPr>
            <w:tcW w:w="1932" w:type="dxa"/>
            <w:vAlign w:val="center"/>
          </w:tcPr>
          <w:p w14:paraId="6878DA1A" w14:textId="77777777" w:rsidR="00E00A6E" w:rsidRPr="009500CC" w:rsidRDefault="00E00A6E" w:rsidP="00E00A6E">
            <w:pPr>
              <w:spacing w:line="276" w:lineRule="auto"/>
              <w:jc w:val="center"/>
            </w:pPr>
            <w:r w:rsidRPr="009500CC">
              <w:t>6</w:t>
            </w:r>
          </w:p>
        </w:tc>
        <w:tc>
          <w:tcPr>
            <w:tcW w:w="1460" w:type="dxa"/>
            <w:vAlign w:val="center"/>
          </w:tcPr>
          <w:p w14:paraId="7F540D4E" w14:textId="77777777" w:rsidR="00E00A6E" w:rsidRPr="009500CC" w:rsidRDefault="00E00A6E" w:rsidP="00E00A6E">
            <w:pPr>
              <w:tabs>
                <w:tab w:val="left" w:pos="0"/>
              </w:tabs>
              <w:spacing w:line="276" w:lineRule="auto"/>
              <w:jc w:val="center"/>
            </w:pPr>
          </w:p>
        </w:tc>
        <w:tc>
          <w:tcPr>
            <w:tcW w:w="1275" w:type="dxa"/>
            <w:vAlign w:val="center"/>
          </w:tcPr>
          <w:p w14:paraId="568F5ED3" w14:textId="77777777" w:rsidR="00E00A6E" w:rsidRPr="009500CC" w:rsidRDefault="00E00A6E" w:rsidP="00E00A6E">
            <w:pPr>
              <w:tabs>
                <w:tab w:val="left" w:pos="0"/>
              </w:tabs>
              <w:spacing w:line="276" w:lineRule="auto"/>
              <w:jc w:val="center"/>
            </w:pPr>
          </w:p>
        </w:tc>
      </w:tr>
      <w:tr w:rsidR="00E00A6E" w:rsidRPr="009500CC" w14:paraId="31AF20A3" w14:textId="77777777" w:rsidTr="00E00A6E">
        <w:trPr>
          <w:cantSplit/>
          <w:trHeight w:val="500"/>
          <w:jc w:val="center"/>
        </w:trPr>
        <w:tc>
          <w:tcPr>
            <w:tcW w:w="5245" w:type="dxa"/>
            <w:vAlign w:val="center"/>
          </w:tcPr>
          <w:p w14:paraId="03FA25DD" w14:textId="77777777" w:rsidR="00E00A6E" w:rsidRPr="009500CC" w:rsidRDefault="00E00A6E" w:rsidP="00E00A6E">
            <w:pPr>
              <w:numPr>
                <w:ilvl w:val="0"/>
                <w:numId w:val="263"/>
              </w:numPr>
              <w:tabs>
                <w:tab w:val="left" w:pos="0"/>
              </w:tabs>
              <w:spacing w:line="276" w:lineRule="auto"/>
              <w:jc w:val="both"/>
              <w:rPr>
                <w:sz w:val="22"/>
                <w:szCs w:val="22"/>
              </w:rPr>
            </w:pPr>
            <w:r w:rsidRPr="009500CC">
              <w:rPr>
                <w:sz w:val="22"/>
                <w:szCs w:val="22"/>
              </w:rPr>
              <w:t>Klauzula wyrównania okresów ubezpieczenia w ryzykach dobrowolnych</w:t>
            </w:r>
          </w:p>
        </w:tc>
        <w:tc>
          <w:tcPr>
            <w:tcW w:w="1932" w:type="dxa"/>
            <w:vAlign w:val="center"/>
          </w:tcPr>
          <w:p w14:paraId="2E8B4E4D" w14:textId="77777777" w:rsidR="00E00A6E" w:rsidRPr="009500CC" w:rsidRDefault="00E00A6E" w:rsidP="00E00A6E">
            <w:pPr>
              <w:spacing w:line="276" w:lineRule="auto"/>
              <w:jc w:val="center"/>
            </w:pPr>
            <w:r w:rsidRPr="009500CC">
              <w:t>7</w:t>
            </w:r>
          </w:p>
        </w:tc>
        <w:tc>
          <w:tcPr>
            <w:tcW w:w="1460" w:type="dxa"/>
            <w:vAlign w:val="center"/>
          </w:tcPr>
          <w:p w14:paraId="3147B099" w14:textId="77777777" w:rsidR="00E00A6E" w:rsidRPr="009500CC" w:rsidRDefault="00E00A6E" w:rsidP="00E00A6E">
            <w:pPr>
              <w:tabs>
                <w:tab w:val="left" w:pos="0"/>
              </w:tabs>
              <w:spacing w:line="276" w:lineRule="auto"/>
              <w:jc w:val="center"/>
            </w:pPr>
          </w:p>
        </w:tc>
        <w:tc>
          <w:tcPr>
            <w:tcW w:w="1275" w:type="dxa"/>
            <w:vAlign w:val="center"/>
          </w:tcPr>
          <w:p w14:paraId="264EA225" w14:textId="77777777" w:rsidR="00E00A6E" w:rsidRPr="009500CC" w:rsidRDefault="00E00A6E" w:rsidP="00E00A6E">
            <w:pPr>
              <w:tabs>
                <w:tab w:val="left" w:pos="0"/>
              </w:tabs>
              <w:spacing w:line="276" w:lineRule="auto"/>
              <w:jc w:val="center"/>
            </w:pPr>
          </w:p>
        </w:tc>
      </w:tr>
      <w:tr w:rsidR="00E00A6E" w:rsidRPr="009500CC" w14:paraId="2EA185EE" w14:textId="77777777" w:rsidTr="00E00A6E">
        <w:trPr>
          <w:cantSplit/>
          <w:trHeight w:val="500"/>
          <w:jc w:val="center"/>
        </w:trPr>
        <w:tc>
          <w:tcPr>
            <w:tcW w:w="5245" w:type="dxa"/>
            <w:vAlign w:val="center"/>
          </w:tcPr>
          <w:p w14:paraId="2683D3B9" w14:textId="77777777" w:rsidR="00E00A6E" w:rsidRPr="009500CC" w:rsidRDefault="00E00A6E" w:rsidP="00E00A6E">
            <w:pPr>
              <w:numPr>
                <w:ilvl w:val="0"/>
                <w:numId w:val="263"/>
              </w:numPr>
              <w:tabs>
                <w:tab w:val="left" w:pos="0"/>
              </w:tabs>
              <w:spacing w:line="276" w:lineRule="auto"/>
              <w:jc w:val="both"/>
              <w:rPr>
                <w:sz w:val="22"/>
                <w:szCs w:val="22"/>
              </w:rPr>
            </w:pPr>
            <w:r w:rsidRPr="009500CC">
              <w:rPr>
                <w:sz w:val="22"/>
                <w:szCs w:val="22"/>
              </w:rPr>
              <w:t>Klauzula gwarancji sumy ubezpieczenia dla pojazdów nowych fabrycznie</w:t>
            </w:r>
          </w:p>
        </w:tc>
        <w:tc>
          <w:tcPr>
            <w:tcW w:w="1932" w:type="dxa"/>
            <w:vAlign w:val="center"/>
          </w:tcPr>
          <w:p w14:paraId="2A5E3720" w14:textId="77777777" w:rsidR="00E00A6E" w:rsidRPr="009500CC" w:rsidRDefault="00E00A6E" w:rsidP="00E00A6E">
            <w:pPr>
              <w:spacing w:line="276" w:lineRule="auto"/>
              <w:jc w:val="center"/>
            </w:pPr>
            <w:r w:rsidRPr="009500CC">
              <w:t>4</w:t>
            </w:r>
          </w:p>
        </w:tc>
        <w:tc>
          <w:tcPr>
            <w:tcW w:w="1460" w:type="dxa"/>
            <w:vAlign w:val="center"/>
          </w:tcPr>
          <w:p w14:paraId="7B759512" w14:textId="77777777" w:rsidR="00E00A6E" w:rsidRPr="009500CC" w:rsidRDefault="00E00A6E" w:rsidP="00E00A6E">
            <w:pPr>
              <w:tabs>
                <w:tab w:val="left" w:pos="0"/>
              </w:tabs>
              <w:spacing w:line="276" w:lineRule="auto"/>
              <w:jc w:val="center"/>
            </w:pPr>
          </w:p>
        </w:tc>
        <w:tc>
          <w:tcPr>
            <w:tcW w:w="1275" w:type="dxa"/>
            <w:vAlign w:val="center"/>
          </w:tcPr>
          <w:p w14:paraId="68E4DA8F" w14:textId="77777777" w:rsidR="00E00A6E" w:rsidRPr="009500CC" w:rsidRDefault="00E00A6E" w:rsidP="00E00A6E">
            <w:pPr>
              <w:tabs>
                <w:tab w:val="left" w:pos="0"/>
              </w:tabs>
              <w:spacing w:line="276" w:lineRule="auto"/>
              <w:jc w:val="center"/>
            </w:pPr>
          </w:p>
        </w:tc>
      </w:tr>
      <w:tr w:rsidR="00E00A6E" w:rsidRPr="009500CC" w14:paraId="004C63DC" w14:textId="77777777" w:rsidTr="00E00A6E">
        <w:trPr>
          <w:cantSplit/>
          <w:trHeight w:val="500"/>
          <w:jc w:val="center"/>
        </w:trPr>
        <w:tc>
          <w:tcPr>
            <w:tcW w:w="5245" w:type="dxa"/>
            <w:vAlign w:val="center"/>
          </w:tcPr>
          <w:p w14:paraId="059BB71C" w14:textId="77777777" w:rsidR="00E00A6E" w:rsidRPr="009500CC" w:rsidRDefault="00E00A6E" w:rsidP="00E00A6E">
            <w:pPr>
              <w:numPr>
                <w:ilvl w:val="0"/>
                <w:numId w:val="263"/>
              </w:numPr>
              <w:tabs>
                <w:tab w:val="left" w:pos="0"/>
              </w:tabs>
              <w:spacing w:line="276" w:lineRule="auto"/>
              <w:jc w:val="both"/>
              <w:rPr>
                <w:sz w:val="22"/>
                <w:szCs w:val="22"/>
              </w:rPr>
            </w:pPr>
            <w:r w:rsidRPr="009500CC">
              <w:rPr>
                <w:sz w:val="22"/>
                <w:szCs w:val="22"/>
              </w:rPr>
              <w:t>Klauzula gwarancji sumy ubezpieczenia dla pojazdów używanych</w:t>
            </w:r>
          </w:p>
        </w:tc>
        <w:tc>
          <w:tcPr>
            <w:tcW w:w="1932" w:type="dxa"/>
            <w:vAlign w:val="center"/>
          </w:tcPr>
          <w:p w14:paraId="41CC50C3" w14:textId="77777777" w:rsidR="00E00A6E" w:rsidRPr="009500CC" w:rsidRDefault="00E00A6E" w:rsidP="00E00A6E">
            <w:pPr>
              <w:spacing w:line="276" w:lineRule="auto"/>
              <w:jc w:val="center"/>
            </w:pPr>
            <w:r w:rsidRPr="009500CC">
              <w:t>4</w:t>
            </w:r>
          </w:p>
        </w:tc>
        <w:tc>
          <w:tcPr>
            <w:tcW w:w="1460" w:type="dxa"/>
            <w:vAlign w:val="center"/>
          </w:tcPr>
          <w:p w14:paraId="56432D64" w14:textId="77777777" w:rsidR="00E00A6E" w:rsidRPr="009500CC" w:rsidRDefault="00E00A6E" w:rsidP="00E00A6E">
            <w:pPr>
              <w:tabs>
                <w:tab w:val="left" w:pos="0"/>
              </w:tabs>
              <w:spacing w:line="276" w:lineRule="auto"/>
              <w:jc w:val="center"/>
            </w:pPr>
          </w:p>
        </w:tc>
        <w:tc>
          <w:tcPr>
            <w:tcW w:w="1275" w:type="dxa"/>
            <w:vAlign w:val="center"/>
          </w:tcPr>
          <w:p w14:paraId="6A314C63" w14:textId="77777777" w:rsidR="00E00A6E" w:rsidRPr="009500CC" w:rsidRDefault="00E00A6E" w:rsidP="00E00A6E">
            <w:pPr>
              <w:tabs>
                <w:tab w:val="left" w:pos="0"/>
              </w:tabs>
              <w:spacing w:line="276" w:lineRule="auto"/>
              <w:jc w:val="center"/>
            </w:pPr>
          </w:p>
        </w:tc>
      </w:tr>
      <w:tr w:rsidR="00E00A6E" w:rsidRPr="009500CC" w14:paraId="6125D82F" w14:textId="77777777" w:rsidTr="00E00A6E">
        <w:trPr>
          <w:cantSplit/>
          <w:trHeight w:val="500"/>
          <w:jc w:val="center"/>
        </w:trPr>
        <w:tc>
          <w:tcPr>
            <w:tcW w:w="5245" w:type="dxa"/>
            <w:vAlign w:val="center"/>
          </w:tcPr>
          <w:p w14:paraId="0D9FA5FF" w14:textId="77777777" w:rsidR="00E00A6E" w:rsidRPr="009500CC" w:rsidRDefault="00E00A6E" w:rsidP="00E00A6E">
            <w:pPr>
              <w:numPr>
                <w:ilvl w:val="0"/>
                <w:numId w:val="263"/>
              </w:numPr>
              <w:tabs>
                <w:tab w:val="left" w:pos="0"/>
              </w:tabs>
              <w:spacing w:line="276" w:lineRule="auto"/>
              <w:jc w:val="both"/>
              <w:rPr>
                <w:sz w:val="22"/>
                <w:szCs w:val="22"/>
              </w:rPr>
            </w:pPr>
            <w:r w:rsidRPr="009500CC">
              <w:rPr>
                <w:sz w:val="22"/>
                <w:szCs w:val="22"/>
              </w:rPr>
              <w:t>Klauzula uznania zabezpieczeń przeciwkradzieżowych</w:t>
            </w:r>
          </w:p>
        </w:tc>
        <w:tc>
          <w:tcPr>
            <w:tcW w:w="1932" w:type="dxa"/>
            <w:vAlign w:val="center"/>
          </w:tcPr>
          <w:p w14:paraId="40AFEE85" w14:textId="77777777" w:rsidR="00E00A6E" w:rsidRPr="009500CC" w:rsidRDefault="00E00A6E" w:rsidP="00E00A6E">
            <w:pPr>
              <w:spacing w:line="276" w:lineRule="auto"/>
              <w:jc w:val="center"/>
              <w:rPr>
                <w:sz w:val="22"/>
                <w:szCs w:val="22"/>
              </w:rPr>
            </w:pPr>
            <w:r w:rsidRPr="009500CC">
              <w:rPr>
                <w:sz w:val="22"/>
                <w:szCs w:val="22"/>
              </w:rPr>
              <w:t>6</w:t>
            </w:r>
          </w:p>
        </w:tc>
        <w:tc>
          <w:tcPr>
            <w:tcW w:w="1460" w:type="dxa"/>
            <w:vAlign w:val="center"/>
          </w:tcPr>
          <w:p w14:paraId="385E4614" w14:textId="77777777" w:rsidR="00E00A6E" w:rsidRPr="009500CC" w:rsidRDefault="00E00A6E" w:rsidP="00E00A6E">
            <w:pPr>
              <w:tabs>
                <w:tab w:val="left" w:pos="0"/>
              </w:tabs>
              <w:spacing w:line="276" w:lineRule="auto"/>
              <w:jc w:val="center"/>
            </w:pPr>
          </w:p>
        </w:tc>
        <w:tc>
          <w:tcPr>
            <w:tcW w:w="1275" w:type="dxa"/>
            <w:vAlign w:val="center"/>
          </w:tcPr>
          <w:p w14:paraId="13B3508C" w14:textId="77777777" w:rsidR="00E00A6E" w:rsidRPr="009500CC" w:rsidRDefault="00E00A6E" w:rsidP="00E00A6E">
            <w:pPr>
              <w:tabs>
                <w:tab w:val="left" w:pos="0"/>
              </w:tabs>
              <w:spacing w:line="276" w:lineRule="auto"/>
              <w:jc w:val="center"/>
            </w:pPr>
          </w:p>
        </w:tc>
      </w:tr>
      <w:tr w:rsidR="00E00A6E" w:rsidRPr="009500CC" w14:paraId="4B587D58" w14:textId="77777777" w:rsidTr="00E00A6E">
        <w:trPr>
          <w:cantSplit/>
          <w:trHeight w:val="567"/>
          <w:jc w:val="center"/>
        </w:trPr>
        <w:tc>
          <w:tcPr>
            <w:tcW w:w="5245" w:type="dxa"/>
            <w:vAlign w:val="center"/>
          </w:tcPr>
          <w:p w14:paraId="03E36E4D" w14:textId="77777777" w:rsidR="00E00A6E" w:rsidRPr="009500CC" w:rsidRDefault="00E00A6E" w:rsidP="00E00A6E">
            <w:pPr>
              <w:numPr>
                <w:ilvl w:val="0"/>
                <w:numId w:val="263"/>
              </w:numPr>
              <w:tabs>
                <w:tab w:val="left" w:pos="0"/>
              </w:tabs>
              <w:spacing w:line="276" w:lineRule="auto"/>
              <w:rPr>
                <w:sz w:val="22"/>
                <w:szCs w:val="22"/>
              </w:rPr>
            </w:pPr>
            <w:r w:rsidRPr="009500CC">
              <w:rPr>
                <w:sz w:val="22"/>
                <w:szCs w:val="22"/>
              </w:rPr>
              <w:t>Klauzula odstąpienia od oględzin pojazdów</w:t>
            </w:r>
          </w:p>
        </w:tc>
        <w:tc>
          <w:tcPr>
            <w:tcW w:w="1932" w:type="dxa"/>
            <w:vAlign w:val="center"/>
          </w:tcPr>
          <w:p w14:paraId="470B30AD" w14:textId="77777777" w:rsidR="00E00A6E" w:rsidRPr="009500CC" w:rsidRDefault="00E00A6E" w:rsidP="00E00A6E">
            <w:pPr>
              <w:spacing w:line="276" w:lineRule="auto"/>
              <w:ind w:right="-2"/>
              <w:jc w:val="center"/>
            </w:pPr>
            <w:r w:rsidRPr="009500CC">
              <w:t>4</w:t>
            </w:r>
          </w:p>
        </w:tc>
        <w:tc>
          <w:tcPr>
            <w:tcW w:w="1460" w:type="dxa"/>
            <w:vAlign w:val="center"/>
          </w:tcPr>
          <w:p w14:paraId="1357393D" w14:textId="77777777" w:rsidR="00E00A6E" w:rsidRPr="009500CC" w:rsidRDefault="00E00A6E" w:rsidP="00E00A6E">
            <w:pPr>
              <w:tabs>
                <w:tab w:val="left" w:pos="0"/>
              </w:tabs>
              <w:spacing w:line="276" w:lineRule="auto"/>
              <w:jc w:val="center"/>
            </w:pPr>
          </w:p>
        </w:tc>
        <w:tc>
          <w:tcPr>
            <w:tcW w:w="1275" w:type="dxa"/>
            <w:vAlign w:val="center"/>
          </w:tcPr>
          <w:p w14:paraId="143B8B37" w14:textId="77777777" w:rsidR="00E00A6E" w:rsidRPr="009500CC" w:rsidRDefault="00E00A6E" w:rsidP="00E00A6E">
            <w:pPr>
              <w:tabs>
                <w:tab w:val="left" w:pos="0"/>
              </w:tabs>
              <w:spacing w:line="276" w:lineRule="auto"/>
              <w:jc w:val="center"/>
            </w:pPr>
          </w:p>
        </w:tc>
      </w:tr>
      <w:tr w:rsidR="00E00A6E" w:rsidRPr="009500CC" w14:paraId="5A0CF13A" w14:textId="77777777" w:rsidTr="00E00A6E">
        <w:trPr>
          <w:cantSplit/>
          <w:trHeight w:val="550"/>
          <w:jc w:val="center"/>
        </w:trPr>
        <w:tc>
          <w:tcPr>
            <w:tcW w:w="5245" w:type="dxa"/>
            <w:vAlign w:val="center"/>
          </w:tcPr>
          <w:p w14:paraId="1CCD73EF" w14:textId="77777777" w:rsidR="00E00A6E" w:rsidRPr="009500CC" w:rsidRDefault="00E00A6E" w:rsidP="00E00A6E">
            <w:pPr>
              <w:numPr>
                <w:ilvl w:val="0"/>
                <w:numId w:val="263"/>
              </w:numPr>
              <w:tabs>
                <w:tab w:val="left" w:pos="0"/>
              </w:tabs>
              <w:spacing w:line="276" w:lineRule="auto"/>
              <w:rPr>
                <w:sz w:val="22"/>
                <w:szCs w:val="22"/>
              </w:rPr>
            </w:pPr>
            <w:r w:rsidRPr="009500CC">
              <w:rPr>
                <w:sz w:val="22"/>
                <w:szCs w:val="22"/>
              </w:rPr>
              <w:t>Klauzula odstąpienia od zasady proporcji przy wypłacie odszkodowania</w:t>
            </w:r>
          </w:p>
        </w:tc>
        <w:tc>
          <w:tcPr>
            <w:tcW w:w="1932" w:type="dxa"/>
            <w:vAlign w:val="center"/>
          </w:tcPr>
          <w:p w14:paraId="10E55EEF" w14:textId="77777777" w:rsidR="00E00A6E" w:rsidRPr="009500CC" w:rsidRDefault="00E00A6E" w:rsidP="00E00A6E">
            <w:pPr>
              <w:spacing w:line="276" w:lineRule="auto"/>
              <w:ind w:right="-2"/>
              <w:jc w:val="center"/>
            </w:pPr>
            <w:r w:rsidRPr="009500CC">
              <w:t>5</w:t>
            </w:r>
          </w:p>
        </w:tc>
        <w:tc>
          <w:tcPr>
            <w:tcW w:w="1460" w:type="dxa"/>
            <w:vAlign w:val="center"/>
          </w:tcPr>
          <w:p w14:paraId="4A77B8C3" w14:textId="77777777" w:rsidR="00E00A6E" w:rsidRPr="009500CC" w:rsidRDefault="00E00A6E" w:rsidP="00E00A6E">
            <w:pPr>
              <w:tabs>
                <w:tab w:val="left" w:pos="0"/>
              </w:tabs>
              <w:spacing w:line="276" w:lineRule="auto"/>
              <w:jc w:val="center"/>
            </w:pPr>
          </w:p>
        </w:tc>
        <w:tc>
          <w:tcPr>
            <w:tcW w:w="1275" w:type="dxa"/>
            <w:vAlign w:val="center"/>
          </w:tcPr>
          <w:p w14:paraId="6DF7E4AF" w14:textId="77777777" w:rsidR="00E00A6E" w:rsidRPr="009500CC" w:rsidRDefault="00E00A6E" w:rsidP="00E00A6E">
            <w:pPr>
              <w:tabs>
                <w:tab w:val="left" w:pos="0"/>
              </w:tabs>
              <w:spacing w:line="276" w:lineRule="auto"/>
              <w:jc w:val="center"/>
            </w:pPr>
          </w:p>
        </w:tc>
      </w:tr>
      <w:tr w:rsidR="00E00A6E" w:rsidRPr="009500CC" w14:paraId="75A046E1" w14:textId="77777777" w:rsidTr="00E00A6E">
        <w:trPr>
          <w:cantSplit/>
          <w:trHeight w:val="550"/>
          <w:jc w:val="center"/>
        </w:trPr>
        <w:tc>
          <w:tcPr>
            <w:tcW w:w="5245" w:type="dxa"/>
            <w:vAlign w:val="center"/>
          </w:tcPr>
          <w:p w14:paraId="3D8F2E3D" w14:textId="77777777" w:rsidR="00E00A6E" w:rsidRPr="009500CC" w:rsidRDefault="00E00A6E" w:rsidP="00E00A6E">
            <w:pPr>
              <w:numPr>
                <w:ilvl w:val="0"/>
                <w:numId w:val="263"/>
              </w:numPr>
              <w:spacing w:line="276" w:lineRule="auto"/>
              <w:contextualSpacing/>
              <w:rPr>
                <w:sz w:val="22"/>
                <w:szCs w:val="22"/>
              </w:rPr>
            </w:pPr>
            <w:r w:rsidRPr="009500CC">
              <w:rPr>
                <w:sz w:val="22"/>
                <w:szCs w:val="22"/>
              </w:rPr>
              <w:t>Klauzula regresowa</w:t>
            </w:r>
          </w:p>
        </w:tc>
        <w:tc>
          <w:tcPr>
            <w:tcW w:w="1932" w:type="dxa"/>
            <w:vAlign w:val="center"/>
          </w:tcPr>
          <w:p w14:paraId="38EDB0C7" w14:textId="77777777" w:rsidR="00E00A6E" w:rsidRPr="009500CC" w:rsidRDefault="00E00A6E" w:rsidP="00E00A6E">
            <w:pPr>
              <w:spacing w:line="276" w:lineRule="auto"/>
              <w:ind w:right="-2"/>
              <w:jc w:val="center"/>
            </w:pPr>
            <w:r w:rsidRPr="009500CC">
              <w:t>5</w:t>
            </w:r>
          </w:p>
        </w:tc>
        <w:tc>
          <w:tcPr>
            <w:tcW w:w="1460" w:type="dxa"/>
            <w:vAlign w:val="center"/>
          </w:tcPr>
          <w:p w14:paraId="11A39B3C" w14:textId="77777777" w:rsidR="00E00A6E" w:rsidRPr="009500CC" w:rsidRDefault="00E00A6E" w:rsidP="00E00A6E">
            <w:pPr>
              <w:tabs>
                <w:tab w:val="left" w:pos="0"/>
              </w:tabs>
              <w:spacing w:line="276" w:lineRule="auto"/>
              <w:jc w:val="center"/>
            </w:pPr>
          </w:p>
        </w:tc>
        <w:tc>
          <w:tcPr>
            <w:tcW w:w="1275" w:type="dxa"/>
            <w:vAlign w:val="center"/>
          </w:tcPr>
          <w:p w14:paraId="4C871793" w14:textId="77777777" w:rsidR="00E00A6E" w:rsidRPr="009500CC" w:rsidRDefault="00E00A6E" w:rsidP="00E00A6E">
            <w:pPr>
              <w:tabs>
                <w:tab w:val="left" w:pos="0"/>
              </w:tabs>
              <w:spacing w:line="276" w:lineRule="auto"/>
              <w:jc w:val="center"/>
            </w:pPr>
          </w:p>
        </w:tc>
      </w:tr>
      <w:tr w:rsidR="00E00A6E" w:rsidRPr="009500CC" w14:paraId="47CE5F1E" w14:textId="77777777" w:rsidTr="00E00A6E">
        <w:trPr>
          <w:cantSplit/>
          <w:trHeight w:val="558"/>
          <w:jc w:val="center"/>
        </w:trPr>
        <w:tc>
          <w:tcPr>
            <w:tcW w:w="5245" w:type="dxa"/>
            <w:vAlign w:val="center"/>
          </w:tcPr>
          <w:p w14:paraId="20CC15D5" w14:textId="77777777" w:rsidR="00E00A6E" w:rsidRPr="009500CC" w:rsidRDefault="00E00A6E" w:rsidP="00E00A6E">
            <w:pPr>
              <w:numPr>
                <w:ilvl w:val="0"/>
                <w:numId w:val="263"/>
              </w:numPr>
              <w:spacing w:line="276" w:lineRule="auto"/>
              <w:contextualSpacing/>
              <w:rPr>
                <w:sz w:val="22"/>
                <w:szCs w:val="22"/>
              </w:rPr>
            </w:pPr>
            <w:r w:rsidRPr="009500CC">
              <w:rPr>
                <w:sz w:val="22"/>
                <w:szCs w:val="22"/>
              </w:rPr>
              <w:t>Klauzula oględzin powypadkowych</w:t>
            </w:r>
          </w:p>
        </w:tc>
        <w:tc>
          <w:tcPr>
            <w:tcW w:w="1932" w:type="dxa"/>
            <w:vAlign w:val="center"/>
          </w:tcPr>
          <w:p w14:paraId="506E5C07" w14:textId="77777777" w:rsidR="00E00A6E" w:rsidRPr="009500CC" w:rsidRDefault="00E00A6E" w:rsidP="00E00A6E">
            <w:pPr>
              <w:spacing w:line="276" w:lineRule="auto"/>
              <w:ind w:right="-2"/>
              <w:jc w:val="center"/>
            </w:pPr>
            <w:r w:rsidRPr="009500CC">
              <w:t>8</w:t>
            </w:r>
          </w:p>
        </w:tc>
        <w:tc>
          <w:tcPr>
            <w:tcW w:w="1460" w:type="dxa"/>
            <w:vAlign w:val="center"/>
          </w:tcPr>
          <w:p w14:paraId="34CD559B" w14:textId="77777777" w:rsidR="00E00A6E" w:rsidRPr="009500CC" w:rsidRDefault="00E00A6E" w:rsidP="00E00A6E">
            <w:pPr>
              <w:tabs>
                <w:tab w:val="left" w:pos="0"/>
              </w:tabs>
              <w:spacing w:line="276" w:lineRule="auto"/>
              <w:jc w:val="center"/>
            </w:pPr>
          </w:p>
        </w:tc>
        <w:tc>
          <w:tcPr>
            <w:tcW w:w="1275" w:type="dxa"/>
            <w:vAlign w:val="center"/>
          </w:tcPr>
          <w:p w14:paraId="4459E5B6" w14:textId="77777777" w:rsidR="00E00A6E" w:rsidRPr="009500CC" w:rsidRDefault="00E00A6E" w:rsidP="00E00A6E">
            <w:pPr>
              <w:tabs>
                <w:tab w:val="left" w:pos="0"/>
              </w:tabs>
              <w:spacing w:line="276" w:lineRule="auto"/>
              <w:jc w:val="center"/>
            </w:pPr>
          </w:p>
        </w:tc>
      </w:tr>
      <w:tr w:rsidR="00E00A6E" w:rsidRPr="009500CC" w14:paraId="09D63924" w14:textId="77777777" w:rsidTr="00E00A6E">
        <w:trPr>
          <w:cantSplit/>
          <w:trHeight w:val="558"/>
          <w:jc w:val="center"/>
        </w:trPr>
        <w:tc>
          <w:tcPr>
            <w:tcW w:w="5245" w:type="dxa"/>
            <w:vAlign w:val="center"/>
          </w:tcPr>
          <w:p w14:paraId="5323E03B" w14:textId="77777777" w:rsidR="00E00A6E" w:rsidRPr="009500CC" w:rsidRDefault="00E00A6E" w:rsidP="00E00A6E">
            <w:pPr>
              <w:numPr>
                <w:ilvl w:val="0"/>
                <w:numId w:val="263"/>
              </w:numPr>
              <w:tabs>
                <w:tab w:val="left" w:pos="0"/>
              </w:tabs>
              <w:spacing w:line="276" w:lineRule="auto"/>
              <w:rPr>
                <w:sz w:val="22"/>
                <w:szCs w:val="22"/>
              </w:rPr>
            </w:pPr>
            <w:r w:rsidRPr="009500CC">
              <w:rPr>
                <w:sz w:val="22"/>
                <w:szCs w:val="22"/>
              </w:rPr>
              <w:t>Klauzula uproszczonej likwidacji szkód</w:t>
            </w:r>
          </w:p>
        </w:tc>
        <w:tc>
          <w:tcPr>
            <w:tcW w:w="1932" w:type="dxa"/>
            <w:vAlign w:val="center"/>
          </w:tcPr>
          <w:p w14:paraId="225E2B93" w14:textId="77777777" w:rsidR="00E00A6E" w:rsidRPr="009500CC" w:rsidRDefault="00E00A6E" w:rsidP="00E00A6E">
            <w:pPr>
              <w:spacing w:line="276" w:lineRule="auto"/>
              <w:ind w:right="-2"/>
              <w:jc w:val="center"/>
            </w:pPr>
            <w:r w:rsidRPr="009500CC">
              <w:t>4</w:t>
            </w:r>
          </w:p>
        </w:tc>
        <w:tc>
          <w:tcPr>
            <w:tcW w:w="1460" w:type="dxa"/>
            <w:vAlign w:val="center"/>
          </w:tcPr>
          <w:p w14:paraId="11BA6EB6" w14:textId="77777777" w:rsidR="00E00A6E" w:rsidRPr="009500CC" w:rsidRDefault="00E00A6E" w:rsidP="00E00A6E">
            <w:pPr>
              <w:tabs>
                <w:tab w:val="left" w:pos="0"/>
              </w:tabs>
              <w:spacing w:line="276" w:lineRule="auto"/>
              <w:jc w:val="center"/>
            </w:pPr>
          </w:p>
        </w:tc>
        <w:tc>
          <w:tcPr>
            <w:tcW w:w="1275" w:type="dxa"/>
            <w:vAlign w:val="center"/>
          </w:tcPr>
          <w:p w14:paraId="3835FA75" w14:textId="77777777" w:rsidR="00E00A6E" w:rsidRPr="009500CC" w:rsidRDefault="00E00A6E" w:rsidP="00E00A6E">
            <w:pPr>
              <w:tabs>
                <w:tab w:val="left" w:pos="0"/>
              </w:tabs>
              <w:spacing w:line="276" w:lineRule="auto"/>
              <w:jc w:val="center"/>
            </w:pPr>
          </w:p>
        </w:tc>
      </w:tr>
      <w:tr w:rsidR="00E00A6E" w:rsidRPr="009500CC" w14:paraId="3AC22E60" w14:textId="77777777" w:rsidTr="00E00A6E">
        <w:trPr>
          <w:cantSplit/>
          <w:trHeight w:val="558"/>
          <w:jc w:val="center"/>
        </w:trPr>
        <w:tc>
          <w:tcPr>
            <w:tcW w:w="5245" w:type="dxa"/>
            <w:vAlign w:val="center"/>
          </w:tcPr>
          <w:p w14:paraId="7A5ADD5C" w14:textId="77777777" w:rsidR="00E00A6E" w:rsidRPr="009500CC" w:rsidRDefault="00E00A6E" w:rsidP="00E00A6E">
            <w:pPr>
              <w:numPr>
                <w:ilvl w:val="0"/>
                <w:numId w:val="263"/>
              </w:numPr>
              <w:tabs>
                <w:tab w:val="left" w:pos="0"/>
              </w:tabs>
              <w:spacing w:line="276" w:lineRule="auto"/>
              <w:rPr>
                <w:sz w:val="22"/>
                <w:szCs w:val="22"/>
              </w:rPr>
            </w:pPr>
            <w:r w:rsidRPr="009500CC">
              <w:rPr>
                <w:sz w:val="22"/>
                <w:szCs w:val="22"/>
              </w:rPr>
              <w:lastRenderedPageBreak/>
              <w:t>Klauzula ważności badań technicznych</w:t>
            </w:r>
          </w:p>
        </w:tc>
        <w:tc>
          <w:tcPr>
            <w:tcW w:w="1932" w:type="dxa"/>
            <w:vAlign w:val="center"/>
          </w:tcPr>
          <w:p w14:paraId="0AEB16F9" w14:textId="77777777" w:rsidR="00E00A6E" w:rsidRPr="009500CC" w:rsidRDefault="00E00A6E" w:rsidP="00E00A6E">
            <w:pPr>
              <w:spacing w:line="276" w:lineRule="auto"/>
              <w:ind w:right="-2"/>
              <w:jc w:val="center"/>
            </w:pPr>
            <w:r w:rsidRPr="009500CC">
              <w:t>5</w:t>
            </w:r>
          </w:p>
        </w:tc>
        <w:tc>
          <w:tcPr>
            <w:tcW w:w="1460" w:type="dxa"/>
            <w:vAlign w:val="center"/>
          </w:tcPr>
          <w:p w14:paraId="77DD0E5E" w14:textId="77777777" w:rsidR="00E00A6E" w:rsidRPr="009500CC" w:rsidRDefault="00E00A6E" w:rsidP="00E00A6E">
            <w:pPr>
              <w:tabs>
                <w:tab w:val="left" w:pos="0"/>
              </w:tabs>
              <w:spacing w:line="276" w:lineRule="auto"/>
              <w:jc w:val="center"/>
            </w:pPr>
          </w:p>
        </w:tc>
        <w:tc>
          <w:tcPr>
            <w:tcW w:w="1275" w:type="dxa"/>
            <w:vAlign w:val="center"/>
          </w:tcPr>
          <w:p w14:paraId="767D2A06" w14:textId="77777777" w:rsidR="00E00A6E" w:rsidRPr="009500CC" w:rsidRDefault="00E00A6E" w:rsidP="00E00A6E">
            <w:pPr>
              <w:tabs>
                <w:tab w:val="left" w:pos="0"/>
              </w:tabs>
              <w:spacing w:line="276" w:lineRule="auto"/>
              <w:jc w:val="center"/>
            </w:pPr>
          </w:p>
        </w:tc>
      </w:tr>
      <w:tr w:rsidR="00E00A6E" w:rsidRPr="009500CC" w14:paraId="53F50F9E" w14:textId="77777777" w:rsidTr="00E00A6E">
        <w:trPr>
          <w:cantSplit/>
          <w:trHeight w:val="558"/>
          <w:jc w:val="center"/>
        </w:trPr>
        <w:tc>
          <w:tcPr>
            <w:tcW w:w="5245" w:type="dxa"/>
            <w:vAlign w:val="center"/>
          </w:tcPr>
          <w:p w14:paraId="4679FF01" w14:textId="77777777" w:rsidR="00E00A6E" w:rsidRPr="009500CC" w:rsidRDefault="00E00A6E" w:rsidP="00E00A6E">
            <w:pPr>
              <w:numPr>
                <w:ilvl w:val="0"/>
                <w:numId w:val="263"/>
              </w:numPr>
              <w:tabs>
                <w:tab w:val="left" w:pos="0"/>
              </w:tabs>
              <w:spacing w:line="276" w:lineRule="auto"/>
              <w:rPr>
                <w:sz w:val="22"/>
                <w:szCs w:val="22"/>
              </w:rPr>
            </w:pPr>
            <w:r w:rsidRPr="009500CC">
              <w:rPr>
                <w:sz w:val="22"/>
                <w:szCs w:val="22"/>
              </w:rPr>
              <w:t>Klauzula przekroczenia prędkości</w:t>
            </w:r>
          </w:p>
        </w:tc>
        <w:tc>
          <w:tcPr>
            <w:tcW w:w="1932" w:type="dxa"/>
            <w:vAlign w:val="center"/>
          </w:tcPr>
          <w:p w14:paraId="513892F1" w14:textId="77777777" w:rsidR="00E00A6E" w:rsidRPr="009500CC" w:rsidRDefault="00E00A6E" w:rsidP="00E00A6E">
            <w:pPr>
              <w:spacing w:line="276" w:lineRule="auto"/>
              <w:ind w:right="-2"/>
              <w:jc w:val="center"/>
            </w:pPr>
            <w:r w:rsidRPr="009500CC">
              <w:t>5</w:t>
            </w:r>
          </w:p>
        </w:tc>
        <w:tc>
          <w:tcPr>
            <w:tcW w:w="1460" w:type="dxa"/>
            <w:vAlign w:val="center"/>
          </w:tcPr>
          <w:p w14:paraId="026A0FA1" w14:textId="77777777" w:rsidR="00E00A6E" w:rsidRPr="009500CC" w:rsidRDefault="00E00A6E" w:rsidP="00E00A6E">
            <w:pPr>
              <w:tabs>
                <w:tab w:val="left" w:pos="0"/>
              </w:tabs>
              <w:spacing w:line="276" w:lineRule="auto"/>
              <w:jc w:val="center"/>
            </w:pPr>
          </w:p>
        </w:tc>
        <w:tc>
          <w:tcPr>
            <w:tcW w:w="1275" w:type="dxa"/>
            <w:vAlign w:val="center"/>
          </w:tcPr>
          <w:p w14:paraId="39E6526E" w14:textId="77777777" w:rsidR="00E00A6E" w:rsidRPr="009500CC" w:rsidRDefault="00E00A6E" w:rsidP="00E00A6E">
            <w:pPr>
              <w:tabs>
                <w:tab w:val="left" w:pos="0"/>
              </w:tabs>
              <w:spacing w:line="276" w:lineRule="auto"/>
              <w:jc w:val="center"/>
            </w:pPr>
          </w:p>
        </w:tc>
      </w:tr>
      <w:tr w:rsidR="00E00A6E" w:rsidRPr="009500CC" w14:paraId="2197A427" w14:textId="77777777" w:rsidTr="00E00A6E">
        <w:trPr>
          <w:cantSplit/>
          <w:trHeight w:val="558"/>
          <w:jc w:val="center"/>
        </w:trPr>
        <w:tc>
          <w:tcPr>
            <w:tcW w:w="5245" w:type="dxa"/>
            <w:vAlign w:val="center"/>
          </w:tcPr>
          <w:p w14:paraId="7B650014" w14:textId="77777777" w:rsidR="00E00A6E" w:rsidRPr="009500CC" w:rsidRDefault="00E00A6E" w:rsidP="00E00A6E">
            <w:pPr>
              <w:numPr>
                <w:ilvl w:val="0"/>
                <w:numId w:val="263"/>
              </w:numPr>
              <w:tabs>
                <w:tab w:val="left" w:pos="0"/>
              </w:tabs>
              <w:spacing w:line="276" w:lineRule="auto"/>
              <w:rPr>
                <w:sz w:val="22"/>
                <w:szCs w:val="22"/>
              </w:rPr>
            </w:pPr>
            <w:r w:rsidRPr="009500CC">
              <w:rPr>
                <w:sz w:val="22"/>
                <w:szCs w:val="22"/>
              </w:rPr>
              <w:t>Klauzula zalania silnika</w:t>
            </w:r>
          </w:p>
        </w:tc>
        <w:tc>
          <w:tcPr>
            <w:tcW w:w="1932" w:type="dxa"/>
            <w:vAlign w:val="center"/>
          </w:tcPr>
          <w:p w14:paraId="6CC0FDBE" w14:textId="77777777" w:rsidR="00E00A6E" w:rsidRPr="009500CC" w:rsidRDefault="00E00A6E" w:rsidP="00E00A6E">
            <w:pPr>
              <w:spacing w:line="276" w:lineRule="auto"/>
              <w:ind w:right="-2"/>
              <w:jc w:val="center"/>
              <w:rPr>
                <w:sz w:val="22"/>
                <w:szCs w:val="22"/>
              </w:rPr>
            </w:pPr>
            <w:r w:rsidRPr="009500CC">
              <w:rPr>
                <w:sz w:val="22"/>
                <w:szCs w:val="22"/>
              </w:rPr>
              <w:t>4</w:t>
            </w:r>
          </w:p>
        </w:tc>
        <w:tc>
          <w:tcPr>
            <w:tcW w:w="1460" w:type="dxa"/>
            <w:vAlign w:val="center"/>
          </w:tcPr>
          <w:p w14:paraId="42D3533E" w14:textId="77777777" w:rsidR="00E00A6E" w:rsidRPr="009500CC" w:rsidRDefault="00E00A6E" w:rsidP="00E00A6E">
            <w:pPr>
              <w:tabs>
                <w:tab w:val="left" w:pos="0"/>
              </w:tabs>
              <w:spacing w:line="276" w:lineRule="auto"/>
              <w:jc w:val="center"/>
            </w:pPr>
          </w:p>
        </w:tc>
        <w:tc>
          <w:tcPr>
            <w:tcW w:w="1275" w:type="dxa"/>
            <w:vAlign w:val="center"/>
          </w:tcPr>
          <w:p w14:paraId="402D36AF" w14:textId="77777777" w:rsidR="00E00A6E" w:rsidRPr="009500CC" w:rsidRDefault="00E00A6E" w:rsidP="00E00A6E">
            <w:pPr>
              <w:tabs>
                <w:tab w:val="left" w:pos="0"/>
              </w:tabs>
              <w:spacing w:line="276" w:lineRule="auto"/>
              <w:jc w:val="center"/>
            </w:pPr>
          </w:p>
        </w:tc>
      </w:tr>
      <w:tr w:rsidR="00E00A6E" w:rsidRPr="009500CC" w14:paraId="4E6CC9B2" w14:textId="77777777" w:rsidTr="00E00A6E">
        <w:trPr>
          <w:cantSplit/>
          <w:trHeight w:val="558"/>
          <w:jc w:val="center"/>
        </w:trPr>
        <w:tc>
          <w:tcPr>
            <w:tcW w:w="5245" w:type="dxa"/>
            <w:vAlign w:val="center"/>
          </w:tcPr>
          <w:p w14:paraId="51813812" w14:textId="77777777" w:rsidR="00E00A6E" w:rsidRPr="009500CC" w:rsidRDefault="00E00A6E" w:rsidP="00E00A6E">
            <w:pPr>
              <w:numPr>
                <w:ilvl w:val="0"/>
                <w:numId w:val="263"/>
              </w:numPr>
              <w:spacing w:line="276" w:lineRule="auto"/>
              <w:contextualSpacing/>
              <w:rPr>
                <w:sz w:val="22"/>
                <w:szCs w:val="22"/>
              </w:rPr>
            </w:pPr>
            <w:r w:rsidRPr="009500CC">
              <w:rPr>
                <w:sz w:val="22"/>
                <w:szCs w:val="22"/>
              </w:rPr>
              <w:t>Klauzula otwarcia pokrywy silnika</w:t>
            </w:r>
          </w:p>
        </w:tc>
        <w:tc>
          <w:tcPr>
            <w:tcW w:w="1932" w:type="dxa"/>
            <w:vAlign w:val="center"/>
          </w:tcPr>
          <w:p w14:paraId="6550E473" w14:textId="77777777" w:rsidR="00E00A6E" w:rsidRPr="009500CC" w:rsidRDefault="00E00A6E" w:rsidP="00E00A6E">
            <w:pPr>
              <w:spacing w:line="276" w:lineRule="auto"/>
              <w:ind w:right="-2"/>
              <w:jc w:val="center"/>
              <w:rPr>
                <w:sz w:val="22"/>
                <w:szCs w:val="22"/>
              </w:rPr>
            </w:pPr>
            <w:r w:rsidRPr="009500CC">
              <w:rPr>
                <w:sz w:val="22"/>
                <w:szCs w:val="22"/>
              </w:rPr>
              <w:t>4</w:t>
            </w:r>
          </w:p>
        </w:tc>
        <w:tc>
          <w:tcPr>
            <w:tcW w:w="1460" w:type="dxa"/>
            <w:vAlign w:val="center"/>
          </w:tcPr>
          <w:p w14:paraId="6B590EC7" w14:textId="77777777" w:rsidR="00E00A6E" w:rsidRPr="009500CC" w:rsidRDefault="00E00A6E" w:rsidP="00E00A6E">
            <w:pPr>
              <w:tabs>
                <w:tab w:val="left" w:pos="0"/>
              </w:tabs>
              <w:spacing w:line="276" w:lineRule="auto"/>
              <w:jc w:val="center"/>
            </w:pPr>
          </w:p>
        </w:tc>
        <w:tc>
          <w:tcPr>
            <w:tcW w:w="1275" w:type="dxa"/>
            <w:vAlign w:val="center"/>
          </w:tcPr>
          <w:p w14:paraId="5298E3ED" w14:textId="77777777" w:rsidR="00E00A6E" w:rsidRPr="009500CC" w:rsidRDefault="00E00A6E" w:rsidP="00E00A6E">
            <w:pPr>
              <w:tabs>
                <w:tab w:val="left" w:pos="0"/>
              </w:tabs>
              <w:spacing w:line="276" w:lineRule="auto"/>
              <w:jc w:val="center"/>
            </w:pPr>
          </w:p>
        </w:tc>
      </w:tr>
      <w:tr w:rsidR="00E00A6E" w:rsidRPr="009500CC" w14:paraId="23B2233A" w14:textId="77777777" w:rsidTr="00E00A6E">
        <w:trPr>
          <w:cantSplit/>
          <w:trHeight w:val="558"/>
          <w:jc w:val="center"/>
        </w:trPr>
        <w:tc>
          <w:tcPr>
            <w:tcW w:w="5245" w:type="dxa"/>
            <w:vAlign w:val="center"/>
          </w:tcPr>
          <w:p w14:paraId="3E82A042" w14:textId="77777777" w:rsidR="00E00A6E" w:rsidRPr="009500CC" w:rsidRDefault="00E00A6E" w:rsidP="00E00A6E">
            <w:pPr>
              <w:numPr>
                <w:ilvl w:val="0"/>
                <w:numId w:val="263"/>
              </w:numPr>
              <w:tabs>
                <w:tab w:val="left" w:pos="0"/>
              </w:tabs>
              <w:spacing w:line="276" w:lineRule="auto"/>
              <w:rPr>
                <w:sz w:val="22"/>
                <w:szCs w:val="22"/>
              </w:rPr>
            </w:pPr>
            <w:r w:rsidRPr="009500CC">
              <w:rPr>
                <w:sz w:val="22"/>
                <w:szCs w:val="22"/>
              </w:rPr>
              <w:t>Klauzula zagubienia kluczy</w:t>
            </w:r>
          </w:p>
        </w:tc>
        <w:tc>
          <w:tcPr>
            <w:tcW w:w="1932" w:type="dxa"/>
            <w:vAlign w:val="center"/>
          </w:tcPr>
          <w:p w14:paraId="344AE1B7" w14:textId="77777777" w:rsidR="00E00A6E" w:rsidRPr="009500CC" w:rsidRDefault="00E00A6E" w:rsidP="00E00A6E">
            <w:pPr>
              <w:spacing w:line="276" w:lineRule="auto"/>
              <w:ind w:right="-2"/>
              <w:jc w:val="center"/>
              <w:rPr>
                <w:sz w:val="22"/>
                <w:szCs w:val="22"/>
              </w:rPr>
            </w:pPr>
            <w:r w:rsidRPr="009500CC">
              <w:rPr>
                <w:sz w:val="22"/>
                <w:szCs w:val="22"/>
              </w:rPr>
              <w:t>4</w:t>
            </w:r>
          </w:p>
        </w:tc>
        <w:tc>
          <w:tcPr>
            <w:tcW w:w="1460" w:type="dxa"/>
            <w:vAlign w:val="center"/>
          </w:tcPr>
          <w:p w14:paraId="37C1E5E0" w14:textId="77777777" w:rsidR="00E00A6E" w:rsidRPr="009500CC" w:rsidRDefault="00E00A6E" w:rsidP="00E00A6E">
            <w:pPr>
              <w:tabs>
                <w:tab w:val="left" w:pos="0"/>
              </w:tabs>
              <w:spacing w:line="276" w:lineRule="auto"/>
              <w:jc w:val="center"/>
            </w:pPr>
          </w:p>
        </w:tc>
        <w:tc>
          <w:tcPr>
            <w:tcW w:w="1275" w:type="dxa"/>
            <w:vAlign w:val="center"/>
          </w:tcPr>
          <w:p w14:paraId="249C854A" w14:textId="77777777" w:rsidR="00E00A6E" w:rsidRPr="009500CC" w:rsidRDefault="00E00A6E" w:rsidP="00E00A6E">
            <w:pPr>
              <w:tabs>
                <w:tab w:val="left" w:pos="0"/>
              </w:tabs>
              <w:spacing w:line="276" w:lineRule="auto"/>
              <w:jc w:val="center"/>
            </w:pPr>
          </w:p>
        </w:tc>
      </w:tr>
      <w:tr w:rsidR="00E00A6E" w:rsidRPr="009500CC" w14:paraId="5BD04A5A" w14:textId="77777777" w:rsidTr="00E00A6E">
        <w:trPr>
          <w:cantSplit/>
          <w:trHeight w:val="558"/>
          <w:jc w:val="center"/>
        </w:trPr>
        <w:tc>
          <w:tcPr>
            <w:tcW w:w="5245" w:type="dxa"/>
            <w:vAlign w:val="center"/>
          </w:tcPr>
          <w:p w14:paraId="03FE3C85" w14:textId="77777777" w:rsidR="00E00A6E" w:rsidRPr="009500CC" w:rsidRDefault="00E00A6E" w:rsidP="00E00A6E">
            <w:pPr>
              <w:numPr>
                <w:ilvl w:val="0"/>
                <w:numId w:val="263"/>
              </w:numPr>
              <w:tabs>
                <w:tab w:val="left" w:pos="0"/>
              </w:tabs>
              <w:spacing w:line="276" w:lineRule="auto"/>
              <w:rPr>
                <w:sz w:val="22"/>
                <w:szCs w:val="22"/>
              </w:rPr>
            </w:pPr>
            <w:r w:rsidRPr="009500CC">
              <w:rPr>
                <w:sz w:val="22"/>
                <w:szCs w:val="22"/>
              </w:rPr>
              <w:t>Klauzula wyrównania okresu ubezpieczenia w ryzyku OC</w:t>
            </w:r>
          </w:p>
        </w:tc>
        <w:tc>
          <w:tcPr>
            <w:tcW w:w="1932" w:type="dxa"/>
            <w:vAlign w:val="center"/>
          </w:tcPr>
          <w:p w14:paraId="4B6462A1" w14:textId="77777777" w:rsidR="00E00A6E" w:rsidRPr="009500CC" w:rsidRDefault="00E00A6E" w:rsidP="00E00A6E">
            <w:pPr>
              <w:spacing w:line="276" w:lineRule="auto"/>
              <w:ind w:right="-2"/>
              <w:jc w:val="center"/>
              <w:rPr>
                <w:sz w:val="22"/>
                <w:szCs w:val="22"/>
              </w:rPr>
            </w:pPr>
            <w:r w:rsidRPr="009500CC">
              <w:rPr>
                <w:sz w:val="22"/>
                <w:szCs w:val="22"/>
              </w:rPr>
              <w:t>13</w:t>
            </w:r>
          </w:p>
        </w:tc>
        <w:tc>
          <w:tcPr>
            <w:tcW w:w="1460" w:type="dxa"/>
            <w:vAlign w:val="center"/>
          </w:tcPr>
          <w:p w14:paraId="652889AF" w14:textId="77777777" w:rsidR="00E00A6E" w:rsidRPr="009500CC" w:rsidRDefault="00E00A6E" w:rsidP="00E00A6E">
            <w:pPr>
              <w:tabs>
                <w:tab w:val="left" w:pos="0"/>
              </w:tabs>
              <w:spacing w:line="276" w:lineRule="auto"/>
              <w:jc w:val="center"/>
            </w:pPr>
          </w:p>
        </w:tc>
        <w:tc>
          <w:tcPr>
            <w:tcW w:w="1275" w:type="dxa"/>
            <w:vAlign w:val="center"/>
          </w:tcPr>
          <w:p w14:paraId="5F36FE8D" w14:textId="77777777" w:rsidR="00E00A6E" w:rsidRPr="009500CC" w:rsidRDefault="00E00A6E" w:rsidP="00E00A6E">
            <w:pPr>
              <w:tabs>
                <w:tab w:val="left" w:pos="0"/>
              </w:tabs>
              <w:spacing w:line="276" w:lineRule="auto"/>
              <w:jc w:val="center"/>
            </w:pPr>
          </w:p>
        </w:tc>
      </w:tr>
      <w:tr w:rsidR="00E00A6E" w:rsidRPr="009500CC" w14:paraId="27585938" w14:textId="77777777" w:rsidTr="00E00A6E">
        <w:trPr>
          <w:cantSplit/>
          <w:trHeight w:val="558"/>
          <w:jc w:val="center"/>
        </w:trPr>
        <w:tc>
          <w:tcPr>
            <w:tcW w:w="5245" w:type="dxa"/>
            <w:vAlign w:val="center"/>
          </w:tcPr>
          <w:p w14:paraId="60C14472" w14:textId="77777777" w:rsidR="00E00A6E" w:rsidRPr="009500CC" w:rsidRDefault="00E00A6E" w:rsidP="00E00A6E">
            <w:pPr>
              <w:numPr>
                <w:ilvl w:val="0"/>
                <w:numId w:val="263"/>
              </w:numPr>
              <w:tabs>
                <w:tab w:val="left" w:pos="0"/>
              </w:tabs>
              <w:spacing w:line="276" w:lineRule="auto"/>
              <w:rPr>
                <w:sz w:val="22"/>
                <w:szCs w:val="22"/>
              </w:rPr>
            </w:pPr>
            <w:r w:rsidRPr="009500CC">
              <w:rPr>
                <w:sz w:val="22"/>
                <w:szCs w:val="22"/>
              </w:rPr>
              <w:t>OC - Klauzula automatycznego pokrycia</w:t>
            </w:r>
          </w:p>
        </w:tc>
        <w:tc>
          <w:tcPr>
            <w:tcW w:w="1932" w:type="dxa"/>
            <w:vAlign w:val="center"/>
          </w:tcPr>
          <w:p w14:paraId="716BBCE0" w14:textId="77777777" w:rsidR="00E00A6E" w:rsidRPr="009500CC" w:rsidRDefault="00E00A6E" w:rsidP="00E00A6E">
            <w:pPr>
              <w:spacing w:line="276" w:lineRule="auto"/>
              <w:ind w:right="-2"/>
              <w:jc w:val="center"/>
            </w:pPr>
            <w:r w:rsidRPr="009500CC">
              <w:t>5</w:t>
            </w:r>
          </w:p>
        </w:tc>
        <w:tc>
          <w:tcPr>
            <w:tcW w:w="1460" w:type="dxa"/>
            <w:vAlign w:val="center"/>
          </w:tcPr>
          <w:p w14:paraId="4D39DA0E" w14:textId="77777777" w:rsidR="00E00A6E" w:rsidRPr="009500CC" w:rsidRDefault="00E00A6E" w:rsidP="00E00A6E">
            <w:pPr>
              <w:tabs>
                <w:tab w:val="left" w:pos="0"/>
              </w:tabs>
              <w:spacing w:line="276" w:lineRule="auto"/>
              <w:jc w:val="center"/>
            </w:pPr>
          </w:p>
        </w:tc>
        <w:tc>
          <w:tcPr>
            <w:tcW w:w="1275" w:type="dxa"/>
            <w:vAlign w:val="center"/>
          </w:tcPr>
          <w:p w14:paraId="3F6F2E84" w14:textId="77777777" w:rsidR="00E00A6E" w:rsidRPr="009500CC" w:rsidRDefault="00E00A6E" w:rsidP="00E00A6E">
            <w:pPr>
              <w:tabs>
                <w:tab w:val="left" w:pos="0"/>
              </w:tabs>
              <w:spacing w:line="276" w:lineRule="auto"/>
              <w:jc w:val="center"/>
            </w:pPr>
          </w:p>
        </w:tc>
      </w:tr>
      <w:tr w:rsidR="00E00A6E" w:rsidRPr="009500CC" w14:paraId="412F4729" w14:textId="77777777" w:rsidTr="00E00A6E">
        <w:trPr>
          <w:cantSplit/>
          <w:trHeight w:val="558"/>
          <w:jc w:val="center"/>
        </w:trPr>
        <w:tc>
          <w:tcPr>
            <w:tcW w:w="5245" w:type="dxa"/>
            <w:vAlign w:val="center"/>
          </w:tcPr>
          <w:p w14:paraId="036375F7" w14:textId="77777777" w:rsidR="00E00A6E" w:rsidRPr="009500CC" w:rsidRDefault="00E00A6E" w:rsidP="00E00A6E">
            <w:pPr>
              <w:numPr>
                <w:ilvl w:val="0"/>
                <w:numId w:val="263"/>
              </w:numPr>
              <w:tabs>
                <w:tab w:val="left" w:pos="0"/>
              </w:tabs>
              <w:spacing w:line="276" w:lineRule="auto"/>
              <w:rPr>
                <w:sz w:val="22"/>
                <w:szCs w:val="22"/>
              </w:rPr>
            </w:pPr>
            <w:r w:rsidRPr="009500CC">
              <w:rPr>
                <w:sz w:val="22"/>
                <w:szCs w:val="22"/>
              </w:rPr>
              <w:t>Ubezpieczenie ZK</w:t>
            </w:r>
          </w:p>
        </w:tc>
        <w:tc>
          <w:tcPr>
            <w:tcW w:w="1932" w:type="dxa"/>
            <w:vAlign w:val="center"/>
          </w:tcPr>
          <w:p w14:paraId="19B13630" w14:textId="77777777" w:rsidR="00E00A6E" w:rsidRPr="009500CC" w:rsidRDefault="00E00A6E" w:rsidP="00E00A6E">
            <w:pPr>
              <w:spacing w:line="276" w:lineRule="auto"/>
              <w:ind w:right="-2"/>
              <w:jc w:val="center"/>
            </w:pPr>
            <w:r w:rsidRPr="009500CC">
              <w:t>1</w:t>
            </w:r>
          </w:p>
        </w:tc>
        <w:tc>
          <w:tcPr>
            <w:tcW w:w="1460" w:type="dxa"/>
            <w:vAlign w:val="center"/>
          </w:tcPr>
          <w:p w14:paraId="3E787E6B" w14:textId="77777777" w:rsidR="00E00A6E" w:rsidRPr="009500CC" w:rsidRDefault="00E00A6E" w:rsidP="00E00A6E">
            <w:pPr>
              <w:tabs>
                <w:tab w:val="left" w:pos="0"/>
              </w:tabs>
              <w:spacing w:line="276" w:lineRule="auto"/>
              <w:jc w:val="center"/>
            </w:pPr>
          </w:p>
        </w:tc>
        <w:tc>
          <w:tcPr>
            <w:tcW w:w="1275" w:type="dxa"/>
            <w:vAlign w:val="center"/>
          </w:tcPr>
          <w:p w14:paraId="2F96A471" w14:textId="77777777" w:rsidR="00E00A6E" w:rsidRPr="009500CC" w:rsidRDefault="00E00A6E" w:rsidP="00E00A6E">
            <w:pPr>
              <w:tabs>
                <w:tab w:val="left" w:pos="0"/>
              </w:tabs>
              <w:spacing w:line="276" w:lineRule="auto"/>
              <w:jc w:val="center"/>
            </w:pPr>
          </w:p>
        </w:tc>
      </w:tr>
      <w:tr w:rsidR="00E00A6E" w:rsidRPr="009500CC" w14:paraId="018C9938" w14:textId="77777777" w:rsidTr="00E00A6E">
        <w:trPr>
          <w:cantSplit/>
          <w:trHeight w:val="558"/>
          <w:jc w:val="center"/>
        </w:trPr>
        <w:tc>
          <w:tcPr>
            <w:tcW w:w="5245" w:type="dxa"/>
            <w:vAlign w:val="center"/>
          </w:tcPr>
          <w:p w14:paraId="4DC9CE01" w14:textId="77777777" w:rsidR="00E00A6E" w:rsidRPr="009500CC" w:rsidRDefault="00E00A6E" w:rsidP="00E00A6E">
            <w:pPr>
              <w:numPr>
                <w:ilvl w:val="0"/>
                <w:numId w:val="263"/>
              </w:numPr>
              <w:tabs>
                <w:tab w:val="left" w:pos="0"/>
              </w:tabs>
              <w:spacing w:line="276" w:lineRule="auto"/>
              <w:rPr>
                <w:sz w:val="22"/>
                <w:szCs w:val="22"/>
              </w:rPr>
            </w:pPr>
            <w:r w:rsidRPr="009500CC">
              <w:rPr>
                <w:sz w:val="22"/>
                <w:szCs w:val="22"/>
              </w:rPr>
              <w:t>Klauzula limitu na wypadek śmierci</w:t>
            </w:r>
          </w:p>
        </w:tc>
        <w:tc>
          <w:tcPr>
            <w:tcW w:w="1932" w:type="dxa"/>
            <w:vAlign w:val="center"/>
          </w:tcPr>
          <w:p w14:paraId="51F0DB99" w14:textId="77777777" w:rsidR="00E00A6E" w:rsidRPr="009500CC" w:rsidRDefault="00E00A6E" w:rsidP="00E00A6E">
            <w:pPr>
              <w:spacing w:line="276" w:lineRule="auto"/>
              <w:ind w:right="-2"/>
              <w:jc w:val="center"/>
            </w:pPr>
            <w:r w:rsidRPr="009500CC">
              <w:t>2</w:t>
            </w:r>
          </w:p>
        </w:tc>
        <w:tc>
          <w:tcPr>
            <w:tcW w:w="1460" w:type="dxa"/>
            <w:vAlign w:val="center"/>
          </w:tcPr>
          <w:p w14:paraId="20255141" w14:textId="77777777" w:rsidR="00E00A6E" w:rsidRPr="009500CC" w:rsidRDefault="00E00A6E" w:rsidP="00E00A6E">
            <w:pPr>
              <w:tabs>
                <w:tab w:val="left" w:pos="0"/>
              </w:tabs>
              <w:spacing w:line="276" w:lineRule="auto"/>
              <w:jc w:val="center"/>
            </w:pPr>
          </w:p>
        </w:tc>
        <w:tc>
          <w:tcPr>
            <w:tcW w:w="1275" w:type="dxa"/>
            <w:vAlign w:val="center"/>
          </w:tcPr>
          <w:p w14:paraId="52AAE7D4" w14:textId="77777777" w:rsidR="00E00A6E" w:rsidRPr="009500CC" w:rsidRDefault="00E00A6E" w:rsidP="00E00A6E">
            <w:pPr>
              <w:tabs>
                <w:tab w:val="left" w:pos="0"/>
              </w:tabs>
              <w:spacing w:line="276" w:lineRule="auto"/>
              <w:jc w:val="center"/>
            </w:pPr>
          </w:p>
        </w:tc>
      </w:tr>
      <w:tr w:rsidR="00E00A6E" w:rsidRPr="009500CC" w14:paraId="26589A71" w14:textId="77777777" w:rsidTr="00E00A6E">
        <w:trPr>
          <w:cantSplit/>
          <w:trHeight w:val="558"/>
          <w:jc w:val="center"/>
        </w:trPr>
        <w:tc>
          <w:tcPr>
            <w:tcW w:w="5245" w:type="dxa"/>
            <w:vAlign w:val="center"/>
          </w:tcPr>
          <w:p w14:paraId="09DEADB9" w14:textId="77777777" w:rsidR="00E00A6E" w:rsidRPr="009500CC" w:rsidRDefault="00E00A6E" w:rsidP="00E00A6E">
            <w:pPr>
              <w:numPr>
                <w:ilvl w:val="0"/>
                <w:numId w:val="263"/>
              </w:numPr>
              <w:tabs>
                <w:tab w:val="left" w:pos="0"/>
              </w:tabs>
              <w:spacing w:line="276" w:lineRule="auto"/>
              <w:rPr>
                <w:sz w:val="22"/>
                <w:szCs w:val="22"/>
              </w:rPr>
            </w:pPr>
            <w:r w:rsidRPr="009500CC">
              <w:rPr>
                <w:sz w:val="22"/>
                <w:szCs w:val="22"/>
              </w:rPr>
              <w:t>Klauzula szkód powstałych podczas załadunku i rozładunku</w:t>
            </w:r>
          </w:p>
        </w:tc>
        <w:tc>
          <w:tcPr>
            <w:tcW w:w="1932" w:type="dxa"/>
            <w:vAlign w:val="center"/>
          </w:tcPr>
          <w:p w14:paraId="3EBB4469" w14:textId="77777777" w:rsidR="00E00A6E" w:rsidRPr="009500CC" w:rsidRDefault="00E00A6E" w:rsidP="00E00A6E">
            <w:pPr>
              <w:spacing w:line="276" w:lineRule="auto"/>
              <w:ind w:right="-2"/>
              <w:jc w:val="center"/>
            </w:pPr>
            <w:r w:rsidRPr="009500CC">
              <w:t>1</w:t>
            </w:r>
          </w:p>
        </w:tc>
        <w:tc>
          <w:tcPr>
            <w:tcW w:w="1460" w:type="dxa"/>
            <w:vAlign w:val="center"/>
          </w:tcPr>
          <w:p w14:paraId="313C49F3" w14:textId="77777777" w:rsidR="00E00A6E" w:rsidRPr="009500CC" w:rsidRDefault="00E00A6E" w:rsidP="00E00A6E">
            <w:pPr>
              <w:tabs>
                <w:tab w:val="left" w:pos="0"/>
              </w:tabs>
              <w:spacing w:line="276" w:lineRule="auto"/>
              <w:jc w:val="center"/>
            </w:pPr>
          </w:p>
        </w:tc>
        <w:tc>
          <w:tcPr>
            <w:tcW w:w="1275" w:type="dxa"/>
            <w:vAlign w:val="center"/>
          </w:tcPr>
          <w:p w14:paraId="70EDAA51" w14:textId="77777777" w:rsidR="00E00A6E" w:rsidRPr="009500CC" w:rsidRDefault="00E00A6E" w:rsidP="00E00A6E">
            <w:pPr>
              <w:tabs>
                <w:tab w:val="left" w:pos="0"/>
              </w:tabs>
              <w:spacing w:line="276" w:lineRule="auto"/>
              <w:jc w:val="center"/>
            </w:pPr>
          </w:p>
          <w:p w14:paraId="68ABEAB9" w14:textId="77777777" w:rsidR="00E00A6E" w:rsidRPr="009500CC" w:rsidRDefault="00E00A6E" w:rsidP="00E00A6E">
            <w:pPr>
              <w:tabs>
                <w:tab w:val="left" w:pos="0"/>
              </w:tabs>
              <w:spacing w:line="276" w:lineRule="auto"/>
            </w:pPr>
          </w:p>
        </w:tc>
      </w:tr>
    </w:tbl>
    <w:p w14:paraId="4B1FC3E8" w14:textId="77777777" w:rsidR="00037B94" w:rsidRDefault="00037B94" w:rsidP="00037B94">
      <w:pPr>
        <w:spacing w:line="276" w:lineRule="auto"/>
        <w:jc w:val="both"/>
        <w:rPr>
          <w:i/>
        </w:rPr>
      </w:pPr>
    </w:p>
    <w:p w14:paraId="746192CC" w14:textId="77777777" w:rsidR="00170401" w:rsidRDefault="00170401" w:rsidP="00037B94">
      <w:pPr>
        <w:spacing w:line="276" w:lineRule="auto"/>
        <w:jc w:val="both"/>
      </w:pPr>
    </w:p>
    <w:p w14:paraId="5E49A3A7" w14:textId="77777777" w:rsidR="00170401" w:rsidRDefault="00170401" w:rsidP="00037B94">
      <w:pPr>
        <w:spacing w:line="276" w:lineRule="auto"/>
        <w:jc w:val="both"/>
      </w:pPr>
    </w:p>
    <w:tbl>
      <w:tblPr>
        <w:tblStyle w:val="Tabela-Siatka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749"/>
        <w:gridCol w:w="3651"/>
      </w:tblGrid>
      <w:tr w:rsidR="00221019" w:rsidRPr="004A5D0B" w14:paraId="2CF51DB8" w14:textId="77777777" w:rsidTr="00221019">
        <w:tc>
          <w:tcPr>
            <w:tcW w:w="2528" w:type="dxa"/>
            <w:hideMark/>
          </w:tcPr>
          <w:p w14:paraId="7C591265" w14:textId="77777777" w:rsidR="00221019" w:rsidRPr="004A5D0B" w:rsidRDefault="00221019" w:rsidP="00221019">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c>
          <w:tcPr>
            <w:tcW w:w="2749" w:type="dxa"/>
            <w:hideMark/>
          </w:tcPr>
          <w:p w14:paraId="0023A089" w14:textId="77777777" w:rsidR="00221019" w:rsidRPr="004A5D0B" w:rsidRDefault="00221019" w:rsidP="00221019">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dn. …………………</w:t>
            </w:r>
          </w:p>
        </w:tc>
        <w:tc>
          <w:tcPr>
            <w:tcW w:w="3651" w:type="dxa"/>
            <w:hideMark/>
          </w:tcPr>
          <w:p w14:paraId="71D25433" w14:textId="77777777" w:rsidR="00221019" w:rsidRPr="004A5D0B" w:rsidRDefault="00221019" w:rsidP="00221019">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r>
      <w:tr w:rsidR="00221019" w:rsidRPr="004A5D0B" w14:paraId="1F9E480F" w14:textId="77777777" w:rsidTr="00221019">
        <w:tc>
          <w:tcPr>
            <w:tcW w:w="2528" w:type="dxa"/>
            <w:hideMark/>
          </w:tcPr>
          <w:p w14:paraId="5281E100" w14:textId="77777777" w:rsidR="00221019" w:rsidRPr="004A5D0B" w:rsidRDefault="00221019" w:rsidP="00221019">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Miejsce</w:t>
            </w:r>
          </w:p>
        </w:tc>
        <w:tc>
          <w:tcPr>
            <w:tcW w:w="2749" w:type="dxa"/>
            <w:hideMark/>
          </w:tcPr>
          <w:p w14:paraId="5BA1AFF0" w14:textId="77777777" w:rsidR="00221019" w:rsidRPr="004A5D0B" w:rsidRDefault="00221019" w:rsidP="00221019">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 xml:space="preserve">                 data</w:t>
            </w:r>
          </w:p>
        </w:tc>
        <w:tc>
          <w:tcPr>
            <w:tcW w:w="3651" w:type="dxa"/>
            <w:hideMark/>
          </w:tcPr>
          <w:p w14:paraId="64E77C74" w14:textId="77777777" w:rsidR="00221019" w:rsidRPr="004A5D0B" w:rsidRDefault="00221019" w:rsidP="00221019">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imię i nazwisko, podpisy osób wskazanych w dokumencie uprawniającym do występowania w obrocie prawnym lub posiadających pełnomocnictwo</w:t>
            </w:r>
          </w:p>
        </w:tc>
      </w:tr>
    </w:tbl>
    <w:p w14:paraId="4A182E23" w14:textId="77777777" w:rsidR="00170401" w:rsidRPr="001B0B45" w:rsidRDefault="00170401" w:rsidP="00037B94">
      <w:pPr>
        <w:spacing w:line="276" w:lineRule="auto"/>
        <w:jc w:val="both"/>
        <w:sectPr w:rsidR="00170401" w:rsidRPr="001B0B45" w:rsidSect="0011477E">
          <w:pgSz w:w="11906" w:h="16838"/>
          <w:pgMar w:top="1134" w:right="709" w:bottom="1134" w:left="1134" w:header="709" w:footer="709" w:gutter="0"/>
          <w:cols w:space="708"/>
          <w:docGrid w:linePitch="360"/>
        </w:sectPr>
      </w:pPr>
    </w:p>
    <w:p w14:paraId="74C44EF8" w14:textId="70DC8769" w:rsidR="008E380A" w:rsidRPr="008E380A" w:rsidRDefault="00A93D3E" w:rsidP="008E380A">
      <w:pPr>
        <w:jc w:val="right"/>
        <w:rPr>
          <w:b/>
          <w:bCs/>
          <w:snapToGrid w:val="0"/>
        </w:rPr>
      </w:pPr>
      <w:bookmarkStart w:id="10" w:name="_DV_M1264"/>
      <w:bookmarkStart w:id="11" w:name="_DV_M1266"/>
      <w:bookmarkStart w:id="12" w:name="_DV_M1268"/>
      <w:bookmarkStart w:id="13" w:name="_DV_M4300"/>
      <w:bookmarkStart w:id="14" w:name="_DV_M4301"/>
      <w:bookmarkStart w:id="15" w:name="_DV_M4307"/>
      <w:bookmarkStart w:id="16" w:name="_DV_M4308"/>
      <w:bookmarkStart w:id="17" w:name="_DV_M4309"/>
      <w:bookmarkStart w:id="18" w:name="_DV_M4310"/>
      <w:bookmarkStart w:id="19" w:name="_DV_M4311"/>
      <w:bookmarkStart w:id="20" w:name="_DV_M4312"/>
      <w:bookmarkEnd w:id="10"/>
      <w:bookmarkEnd w:id="11"/>
      <w:bookmarkEnd w:id="12"/>
      <w:bookmarkEnd w:id="13"/>
      <w:bookmarkEnd w:id="14"/>
      <w:bookmarkEnd w:id="15"/>
      <w:bookmarkEnd w:id="16"/>
      <w:bookmarkEnd w:id="17"/>
      <w:bookmarkEnd w:id="18"/>
      <w:bookmarkEnd w:id="19"/>
      <w:bookmarkEnd w:id="20"/>
      <w:r>
        <w:rPr>
          <w:b/>
          <w:bCs/>
          <w:iCs/>
          <w:snapToGrid w:val="0"/>
        </w:rPr>
        <w:lastRenderedPageBreak/>
        <w:t>Z</w:t>
      </w:r>
      <w:r w:rsidR="008E380A" w:rsidRPr="008E380A">
        <w:rPr>
          <w:b/>
          <w:bCs/>
          <w:iCs/>
          <w:snapToGrid w:val="0"/>
        </w:rPr>
        <w:t xml:space="preserve">ałącznik nr </w:t>
      </w:r>
      <w:r w:rsidR="00D97956">
        <w:rPr>
          <w:b/>
          <w:bCs/>
          <w:iCs/>
          <w:snapToGrid w:val="0"/>
        </w:rPr>
        <w:t>6</w:t>
      </w:r>
      <w:r w:rsidR="008E380A" w:rsidRPr="008E380A">
        <w:rPr>
          <w:b/>
          <w:bCs/>
          <w:snapToGrid w:val="0"/>
        </w:rPr>
        <w:t xml:space="preserve"> </w:t>
      </w:r>
    </w:p>
    <w:p w14:paraId="2A167821" w14:textId="77777777" w:rsidR="008E380A" w:rsidRPr="008E380A" w:rsidRDefault="008E380A" w:rsidP="008E380A">
      <w:pPr>
        <w:widowControl w:val="0"/>
        <w:jc w:val="both"/>
      </w:pPr>
    </w:p>
    <w:p w14:paraId="3B0B6387" w14:textId="77777777" w:rsidR="008E380A" w:rsidRPr="008E380A" w:rsidRDefault="008E380A" w:rsidP="008E380A">
      <w:pPr>
        <w:widowControl w:val="0"/>
        <w:jc w:val="both"/>
      </w:pPr>
    </w:p>
    <w:p w14:paraId="3EF60E35" w14:textId="77777777" w:rsidR="008E380A" w:rsidRPr="008E380A" w:rsidRDefault="008E380A" w:rsidP="008E380A">
      <w:pPr>
        <w:widowControl w:val="0"/>
        <w:jc w:val="both"/>
        <w:rPr>
          <w:i/>
          <w:iCs/>
        </w:rPr>
      </w:pPr>
    </w:p>
    <w:p w14:paraId="008BCAC5" w14:textId="77777777" w:rsidR="008E380A" w:rsidRPr="008E380A" w:rsidRDefault="008E380A" w:rsidP="008E380A">
      <w:pPr>
        <w:widowControl w:val="0"/>
        <w:jc w:val="both"/>
        <w:rPr>
          <w:i/>
          <w:iCs/>
        </w:rPr>
      </w:pPr>
      <w:r w:rsidRPr="008E380A">
        <w:rPr>
          <w:i/>
          <w:iCs/>
        </w:rPr>
        <w:t>……………………………………………</w:t>
      </w:r>
    </w:p>
    <w:p w14:paraId="0DEE8DEF" w14:textId="77777777" w:rsidR="008E380A" w:rsidRPr="008E380A" w:rsidRDefault="008E380A" w:rsidP="008E380A">
      <w:pPr>
        <w:widowControl w:val="0"/>
        <w:jc w:val="both"/>
        <w:rPr>
          <w:i/>
          <w:iCs/>
        </w:rPr>
      </w:pPr>
      <w:r w:rsidRPr="008E380A">
        <w:rPr>
          <w:i/>
          <w:iCs/>
        </w:rPr>
        <w:t>(pieczęć adresowa firmy Wykonawcy)</w:t>
      </w:r>
    </w:p>
    <w:p w14:paraId="13C7BD4E" w14:textId="77777777" w:rsidR="008E380A" w:rsidRPr="008E380A" w:rsidRDefault="008E380A" w:rsidP="008E380A">
      <w:pPr>
        <w:widowControl w:val="0"/>
        <w:jc w:val="both"/>
      </w:pPr>
    </w:p>
    <w:p w14:paraId="70B61025" w14:textId="77777777" w:rsidR="008E380A" w:rsidRPr="008E380A" w:rsidRDefault="008E380A" w:rsidP="008E380A">
      <w:pPr>
        <w:widowControl w:val="0"/>
        <w:jc w:val="both"/>
        <w:rPr>
          <w:b/>
          <w:bCs/>
        </w:rPr>
      </w:pPr>
    </w:p>
    <w:p w14:paraId="1396437B" w14:textId="77777777" w:rsidR="008E380A" w:rsidRPr="008E380A" w:rsidRDefault="008E380A" w:rsidP="008E380A">
      <w:pPr>
        <w:widowControl w:val="0"/>
        <w:jc w:val="both"/>
        <w:rPr>
          <w:b/>
          <w:bCs/>
        </w:rPr>
      </w:pPr>
    </w:p>
    <w:p w14:paraId="06A79470" w14:textId="77777777" w:rsidR="008E380A" w:rsidRPr="008E380A" w:rsidRDefault="008E380A" w:rsidP="008E380A">
      <w:pPr>
        <w:widowControl w:val="0"/>
        <w:jc w:val="both"/>
        <w:rPr>
          <w:b/>
          <w:bCs/>
        </w:rPr>
      </w:pPr>
    </w:p>
    <w:p w14:paraId="65F63C7D" w14:textId="77777777" w:rsidR="008E380A" w:rsidRPr="008E380A" w:rsidRDefault="008E380A" w:rsidP="008E380A">
      <w:pPr>
        <w:widowControl w:val="0"/>
        <w:jc w:val="both"/>
        <w:rPr>
          <w:b/>
          <w:bCs/>
        </w:rPr>
      </w:pPr>
    </w:p>
    <w:p w14:paraId="327B8345" w14:textId="77777777" w:rsidR="008E380A" w:rsidRPr="008E380A" w:rsidRDefault="008E380A" w:rsidP="008E380A">
      <w:pPr>
        <w:widowControl w:val="0"/>
        <w:jc w:val="both"/>
        <w:rPr>
          <w:b/>
          <w:bCs/>
        </w:rPr>
      </w:pPr>
    </w:p>
    <w:p w14:paraId="4767AB35" w14:textId="77777777" w:rsidR="008E380A" w:rsidRPr="008E380A" w:rsidRDefault="008E380A" w:rsidP="008E380A">
      <w:pPr>
        <w:widowControl w:val="0"/>
        <w:jc w:val="both"/>
        <w:rPr>
          <w:b/>
          <w:bCs/>
        </w:rPr>
      </w:pPr>
    </w:p>
    <w:p w14:paraId="6F1FF27B" w14:textId="77777777" w:rsidR="008E380A" w:rsidRPr="008E380A" w:rsidRDefault="008E380A" w:rsidP="008E380A">
      <w:pPr>
        <w:widowControl w:val="0"/>
        <w:jc w:val="center"/>
        <w:rPr>
          <w:b/>
          <w:bCs/>
          <w:u w:val="single"/>
        </w:rPr>
      </w:pPr>
      <w:r w:rsidRPr="008E380A">
        <w:rPr>
          <w:b/>
          <w:bCs/>
          <w:u w:val="single"/>
        </w:rPr>
        <w:t>OŚWIADCZENIE</w:t>
      </w:r>
    </w:p>
    <w:p w14:paraId="37A65DE8" w14:textId="77777777" w:rsidR="008E380A" w:rsidRPr="008E380A" w:rsidRDefault="008E380A" w:rsidP="008E380A">
      <w:pPr>
        <w:widowControl w:val="0"/>
        <w:jc w:val="both"/>
      </w:pPr>
    </w:p>
    <w:p w14:paraId="046D65A0" w14:textId="77777777" w:rsidR="008E380A" w:rsidRPr="008E380A" w:rsidRDefault="008E380A" w:rsidP="008E380A">
      <w:pPr>
        <w:widowControl w:val="0"/>
        <w:jc w:val="both"/>
      </w:pPr>
    </w:p>
    <w:p w14:paraId="73E06484" w14:textId="31853784" w:rsidR="008E380A" w:rsidRPr="008E380A" w:rsidRDefault="008E380A" w:rsidP="008E380A">
      <w:pPr>
        <w:widowControl w:val="0"/>
        <w:spacing w:line="235" w:lineRule="atLeast"/>
        <w:jc w:val="both"/>
      </w:pPr>
      <w:r w:rsidRPr="008E380A">
        <w:t>Przystępując do postępowania w sprawie udzielenia zamówienia publiczne</w:t>
      </w:r>
      <w:r w:rsidR="0047680A">
        <w:t>go – znak sprawy: 0000-ZP.261.</w:t>
      </w:r>
      <w:r w:rsidR="00BA6B0E">
        <w:t>4</w:t>
      </w:r>
      <w:r w:rsidRPr="008E380A">
        <w:t>.201</w:t>
      </w:r>
      <w:r w:rsidR="0047680A">
        <w:t>8</w:t>
      </w:r>
      <w:r w:rsidRPr="008E380A">
        <w:t xml:space="preserve"> ja, niżej podpisany, reprezentując firmę, której nazwa jest wskazana w pieczęci nagłówkowej, jako upoważniony na piśmie lub wpisany w odpowiednich dokumentach rejestrowych, oświadczam, że:</w:t>
      </w:r>
    </w:p>
    <w:p w14:paraId="027D2168" w14:textId="77777777" w:rsidR="008E380A" w:rsidRPr="008E380A" w:rsidRDefault="008E380A" w:rsidP="008E380A">
      <w:pPr>
        <w:numPr>
          <w:ilvl w:val="0"/>
          <w:numId w:val="3"/>
        </w:numPr>
        <w:autoSpaceDE w:val="0"/>
        <w:autoSpaceDN w:val="0"/>
        <w:adjustRightInd w:val="0"/>
        <w:spacing w:before="100" w:beforeAutospacing="1"/>
        <w:ind w:left="284" w:hanging="284"/>
        <w:jc w:val="both"/>
      </w:pPr>
      <w:r w:rsidRPr="008E380A">
        <w:rPr>
          <w:b/>
          <w:bCs/>
        </w:rPr>
        <w:t>*</w:t>
      </w:r>
      <w:r w:rsidRPr="008E380A">
        <w:rPr>
          <w:u w:val="single"/>
        </w:rPr>
        <w:t>nie należymy</w:t>
      </w:r>
      <w:r w:rsidRPr="008E380A">
        <w:t xml:space="preserve"> do grupy kapitałowej, o której mowa w art. 24 ust. 1 pkt 23 ustawy Pzp.</w:t>
      </w:r>
    </w:p>
    <w:p w14:paraId="1577333A" w14:textId="77777777" w:rsidR="008E380A" w:rsidRPr="008E380A" w:rsidRDefault="008E380A" w:rsidP="008E380A">
      <w:pPr>
        <w:autoSpaceDE w:val="0"/>
        <w:autoSpaceDN w:val="0"/>
        <w:adjustRightInd w:val="0"/>
        <w:spacing w:before="100" w:beforeAutospacing="1"/>
        <w:jc w:val="both"/>
      </w:pPr>
    </w:p>
    <w:p w14:paraId="18F50481" w14:textId="32F2D3BB" w:rsidR="008E380A" w:rsidRPr="008E380A" w:rsidRDefault="008E380A" w:rsidP="008E380A">
      <w:pPr>
        <w:numPr>
          <w:ilvl w:val="0"/>
          <w:numId w:val="3"/>
        </w:numPr>
        <w:autoSpaceDE w:val="0"/>
        <w:autoSpaceDN w:val="0"/>
        <w:adjustRightInd w:val="0"/>
        <w:spacing w:before="100" w:beforeAutospacing="1"/>
        <w:ind w:left="284" w:hanging="284"/>
        <w:jc w:val="both"/>
      </w:pPr>
      <w:r w:rsidRPr="008E380A">
        <w:rPr>
          <w:b/>
          <w:bCs/>
        </w:rPr>
        <w:t>*</w:t>
      </w:r>
      <w:r w:rsidRPr="008E380A">
        <w:rPr>
          <w:u w:val="single"/>
        </w:rPr>
        <w:t>należymy</w:t>
      </w:r>
      <w:r w:rsidRPr="008E380A">
        <w:t xml:space="preserve"> do grupy kapitałowej, o której mowa w art. 24 ust. 1 pkt 23 ustawy Pzp, </w:t>
      </w:r>
      <w:r w:rsidR="00AA511A">
        <w:t xml:space="preserve">             </w:t>
      </w:r>
      <w:r w:rsidRPr="008E380A">
        <w:t>w skład której wchodzą następujące podmioty:</w:t>
      </w:r>
    </w:p>
    <w:p w14:paraId="0ABA7779" w14:textId="77777777" w:rsidR="008E380A" w:rsidRPr="008E380A" w:rsidRDefault="008E380A" w:rsidP="008E380A">
      <w:pPr>
        <w:numPr>
          <w:ilvl w:val="0"/>
          <w:numId w:val="2"/>
        </w:numPr>
        <w:autoSpaceDE w:val="0"/>
        <w:autoSpaceDN w:val="0"/>
        <w:adjustRightInd w:val="0"/>
        <w:ind w:firstLine="131"/>
        <w:jc w:val="both"/>
      </w:pPr>
      <w:r w:rsidRPr="008E380A">
        <w:t>……</w:t>
      </w:r>
    </w:p>
    <w:p w14:paraId="2E860FAF" w14:textId="77777777" w:rsidR="008E380A" w:rsidRPr="008E380A" w:rsidRDefault="008E380A" w:rsidP="008E380A">
      <w:pPr>
        <w:numPr>
          <w:ilvl w:val="0"/>
          <w:numId w:val="2"/>
        </w:numPr>
        <w:autoSpaceDE w:val="0"/>
        <w:autoSpaceDN w:val="0"/>
        <w:adjustRightInd w:val="0"/>
        <w:ind w:firstLine="131"/>
        <w:jc w:val="both"/>
      </w:pPr>
      <w:r w:rsidRPr="008E380A">
        <w:t>……</w:t>
      </w:r>
    </w:p>
    <w:p w14:paraId="6814854A" w14:textId="77777777" w:rsidR="008E380A" w:rsidRPr="008E380A" w:rsidRDefault="008E380A" w:rsidP="008E380A">
      <w:pPr>
        <w:numPr>
          <w:ilvl w:val="0"/>
          <w:numId w:val="2"/>
        </w:numPr>
        <w:autoSpaceDE w:val="0"/>
        <w:autoSpaceDN w:val="0"/>
        <w:adjustRightInd w:val="0"/>
        <w:ind w:firstLine="131"/>
        <w:jc w:val="both"/>
      </w:pPr>
      <w:r w:rsidRPr="008E380A">
        <w:t>……</w:t>
      </w:r>
    </w:p>
    <w:p w14:paraId="764A441E" w14:textId="77777777" w:rsidR="008E380A" w:rsidRPr="008E380A" w:rsidRDefault="008E380A" w:rsidP="008E380A">
      <w:pPr>
        <w:autoSpaceDE w:val="0"/>
        <w:autoSpaceDN w:val="0"/>
        <w:adjustRightInd w:val="0"/>
        <w:jc w:val="both"/>
      </w:pPr>
    </w:p>
    <w:p w14:paraId="1A2423BE" w14:textId="77777777" w:rsidR="008E380A" w:rsidRPr="008E380A" w:rsidRDefault="008E380A" w:rsidP="008E380A">
      <w:pPr>
        <w:autoSpaceDE w:val="0"/>
        <w:autoSpaceDN w:val="0"/>
        <w:adjustRightInd w:val="0"/>
        <w:jc w:val="both"/>
      </w:pPr>
      <w:r w:rsidRPr="008E380A">
        <w:t xml:space="preserve">Miejscowość ....................................... dnia ........................................... </w:t>
      </w:r>
    </w:p>
    <w:p w14:paraId="777BF8C7" w14:textId="77777777" w:rsidR="008E380A" w:rsidRPr="008E380A" w:rsidRDefault="008E380A" w:rsidP="008E380A">
      <w:pPr>
        <w:autoSpaceDE w:val="0"/>
        <w:autoSpaceDN w:val="0"/>
        <w:adjustRightInd w:val="0"/>
        <w:jc w:val="both"/>
      </w:pPr>
    </w:p>
    <w:p w14:paraId="6A03D271" w14:textId="77777777" w:rsidR="008E380A" w:rsidRPr="008E380A" w:rsidRDefault="008E380A" w:rsidP="008E380A">
      <w:pPr>
        <w:autoSpaceDE w:val="0"/>
        <w:autoSpaceDN w:val="0"/>
        <w:adjustRightInd w:val="0"/>
        <w:jc w:val="both"/>
      </w:pPr>
    </w:p>
    <w:p w14:paraId="2FAD2579" w14:textId="77777777" w:rsidR="008E380A" w:rsidRPr="008E380A" w:rsidRDefault="008E380A" w:rsidP="008E380A">
      <w:pPr>
        <w:autoSpaceDE w:val="0"/>
        <w:autoSpaceDN w:val="0"/>
        <w:adjustRightInd w:val="0"/>
        <w:jc w:val="both"/>
      </w:pPr>
      <w:r w:rsidRPr="008E380A">
        <w:t>.............................................................</w:t>
      </w:r>
    </w:p>
    <w:p w14:paraId="2083666E" w14:textId="77777777" w:rsidR="008E380A" w:rsidRPr="008E380A" w:rsidRDefault="008E380A" w:rsidP="008E380A">
      <w:pPr>
        <w:autoSpaceDE w:val="0"/>
        <w:autoSpaceDN w:val="0"/>
        <w:adjustRightInd w:val="0"/>
        <w:jc w:val="both"/>
      </w:pPr>
      <w:r w:rsidRPr="008E380A">
        <w:t>(pieczęć i podpis osoby uprawnionej do</w:t>
      </w:r>
    </w:p>
    <w:p w14:paraId="6BFD4AC6" w14:textId="77777777" w:rsidR="008E380A" w:rsidRPr="008E380A" w:rsidRDefault="008E380A" w:rsidP="008E380A">
      <w:pPr>
        <w:autoSpaceDE w:val="0"/>
        <w:autoSpaceDN w:val="0"/>
        <w:adjustRightInd w:val="0"/>
        <w:jc w:val="both"/>
      </w:pPr>
      <w:r w:rsidRPr="008E380A">
        <w:t>składania oświadczeń woli w imieniu Wykonawcy)</w:t>
      </w:r>
    </w:p>
    <w:p w14:paraId="6F2A6C56" w14:textId="77777777" w:rsidR="008E380A" w:rsidRPr="008E380A" w:rsidRDefault="008E380A" w:rsidP="008E380A">
      <w:pPr>
        <w:autoSpaceDE w:val="0"/>
        <w:autoSpaceDN w:val="0"/>
        <w:adjustRightInd w:val="0"/>
        <w:jc w:val="both"/>
      </w:pPr>
    </w:p>
    <w:p w14:paraId="498B1A59" w14:textId="77777777" w:rsidR="008E380A" w:rsidRPr="008E380A" w:rsidRDefault="008E380A" w:rsidP="008E380A">
      <w:pPr>
        <w:autoSpaceDE w:val="0"/>
        <w:autoSpaceDN w:val="0"/>
        <w:adjustRightInd w:val="0"/>
        <w:jc w:val="both"/>
      </w:pPr>
    </w:p>
    <w:p w14:paraId="787EB2F4" w14:textId="77777777" w:rsidR="008E380A" w:rsidRPr="008E380A" w:rsidRDefault="008E380A" w:rsidP="008E380A">
      <w:pPr>
        <w:autoSpaceDE w:val="0"/>
        <w:autoSpaceDN w:val="0"/>
        <w:adjustRightInd w:val="0"/>
        <w:jc w:val="both"/>
      </w:pPr>
    </w:p>
    <w:p w14:paraId="2FA426B0" w14:textId="77777777" w:rsidR="008E380A" w:rsidRPr="008E380A" w:rsidRDefault="008E380A" w:rsidP="008E380A">
      <w:pPr>
        <w:autoSpaceDE w:val="0"/>
        <w:autoSpaceDN w:val="0"/>
        <w:adjustRightInd w:val="0"/>
        <w:ind w:right="99"/>
        <w:rPr>
          <w:sz w:val="20"/>
          <w:szCs w:val="20"/>
        </w:rPr>
      </w:pPr>
      <w:r w:rsidRPr="008E380A">
        <w:t>*</w:t>
      </w:r>
      <w:r w:rsidRPr="008E380A">
        <w:rPr>
          <w:sz w:val="20"/>
          <w:szCs w:val="20"/>
        </w:rPr>
        <w:t xml:space="preserve">niepotrzebne skreślić </w:t>
      </w:r>
    </w:p>
    <w:p w14:paraId="476D0514" w14:textId="77777777" w:rsidR="008E380A" w:rsidRPr="008E380A" w:rsidRDefault="008E380A" w:rsidP="008E380A">
      <w:pPr>
        <w:autoSpaceDE w:val="0"/>
        <w:autoSpaceDN w:val="0"/>
        <w:adjustRightInd w:val="0"/>
        <w:ind w:right="99"/>
        <w:rPr>
          <w:sz w:val="20"/>
          <w:szCs w:val="20"/>
        </w:rPr>
      </w:pPr>
    </w:p>
    <w:p w14:paraId="3C68B39F" w14:textId="77777777" w:rsidR="008E380A" w:rsidRPr="008E380A" w:rsidRDefault="008E380A" w:rsidP="008E380A">
      <w:pPr>
        <w:autoSpaceDE w:val="0"/>
        <w:autoSpaceDN w:val="0"/>
        <w:adjustRightInd w:val="0"/>
        <w:ind w:right="99"/>
        <w:rPr>
          <w:sz w:val="20"/>
          <w:szCs w:val="20"/>
        </w:rPr>
      </w:pPr>
    </w:p>
    <w:p w14:paraId="17BFAF0F" w14:textId="77777777" w:rsidR="008E380A" w:rsidRPr="008E380A" w:rsidRDefault="008E380A" w:rsidP="008E380A">
      <w:pPr>
        <w:autoSpaceDE w:val="0"/>
        <w:autoSpaceDN w:val="0"/>
        <w:adjustRightInd w:val="0"/>
        <w:ind w:right="99"/>
        <w:rPr>
          <w:sz w:val="20"/>
          <w:szCs w:val="20"/>
        </w:rPr>
      </w:pPr>
    </w:p>
    <w:p w14:paraId="2FAB9330" w14:textId="77777777" w:rsidR="008E380A" w:rsidRPr="008E380A" w:rsidRDefault="008E380A" w:rsidP="008E380A">
      <w:pPr>
        <w:autoSpaceDE w:val="0"/>
        <w:autoSpaceDN w:val="0"/>
        <w:adjustRightInd w:val="0"/>
        <w:ind w:right="99"/>
        <w:rPr>
          <w:sz w:val="20"/>
          <w:szCs w:val="20"/>
        </w:rPr>
      </w:pPr>
    </w:p>
    <w:p w14:paraId="643A6FE0" w14:textId="77777777" w:rsidR="008E380A" w:rsidRPr="008E380A" w:rsidRDefault="008E380A" w:rsidP="008E380A">
      <w:pPr>
        <w:autoSpaceDE w:val="0"/>
        <w:autoSpaceDN w:val="0"/>
        <w:adjustRightInd w:val="0"/>
        <w:ind w:right="99"/>
        <w:rPr>
          <w:sz w:val="20"/>
          <w:szCs w:val="20"/>
        </w:rPr>
      </w:pPr>
    </w:p>
    <w:p w14:paraId="30E2E39B" w14:textId="77777777" w:rsidR="008E380A" w:rsidRPr="008E380A" w:rsidRDefault="008E380A" w:rsidP="008E380A">
      <w:pPr>
        <w:autoSpaceDE w:val="0"/>
        <w:autoSpaceDN w:val="0"/>
        <w:adjustRightInd w:val="0"/>
        <w:ind w:right="99"/>
        <w:rPr>
          <w:sz w:val="20"/>
          <w:szCs w:val="20"/>
        </w:rPr>
      </w:pPr>
    </w:p>
    <w:p w14:paraId="0B42751F" w14:textId="77777777" w:rsidR="008E380A" w:rsidRPr="008E380A" w:rsidRDefault="008E380A" w:rsidP="008E380A">
      <w:pPr>
        <w:autoSpaceDE w:val="0"/>
        <w:autoSpaceDN w:val="0"/>
        <w:adjustRightInd w:val="0"/>
        <w:ind w:right="99"/>
        <w:rPr>
          <w:sz w:val="20"/>
          <w:szCs w:val="20"/>
        </w:rPr>
      </w:pPr>
    </w:p>
    <w:p w14:paraId="0F93E880" w14:textId="77777777" w:rsidR="008E380A" w:rsidRPr="008E380A" w:rsidRDefault="008E380A" w:rsidP="008E380A">
      <w:pPr>
        <w:autoSpaceDE w:val="0"/>
        <w:autoSpaceDN w:val="0"/>
        <w:adjustRightInd w:val="0"/>
        <w:ind w:right="99"/>
        <w:rPr>
          <w:sz w:val="20"/>
          <w:szCs w:val="20"/>
        </w:rPr>
      </w:pPr>
    </w:p>
    <w:p w14:paraId="384B3FDB" w14:textId="77777777" w:rsidR="008E380A" w:rsidRPr="008E380A" w:rsidRDefault="008E380A" w:rsidP="008E380A">
      <w:pPr>
        <w:autoSpaceDE w:val="0"/>
        <w:autoSpaceDN w:val="0"/>
        <w:adjustRightInd w:val="0"/>
        <w:ind w:right="99"/>
        <w:rPr>
          <w:sz w:val="20"/>
          <w:szCs w:val="20"/>
        </w:rPr>
      </w:pPr>
    </w:p>
    <w:p w14:paraId="39DD87BB" w14:textId="77777777" w:rsidR="008E380A" w:rsidRDefault="008E380A" w:rsidP="008E380A">
      <w:pPr>
        <w:rPr>
          <w:b/>
          <w:lang w:eastAsia="en-US"/>
        </w:rPr>
      </w:pPr>
    </w:p>
    <w:p w14:paraId="02ACDC3E" w14:textId="77777777" w:rsidR="008E380A" w:rsidRDefault="008E380A" w:rsidP="00C2023D">
      <w:pPr>
        <w:jc w:val="center"/>
        <w:rPr>
          <w:b/>
          <w:lang w:eastAsia="en-US"/>
        </w:rPr>
      </w:pPr>
    </w:p>
    <w:p w14:paraId="2E314408" w14:textId="77777777" w:rsidR="00170401" w:rsidRDefault="00170401" w:rsidP="008E380A">
      <w:pPr>
        <w:jc w:val="right"/>
        <w:rPr>
          <w:b/>
          <w:lang w:eastAsia="en-US"/>
        </w:rPr>
      </w:pPr>
    </w:p>
    <w:p w14:paraId="330BA446" w14:textId="77777777" w:rsidR="00170401" w:rsidRDefault="00170401" w:rsidP="008E380A">
      <w:pPr>
        <w:jc w:val="right"/>
        <w:rPr>
          <w:b/>
          <w:lang w:eastAsia="en-US"/>
        </w:rPr>
      </w:pPr>
    </w:p>
    <w:p w14:paraId="3C89D8B1" w14:textId="5743C938" w:rsidR="008E380A" w:rsidRDefault="0047680A" w:rsidP="008E380A">
      <w:pPr>
        <w:jc w:val="right"/>
        <w:rPr>
          <w:b/>
          <w:lang w:eastAsia="en-US"/>
        </w:rPr>
      </w:pPr>
      <w:r>
        <w:rPr>
          <w:b/>
          <w:lang w:eastAsia="en-US"/>
        </w:rPr>
        <w:lastRenderedPageBreak/>
        <w:t>Załącznik</w:t>
      </w:r>
      <w:r w:rsidR="00C2023D" w:rsidRPr="00C2023D">
        <w:rPr>
          <w:b/>
          <w:lang w:eastAsia="en-US"/>
        </w:rPr>
        <w:t xml:space="preserve"> </w:t>
      </w:r>
      <w:r w:rsidR="00C2023D" w:rsidRPr="008E380A">
        <w:rPr>
          <w:b/>
          <w:lang w:eastAsia="en-US"/>
        </w:rPr>
        <w:t xml:space="preserve">nr  </w:t>
      </w:r>
      <w:r w:rsidR="00D97956">
        <w:rPr>
          <w:b/>
          <w:lang w:eastAsia="en-US"/>
        </w:rPr>
        <w:t>7</w:t>
      </w:r>
      <w:r w:rsidR="00C2023D" w:rsidRPr="008E380A">
        <w:rPr>
          <w:b/>
          <w:lang w:eastAsia="en-US"/>
        </w:rPr>
        <w:t xml:space="preserve"> </w:t>
      </w:r>
      <w:r w:rsidR="008E380A">
        <w:rPr>
          <w:b/>
          <w:lang w:eastAsia="en-US"/>
        </w:rPr>
        <w:t xml:space="preserve"> do SIWZ</w:t>
      </w:r>
      <w:r w:rsidR="00C2023D" w:rsidRPr="008E380A">
        <w:rPr>
          <w:b/>
          <w:lang w:eastAsia="en-US"/>
        </w:rPr>
        <w:t xml:space="preserve"> </w:t>
      </w:r>
    </w:p>
    <w:p w14:paraId="0F4AD18D" w14:textId="77777777" w:rsidR="008E380A" w:rsidRDefault="008E380A" w:rsidP="008E380A">
      <w:pPr>
        <w:jc w:val="right"/>
        <w:rPr>
          <w:b/>
          <w:lang w:eastAsia="en-US"/>
        </w:rPr>
      </w:pPr>
    </w:p>
    <w:p w14:paraId="4455D122" w14:textId="77777777" w:rsidR="008E380A" w:rsidRDefault="008E380A" w:rsidP="008E380A">
      <w:pPr>
        <w:jc w:val="right"/>
        <w:rPr>
          <w:b/>
          <w:lang w:eastAsia="en-US"/>
        </w:rPr>
      </w:pPr>
    </w:p>
    <w:p w14:paraId="2B44E70F" w14:textId="77777777" w:rsidR="0047680A" w:rsidRDefault="0047680A" w:rsidP="008E380A">
      <w:pPr>
        <w:jc w:val="right"/>
        <w:rPr>
          <w:b/>
          <w:lang w:eastAsia="en-US"/>
        </w:rPr>
      </w:pPr>
    </w:p>
    <w:p w14:paraId="0D60FEE6" w14:textId="77777777" w:rsidR="0047680A" w:rsidRDefault="0047680A" w:rsidP="008E380A">
      <w:pPr>
        <w:jc w:val="right"/>
        <w:rPr>
          <w:b/>
          <w:lang w:eastAsia="en-US"/>
        </w:rPr>
      </w:pPr>
    </w:p>
    <w:p w14:paraId="5D1F65DD" w14:textId="77777777" w:rsidR="0047680A" w:rsidRDefault="0047680A" w:rsidP="008E380A">
      <w:pPr>
        <w:jc w:val="right"/>
        <w:rPr>
          <w:b/>
          <w:lang w:eastAsia="en-US"/>
        </w:rPr>
      </w:pPr>
    </w:p>
    <w:p w14:paraId="1893C4DA" w14:textId="77777777" w:rsidR="0047680A" w:rsidRDefault="0047680A" w:rsidP="008E380A">
      <w:pPr>
        <w:jc w:val="right"/>
        <w:rPr>
          <w:b/>
          <w:lang w:eastAsia="en-US"/>
        </w:rPr>
      </w:pPr>
    </w:p>
    <w:p w14:paraId="77F39271" w14:textId="77777777" w:rsidR="00C2023D" w:rsidRPr="00C2023D" w:rsidRDefault="00C2023D" w:rsidP="008E380A">
      <w:pPr>
        <w:jc w:val="center"/>
        <w:rPr>
          <w:b/>
          <w:lang w:eastAsia="en-US"/>
        </w:rPr>
      </w:pPr>
      <w:r w:rsidRPr="00C2023D">
        <w:rPr>
          <w:b/>
          <w:lang w:eastAsia="en-US"/>
        </w:rPr>
        <w:t>Wykaz prac powierzonych podwykonawcom</w:t>
      </w:r>
    </w:p>
    <w:p w14:paraId="5646028B" w14:textId="77777777" w:rsidR="00C2023D" w:rsidRPr="00C2023D" w:rsidRDefault="00C2023D" w:rsidP="00C2023D">
      <w:pPr>
        <w:jc w:val="both"/>
        <w:rPr>
          <w:rFonts w:ascii="Arial Narrow" w:hAnsi="Arial Narrow" w:cs="Calibri"/>
          <w:sz w:val="22"/>
          <w:szCs w:val="22"/>
          <w:lang w:eastAsia="en-US"/>
        </w:rPr>
      </w:pPr>
    </w:p>
    <w:p w14:paraId="56DC7453" w14:textId="77777777" w:rsidR="00C2023D" w:rsidRPr="00C2023D" w:rsidRDefault="00C2023D" w:rsidP="00C2023D">
      <w:pPr>
        <w:spacing w:after="120"/>
        <w:ind w:left="360"/>
        <w:jc w:val="both"/>
        <w:rPr>
          <w:rFonts w:ascii="Arial Narrow" w:hAnsi="Arial Narrow" w:cs="Arial"/>
          <w:sz w:val="22"/>
          <w:szCs w:val="22"/>
          <w:lang w:eastAsia="en-US"/>
        </w:rPr>
      </w:pPr>
    </w:p>
    <w:p w14:paraId="62676838" w14:textId="77777777" w:rsidR="00C2023D" w:rsidRPr="00C2023D" w:rsidRDefault="00C2023D" w:rsidP="00C2023D">
      <w:pPr>
        <w:spacing w:after="120"/>
        <w:ind w:left="360"/>
        <w:jc w:val="both"/>
        <w:rPr>
          <w:rFonts w:ascii="Arial Narrow" w:hAnsi="Arial Narrow" w:cs="Arial"/>
          <w:sz w:val="22"/>
          <w:szCs w:val="22"/>
          <w:lang w:eastAsia="en-US"/>
        </w:rPr>
      </w:pPr>
    </w:p>
    <w:p w14:paraId="341624E8" w14:textId="77777777" w:rsidR="00C2023D" w:rsidRPr="00C2023D" w:rsidRDefault="00C2023D" w:rsidP="00C2023D">
      <w:pPr>
        <w:jc w:val="both"/>
        <w:rPr>
          <w:sz w:val="22"/>
          <w:szCs w:val="22"/>
          <w:lang w:eastAsia="en-US"/>
        </w:rPr>
      </w:pPr>
      <w:r w:rsidRPr="0047680A">
        <w:rPr>
          <w:sz w:val="22"/>
          <w:szCs w:val="22"/>
          <w:lang w:eastAsia="en-US"/>
        </w:rPr>
        <w:t>[do uzupełnienia przez Wykonawcę]</w:t>
      </w:r>
    </w:p>
    <w:p w14:paraId="509295B9" w14:textId="77777777" w:rsidR="00C2023D" w:rsidRPr="00C2023D" w:rsidRDefault="00C2023D" w:rsidP="00C2023D">
      <w:pPr>
        <w:spacing w:after="120"/>
        <w:ind w:left="360"/>
        <w:jc w:val="both"/>
        <w:rPr>
          <w:sz w:val="22"/>
          <w:szCs w:val="22"/>
          <w:lang w:eastAsia="en-US"/>
        </w:rPr>
      </w:pPr>
    </w:p>
    <w:p w14:paraId="2286B1F3" w14:textId="77777777" w:rsidR="00C2023D" w:rsidRDefault="00C2023D" w:rsidP="0047680A">
      <w:pPr>
        <w:spacing w:after="120"/>
        <w:jc w:val="both"/>
        <w:rPr>
          <w:sz w:val="22"/>
          <w:szCs w:val="22"/>
          <w:lang w:eastAsia="en-US"/>
        </w:rPr>
      </w:pPr>
    </w:p>
    <w:p w14:paraId="246585A8" w14:textId="77777777" w:rsidR="00C2023D" w:rsidRPr="00C2023D" w:rsidRDefault="00C2023D" w:rsidP="00C2023D">
      <w:pPr>
        <w:spacing w:after="120"/>
        <w:ind w:left="360"/>
        <w:jc w:val="both"/>
        <w:rPr>
          <w:sz w:val="22"/>
          <w:szCs w:val="22"/>
          <w:lang w:eastAsia="en-US"/>
        </w:rPr>
      </w:pP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63"/>
        <w:gridCol w:w="7104"/>
      </w:tblGrid>
      <w:tr w:rsidR="00C2023D" w:rsidRPr="00C2023D" w14:paraId="70A69229" w14:textId="77777777" w:rsidTr="008E380A">
        <w:trPr>
          <w:cantSplit/>
          <w:trHeight w:val="505"/>
          <w:jc w:val="center"/>
        </w:trPr>
        <w:tc>
          <w:tcPr>
            <w:tcW w:w="1400" w:type="pct"/>
            <w:tcBorders>
              <w:top w:val="single" w:sz="4" w:space="0" w:color="auto"/>
              <w:left w:val="single" w:sz="8" w:space="0" w:color="auto"/>
            </w:tcBorders>
            <w:shd w:val="clear" w:color="auto" w:fill="92D050"/>
            <w:vAlign w:val="center"/>
          </w:tcPr>
          <w:p w14:paraId="65C5315B" w14:textId="77777777" w:rsidR="00C2023D" w:rsidRPr="00C2023D" w:rsidRDefault="00C2023D" w:rsidP="00C2023D">
            <w:pPr>
              <w:suppressAutoHyphens/>
              <w:spacing w:before="120" w:after="20"/>
              <w:jc w:val="center"/>
              <w:rPr>
                <w:b/>
                <w:sz w:val="20"/>
                <w:szCs w:val="20"/>
              </w:rPr>
            </w:pPr>
            <w:r w:rsidRPr="00C2023D">
              <w:rPr>
                <w:b/>
                <w:sz w:val="20"/>
                <w:szCs w:val="20"/>
              </w:rPr>
              <w:t>Nazwa i NIP podwykonawcy</w:t>
            </w:r>
          </w:p>
        </w:tc>
        <w:tc>
          <w:tcPr>
            <w:tcW w:w="3600" w:type="pct"/>
            <w:tcBorders>
              <w:top w:val="single" w:sz="4" w:space="0" w:color="auto"/>
            </w:tcBorders>
            <w:shd w:val="clear" w:color="auto" w:fill="92D050"/>
            <w:vAlign w:val="center"/>
          </w:tcPr>
          <w:p w14:paraId="59035A28" w14:textId="77777777" w:rsidR="00C2023D" w:rsidRPr="00C2023D" w:rsidRDefault="00C2023D" w:rsidP="00C2023D">
            <w:pPr>
              <w:suppressAutoHyphens/>
              <w:spacing w:before="120" w:after="20"/>
              <w:jc w:val="center"/>
              <w:rPr>
                <w:b/>
                <w:sz w:val="20"/>
                <w:szCs w:val="20"/>
              </w:rPr>
            </w:pPr>
            <w:r w:rsidRPr="00C2023D">
              <w:rPr>
                <w:b/>
                <w:sz w:val="20"/>
                <w:szCs w:val="20"/>
              </w:rPr>
              <w:t>Część zamówienia, która będzie powierzona podwykonawcy</w:t>
            </w:r>
          </w:p>
        </w:tc>
      </w:tr>
      <w:tr w:rsidR="00C2023D" w:rsidRPr="00C2023D" w14:paraId="0B3BD16B" w14:textId="77777777" w:rsidTr="008E380A">
        <w:trPr>
          <w:cantSplit/>
          <w:trHeight w:val="674"/>
          <w:jc w:val="center"/>
        </w:trPr>
        <w:tc>
          <w:tcPr>
            <w:tcW w:w="1400" w:type="pct"/>
            <w:tcBorders>
              <w:top w:val="nil"/>
              <w:left w:val="single" w:sz="8" w:space="0" w:color="auto"/>
            </w:tcBorders>
          </w:tcPr>
          <w:p w14:paraId="414222BC" w14:textId="77777777" w:rsidR="00C2023D" w:rsidRPr="00C2023D" w:rsidRDefault="00C2023D" w:rsidP="00C2023D">
            <w:pPr>
              <w:suppressAutoHyphens/>
              <w:spacing w:before="120" w:after="20"/>
              <w:jc w:val="center"/>
              <w:rPr>
                <w:sz w:val="18"/>
                <w:szCs w:val="18"/>
              </w:rPr>
            </w:pPr>
          </w:p>
          <w:p w14:paraId="213B593F" w14:textId="77777777" w:rsidR="00C2023D" w:rsidRPr="00C2023D" w:rsidRDefault="00C2023D" w:rsidP="00C2023D">
            <w:pPr>
              <w:suppressAutoHyphens/>
              <w:spacing w:before="120" w:after="20"/>
              <w:jc w:val="center"/>
              <w:rPr>
                <w:sz w:val="18"/>
                <w:szCs w:val="18"/>
              </w:rPr>
            </w:pPr>
          </w:p>
        </w:tc>
        <w:tc>
          <w:tcPr>
            <w:tcW w:w="3600" w:type="pct"/>
            <w:tcBorders>
              <w:top w:val="nil"/>
            </w:tcBorders>
          </w:tcPr>
          <w:p w14:paraId="7CDB7C48" w14:textId="77777777" w:rsidR="00C2023D" w:rsidRPr="00C2023D" w:rsidRDefault="00C2023D" w:rsidP="00C2023D">
            <w:pPr>
              <w:suppressAutoHyphens/>
              <w:spacing w:before="120" w:after="20"/>
              <w:rPr>
                <w:sz w:val="18"/>
                <w:szCs w:val="18"/>
              </w:rPr>
            </w:pPr>
          </w:p>
        </w:tc>
      </w:tr>
      <w:tr w:rsidR="00C2023D" w:rsidRPr="00C2023D" w14:paraId="603E07E7" w14:textId="77777777" w:rsidTr="008E380A">
        <w:trPr>
          <w:cantSplit/>
          <w:trHeight w:val="674"/>
          <w:jc w:val="center"/>
        </w:trPr>
        <w:tc>
          <w:tcPr>
            <w:tcW w:w="1400" w:type="pct"/>
            <w:tcBorders>
              <w:left w:val="single" w:sz="8" w:space="0" w:color="auto"/>
            </w:tcBorders>
          </w:tcPr>
          <w:p w14:paraId="10DDA1B5" w14:textId="77777777" w:rsidR="00C2023D" w:rsidRPr="00C2023D" w:rsidRDefault="00C2023D" w:rsidP="00C2023D">
            <w:pPr>
              <w:suppressAutoHyphens/>
              <w:spacing w:before="120" w:after="20"/>
              <w:jc w:val="center"/>
              <w:rPr>
                <w:sz w:val="18"/>
                <w:szCs w:val="18"/>
              </w:rPr>
            </w:pPr>
          </w:p>
        </w:tc>
        <w:tc>
          <w:tcPr>
            <w:tcW w:w="3600" w:type="pct"/>
          </w:tcPr>
          <w:p w14:paraId="21915A33" w14:textId="77777777" w:rsidR="00C2023D" w:rsidRPr="00C2023D" w:rsidRDefault="00C2023D" w:rsidP="00C2023D">
            <w:pPr>
              <w:suppressAutoHyphens/>
              <w:spacing w:before="120" w:after="20"/>
              <w:rPr>
                <w:sz w:val="18"/>
                <w:szCs w:val="18"/>
              </w:rPr>
            </w:pPr>
          </w:p>
        </w:tc>
      </w:tr>
      <w:tr w:rsidR="00C2023D" w:rsidRPr="00C2023D" w14:paraId="1DAE6FF2" w14:textId="77777777" w:rsidTr="008E380A">
        <w:trPr>
          <w:cantSplit/>
          <w:trHeight w:val="674"/>
          <w:jc w:val="center"/>
        </w:trPr>
        <w:tc>
          <w:tcPr>
            <w:tcW w:w="1400" w:type="pct"/>
            <w:tcBorders>
              <w:left w:val="single" w:sz="8" w:space="0" w:color="auto"/>
            </w:tcBorders>
          </w:tcPr>
          <w:p w14:paraId="46C21DA8" w14:textId="77777777" w:rsidR="00C2023D" w:rsidRPr="00C2023D" w:rsidRDefault="00C2023D" w:rsidP="00C2023D">
            <w:pPr>
              <w:suppressAutoHyphens/>
              <w:spacing w:before="120" w:after="20"/>
              <w:jc w:val="center"/>
              <w:rPr>
                <w:sz w:val="18"/>
                <w:szCs w:val="18"/>
              </w:rPr>
            </w:pPr>
          </w:p>
        </w:tc>
        <w:tc>
          <w:tcPr>
            <w:tcW w:w="3600" w:type="pct"/>
          </w:tcPr>
          <w:p w14:paraId="1FF88FB9" w14:textId="77777777" w:rsidR="00C2023D" w:rsidRPr="00C2023D" w:rsidRDefault="00C2023D" w:rsidP="00C2023D">
            <w:pPr>
              <w:suppressAutoHyphens/>
              <w:spacing w:before="120" w:after="20"/>
              <w:rPr>
                <w:sz w:val="18"/>
                <w:szCs w:val="18"/>
              </w:rPr>
            </w:pPr>
          </w:p>
        </w:tc>
      </w:tr>
      <w:tr w:rsidR="00C2023D" w:rsidRPr="00C2023D" w14:paraId="0242CE06" w14:textId="77777777" w:rsidTr="008E380A">
        <w:trPr>
          <w:cantSplit/>
          <w:trHeight w:val="674"/>
          <w:jc w:val="center"/>
        </w:trPr>
        <w:tc>
          <w:tcPr>
            <w:tcW w:w="1400" w:type="pct"/>
            <w:tcBorders>
              <w:left w:val="single" w:sz="8" w:space="0" w:color="auto"/>
            </w:tcBorders>
          </w:tcPr>
          <w:p w14:paraId="4809522F" w14:textId="77777777" w:rsidR="00C2023D" w:rsidRPr="00C2023D" w:rsidRDefault="00C2023D" w:rsidP="00C2023D">
            <w:pPr>
              <w:suppressAutoHyphens/>
              <w:spacing w:before="120" w:after="20"/>
              <w:jc w:val="center"/>
              <w:rPr>
                <w:sz w:val="18"/>
                <w:szCs w:val="18"/>
              </w:rPr>
            </w:pPr>
          </w:p>
        </w:tc>
        <w:tc>
          <w:tcPr>
            <w:tcW w:w="3600" w:type="pct"/>
          </w:tcPr>
          <w:p w14:paraId="28A2A28D" w14:textId="77777777" w:rsidR="00C2023D" w:rsidRPr="00C2023D" w:rsidRDefault="00C2023D" w:rsidP="00C2023D">
            <w:pPr>
              <w:suppressAutoHyphens/>
              <w:spacing w:before="120" w:after="20"/>
              <w:rPr>
                <w:sz w:val="18"/>
                <w:szCs w:val="18"/>
              </w:rPr>
            </w:pPr>
          </w:p>
        </w:tc>
      </w:tr>
      <w:tr w:rsidR="00C2023D" w:rsidRPr="00C2023D" w14:paraId="3E1A88DB" w14:textId="77777777" w:rsidTr="008E380A">
        <w:trPr>
          <w:cantSplit/>
          <w:trHeight w:val="674"/>
          <w:jc w:val="center"/>
        </w:trPr>
        <w:tc>
          <w:tcPr>
            <w:tcW w:w="1400" w:type="pct"/>
            <w:tcBorders>
              <w:left w:val="single" w:sz="8" w:space="0" w:color="auto"/>
            </w:tcBorders>
          </w:tcPr>
          <w:p w14:paraId="57E664A4" w14:textId="77777777" w:rsidR="00C2023D" w:rsidRPr="00C2023D" w:rsidRDefault="00C2023D" w:rsidP="00C2023D">
            <w:pPr>
              <w:suppressAutoHyphens/>
              <w:spacing w:before="120" w:after="20"/>
              <w:jc w:val="center"/>
              <w:rPr>
                <w:sz w:val="18"/>
                <w:szCs w:val="18"/>
              </w:rPr>
            </w:pPr>
          </w:p>
        </w:tc>
        <w:tc>
          <w:tcPr>
            <w:tcW w:w="3600" w:type="pct"/>
          </w:tcPr>
          <w:p w14:paraId="3CAFC4B8" w14:textId="77777777" w:rsidR="00C2023D" w:rsidRPr="00C2023D" w:rsidRDefault="00C2023D" w:rsidP="00C2023D">
            <w:pPr>
              <w:suppressAutoHyphens/>
              <w:spacing w:before="120" w:after="20"/>
              <w:rPr>
                <w:sz w:val="18"/>
                <w:szCs w:val="18"/>
              </w:rPr>
            </w:pPr>
          </w:p>
        </w:tc>
      </w:tr>
      <w:tr w:rsidR="00C2023D" w:rsidRPr="00C2023D" w14:paraId="65AC7689" w14:textId="77777777" w:rsidTr="008E380A">
        <w:trPr>
          <w:cantSplit/>
          <w:trHeight w:val="674"/>
          <w:jc w:val="center"/>
        </w:trPr>
        <w:tc>
          <w:tcPr>
            <w:tcW w:w="1400" w:type="pct"/>
            <w:tcBorders>
              <w:left w:val="single" w:sz="8" w:space="0" w:color="auto"/>
            </w:tcBorders>
          </w:tcPr>
          <w:p w14:paraId="1B011460" w14:textId="77777777" w:rsidR="00C2023D" w:rsidRPr="00C2023D" w:rsidRDefault="00C2023D" w:rsidP="00C2023D">
            <w:pPr>
              <w:spacing w:before="60" w:after="60"/>
              <w:jc w:val="center"/>
              <w:rPr>
                <w:rFonts w:ascii="Arial Narrow" w:hAnsi="Arial Narrow" w:cs="Arial"/>
                <w:sz w:val="18"/>
                <w:szCs w:val="18"/>
                <w:lang w:eastAsia="en-US"/>
              </w:rPr>
            </w:pPr>
          </w:p>
        </w:tc>
        <w:tc>
          <w:tcPr>
            <w:tcW w:w="3600" w:type="pct"/>
          </w:tcPr>
          <w:p w14:paraId="1377600C" w14:textId="77777777" w:rsidR="00C2023D" w:rsidRPr="00C2023D" w:rsidRDefault="00C2023D" w:rsidP="00C2023D">
            <w:pPr>
              <w:suppressAutoHyphens/>
              <w:spacing w:before="120" w:after="20"/>
              <w:jc w:val="right"/>
              <w:rPr>
                <w:sz w:val="18"/>
                <w:szCs w:val="18"/>
              </w:rPr>
            </w:pPr>
          </w:p>
        </w:tc>
      </w:tr>
    </w:tbl>
    <w:p w14:paraId="244C5F3B" w14:textId="77777777" w:rsidR="00C2023D" w:rsidRPr="00C2023D" w:rsidRDefault="00C2023D" w:rsidP="00C2023D">
      <w:pPr>
        <w:spacing w:after="120"/>
        <w:ind w:left="360"/>
        <w:jc w:val="both"/>
        <w:rPr>
          <w:rFonts w:ascii="Arial Narrow" w:hAnsi="Arial Narrow" w:cs="Arial"/>
          <w:sz w:val="22"/>
          <w:szCs w:val="22"/>
          <w:lang w:eastAsia="en-US"/>
        </w:rPr>
      </w:pPr>
    </w:p>
    <w:p w14:paraId="20EE1EC5" w14:textId="77777777" w:rsidR="004A5D0B" w:rsidRPr="004A5D0B" w:rsidRDefault="004A5D0B" w:rsidP="004A5D0B">
      <w:pPr>
        <w:tabs>
          <w:tab w:val="left" w:pos="708"/>
        </w:tabs>
        <w:spacing w:line="288" w:lineRule="auto"/>
        <w:ind w:left="360"/>
        <w:contextualSpacing/>
        <w:jc w:val="both"/>
        <w:rPr>
          <w:rFonts w:ascii="Arial Narrow" w:hAnsi="Arial Narrow"/>
          <w:snapToGrid w:val="0"/>
          <w:sz w:val="20"/>
          <w:szCs w:val="20"/>
        </w:rPr>
      </w:pPr>
    </w:p>
    <w:p w14:paraId="6A1F3837" w14:textId="77777777" w:rsidR="004A5D0B" w:rsidRPr="004A5D0B" w:rsidRDefault="004A5D0B" w:rsidP="004A5D0B">
      <w:pPr>
        <w:spacing w:line="288" w:lineRule="auto"/>
        <w:ind w:left="357" w:hanging="357"/>
        <w:rPr>
          <w:rFonts w:ascii="Arial" w:hAnsi="Arial"/>
          <w:bCs/>
          <w:iCs/>
          <w:snapToGrid w:val="0"/>
          <w:sz w:val="22"/>
          <w:szCs w:val="20"/>
        </w:rPr>
      </w:pPr>
    </w:p>
    <w:p w14:paraId="4ABC8F37" w14:textId="77777777" w:rsidR="004A5D0B" w:rsidRPr="004A5D0B" w:rsidRDefault="004A5D0B" w:rsidP="004A5D0B">
      <w:pPr>
        <w:spacing w:line="288" w:lineRule="auto"/>
        <w:ind w:left="357" w:hanging="357"/>
        <w:jc w:val="center"/>
        <w:rPr>
          <w:rFonts w:ascii="Arial Narrow" w:hAnsi="Arial Narrow"/>
          <w:snapToGrid w:val="0"/>
          <w:sz w:val="20"/>
          <w:szCs w:val="20"/>
        </w:rPr>
      </w:pPr>
    </w:p>
    <w:tbl>
      <w:tblPr>
        <w:tblStyle w:val="Tabela-Siatka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749"/>
        <w:gridCol w:w="3651"/>
      </w:tblGrid>
      <w:tr w:rsidR="00221019" w:rsidRPr="004A5D0B" w14:paraId="4FC12F48" w14:textId="77777777" w:rsidTr="00221019">
        <w:tc>
          <w:tcPr>
            <w:tcW w:w="2528" w:type="dxa"/>
            <w:hideMark/>
          </w:tcPr>
          <w:p w14:paraId="0DCAC9D8" w14:textId="77777777" w:rsidR="00221019" w:rsidRPr="004A5D0B" w:rsidRDefault="00221019" w:rsidP="00221019">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c>
          <w:tcPr>
            <w:tcW w:w="2749" w:type="dxa"/>
            <w:hideMark/>
          </w:tcPr>
          <w:p w14:paraId="37AE0BB5" w14:textId="77777777" w:rsidR="00221019" w:rsidRPr="004A5D0B" w:rsidRDefault="00221019" w:rsidP="00221019">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dn. …………………</w:t>
            </w:r>
          </w:p>
        </w:tc>
        <w:tc>
          <w:tcPr>
            <w:tcW w:w="3651" w:type="dxa"/>
            <w:hideMark/>
          </w:tcPr>
          <w:p w14:paraId="2B03E6FD" w14:textId="77777777" w:rsidR="00221019" w:rsidRPr="004A5D0B" w:rsidRDefault="00221019" w:rsidP="00221019">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r>
      <w:tr w:rsidR="00221019" w:rsidRPr="004A5D0B" w14:paraId="34094EB6" w14:textId="77777777" w:rsidTr="00221019">
        <w:tc>
          <w:tcPr>
            <w:tcW w:w="2528" w:type="dxa"/>
            <w:hideMark/>
          </w:tcPr>
          <w:p w14:paraId="413FBFE9" w14:textId="77777777" w:rsidR="00221019" w:rsidRPr="004A5D0B" w:rsidRDefault="00221019" w:rsidP="00221019">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Miejsce</w:t>
            </w:r>
          </w:p>
        </w:tc>
        <w:tc>
          <w:tcPr>
            <w:tcW w:w="2749" w:type="dxa"/>
            <w:hideMark/>
          </w:tcPr>
          <w:p w14:paraId="45B236EB" w14:textId="44767214" w:rsidR="00221019" w:rsidRPr="004A5D0B" w:rsidRDefault="00221019" w:rsidP="00221019">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 xml:space="preserve">                 </w:t>
            </w:r>
            <w:r w:rsidR="00C62221" w:rsidRPr="004A5D0B">
              <w:rPr>
                <w:rFonts w:ascii="Arial Narrow" w:hAnsi="Arial Narrow"/>
                <w:i/>
                <w:snapToGrid w:val="0"/>
                <w:sz w:val="16"/>
                <w:szCs w:val="16"/>
              </w:rPr>
              <w:t>D</w:t>
            </w:r>
            <w:r w:rsidRPr="004A5D0B">
              <w:rPr>
                <w:rFonts w:ascii="Arial Narrow" w:hAnsi="Arial Narrow"/>
                <w:i/>
                <w:snapToGrid w:val="0"/>
                <w:sz w:val="16"/>
                <w:szCs w:val="16"/>
              </w:rPr>
              <w:t>ata</w:t>
            </w:r>
          </w:p>
        </w:tc>
        <w:tc>
          <w:tcPr>
            <w:tcW w:w="3651" w:type="dxa"/>
            <w:hideMark/>
          </w:tcPr>
          <w:p w14:paraId="60F1B713" w14:textId="77777777" w:rsidR="00221019" w:rsidRPr="004A5D0B" w:rsidRDefault="00221019" w:rsidP="00221019">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imię i nazwisko, podpisy osób wskazanych w dokumencie uprawniającym do występowania w obrocie prawnym lub posiadających pełnomocnictwo</w:t>
            </w:r>
          </w:p>
        </w:tc>
      </w:tr>
    </w:tbl>
    <w:p w14:paraId="3ECF06C6" w14:textId="77777777" w:rsidR="004A5D0B" w:rsidRPr="004A5D0B" w:rsidRDefault="004A5D0B" w:rsidP="004A5D0B">
      <w:pPr>
        <w:spacing w:line="288" w:lineRule="auto"/>
        <w:ind w:left="357" w:hanging="357"/>
        <w:rPr>
          <w:rFonts w:ascii="Arial Narrow" w:hAnsi="Arial Narrow"/>
          <w:sz w:val="20"/>
          <w:szCs w:val="20"/>
        </w:rPr>
      </w:pPr>
    </w:p>
    <w:p w14:paraId="2743B2F2" w14:textId="77777777" w:rsidR="00620F4F" w:rsidRPr="00F668C7" w:rsidRDefault="00F668C7" w:rsidP="00F668C7">
      <w:pPr>
        <w:tabs>
          <w:tab w:val="left" w:pos="4025"/>
        </w:tabs>
        <w:spacing w:line="288" w:lineRule="auto"/>
        <w:ind w:left="357" w:hanging="357"/>
        <w:rPr>
          <w:rFonts w:ascii="Arial Narrow" w:hAnsi="Arial Narrow"/>
          <w:sz w:val="20"/>
          <w:szCs w:val="20"/>
        </w:rPr>
      </w:pPr>
      <w:r>
        <w:rPr>
          <w:rFonts w:ascii="Arial Narrow" w:hAnsi="Arial Narrow"/>
          <w:sz w:val="20"/>
          <w:szCs w:val="20"/>
        </w:rPr>
        <w:tab/>
      </w:r>
    </w:p>
    <w:p w14:paraId="6B34BFA9" w14:textId="77777777" w:rsidR="00C40D9D" w:rsidRDefault="00C40D9D" w:rsidP="007857FD">
      <w:pPr>
        <w:spacing w:line="276" w:lineRule="auto"/>
        <w:rPr>
          <w:iCs/>
        </w:rPr>
      </w:pPr>
    </w:p>
    <w:p w14:paraId="61A996C0" w14:textId="77777777" w:rsidR="00A46E24" w:rsidRDefault="00A46E24" w:rsidP="007857FD">
      <w:pPr>
        <w:spacing w:line="276" w:lineRule="auto"/>
        <w:rPr>
          <w:iCs/>
        </w:rPr>
      </w:pPr>
    </w:p>
    <w:p w14:paraId="4209345E" w14:textId="77777777" w:rsidR="00A46E24" w:rsidRDefault="00A46E24" w:rsidP="007857FD">
      <w:pPr>
        <w:spacing w:line="276" w:lineRule="auto"/>
        <w:rPr>
          <w:iCs/>
        </w:rPr>
      </w:pPr>
    </w:p>
    <w:p w14:paraId="762AD436" w14:textId="77777777" w:rsidR="00A46E24" w:rsidRDefault="00A46E24" w:rsidP="007857FD">
      <w:pPr>
        <w:spacing w:line="276" w:lineRule="auto"/>
        <w:rPr>
          <w:iCs/>
        </w:rPr>
      </w:pPr>
    </w:p>
    <w:p w14:paraId="641C0231" w14:textId="77777777" w:rsidR="00A46E24" w:rsidRDefault="00A46E24" w:rsidP="007857FD">
      <w:pPr>
        <w:spacing w:line="276" w:lineRule="auto"/>
        <w:rPr>
          <w:iCs/>
        </w:rPr>
      </w:pPr>
    </w:p>
    <w:p w14:paraId="218D0544" w14:textId="77777777" w:rsidR="00A46E24" w:rsidRDefault="00A46E24" w:rsidP="007857FD">
      <w:pPr>
        <w:spacing w:line="276" w:lineRule="auto"/>
        <w:rPr>
          <w:iCs/>
        </w:rPr>
      </w:pPr>
    </w:p>
    <w:p w14:paraId="3A0FD805" w14:textId="77777777" w:rsidR="00A46E24" w:rsidRDefault="00A46E24" w:rsidP="007857FD">
      <w:pPr>
        <w:spacing w:line="276" w:lineRule="auto"/>
        <w:rPr>
          <w:iCs/>
        </w:rPr>
      </w:pPr>
    </w:p>
    <w:p w14:paraId="388F63C9" w14:textId="6D9D7B04" w:rsidR="00A46E24" w:rsidRPr="00A46E24" w:rsidRDefault="00A46E24" w:rsidP="00A46E24">
      <w:pPr>
        <w:jc w:val="right"/>
        <w:rPr>
          <w:b/>
          <w:bCs/>
          <w:snapToGrid w:val="0"/>
        </w:rPr>
      </w:pPr>
      <w:r w:rsidRPr="00A46E24">
        <w:rPr>
          <w:b/>
          <w:bCs/>
          <w:i/>
          <w:iCs/>
          <w:snapToGrid w:val="0"/>
        </w:rPr>
        <w:lastRenderedPageBreak/>
        <w:t xml:space="preserve">Załącznik nr </w:t>
      </w:r>
      <w:r w:rsidR="00D97956">
        <w:rPr>
          <w:b/>
          <w:bCs/>
          <w:i/>
          <w:iCs/>
          <w:snapToGrid w:val="0"/>
        </w:rPr>
        <w:t>8</w:t>
      </w:r>
      <w:r w:rsidRPr="00A46E24">
        <w:rPr>
          <w:b/>
          <w:bCs/>
          <w:i/>
          <w:iCs/>
          <w:snapToGrid w:val="0"/>
        </w:rPr>
        <w:t xml:space="preserve"> </w:t>
      </w:r>
      <w:r w:rsidRPr="00A46E24">
        <w:rPr>
          <w:b/>
          <w:bCs/>
          <w:i/>
          <w:iCs/>
        </w:rPr>
        <w:t>do SIWZ</w:t>
      </w:r>
    </w:p>
    <w:p w14:paraId="6FF3EDD5" w14:textId="77777777" w:rsidR="00A46E24" w:rsidRPr="00A46E24" w:rsidRDefault="00A46E24" w:rsidP="00A46E24">
      <w:pPr>
        <w:jc w:val="center"/>
        <w:rPr>
          <w:rFonts w:ascii="Calibri" w:hAnsi="Calibri"/>
          <w:sz w:val="20"/>
          <w:szCs w:val="20"/>
        </w:rPr>
      </w:pPr>
    </w:p>
    <w:p w14:paraId="7BF80015" w14:textId="4D853A92" w:rsidR="00A46E24" w:rsidRPr="00A46E24" w:rsidRDefault="00A46E24" w:rsidP="00A46E24">
      <w:pPr>
        <w:jc w:val="center"/>
      </w:pPr>
      <w:r w:rsidRPr="00A46E24">
        <w:t>Nr postępowania: 0000-ZP-261.</w:t>
      </w:r>
      <w:r w:rsidR="000E60FB">
        <w:t>4</w:t>
      </w:r>
      <w:r w:rsidR="00505F47">
        <w:t>.2018</w:t>
      </w:r>
    </w:p>
    <w:p w14:paraId="742821A2" w14:textId="77777777" w:rsidR="00A46E24" w:rsidRPr="00A46E24" w:rsidRDefault="00A46E24" w:rsidP="00A46E24"/>
    <w:p w14:paraId="70CF382E" w14:textId="77777777" w:rsidR="00A46E24" w:rsidRPr="00A46E24" w:rsidRDefault="00A46E24" w:rsidP="00A46E24"/>
    <w:p w14:paraId="547EC206" w14:textId="5967C2C1" w:rsidR="00260106" w:rsidRDefault="00260106" w:rsidP="00260106">
      <w:pPr>
        <w:spacing w:line="276" w:lineRule="auto"/>
        <w:ind w:left="720"/>
        <w:jc w:val="center"/>
        <w:rPr>
          <w:b/>
          <w:bCs/>
        </w:rPr>
      </w:pPr>
      <w:r>
        <w:rPr>
          <w:b/>
          <w:bCs/>
        </w:rPr>
        <w:t xml:space="preserve">Dla części I - </w:t>
      </w:r>
      <w:r w:rsidRPr="0040267A">
        <w:rPr>
          <w:b/>
          <w:bCs/>
        </w:rPr>
        <w:t xml:space="preserve">Wykaz wykonanych lub wykonywanych </w:t>
      </w:r>
      <w:r>
        <w:rPr>
          <w:b/>
          <w:bCs/>
        </w:rPr>
        <w:t xml:space="preserve">głównych </w:t>
      </w:r>
      <w:r w:rsidRPr="0040267A">
        <w:rPr>
          <w:b/>
          <w:bCs/>
        </w:rPr>
        <w:t xml:space="preserve">usług w okresie ostatnich 3 lat przed </w:t>
      </w:r>
      <w:r>
        <w:rPr>
          <w:b/>
          <w:bCs/>
        </w:rPr>
        <w:t>upływem terminu składania</w:t>
      </w:r>
      <w:r w:rsidRPr="0040267A">
        <w:rPr>
          <w:b/>
          <w:bCs/>
        </w:rPr>
        <w:t xml:space="preserve"> ofert, </w:t>
      </w:r>
      <w:r w:rsidRPr="0040267A">
        <w:rPr>
          <w:b/>
        </w:rPr>
        <w:t>a jeżeli okres prowadzenia działalności jest krótszy w tym okresie</w:t>
      </w:r>
      <w:r w:rsidRPr="0040267A">
        <w:rPr>
          <w:b/>
          <w:bCs/>
        </w:rPr>
        <w:t xml:space="preserve"> </w:t>
      </w:r>
    </w:p>
    <w:p w14:paraId="1DE637EC" w14:textId="77777777" w:rsidR="00260106" w:rsidRPr="0040267A" w:rsidRDefault="00260106" w:rsidP="00260106">
      <w:pPr>
        <w:pStyle w:val="Nagwek7"/>
        <w:spacing w:line="276" w:lineRule="auto"/>
        <w:rPr>
          <w:bCs w:val="0"/>
        </w:rPr>
      </w:pPr>
    </w:p>
    <w:p w14:paraId="23FC271D" w14:textId="29452625" w:rsidR="00260106" w:rsidRPr="0040267A" w:rsidRDefault="00260106" w:rsidP="00260106">
      <w:pPr>
        <w:spacing w:line="276" w:lineRule="auto"/>
        <w:ind w:left="720"/>
        <w:jc w:val="center"/>
        <w:rPr>
          <w:b/>
          <w:bCs/>
        </w:rPr>
      </w:pPr>
      <w:r w:rsidRPr="0040267A">
        <w:rPr>
          <w:b/>
          <w:bCs/>
        </w:rPr>
        <w:t>/</w:t>
      </w:r>
      <w:r w:rsidRPr="0040267A">
        <w:rPr>
          <w:b/>
        </w:rPr>
        <w:t xml:space="preserve">co najmniej jedno zamówienie </w:t>
      </w:r>
      <w:r w:rsidRPr="0040267A">
        <w:rPr>
          <w:b/>
          <w:bCs/>
        </w:rPr>
        <w:t>w zakresie:</w:t>
      </w:r>
    </w:p>
    <w:p w14:paraId="4194DFD4" w14:textId="77777777" w:rsidR="00F47CC2" w:rsidRPr="00B92479" w:rsidRDefault="00F47CC2" w:rsidP="001B0B45">
      <w:pPr>
        <w:pStyle w:val="Akapitzlist"/>
        <w:widowControl w:val="0"/>
        <w:numPr>
          <w:ilvl w:val="1"/>
          <w:numId w:val="137"/>
        </w:numPr>
        <w:autoSpaceDE w:val="0"/>
        <w:autoSpaceDN w:val="0"/>
        <w:adjustRightInd w:val="0"/>
        <w:spacing w:line="276" w:lineRule="auto"/>
        <w:jc w:val="center"/>
      </w:pPr>
      <w:r w:rsidRPr="00B92479">
        <w:t>ubezpieczenia od ognia i innych żywiołów oraz ubezpieczenia odpowiedzialności cywilnej z sumą gwarancyjną co najmniej 5 000 000,00 zł, o łącznej wartości składek w skali roku nie mniejszej niż 250.000,00zł</w:t>
      </w:r>
    </w:p>
    <w:p w14:paraId="075BA455" w14:textId="77777777" w:rsidR="00F47CC2" w:rsidRPr="001B0B45" w:rsidRDefault="00F47CC2" w:rsidP="001B0B45">
      <w:pPr>
        <w:widowControl w:val="0"/>
        <w:autoSpaceDE w:val="0"/>
        <w:autoSpaceDN w:val="0"/>
        <w:adjustRightInd w:val="0"/>
        <w:spacing w:line="276" w:lineRule="auto"/>
        <w:jc w:val="center"/>
        <w:rPr>
          <w:b/>
        </w:rPr>
      </w:pPr>
      <w:r w:rsidRPr="001B0B45">
        <w:rPr>
          <w:b/>
        </w:rPr>
        <w:t>lub</w:t>
      </w:r>
    </w:p>
    <w:p w14:paraId="61BBFBF6" w14:textId="77777777" w:rsidR="00F47CC2" w:rsidRDefault="00F47CC2" w:rsidP="001B0B45">
      <w:pPr>
        <w:pStyle w:val="Akapitzlist"/>
        <w:widowControl w:val="0"/>
        <w:numPr>
          <w:ilvl w:val="1"/>
          <w:numId w:val="137"/>
        </w:numPr>
        <w:autoSpaceDE w:val="0"/>
        <w:autoSpaceDN w:val="0"/>
        <w:adjustRightInd w:val="0"/>
        <w:spacing w:line="276" w:lineRule="auto"/>
        <w:jc w:val="center"/>
      </w:pPr>
      <w:r w:rsidRPr="00B92479">
        <w:t>ubezpieczenia mienia od wszystkich ryzyk oraz ubezpieczenia odpowiedzialności cywilnej z sumą gwarancyjną co najmniej 5 000 000,00 zł, o łącznej wartości składek w skali roku nie mniejszej niż 250.000,00zł.</w:t>
      </w:r>
    </w:p>
    <w:p w14:paraId="1979E39E" w14:textId="77777777" w:rsidR="00F47CC2" w:rsidRDefault="00F47CC2" w:rsidP="001B0B45">
      <w:pPr>
        <w:widowControl w:val="0"/>
        <w:autoSpaceDE w:val="0"/>
        <w:autoSpaceDN w:val="0"/>
        <w:adjustRightInd w:val="0"/>
        <w:spacing w:line="276" w:lineRule="auto"/>
        <w:jc w:val="center"/>
      </w:pPr>
    </w:p>
    <w:p w14:paraId="2742D3D8" w14:textId="77777777" w:rsidR="003B3A3E" w:rsidRDefault="003B3A3E" w:rsidP="001B0B45">
      <w:pPr>
        <w:widowControl w:val="0"/>
        <w:autoSpaceDE w:val="0"/>
        <w:autoSpaceDN w:val="0"/>
        <w:adjustRightInd w:val="0"/>
        <w:spacing w:line="276" w:lineRule="auto"/>
        <w:jc w:val="center"/>
      </w:pPr>
    </w:p>
    <w:tbl>
      <w:tblPr>
        <w:tblStyle w:val="Tabela-Siatka"/>
        <w:tblW w:w="0" w:type="auto"/>
        <w:tblLook w:val="04A0" w:firstRow="1" w:lastRow="0" w:firstColumn="1" w:lastColumn="0" w:noHBand="0" w:noVBand="1"/>
      </w:tblPr>
      <w:tblGrid>
        <w:gridCol w:w="544"/>
        <w:gridCol w:w="2116"/>
        <w:gridCol w:w="1831"/>
        <w:gridCol w:w="1440"/>
        <w:gridCol w:w="2257"/>
        <w:gridCol w:w="1701"/>
      </w:tblGrid>
      <w:tr w:rsidR="00E664B3" w:rsidRPr="00E664B3" w14:paraId="03861ADC" w14:textId="77777777" w:rsidTr="001B0B45">
        <w:tc>
          <w:tcPr>
            <w:tcW w:w="544" w:type="dxa"/>
          </w:tcPr>
          <w:p w14:paraId="320D7929" w14:textId="5E098927" w:rsidR="00E664B3" w:rsidRPr="001B0B45" w:rsidRDefault="00E664B3" w:rsidP="003B3A3E">
            <w:pPr>
              <w:widowControl w:val="0"/>
              <w:autoSpaceDE w:val="0"/>
              <w:autoSpaceDN w:val="0"/>
              <w:adjustRightInd w:val="0"/>
              <w:spacing w:line="276" w:lineRule="auto"/>
              <w:rPr>
                <w:sz w:val="16"/>
                <w:szCs w:val="16"/>
              </w:rPr>
            </w:pPr>
            <w:r w:rsidRPr="001B0B45">
              <w:rPr>
                <w:sz w:val="16"/>
                <w:szCs w:val="16"/>
              </w:rPr>
              <w:t xml:space="preserve">Lp. </w:t>
            </w:r>
          </w:p>
        </w:tc>
        <w:tc>
          <w:tcPr>
            <w:tcW w:w="2116" w:type="dxa"/>
          </w:tcPr>
          <w:p w14:paraId="49EDF648" w14:textId="5166310C" w:rsidR="00E664B3" w:rsidRPr="001B0B45" w:rsidRDefault="00E664B3" w:rsidP="003B3A3E">
            <w:pPr>
              <w:widowControl w:val="0"/>
              <w:autoSpaceDE w:val="0"/>
              <w:autoSpaceDN w:val="0"/>
              <w:adjustRightInd w:val="0"/>
              <w:spacing w:line="276" w:lineRule="auto"/>
              <w:rPr>
                <w:sz w:val="16"/>
                <w:szCs w:val="16"/>
              </w:rPr>
            </w:pPr>
            <w:r w:rsidRPr="001B0B45">
              <w:rPr>
                <w:b/>
                <w:bCs/>
                <w:sz w:val="16"/>
                <w:szCs w:val="16"/>
              </w:rPr>
              <w:t>Rodzaj i zakres usługi</w:t>
            </w:r>
          </w:p>
        </w:tc>
        <w:tc>
          <w:tcPr>
            <w:tcW w:w="1831" w:type="dxa"/>
          </w:tcPr>
          <w:p w14:paraId="490E0092" w14:textId="72ECC074" w:rsidR="00E664B3" w:rsidRPr="001B0B45" w:rsidRDefault="00E664B3" w:rsidP="003B3A3E">
            <w:pPr>
              <w:widowControl w:val="0"/>
              <w:autoSpaceDE w:val="0"/>
              <w:autoSpaceDN w:val="0"/>
              <w:adjustRightInd w:val="0"/>
              <w:spacing w:line="276" w:lineRule="auto"/>
              <w:rPr>
                <w:sz w:val="16"/>
                <w:szCs w:val="16"/>
              </w:rPr>
            </w:pPr>
            <w:r w:rsidRPr="001B0B45">
              <w:rPr>
                <w:b/>
                <w:sz w:val="16"/>
                <w:szCs w:val="16"/>
              </w:rPr>
              <w:t>Odbiorca usługi oraz odbiorca końcowy * (nazwa, dokładny adres, nr telefonu i nazwisko osoby odbierającej prace)</w:t>
            </w:r>
          </w:p>
        </w:tc>
        <w:tc>
          <w:tcPr>
            <w:tcW w:w="1440" w:type="dxa"/>
          </w:tcPr>
          <w:p w14:paraId="503CC6A9" w14:textId="77777777" w:rsidR="00E664B3" w:rsidRPr="001B0B45" w:rsidRDefault="00E664B3" w:rsidP="003B3A3E">
            <w:pPr>
              <w:widowControl w:val="0"/>
              <w:autoSpaceDE w:val="0"/>
              <w:autoSpaceDN w:val="0"/>
              <w:adjustRightInd w:val="0"/>
              <w:spacing w:line="276" w:lineRule="auto"/>
              <w:rPr>
                <w:b/>
                <w:sz w:val="16"/>
                <w:szCs w:val="16"/>
              </w:rPr>
            </w:pPr>
            <w:r w:rsidRPr="001B0B45">
              <w:rPr>
                <w:b/>
                <w:sz w:val="16"/>
                <w:szCs w:val="16"/>
              </w:rPr>
              <w:t xml:space="preserve">Okres realizacji </w:t>
            </w:r>
          </w:p>
          <w:p w14:paraId="469E262C" w14:textId="77777777" w:rsidR="00E664B3" w:rsidRPr="001B0B45" w:rsidRDefault="00E664B3" w:rsidP="00E664B3">
            <w:pPr>
              <w:ind w:right="23"/>
              <w:jc w:val="center"/>
              <w:rPr>
                <w:sz w:val="16"/>
                <w:szCs w:val="16"/>
              </w:rPr>
            </w:pPr>
            <w:r w:rsidRPr="001B0B45">
              <w:rPr>
                <w:sz w:val="16"/>
                <w:szCs w:val="16"/>
              </w:rPr>
              <w:t>Rozpoczęcie</w:t>
            </w:r>
          </w:p>
          <w:p w14:paraId="62D563E4" w14:textId="77777777" w:rsidR="00E664B3" w:rsidRPr="001B0B45" w:rsidRDefault="00E664B3" w:rsidP="00E664B3">
            <w:pPr>
              <w:widowControl w:val="0"/>
              <w:autoSpaceDE w:val="0"/>
              <w:autoSpaceDN w:val="0"/>
              <w:adjustRightInd w:val="0"/>
              <w:spacing w:line="276" w:lineRule="auto"/>
              <w:rPr>
                <w:sz w:val="16"/>
                <w:szCs w:val="16"/>
              </w:rPr>
            </w:pPr>
            <w:r w:rsidRPr="001B0B45">
              <w:rPr>
                <w:sz w:val="16"/>
                <w:szCs w:val="16"/>
              </w:rPr>
              <w:t>[DD-MM-RRRR]</w:t>
            </w:r>
          </w:p>
          <w:p w14:paraId="2F6607A8" w14:textId="77777777" w:rsidR="00E664B3" w:rsidRPr="001B0B45" w:rsidRDefault="00E664B3" w:rsidP="00E664B3">
            <w:pPr>
              <w:ind w:left="33" w:right="23" w:hanging="33"/>
              <w:jc w:val="center"/>
              <w:rPr>
                <w:sz w:val="16"/>
                <w:szCs w:val="16"/>
              </w:rPr>
            </w:pPr>
            <w:r w:rsidRPr="001B0B45">
              <w:rPr>
                <w:sz w:val="16"/>
                <w:szCs w:val="16"/>
              </w:rPr>
              <w:t>Zakończenie</w:t>
            </w:r>
          </w:p>
          <w:p w14:paraId="3938C7C4" w14:textId="78408C19" w:rsidR="00E664B3" w:rsidRPr="001B0B45" w:rsidRDefault="00E664B3" w:rsidP="00E664B3">
            <w:pPr>
              <w:widowControl w:val="0"/>
              <w:autoSpaceDE w:val="0"/>
              <w:autoSpaceDN w:val="0"/>
              <w:adjustRightInd w:val="0"/>
              <w:spacing w:line="276" w:lineRule="auto"/>
              <w:rPr>
                <w:sz w:val="16"/>
                <w:szCs w:val="16"/>
              </w:rPr>
            </w:pPr>
            <w:r w:rsidRPr="001B0B45">
              <w:rPr>
                <w:sz w:val="16"/>
                <w:szCs w:val="16"/>
              </w:rPr>
              <w:t>[DD-MM-RRRR]</w:t>
            </w:r>
          </w:p>
        </w:tc>
        <w:tc>
          <w:tcPr>
            <w:tcW w:w="2257" w:type="dxa"/>
          </w:tcPr>
          <w:p w14:paraId="5254852A" w14:textId="4F413D03" w:rsidR="00E664B3" w:rsidRPr="001B0B45" w:rsidRDefault="00E664B3" w:rsidP="003B3A3E">
            <w:pPr>
              <w:widowControl w:val="0"/>
              <w:autoSpaceDE w:val="0"/>
              <w:autoSpaceDN w:val="0"/>
              <w:adjustRightInd w:val="0"/>
              <w:spacing w:line="276" w:lineRule="auto"/>
              <w:rPr>
                <w:sz w:val="16"/>
                <w:szCs w:val="16"/>
              </w:rPr>
            </w:pPr>
            <w:r w:rsidRPr="001B0B45">
              <w:rPr>
                <w:b/>
                <w:sz w:val="16"/>
                <w:szCs w:val="16"/>
              </w:rPr>
              <w:t>Łączna wartość usługi (składka) podana w PLN</w:t>
            </w:r>
          </w:p>
        </w:tc>
        <w:tc>
          <w:tcPr>
            <w:tcW w:w="1701" w:type="dxa"/>
          </w:tcPr>
          <w:p w14:paraId="0F8589BB" w14:textId="5CB1BFCB" w:rsidR="00E664B3" w:rsidRPr="001B0B45" w:rsidRDefault="00E664B3" w:rsidP="003B3A3E">
            <w:pPr>
              <w:widowControl w:val="0"/>
              <w:autoSpaceDE w:val="0"/>
              <w:autoSpaceDN w:val="0"/>
              <w:adjustRightInd w:val="0"/>
              <w:spacing w:line="276" w:lineRule="auto"/>
              <w:rPr>
                <w:sz w:val="16"/>
                <w:szCs w:val="16"/>
              </w:rPr>
            </w:pPr>
            <w:r w:rsidRPr="001B0B45">
              <w:rPr>
                <w:b/>
                <w:sz w:val="16"/>
                <w:szCs w:val="16"/>
              </w:rPr>
              <w:t>Nazwa Wykonawcy (podmiotu wykazującego spełnienie warunku)</w:t>
            </w:r>
          </w:p>
        </w:tc>
      </w:tr>
      <w:tr w:rsidR="00E664B3" w14:paraId="6F7E0BDF" w14:textId="77777777" w:rsidTr="001B0B45">
        <w:tc>
          <w:tcPr>
            <w:tcW w:w="544" w:type="dxa"/>
          </w:tcPr>
          <w:p w14:paraId="05B161BB" w14:textId="77777777" w:rsidR="00E664B3" w:rsidRDefault="00E664B3" w:rsidP="003B3A3E">
            <w:pPr>
              <w:widowControl w:val="0"/>
              <w:autoSpaceDE w:val="0"/>
              <w:autoSpaceDN w:val="0"/>
              <w:adjustRightInd w:val="0"/>
              <w:spacing w:line="276" w:lineRule="auto"/>
            </w:pPr>
          </w:p>
        </w:tc>
        <w:tc>
          <w:tcPr>
            <w:tcW w:w="2116" w:type="dxa"/>
          </w:tcPr>
          <w:p w14:paraId="00FF04A6" w14:textId="77777777" w:rsidR="00E664B3" w:rsidRDefault="00E664B3" w:rsidP="003B3A3E">
            <w:pPr>
              <w:widowControl w:val="0"/>
              <w:autoSpaceDE w:val="0"/>
              <w:autoSpaceDN w:val="0"/>
              <w:adjustRightInd w:val="0"/>
              <w:spacing w:line="276" w:lineRule="auto"/>
              <w:rPr>
                <w:b/>
                <w:bCs/>
              </w:rPr>
            </w:pPr>
          </w:p>
        </w:tc>
        <w:tc>
          <w:tcPr>
            <w:tcW w:w="1831" w:type="dxa"/>
          </w:tcPr>
          <w:p w14:paraId="5262133E" w14:textId="77777777" w:rsidR="00E664B3" w:rsidRPr="003776CC" w:rsidRDefault="00E664B3" w:rsidP="003B3A3E">
            <w:pPr>
              <w:widowControl w:val="0"/>
              <w:autoSpaceDE w:val="0"/>
              <w:autoSpaceDN w:val="0"/>
              <w:adjustRightInd w:val="0"/>
              <w:spacing w:line="276" w:lineRule="auto"/>
              <w:rPr>
                <w:rFonts w:ascii="Calibri" w:hAnsi="Calibri"/>
                <w:b/>
                <w:sz w:val="20"/>
                <w:szCs w:val="20"/>
              </w:rPr>
            </w:pPr>
          </w:p>
        </w:tc>
        <w:tc>
          <w:tcPr>
            <w:tcW w:w="1440" w:type="dxa"/>
          </w:tcPr>
          <w:p w14:paraId="1789218C" w14:textId="77777777" w:rsidR="00E664B3" w:rsidRDefault="00E664B3" w:rsidP="003B3A3E">
            <w:pPr>
              <w:widowControl w:val="0"/>
              <w:autoSpaceDE w:val="0"/>
              <w:autoSpaceDN w:val="0"/>
              <w:adjustRightInd w:val="0"/>
              <w:spacing w:line="276" w:lineRule="auto"/>
            </w:pPr>
          </w:p>
        </w:tc>
        <w:tc>
          <w:tcPr>
            <w:tcW w:w="2257" w:type="dxa"/>
          </w:tcPr>
          <w:p w14:paraId="02D8A5A5" w14:textId="77777777" w:rsidR="00E664B3" w:rsidRDefault="00E664B3" w:rsidP="003B3A3E">
            <w:pPr>
              <w:widowControl w:val="0"/>
              <w:autoSpaceDE w:val="0"/>
              <w:autoSpaceDN w:val="0"/>
              <w:adjustRightInd w:val="0"/>
              <w:spacing w:line="276" w:lineRule="auto"/>
            </w:pPr>
          </w:p>
        </w:tc>
        <w:tc>
          <w:tcPr>
            <w:tcW w:w="1701" w:type="dxa"/>
          </w:tcPr>
          <w:p w14:paraId="4C575DBE" w14:textId="77777777" w:rsidR="00E664B3" w:rsidRDefault="00E664B3" w:rsidP="003B3A3E">
            <w:pPr>
              <w:widowControl w:val="0"/>
              <w:autoSpaceDE w:val="0"/>
              <w:autoSpaceDN w:val="0"/>
              <w:adjustRightInd w:val="0"/>
              <w:spacing w:line="276" w:lineRule="auto"/>
            </w:pPr>
          </w:p>
        </w:tc>
      </w:tr>
      <w:tr w:rsidR="00E664B3" w14:paraId="5627C90F" w14:textId="77777777" w:rsidTr="001B0B45">
        <w:tc>
          <w:tcPr>
            <w:tcW w:w="544" w:type="dxa"/>
          </w:tcPr>
          <w:p w14:paraId="018658CF" w14:textId="77777777" w:rsidR="00E664B3" w:rsidRDefault="00E664B3" w:rsidP="003B3A3E">
            <w:pPr>
              <w:widowControl w:val="0"/>
              <w:autoSpaceDE w:val="0"/>
              <w:autoSpaceDN w:val="0"/>
              <w:adjustRightInd w:val="0"/>
              <w:spacing w:line="276" w:lineRule="auto"/>
            </w:pPr>
          </w:p>
        </w:tc>
        <w:tc>
          <w:tcPr>
            <w:tcW w:w="2116" w:type="dxa"/>
          </w:tcPr>
          <w:p w14:paraId="1A09AB48" w14:textId="77777777" w:rsidR="00E664B3" w:rsidRDefault="00E664B3" w:rsidP="003B3A3E">
            <w:pPr>
              <w:widowControl w:val="0"/>
              <w:autoSpaceDE w:val="0"/>
              <w:autoSpaceDN w:val="0"/>
              <w:adjustRightInd w:val="0"/>
              <w:spacing w:line="276" w:lineRule="auto"/>
              <w:rPr>
                <w:b/>
                <w:bCs/>
              </w:rPr>
            </w:pPr>
          </w:p>
        </w:tc>
        <w:tc>
          <w:tcPr>
            <w:tcW w:w="1831" w:type="dxa"/>
          </w:tcPr>
          <w:p w14:paraId="7FFCB7D4" w14:textId="77777777" w:rsidR="00E664B3" w:rsidRPr="003776CC" w:rsidRDefault="00E664B3" w:rsidP="003B3A3E">
            <w:pPr>
              <w:widowControl w:val="0"/>
              <w:autoSpaceDE w:val="0"/>
              <w:autoSpaceDN w:val="0"/>
              <w:adjustRightInd w:val="0"/>
              <w:spacing w:line="276" w:lineRule="auto"/>
              <w:rPr>
                <w:rFonts w:ascii="Calibri" w:hAnsi="Calibri"/>
                <w:b/>
                <w:sz w:val="20"/>
                <w:szCs w:val="20"/>
              </w:rPr>
            </w:pPr>
          </w:p>
        </w:tc>
        <w:tc>
          <w:tcPr>
            <w:tcW w:w="1440" w:type="dxa"/>
          </w:tcPr>
          <w:p w14:paraId="1D254115" w14:textId="77777777" w:rsidR="00E664B3" w:rsidRDefault="00E664B3" w:rsidP="003B3A3E">
            <w:pPr>
              <w:widowControl w:val="0"/>
              <w:autoSpaceDE w:val="0"/>
              <w:autoSpaceDN w:val="0"/>
              <w:adjustRightInd w:val="0"/>
              <w:spacing w:line="276" w:lineRule="auto"/>
            </w:pPr>
          </w:p>
        </w:tc>
        <w:tc>
          <w:tcPr>
            <w:tcW w:w="2257" w:type="dxa"/>
          </w:tcPr>
          <w:p w14:paraId="393E847E" w14:textId="77777777" w:rsidR="00E664B3" w:rsidRDefault="00E664B3" w:rsidP="003B3A3E">
            <w:pPr>
              <w:widowControl w:val="0"/>
              <w:autoSpaceDE w:val="0"/>
              <w:autoSpaceDN w:val="0"/>
              <w:adjustRightInd w:val="0"/>
              <w:spacing w:line="276" w:lineRule="auto"/>
            </w:pPr>
          </w:p>
        </w:tc>
        <w:tc>
          <w:tcPr>
            <w:tcW w:w="1701" w:type="dxa"/>
          </w:tcPr>
          <w:p w14:paraId="2E6DA2A7" w14:textId="77777777" w:rsidR="00E664B3" w:rsidRDefault="00E664B3" w:rsidP="003B3A3E">
            <w:pPr>
              <w:widowControl w:val="0"/>
              <w:autoSpaceDE w:val="0"/>
              <w:autoSpaceDN w:val="0"/>
              <w:adjustRightInd w:val="0"/>
              <w:spacing w:line="276" w:lineRule="auto"/>
            </w:pPr>
          </w:p>
        </w:tc>
      </w:tr>
      <w:tr w:rsidR="00E664B3" w14:paraId="3937511F" w14:textId="77777777" w:rsidTr="001B0B45">
        <w:tc>
          <w:tcPr>
            <w:tcW w:w="544" w:type="dxa"/>
          </w:tcPr>
          <w:p w14:paraId="761D9D0E" w14:textId="77777777" w:rsidR="00E664B3" w:rsidRDefault="00E664B3" w:rsidP="003B3A3E">
            <w:pPr>
              <w:widowControl w:val="0"/>
              <w:autoSpaceDE w:val="0"/>
              <w:autoSpaceDN w:val="0"/>
              <w:adjustRightInd w:val="0"/>
              <w:spacing w:line="276" w:lineRule="auto"/>
            </w:pPr>
          </w:p>
        </w:tc>
        <w:tc>
          <w:tcPr>
            <w:tcW w:w="2116" w:type="dxa"/>
          </w:tcPr>
          <w:p w14:paraId="691F286E" w14:textId="77777777" w:rsidR="00E664B3" w:rsidRDefault="00E664B3" w:rsidP="003B3A3E">
            <w:pPr>
              <w:widowControl w:val="0"/>
              <w:autoSpaceDE w:val="0"/>
              <w:autoSpaceDN w:val="0"/>
              <w:adjustRightInd w:val="0"/>
              <w:spacing w:line="276" w:lineRule="auto"/>
              <w:rPr>
                <w:b/>
                <w:bCs/>
              </w:rPr>
            </w:pPr>
          </w:p>
        </w:tc>
        <w:tc>
          <w:tcPr>
            <w:tcW w:w="1831" w:type="dxa"/>
          </w:tcPr>
          <w:p w14:paraId="6B5EF806" w14:textId="77777777" w:rsidR="00E664B3" w:rsidRPr="003776CC" w:rsidRDefault="00E664B3" w:rsidP="003B3A3E">
            <w:pPr>
              <w:widowControl w:val="0"/>
              <w:autoSpaceDE w:val="0"/>
              <w:autoSpaceDN w:val="0"/>
              <w:adjustRightInd w:val="0"/>
              <w:spacing w:line="276" w:lineRule="auto"/>
              <w:rPr>
                <w:rFonts w:ascii="Calibri" w:hAnsi="Calibri"/>
                <w:b/>
                <w:sz w:val="20"/>
                <w:szCs w:val="20"/>
              </w:rPr>
            </w:pPr>
          </w:p>
        </w:tc>
        <w:tc>
          <w:tcPr>
            <w:tcW w:w="1440" w:type="dxa"/>
          </w:tcPr>
          <w:p w14:paraId="355DE5E2" w14:textId="77777777" w:rsidR="00E664B3" w:rsidRDefault="00E664B3" w:rsidP="003B3A3E">
            <w:pPr>
              <w:widowControl w:val="0"/>
              <w:autoSpaceDE w:val="0"/>
              <w:autoSpaceDN w:val="0"/>
              <w:adjustRightInd w:val="0"/>
              <w:spacing w:line="276" w:lineRule="auto"/>
            </w:pPr>
          </w:p>
        </w:tc>
        <w:tc>
          <w:tcPr>
            <w:tcW w:w="2257" w:type="dxa"/>
          </w:tcPr>
          <w:p w14:paraId="6E48D18F" w14:textId="77777777" w:rsidR="00E664B3" w:rsidRDefault="00E664B3" w:rsidP="003B3A3E">
            <w:pPr>
              <w:widowControl w:val="0"/>
              <w:autoSpaceDE w:val="0"/>
              <w:autoSpaceDN w:val="0"/>
              <w:adjustRightInd w:val="0"/>
              <w:spacing w:line="276" w:lineRule="auto"/>
            </w:pPr>
          </w:p>
        </w:tc>
        <w:tc>
          <w:tcPr>
            <w:tcW w:w="1701" w:type="dxa"/>
          </w:tcPr>
          <w:p w14:paraId="7A9C5F92" w14:textId="77777777" w:rsidR="00E664B3" w:rsidRDefault="00E664B3" w:rsidP="003B3A3E">
            <w:pPr>
              <w:widowControl w:val="0"/>
              <w:autoSpaceDE w:val="0"/>
              <w:autoSpaceDN w:val="0"/>
              <w:adjustRightInd w:val="0"/>
              <w:spacing w:line="276" w:lineRule="auto"/>
            </w:pPr>
          </w:p>
        </w:tc>
      </w:tr>
    </w:tbl>
    <w:p w14:paraId="49C5D5B7" w14:textId="77777777" w:rsidR="003B3A3E" w:rsidRPr="00B92479" w:rsidRDefault="003B3A3E" w:rsidP="001B0B45">
      <w:pPr>
        <w:widowControl w:val="0"/>
        <w:autoSpaceDE w:val="0"/>
        <w:autoSpaceDN w:val="0"/>
        <w:adjustRightInd w:val="0"/>
        <w:spacing w:line="276" w:lineRule="auto"/>
      </w:pPr>
    </w:p>
    <w:p w14:paraId="3E080398" w14:textId="77777777" w:rsidR="00260106" w:rsidRDefault="00260106" w:rsidP="00A46E24">
      <w:pPr>
        <w:jc w:val="both"/>
      </w:pPr>
    </w:p>
    <w:p w14:paraId="2CC22059" w14:textId="77777777" w:rsidR="00260106" w:rsidRDefault="00260106" w:rsidP="00A46E24">
      <w:pPr>
        <w:jc w:val="both"/>
      </w:pPr>
    </w:p>
    <w:p w14:paraId="08FE290F" w14:textId="77777777" w:rsidR="00F47CC2" w:rsidRDefault="00F47CC2" w:rsidP="00A46E24">
      <w:pPr>
        <w:jc w:val="both"/>
        <w:rPr>
          <w:rFonts w:ascii="Verdana" w:hAnsi="Verdana"/>
          <w:sz w:val="20"/>
          <w:szCs w:val="20"/>
        </w:rPr>
      </w:pPr>
    </w:p>
    <w:p w14:paraId="581F070D" w14:textId="6D433D8C" w:rsidR="00575310" w:rsidRPr="00575310" w:rsidRDefault="00A46E24" w:rsidP="00575310">
      <w:pPr>
        <w:jc w:val="both"/>
        <w:rPr>
          <w:b/>
          <w:sz w:val="20"/>
          <w:szCs w:val="20"/>
          <w:u w:val="single"/>
        </w:rPr>
      </w:pPr>
      <w:r w:rsidRPr="00A46E24">
        <w:rPr>
          <w:rFonts w:ascii="Verdana" w:hAnsi="Verdana"/>
          <w:sz w:val="20"/>
          <w:szCs w:val="20"/>
        </w:rPr>
        <w:t xml:space="preserve">* </w:t>
      </w:r>
      <w:r w:rsidR="00575310" w:rsidRPr="00DE306D">
        <w:rPr>
          <w:b/>
          <w:sz w:val="20"/>
          <w:szCs w:val="20"/>
          <w:u w:val="single"/>
        </w:rPr>
        <w:t>Wykaz musi zawierać dokładne dane teleadresowe (kraj, miasto, ulicę, nr lokalizacji, nr telefonu) podmiotów na rzecz których Wykonawca świadczył wskazane usługi.</w:t>
      </w:r>
      <w:r w:rsidR="00575310" w:rsidRPr="00575310">
        <w:rPr>
          <w:b/>
          <w:sz w:val="20"/>
          <w:szCs w:val="20"/>
          <w:u w:val="single"/>
        </w:rPr>
        <w:t xml:space="preserve"> </w:t>
      </w:r>
    </w:p>
    <w:p w14:paraId="395E5E88" w14:textId="77777777" w:rsidR="00575310" w:rsidRPr="00A46E24" w:rsidRDefault="00575310" w:rsidP="00A46E24">
      <w:pPr>
        <w:jc w:val="both"/>
        <w:rPr>
          <w:sz w:val="20"/>
          <w:szCs w:val="20"/>
        </w:rPr>
      </w:pPr>
    </w:p>
    <w:p w14:paraId="745D54F4" w14:textId="77777777" w:rsidR="00A46E24" w:rsidRPr="00A46E24" w:rsidRDefault="00A46E24" w:rsidP="00A46E24">
      <w:pPr>
        <w:keepNext/>
        <w:spacing w:before="60" w:after="60"/>
        <w:outlineLvl w:val="2"/>
        <w:rPr>
          <w:b/>
          <w:bCs/>
        </w:rPr>
      </w:pPr>
    </w:p>
    <w:p w14:paraId="6CC8703B" w14:textId="77777777" w:rsidR="00A46E24" w:rsidRPr="00A46E24" w:rsidRDefault="00A46E24" w:rsidP="00A46E24">
      <w:pPr>
        <w:tabs>
          <w:tab w:val="left" w:pos="8820"/>
        </w:tabs>
        <w:ind w:right="-108"/>
        <w:jc w:val="both"/>
        <w:rPr>
          <w:b/>
        </w:rPr>
      </w:pPr>
      <w:r w:rsidRPr="00A46E24">
        <w:rPr>
          <w:b/>
        </w:rPr>
        <w:t xml:space="preserve">Uwaga! </w:t>
      </w:r>
    </w:p>
    <w:p w14:paraId="60866C83" w14:textId="77777777" w:rsidR="00A46E24" w:rsidRPr="00A46E24" w:rsidRDefault="00A46E24" w:rsidP="00A46E24">
      <w:pPr>
        <w:tabs>
          <w:tab w:val="left" w:pos="8820"/>
        </w:tabs>
        <w:ind w:right="-108"/>
        <w:jc w:val="both"/>
        <w:rPr>
          <w:b/>
        </w:rPr>
      </w:pPr>
      <w:r w:rsidRPr="00A46E24">
        <w:rPr>
          <w:b/>
        </w:rPr>
        <w:t xml:space="preserve">Na potwierdzenie spełnienia warunku, Wykonawca załączy dowody potwierdzające, że wykazane usługi zostały wykonane należycie. Do poszczególnych punktów w wykazie Wykonawca winien przyporządkować odpowiedni dokument. </w:t>
      </w:r>
    </w:p>
    <w:p w14:paraId="1FFDB8C8" w14:textId="77777777" w:rsidR="00A46E24" w:rsidRPr="00A46E24" w:rsidRDefault="00A46E24" w:rsidP="00A46E24">
      <w:pPr>
        <w:autoSpaceDE w:val="0"/>
        <w:autoSpaceDN w:val="0"/>
        <w:adjustRightInd w:val="0"/>
        <w:jc w:val="both"/>
        <w:rPr>
          <w:rFonts w:ascii="Calibri" w:hAnsi="Calibri"/>
          <w:sz w:val="20"/>
          <w:szCs w:val="20"/>
          <w:u w:val="single"/>
        </w:rPr>
      </w:pPr>
    </w:p>
    <w:p w14:paraId="63A6864E" w14:textId="77777777" w:rsidR="00A46E24" w:rsidRPr="00A46E24" w:rsidRDefault="00A46E24" w:rsidP="00A46E24">
      <w:pPr>
        <w:jc w:val="both"/>
        <w:rPr>
          <w:sz w:val="20"/>
          <w:szCs w:val="20"/>
        </w:rPr>
      </w:pPr>
      <w:r w:rsidRPr="00A46E24">
        <w:rPr>
          <w:sz w:val="20"/>
          <w:szCs w:val="20"/>
        </w:rPr>
        <w:t>POUCZENIE:</w:t>
      </w:r>
    </w:p>
    <w:p w14:paraId="067B3A47" w14:textId="77777777" w:rsidR="00A46E24" w:rsidRPr="00A46E24" w:rsidRDefault="00A46E24" w:rsidP="00A46E24">
      <w:pPr>
        <w:jc w:val="both"/>
        <w:rPr>
          <w:sz w:val="20"/>
          <w:szCs w:val="20"/>
        </w:rPr>
      </w:pPr>
      <w:r w:rsidRPr="00A46E24">
        <w:rPr>
          <w:sz w:val="20"/>
          <w:szCs w:val="20"/>
          <w:u w:val="single"/>
        </w:rPr>
        <w:t>Art. 297  § 1</w:t>
      </w:r>
      <w:r w:rsidRPr="00A46E24">
        <w:rPr>
          <w:smallCaps/>
          <w:sz w:val="20"/>
          <w:szCs w:val="20"/>
          <w:u w:val="single"/>
        </w:rPr>
        <w:t xml:space="preserve"> </w:t>
      </w:r>
      <w:r w:rsidRPr="00A46E24">
        <w:rPr>
          <w:sz w:val="20"/>
          <w:szCs w:val="20"/>
          <w:u w:val="single"/>
        </w:rPr>
        <w:t>Kodeksu Karnego</w:t>
      </w:r>
      <w:r w:rsidRPr="00A46E24">
        <w:rPr>
          <w:sz w:val="20"/>
          <w:szCs w:val="20"/>
        </w:rPr>
        <w:t>: Kto, w celu uzyskania dla siebie lub kogo innego, od (…) instytucji dysponujących środkami publicznymi – (…) zamówienia publicznego, przedkłada podrobiony, przerobiony, poświadczający nieprawdę albo nierzetelny dokument albo nierzetelne, pisemne oświadczenie dotyczące okoliczności o istotnym znaczeniu dla uzyskania (…)  zamówienia</w:t>
      </w:r>
      <w:r w:rsidRPr="00A46E24">
        <w:rPr>
          <w:i/>
          <w:sz w:val="20"/>
          <w:szCs w:val="20"/>
        </w:rPr>
        <w:t xml:space="preserve">, </w:t>
      </w:r>
      <w:r w:rsidRPr="00A46E24">
        <w:rPr>
          <w:sz w:val="20"/>
          <w:szCs w:val="20"/>
        </w:rPr>
        <w:t>podlega karze pozbawienia wolności od 3 miesięcy do lat 5.</w:t>
      </w:r>
    </w:p>
    <w:p w14:paraId="0C3ED4C5" w14:textId="77777777" w:rsidR="00A46E24" w:rsidRPr="00A46E24" w:rsidRDefault="00A46E24" w:rsidP="00A46E24">
      <w:pPr>
        <w:jc w:val="both"/>
        <w:rPr>
          <w:b/>
          <w:sz w:val="20"/>
          <w:szCs w:val="20"/>
        </w:rPr>
      </w:pPr>
    </w:p>
    <w:tbl>
      <w:tblPr>
        <w:tblW w:w="9285" w:type="dxa"/>
        <w:tblInd w:w="-38" w:type="dxa"/>
        <w:tblLayout w:type="fixed"/>
        <w:tblCellMar>
          <w:left w:w="70" w:type="dxa"/>
          <w:right w:w="70" w:type="dxa"/>
        </w:tblCellMar>
        <w:tblLook w:val="01E0" w:firstRow="1" w:lastRow="1" w:firstColumn="1" w:lastColumn="1" w:noHBand="0" w:noVBand="0"/>
      </w:tblPr>
      <w:tblGrid>
        <w:gridCol w:w="4392"/>
        <w:gridCol w:w="4893"/>
      </w:tblGrid>
      <w:tr w:rsidR="00A46E24" w:rsidRPr="00A46E24" w14:paraId="21098358" w14:textId="77777777" w:rsidTr="00DD5738">
        <w:trPr>
          <w:trHeight w:val="708"/>
        </w:trPr>
        <w:tc>
          <w:tcPr>
            <w:tcW w:w="4393" w:type="dxa"/>
            <w:hideMark/>
          </w:tcPr>
          <w:p w14:paraId="6175541E" w14:textId="77777777" w:rsidR="00A46E24" w:rsidRPr="00A46E24" w:rsidRDefault="00A46E24" w:rsidP="00A46E24">
            <w:pPr>
              <w:tabs>
                <w:tab w:val="left" w:pos="1080"/>
              </w:tabs>
              <w:jc w:val="both"/>
              <w:rPr>
                <w:sz w:val="20"/>
                <w:szCs w:val="20"/>
              </w:rPr>
            </w:pPr>
            <w:r w:rsidRPr="00A46E24">
              <w:rPr>
                <w:sz w:val="20"/>
                <w:szCs w:val="20"/>
              </w:rPr>
              <w:t xml:space="preserve">____________________, dn. ____________ </w:t>
            </w:r>
          </w:p>
        </w:tc>
        <w:tc>
          <w:tcPr>
            <w:tcW w:w="4895" w:type="dxa"/>
            <w:hideMark/>
          </w:tcPr>
          <w:p w14:paraId="6D28F8D5" w14:textId="77777777" w:rsidR="00A46E24" w:rsidRPr="00A46E24" w:rsidRDefault="00A46E24" w:rsidP="00A46E24">
            <w:pPr>
              <w:tabs>
                <w:tab w:val="left" w:pos="1080"/>
              </w:tabs>
              <w:jc w:val="center"/>
              <w:rPr>
                <w:sz w:val="20"/>
                <w:szCs w:val="20"/>
              </w:rPr>
            </w:pPr>
            <w:r w:rsidRPr="00A46E24">
              <w:rPr>
                <w:sz w:val="20"/>
                <w:szCs w:val="20"/>
              </w:rPr>
              <w:t>_______________________________________________</w:t>
            </w:r>
          </w:p>
          <w:p w14:paraId="57DEFFD5" w14:textId="77777777" w:rsidR="00A46E24" w:rsidRPr="00A46E24" w:rsidRDefault="00A46E24" w:rsidP="00A46E24">
            <w:pPr>
              <w:tabs>
                <w:tab w:val="left" w:pos="1080"/>
              </w:tabs>
              <w:spacing w:after="120"/>
              <w:jc w:val="center"/>
              <w:rPr>
                <w:sz w:val="20"/>
                <w:szCs w:val="20"/>
              </w:rPr>
            </w:pPr>
            <w:r w:rsidRPr="00A46E24">
              <w:rPr>
                <w:sz w:val="20"/>
                <w:szCs w:val="20"/>
              </w:rPr>
              <w:t>Podpis Wykonawcy</w:t>
            </w:r>
          </w:p>
        </w:tc>
      </w:tr>
    </w:tbl>
    <w:p w14:paraId="05008F34" w14:textId="77777777" w:rsidR="00A46E24" w:rsidRPr="00A46E24" w:rsidRDefault="00A46E24" w:rsidP="00A46E24">
      <w:pPr>
        <w:autoSpaceDE w:val="0"/>
        <w:autoSpaceDN w:val="0"/>
        <w:adjustRightInd w:val="0"/>
        <w:ind w:right="99"/>
      </w:pPr>
    </w:p>
    <w:p w14:paraId="01827544" w14:textId="77777777" w:rsidR="00A46E24" w:rsidRDefault="00A46E24" w:rsidP="007857FD">
      <w:pPr>
        <w:spacing w:line="276" w:lineRule="auto"/>
        <w:rPr>
          <w:iCs/>
        </w:rPr>
      </w:pPr>
    </w:p>
    <w:p w14:paraId="7462D051" w14:textId="3F3C4C6B" w:rsidR="00F91C3B" w:rsidRPr="001B0B45" w:rsidRDefault="00330E83" w:rsidP="001B0B45">
      <w:pPr>
        <w:spacing w:line="276" w:lineRule="auto"/>
        <w:jc w:val="right"/>
        <w:rPr>
          <w:b/>
          <w:iCs/>
        </w:rPr>
      </w:pPr>
      <w:r w:rsidRPr="001B0B45">
        <w:rPr>
          <w:b/>
          <w:iCs/>
        </w:rPr>
        <w:lastRenderedPageBreak/>
        <w:t>Zał</w:t>
      </w:r>
      <w:r w:rsidR="00F91C3B" w:rsidRPr="001B0B45">
        <w:rPr>
          <w:b/>
          <w:iCs/>
        </w:rPr>
        <w:t>ącznik</w:t>
      </w:r>
      <w:r w:rsidRPr="001B0B45">
        <w:rPr>
          <w:b/>
          <w:iCs/>
        </w:rPr>
        <w:t xml:space="preserve"> nr 9</w:t>
      </w:r>
      <w:r w:rsidR="00F91C3B">
        <w:rPr>
          <w:b/>
          <w:iCs/>
        </w:rPr>
        <w:t xml:space="preserve"> do SIWZ</w:t>
      </w:r>
      <w:r w:rsidRPr="001B0B45">
        <w:rPr>
          <w:b/>
          <w:iCs/>
        </w:rPr>
        <w:t xml:space="preserve"> </w:t>
      </w:r>
    </w:p>
    <w:p w14:paraId="22CB5BD2" w14:textId="7F112AA6" w:rsidR="00CA795F" w:rsidRPr="001B0B45" w:rsidRDefault="00F91C3B" w:rsidP="001B0B45">
      <w:pPr>
        <w:spacing w:line="276" w:lineRule="auto"/>
        <w:jc w:val="center"/>
        <w:rPr>
          <w:b/>
          <w:iCs/>
        </w:rPr>
        <w:sectPr w:rsidR="00CA795F" w:rsidRPr="001B0B45" w:rsidSect="00800D35">
          <w:pgSz w:w="11906" w:h="16838"/>
          <w:pgMar w:top="1134" w:right="737" w:bottom="1134" w:left="1134" w:header="709" w:footer="709" w:gutter="0"/>
          <w:cols w:space="708"/>
          <w:docGrid w:linePitch="360"/>
        </w:sectPr>
      </w:pPr>
      <w:r w:rsidRPr="001B0B45">
        <w:rPr>
          <w:b/>
          <w:iCs/>
        </w:rPr>
        <w:t>S</w:t>
      </w:r>
      <w:r w:rsidR="00330E83" w:rsidRPr="001B0B45">
        <w:rPr>
          <w:b/>
          <w:iCs/>
        </w:rPr>
        <w:t xml:space="preserve">zkodowość 2013-2018  w ryzykach komunikacyjnych w formacie pdf oddzielnie dołączony do </w:t>
      </w:r>
      <w:r>
        <w:rPr>
          <w:b/>
          <w:iCs/>
        </w:rPr>
        <w:t>SIWZ</w:t>
      </w:r>
      <w:r w:rsidR="00330E83" w:rsidRPr="001B0B45">
        <w:rPr>
          <w:b/>
          <w:iCs/>
        </w:rPr>
        <w:t xml:space="preserve">. </w:t>
      </w:r>
    </w:p>
    <w:p w14:paraId="3B742F27" w14:textId="77777777" w:rsidR="00A93D3E" w:rsidRPr="001B0B45" w:rsidRDefault="00A93D3E" w:rsidP="00A93D3E">
      <w:pPr>
        <w:suppressAutoHyphens/>
        <w:spacing w:line="100" w:lineRule="atLeast"/>
        <w:jc w:val="center"/>
        <w:rPr>
          <w:b/>
          <w:iCs/>
        </w:rPr>
      </w:pPr>
      <w:bookmarkStart w:id="21" w:name="Z10"/>
      <w:bookmarkEnd w:id="21"/>
      <w:r w:rsidRPr="001B0B45">
        <w:rPr>
          <w:b/>
          <w:iCs/>
        </w:rPr>
        <w:lastRenderedPageBreak/>
        <w:t>Rozdział IV</w:t>
      </w:r>
    </w:p>
    <w:p w14:paraId="4779B766" w14:textId="397B1A14" w:rsidR="00A46E24" w:rsidRPr="00A93D3E" w:rsidRDefault="00A93D3E" w:rsidP="00A93D3E">
      <w:pPr>
        <w:suppressAutoHyphens/>
        <w:spacing w:line="100" w:lineRule="atLeast"/>
        <w:jc w:val="center"/>
        <w:rPr>
          <w:b/>
          <w:iCs/>
        </w:rPr>
      </w:pPr>
      <w:r w:rsidRPr="001B0B45">
        <w:rPr>
          <w:b/>
          <w:iCs/>
        </w:rPr>
        <w:t>JEDZ</w:t>
      </w:r>
    </w:p>
    <w:p w14:paraId="0BBDD418" w14:textId="77777777" w:rsidR="00A93D3E" w:rsidRDefault="00A93D3E" w:rsidP="00BA6B0E">
      <w:pPr>
        <w:suppressAutoHyphens/>
        <w:spacing w:line="100" w:lineRule="atLeast"/>
        <w:rPr>
          <w:iCs/>
        </w:rPr>
      </w:pPr>
    </w:p>
    <w:p w14:paraId="021A6A01" w14:textId="77777777" w:rsidR="00F474E3" w:rsidRPr="008E380A" w:rsidRDefault="00F474E3" w:rsidP="00F474E3">
      <w:pPr>
        <w:spacing w:before="120" w:after="120"/>
        <w:jc w:val="center"/>
        <w:rPr>
          <w:rFonts w:ascii="Arial" w:eastAsia="Calibri" w:hAnsi="Arial" w:cs="Arial"/>
          <w:b/>
          <w:caps/>
          <w:sz w:val="20"/>
          <w:szCs w:val="20"/>
          <w:lang w:eastAsia="en-GB"/>
        </w:rPr>
      </w:pPr>
      <w:r w:rsidRPr="008E380A">
        <w:rPr>
          <w:rFonts w:ascii="Arial" w:eastAsia="Calibri" w:hAnsi="Arial" w:cs="Arial"/>
          <w:b/>
          <w:caps/>
          <w:sz w:val="20"/>
          <w:szCs w:val="20"/>
          <w:lang w:eastAsia="en-GB"/>
        </w:rPr>
        <w:t>Standardowy formularz jednolitego europejskiego dokumentu zamówienia</w:t>
      </w:r>
    </w:p>
    <w:p w14:paraId="4A615C4A" w14:textId="77777777" w:rsidR="00F474E3" w:rsidRPr="008E380A" w:rsidRDefault="00F474E3" w:rsidP="00F474E3">
      <w:pPr>
        <w:keepNext/>
        <w:jc w:val="center"/>
        <w:rPr>
          <w:rFonts w:ascii="Arial" w:eastAsia="Calibri" w:hAnsi="Arial" w:cs="Arial"/>
          <w:b/>
          <w:sz w:val="20"/>
          <w:szCs w:val="20"/>
          <w:lang w:eastAsia="en-GB"/>
        </w:rPr>
      </w:pPr>
      <w:r w:rsidRPr="008E380A">
        <w:rPr>
          <w:rFonts w:ascii="Arial" w:eastAsia="Calibri" w:hAnsi="Arial" w:cs="Arial"/>
          <w:b/>
          <w:sz w:val="20"/>
          <w:szCs w:val="20"/>
          <w:lang w:eastAsia="en-GB"/>
        </w:rPr>
        <w:t>Część I: Informacje dotyczące postępowania o udzielenie zamówienia oraz instytucji zamawiającej lub podmiotu zamawiającego</w:t>
      </w:r>
    </w:p>
    <w:p w14:paraId="141E5802"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8E380A">
        <w:rPr>
          <w:rFonts w:ascii="Arial" w:eastAsia="Calibri" w:hAnsi="Arial" w:cs="Arial"/>
          <w:w w:val="0"/>
          <w:sz w:val="20"/>
          <w:szCs w:val="20"/>
          <w:lang w:eastAsia="en-GB"/>
        </w:rPr>
        <w:t xml:space="preserve"> </w:t>
      </w:r>
      <w:r w:rsidRPr="008E380A">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E380A">
        <w:rPr>
          <w:rFonts w:ascii="Arial" w:eastAsia="Calibri" w:hAnsi="Arial" w:cs="Arial"/>
          <w:b/>
          <w:i/>
          <w:w w:val="0"/>
          <w:sz w:val="20"/>
          <w:szCs w:val="20"/>
          <w:vertAlign w:val="superscript"/>
          <w:lang w:eastAsia="en-GB"/>
        </w:rPr>
        <w:footnoteReference w:id="1"/>
      </w:r>
      <w:r w:rsidRPr="008E380A">
        <w:rPr>
          <w:rFonts w:ascii="Arial" w:eastAsia="Calibri" w:hAnsi="Arial" w:cs="Arial"/>
          <w:b/>
          <w:i/>
          <w:w w:val="0"/>
          <w:sz w:val="20"/>
          <w:szCs w:val="20"/>
          <w:lang w:eastAsia="en-GB"/>
        </w:rPr>
        <w:t>.</w:t>
      </w:r>
      <w:r w:rsidRPr="008E380A">
        <w:rPr>
          <w:rFonts w:ascii="Arial" w:eastAsia="Calibri" w:hAnsi="Arial" w:cs="Arial"/>
          <w:b/>
          <w:w w:val="0"/>
          <w:sz w:val="20"/>
          <w:szCs w:val="20"/>
          <w:lang w:eastAsia="en-GB"/>
        </w:rPr>
        <w:t xml:space="preserve"> </w:t>
      </w:r>
      <w:r w:rsidRPr="008E380A">
        <w:rPr>
          <w:rFonts w:ascii="Arial" w:eastAsia="Calibri" w:hAnsi="Arial" w:cs="Arial"/>
          <w:b/>
          <w:sz w:val="20"/>
          <w:szCs w:val="20"/>
          <w:lang w:eastAsia="en-GB"/>
        </w:rPr>
        <w:t>Adres publikacyjny stosownego ogłoszenia</w:t>
      </w:r>
      <w:r w:rsidRPr="008E380A">
        <w:rPr>
          <w:rFonts w:ascii="Arial" w:eastAsia="Calibri" w:hAnsi="Arial" w:cs="Arial"/>
          <w:b/>
          <w:i/>
          <w:sz w:val="20"/>
          <w:szCs w:val="20"/>
          <w:vertAlign w:val="superscript"/>
          <w:lang w:eastAsia="en-GB"/>
        </w:rPr>
        <w:footnoteReference w:id="2"/>
      </w:r>
      <w:r w:rsidRPr="008E380A">
        <w:rPr>
          <w:rFonts w:ascii="Arial" w:eastAsia="Calibri" w:hAnsi="Arial" w:cs="Arial"/>
          <w:b/>
          <w:sz w:val="20"/>
          <w:szCs w:val="20"/>
          <w:lang w:eastAsia="en-GB"/>
        </w:rPr>
        <w:t xml:space="preserve"> w Dzienniku Urzędowym Unii Europejskiej:</w:t>
      </w:r>
    </w:p>
    <w:p w14:paraId="6B22F607" w14:textId="7FD318F5" w:rsidR="00F474E3" w:rsidRPr="00754773"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val="en-US" w:eastAsia="en-GB"/>
        </w:rPr>
      </w:pPr>
      <w:r w:rsidRPr="00754773">
        <w:rPr>
          <w:rFonts w:ascii="Arial" w:eastAsia="Calibri" w:hAnsi="Arial" w:cs="Arial"/>
          <w:b/>
          <w:sz w:val="20"/>
          <w:szCs w:val="20"/>
          <w:lang w:val="en-US" w:eastAsia="en-GB"/>
        </w:rPr>
        <w:t xml:space="preserve">Dz.U. UE S numer </w:t>
      </w:r>
      <w:r w:rsidR="00754773">
        <w:rPr>
          <w:rFonts w:ascii="Arial" w:eastAsia="Calibri" w:hAnsi="Arial" w:cs="Arial"/>
          <w:b/>
          <w:sz w:val="20"/>
          <w:szCs w:val="20"/>
          <w:lang w:val="en-US" w:eastAsia="en-GB"/>
        </w:rPr>
        <w:t>89</w:t>
      </w:r>
      <w:r w:rsidRPr="00754773">
        <w:rPr>
          <w:rFonts w:ascii="Arial" w:eastAsia="Calibri" w:hAnsi="Arial" w:cs="Arial"/>
          <w:b/>
          <w:sz w:val="20"/>
          <w:szCs w:val="20"/>
          <w:lang w:val="en-US" w:eastAsia="en-GB"/>
        </w:rPr>
        <w:t xml:space="preserve">, data </w:t>
      </w:r>
      <w:r w:rsidR="00754773">
        <w:rPr>
          <w:rFonts w:ascii="Arial" w:eastAsia="Calibri" w:hAnsi="Arial" w:cs="Arial"/>
          <w:b/>
          <w:sz w:val="20"/>
          <w:szCs w:val="20"/>
          <w:lang w:val="en-US" w:eastAsia="en-GB"/>
        </w:rPr>
        <w:t>09/05/2018</w:t>
      </w:r>
      <w:bookmarkStart w:id="22" w:name="_GoBack"/>
      <w:bookmarkEnd w:id="22"/>
      <w:r w:rsidRPr="00754773">
        <w:rPr>
          <w:rFonts w:ascii="Arial" w:eastAsia="Calibri" w:hAnsi="Arial" w:cs="Arial"/>
          <w:b/>
          <w:sz w:val="20"/>
          <w:szCs w:val="20"/>
          <w:lang w:val="en-US" w:eastAsia="en-GB"/>
        </w:rPr>
        <w:t xml:space="preserve">, strona </w:t>
      </w:r>
      <w:r w:rsidR="00754773" w:rsidRPr="00FA2B1D">
        <w:rPr>
          <w:rFonts w:ascii="Arial" w:hAnsi="Arial" w:cs="Arial"/>
          <w:b/>
          <w:sz w:val="20"/>
          <w:szCs w:val="20"/>
          <w:lang w:val="en-US"/>
        </w:rPr>
        <w:t>http://ted.</w:t>
      </w:r>
      <w:r w:rsidR="00754773">
        <w:rPr>
          <w:rFonts w:ascii="Arial" w:hAnsi="Arial" w:cs="Arial"/>
          <w:b/>
          <w:sz w:val="20"/>
          <w:szCs w:val="20"/>
          <w:lang w:val="en-US"/>
        </w:rPr>
        <w:t>europa.eu/TED</w:t>
      </w:r>
      <w:r w:rsidRPr="00754773">
        <w:rPr>
          <w:rFonts w:ascii="Arial" w:eastAsia="Calibri" w:hAnsi="Arial" w:cs="Arial"/>
          <w:b/>
          <w:sz w:val="20"/>
          <w:szCs w:val="20"/>
          <w:lang w:val="en-US" w:eastAsia="en-GB"/>
        </w:rPr>
        <w:t xml:space="preserve">, </w:t>
      </w:r>
    </w:p>
    <w:p w14:paraId="37455850" w14:textId="626B68AE"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Numer ogłoszenia w Dz.U. S:</w:t>
      </w:r>
      <w:r w:rsidR="00754773">
        <w:rPr>
          <w:rFonts w:ascii="Arial" w:eastAsia="Calibri" w:hAnsi="Arial" w:cs="Arial"/>
          <w:b/>
          <w:sz w:val="20"/>
          <w:szCs w:val="20"/>
          <w:lang w:eastAsia="en-GB"/>
        </w:rPr>
        <w:t xml:space="preserve"> 2018/S 089-200006</w:t>
      </w:r>
    </w:p>
    <w:p w14:paraId="7A59D2F2"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8E380A">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62FE7E9B"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4BE157"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Informacje na temat postępowania o udzielenie zamówienia</w:t>
      </w:r>
    </w:p>
    <w:p w14:paraId="7210A90F"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szCs w:val="20"/>
          <w:lang w:eastAsia="en-GB"/>
        </w:rPr>
      </w:pPr>
      <w:r w:rsidRPr="008E380A">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1F1A5505" w14:textId="77777777" w:rsidTr="00221C98">
        <w:trPr>
          <w:trHeight w:val="349"/>
        </w:trPr>
        <w:tc>
          <w:tcPr>
            <w:tcW w:w="4644" w:type="dxa"/>
            <w:shd w:val="clear" w:color="auto" w:fill="auto"/>
          </w:tcPr>
          <w:p w14:paraId="04329838" w14:textId="77777777" w:rsidR="00F474E3" w:rsidRPr="008E380A" w:rsidRDefault="00F474E3" w:rsidP="00221C98">
            <w:pPr>
              <w:spacing w:before="120" w:after="120"/>
              <w:jc w:val="both"/>
              <w:rPr>
                <w:rFonts w:ascii="Arial" w:eastAsia="Calibri" w:hAnsi="Arial" w:cs="Arial"/>
                <w:b/>
                <w:i/>
                <w:sz w:val="20"/>
                <w:szCs w:val="20"/>
                <w:lang w:eastAsia="en-GB"/>
              </w:rPr>
            </w:pPr>
            <w:r w:rsidRPr="008E380A">
              <w:rPr>
                <w:rFonts w:ascii="Arial" w:eastAsia="Calibri" w:hAnsi="Arial" w:cs="Arial"/>
                <w:b/>
                <w:sz w:val="20"/>
                <w:szCs w:val="20"/>
                <w:lang w:eastAsia="en-GB"/>
              </w:rPr>
              <w:t>Tożsamość zamawiającego</w:t>
            </w:r>
            <w:r w:rsidRPr="008E380A">
              <w:rPr>
                <w:rFonts w:ascii="Arial" w:eastAsia="Calibri" w:hAnsi="Arial" w:cs="Arial"/>
                <w:b/>
                <w:i/>
                <w:sz w:val="20"/>
                <w:szCs w:val="20"/>
                <w:vertAlign w:val="superscript"/>
                <w:lang w:eastAsia="en-GB"/>
              </w:rPr>
              <w:footnoteReference w:id="3"/>
            </w:r>
          </w:p>
        </w:tc>
        <w:tc>
          <w:tcPr>
            <w:tcW w:w="4645" w:type="dxa"/>
            <w:shd w:val="clear" w:color="auto" w:fill="auto"/>
          </w:tcPr>
          <w:p w14:paraId="240641E3" w14:textId="77777777" w:rsidR="00F474E3" w:rsidRPr="008E380A" w:rsidRDefault="00F474E3" w:rsidP="00221C98">
            <w:pPr>
              <w:spacing w:before="120" w:after="120"/>
              <w:jc w:val="both"/>
              <w:rPr>
                <w:rFonts w:ascii="Arial" w:eastAsia="Calibri" w:hAnsi="Arial" w:cs="Arial"/>
                <w:b/>
                <w:i/>
                <w:sz w:val="20"/>
                <w:szCs w:val="20"/>
                <w:lang w:eastAsia="en-GB"/>
              </w:rPr>
            </w:pPr>
            <w:r w:rsidRPr="008E380A">
              <w:rPr>
                <w:rFonts w:ascii="Arial" w:eastAsia="Calibri" w:hAnsi="Arial" w:cs="Arial"/>
                <w:b/>
                <w:sz w:val="20"/>
                <w:szCs w:val="20"/>
                <w:lang w:eastAsia="en-GB"/>
              </w:rPr>
              <w:t>Odpowiedź:</w:t>
            </w:r>
          </w:p>
        </w:tc>
      </w:tr>
      <w:tr w:rsidR="00F474E3" w:rsidRPr="008E380A" w14:paraId="55FC7C82" w14:textId="77777777" w:rsidTr="00221C98">
        <w:trPr>
          <w:trHeight w:val="349"/>
        </w:trPr>
        <w:tc>
          <w:tcPr>
            <w:tcW w:w="4644" w:type="dxa"/>
            <w:shd w:val="clear" w:color="auto" w:fill="auto"/>
          </w:tcPr>
          <w:p w14:paraId="503C5318"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Nazwa: </w:t>
            </w:r>
          </w:p>
        </w:tc>
        <w:tc>
          <w:tcPr>
            <w:tcW w:w="4645" w:type="dxa"/>
            <w:shd w:val="clear" w:color="auto" w:fill="auto"/>
          </w:tcPr>
          <w:p w14:paraId="354C94FD"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b/>
                <w:sz w:val="20"/>
                <w:szCs w:val="20"/>
                <w:lang w:eastAsia="en-GB"/>
              </w:rPr>
              <w:t>Kasa Rolniczego Ubezpieczenia Społecznego - Centrala</w:t>
            </w:r>
          </w:p>
        </w:tc>
      </w:tr>
      <w:tr w:rsidR="00F474E3" w:rsidRPr="008E380A" w14:paraId="42B2E3EF" w14:textId="77777777" w:rsidTr="00221C98">
        <w:trPr>
          <w:trHeight w:val="485"/>
        </w:trPr>
        <w:tc>
          <w:tcPr>
            <w:tcW w:w="4644" w:type="dxa"/>
            <w:shd w:val="clear" w:color="auto" w:fill="auto"/>
          </w:tcPr>
          <w:p w14:paraId="524175D2" w14:textId="77777777" w:rsidR="00F474E3" w:rsidRPr="008E380A" w:rsidRDefault="00F474E3" w:rsidP="00221C98">
            <w:pPr>
              <w:spacing w:before="120" w:after="120"/>
              <w:jc w:val="both"/>
              <w:rPr>
                <w:rFonts w:ascii="Arial" w:eastAsia="Calibri" w:hAnsi="Arial" w:cs="Arial"/>
                <w:b/>
                <w:i/>
                <w:sz w:val="20"/>
                <w:szCs w:val="20"/>
                <w:lang w:eastAsia="en-GB"/>
              </w:rPr>
            </w:pPr>
            <w:r w:rsidRPr="008E380A">
              <w:rPr>
                <w:rFonts w:ascii="Arial" w:eastAsia="Calibri" w:hAnsi="Arial" w:cs="Arial"/>
                <w:b/>
                <w:i/>
                <w:sz w:val="20"/>
                <w:szCs w:val="20"/>
                <w:lang w:eastAsia="en-GB"/>
              </w:rPr>
              <w:t>Jakiego zamówienia dotyczy niniejszy dokument?</w:t>
            </w:r>
          </w:p>
        </w:tc>
        <w:tc>
          <w:tcPr>
            <w:tcW w:w="4645" w:type="dxa"/>
            <w:shd w:val="clear" w:color="auto" w:fill="auto"/>
          </w:tcPr>
          <w:p w14:paraId="3451D707" w14:textId="77777777" w:rsidR="00F474E3" w:rsidRPr="008E380A" w:rsidRDefault="00F474E3" w:rsidP="00221C98">
            <w:pPr>
              <w:spacing w:before="120" w:after="120"/>
              <w:jc w:val="both"/>
              <w:rPr>
                <w:rFonts w:ascii="Arial" w:eastAsia="Calibri" w:hAnsi="Arial" w:cs="Arial"/>
                <w:b/>
                <w:i/>
                <w:sz w:val="20"/>
                <w:szCs w:val="20"/>
                <w:lang w:eastAsia="en-GB"/>
              </w:rPr>
            </w:pPr>
            <w:r w:rsidRPr="008E380A">
              <w:rPr>
                <w:rFonts w:ascii="Arial" w:eastAsia="Calibri" w:hAnsi="Arial" w:cs="Arial"/>
                <w:b/>
                <w:i/>
                <w:sz w:val="20"/>
                <w:szCs w:val="20"/>
                <w:lang w:eastAsia="en-GB"/>
              </w:rPr>
              <w:t>Odpowiedź:</w:t>
            </w:r>
          </w:p>
        </w:tc>
      </w:tr>
      <w:tr w:rsidR="00F474E3" w:rsidRPr="008E380A" w14:paraId="7A5C3DB0" w14:textId="77777777" w:rsidTr="00221C98">
        <w:trPr>
          <w:trHeight w:val="484"/>
        </w:trPr>
        <w:tc>
          <w:tcPr>
            <w:tcW w:w="4644" w:type="dxa"/>
            <w:shd w:val="clear" w:color="auto" w:fill="auto"/>
          </w:tcPr>
          <w:p w14:paraId="63DF3119"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Tytuł lub krótki opis udzielanego zamówienia</w:t>
            </w:r>
            <w:r w:rsidRPr="008E380A">
              <w:rPr>
                <w:rFonts w:ascii="Arial" w:eastAsia="Calibri" w:hAnsi="Arial" w:cs="Arial"/>
                <w:sz w:val="20"/>
                <w:szCs w:val="20"/>
                <w:vertAlign w:val="superscript"/>
                <w:lang w:eastAsia="en-GB"/>
              </w:rPr>
              <w:footnoteReference w:id="4"/>
            </w:r>
            <w:r w:rsidRPr="008E380A">
              <w:rPr>
                <w:rFonts w:ascii="Arial" w:eastAsia="Calibri" w:hAnsi="Arial" w:cs="Arial"/>
                <w:sz w:val="20"/>
                <w:szCs w:val="20"/>
                <w:lang w:eastAsia="en-GB"/>
              </w:rPr>
              <w:t>:</w:t>
            </w:r>
          </w:p>
        </w:tc>
        <w:tc>
          <w:tcPr>
            <w:tcW w:w="4645" w:type="dxa"/>
            <w:shd w:val="clear" w:color="auto" w:fill="auto"/>
          </w:tcPr>
          <w:p w14:paraId="4106F772" w14:textId="4AF37D8C" w:rsidR="00F91C3B" w:rsidRPr="001B0B45" w:rsidRDefault="00F91C3B" w:rsidP="001B0B45">
            <w:pPr>
              <w:tabs>
                <w:tab w:val="left" w:pos="2268"/>
              </w:tabs>
              <w:spacing w:line="276" w:lineRule="auto"/>
              <w:jc w:val="both"/>
              <w:rPr>
                <w:rFonts w:ascii="Arial" w:hAnsi="Arial" w:cs="Arial"/>
                <w:b/>
                <w:sz w:val="20"/>
                <w:szCs w:val="20"/>
              </w:rPr>
            </w:pPr>
            <w:r>
              <w:rPr>
                <w:rFonts w:ascii="Arial" w:hAnsi="Arial" w:cs="Arial"/>
                <w:b/>
                <w:bCs/>
                <w:sz w:val="20"/>
                <w:szCs w:val="20"/>
              </w:rPr>
              <w:t>U</w:t>
            </w:r>
            <w:r w:rsidRPr="001B0B45">
              <w:rPr>
                <w:rFonts w:ascii="Arial" w:hAnsi="Arial" w:cs="Arial"/>
                <w:b/>
                <w:bCs/>
                <w:sz w:val="20"/>
                <w:szCs w:val="20"/>
              </w:rPr>
              <w:t xml:space="preserve">sługi </w:t>
            </w:r>
            <w:r w:rsidRPr="001B0B45">
              <w:rPr>
                <w:rFonts w:ascii="Arial" w:hAnsi="Arial" w:cs="Arial"/>
                <w:b/>
                <w:sz w:val="20"/>
                <w:szCs w:val="20"/>
              </w:rPr>
              <w:t>ubezpieczenia majątku i odpowiedzialności cywilnej oraz floty samochodowej Kasy Rolniczego Ubezpieczenia Społecznego</w:t>
            </w:r>
          </w:p>
          <w:p w14:paraId="434FA143" w14:textId="77777777" w:rsidR="00F91C3B" w:rsidRPr="001B0B45" w:rsidRDefault="00F91C3B" w:rsidP="001B0B45">
            <w:pPr>
              <w:tabs>
                <w:tab w:val="left" w:pos="2268"/>
              </w:tabs>
              <w:spacing w:line="276" w:lineRule="auto"/>
              <w:jc w:val="both"/>
              <w:rPr>
                <w:rFonts w:ascii="Arial" w:hAnsi="Arial" w:cs="Arial"/>
                <w:b/>
                <w:sz w:val="20"/>
                <w:szCs w:val="20"/>
              </w:rPr>
            </w:pPr>
            <w:r w:rsidRPr="001B0B45">
              <w:rPr>
                <w:rFonts w:ascii="Arial" w:hAnsi="Arial" w:cs="Arial"/>
                <w:b/>
                <w:sz w:val="20"/>
                <w:szCs w:val="20"/>
              </w:rPr>
              <w:t xml:space="preserve"> (w podziale na dwie części)</w:t>
            </w:r>
          </w:p>
          <w:p w14:paraId="285FB2D4" w14:textId="77777777" w:rsidR="00F474E3" w:rsidRPr="008E380A" w:rsidRDefault="00F474E3" w:rsidP="00221C98">
            <w:pPr>
              <w:spacing w:before="120" w:after="120"/>
              <w:jc w:val="both"/>
              <w:rPr>
                <w:rFonts w:ascii="Arial" w:eastAsia="Calibri" w:hAnsi="Arial" w:cs="Arial"/>
                <w:b/>
                <w:sz w:val="20"/>
                <w:szCs w:val="20"/>
                <w:lang w:eastAsia="en-GB"/>
              </w:rPr>
            </w:pPr>
          </w:p>
        </w:tc>
      </w:tr>
      <w:tr w:rsidR="00F474E3" w:rsidRPr="008E380A" w14:paraId="37FEF189" w14:textId="77777777" w:rsidTr="00221C98">
        <w:trPr>
          <w:trHeight w:val="484"/>
        </w:trPr>
        <w:tc>
          <w:tcPr>
            <w:tcW w:w="4644" w:type="dxa"/>
            <w:shd w:val="clear" w:color="auto" w:fill="auto"/>
          </w:tcPr>
          <w:p w14:paraId="3FB77E80"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Numer referencyjny nadany sprawie przez instytucję zamawiającą lub podmiot zamawiający (</w:t>
            </w:r>
            <w:r w:rsidRPr="008E380A">
              <w:rPr>
                <w:rFonts w:ascii="Arial" w:eastAsia="Calibri" w:hAnsi="Arial" w:cs="Arial"/>
                <w:i/>
                <w:sz w:val="20"/>
                <w:szCs w:val="20"/>
                <w:lang w:eastAsia="en-GB"/>
              </w:rPr>
              <w:t>jeżeli dotyczy</w:t>
            </w:r>
            <w:r w:rsidRPr="008E380A">
              <w:rPr>
                <w:rFonts w:ascii="Arial" w:eastAsia="Calibri" w:hAnsi="Arial" w:cs="Arial"/>
                <w:sz w:val="20"/>
                <w:szCs w:val="20"/>
                <w:lang w:eastAsia="en-GB"/>
              </w:rPr>
              <w:t>)</w:t>
            </w:r>
            <w:r w:rsidRPr="008E380A">
              <w:rPr>
                <w:rFonts w:ascii="Arial" w:eastAsia="Calibri" w:hAnsi="Arial" w:cs="Arial"/>
                <w:sz w:val="20"/>
                <w:szCs w:val="20"/>
                <w:vertAlign w:val="superscript"/>
                <w:lang w:eastAsia="en-GB"/>
              </w:rPr>
              <w:footnoteReference w:id="5"/>
            </w:r>
            <w:r w:rsidRPr="008E380A">
              <w:rPr>
                <w:rFonts w:ascii="Arial" w:eastAsia="Calibri" w:hAnsi="Arial" w:cs="Arial"/>
                <w:sz w:val="20"/>
                <w:szCs w:val="20"/>
                <w:lang w:eastAsia="en-GB"/>
              </w:rPr>
              <w:t>:</w:t>
            </w:r>
          </w:p>
        </w:tc>
        <w:tc>
          <w:tcPr>
            <w:tcW w:w="4645" w:type="dxa"/>
            <w:shd w:val="clear" w:color="auto" w:fill="auto"/>
          </w:tcPr>
          <w:p w14:paraId="7D7CCE30" w14:textId="77777777" w:rsidR="00F474E3" w:rsidRPr="008E380A" w:rsidRDefault="00F474E3" w:rsidP="00221C98">
            <w:pPr>
              <w:spacing w:before="120" w:after="120"/>
              <w:jc w:val="both"/>
              <w:rPr>
                <w:rFonts w:ascii="Arial" w:eastAsia="Calibri" w:hAnsi="Arial" w:cs="Arial"/>
                <w:b/>
                <w:sz w:val="20"/>
                <w:szCs w:val="20"/>
                <w:lang w:eastAsia="en-GB"/>
              </w:rPr>
            </w:pPr>
            <w:r>
              <w:rPr>
                <w:rFonts w:ascii="Arial" w:eastAsia="Calibri" w:hAnsi="Arial" w:cs="Arial"/>
                <w:b/>
                <w:sz w:val="20"/>
                <w:szCs w:val="20"/>
                <w:lang w:eastAsia="en-GB"/>
              </w:rPr>
              <w:t>0000-ZP.261.4.2018</w:t>
            </w:r>
          </w:p>
        </w:tc>
      </w:tr>
    </w:tbl>
    <w:p w14:paraId="4A84F667"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lastRenderedPageBreak/>
        <w:t>Wszystkie pozostałe informacje we wszystkich sekcjach jednolitego europejskiego dokumentu zamówienia powinien wypełnić wykonawca</w:t>
      </w:r>
      <w:r w:rsidRPr="008E380A">
        <w:rPr>
          <w:rFonts w:ascii="Arial" w:eastAsia="Calibri" w:hAnsi="Arial" w:cs="Arial"/>
          <w:b/>
          <w:i/>
          <w:sz w:val="20"/>
          <w:szCs w:val="20"/>
          <w:lang w:eastAsia="en-GB"/>
        </w:rPr>
        <w:t>.</w:t>
      </w:r>
    </w:p>
    <w:p w14:paraId="69ED9AE4" w14:textId="77777777" w:rsidR="00F474E3" w:rsidRPr="008E380A" w:rsidRDefault="00F474E3" w:rsidP="00F474E3">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t>Część II: Informacje dotyczące wykonawcy</w:t>
      </w:r>
    </w:p>
    <w:p w14:paraId="5B5C15FC"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2D3A99C6" w14:textId="77777777" w:rsidTr="00221C98">
        <w:tc>
          <w:tcPr>
            <w:tcW w:w="4644" w:type="dxa"/>
            <w:shd w:val="clear" w:color="auto" w:fill="auto"/>
          </w:tcPr>
          <w:p w14:paraId="76C459BB"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Identyfikacja:</w:t>
            </w:r>
          </w:p>
        </w:tc>
        <w:tc>
          <w:tcPr>
            <w:tcW w:w="4645" w:type="dxa"/>
            <w:shd w:val="clear" w:color="auto" w:fill="auto"/>
          </w:tcPr>
          <w:p w14:paraId="65B35E6E"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363E1FB6" w14:textId="77777777" w:rsidTr="00221C98">
        <w:tc>
          <w:tcPr>
            <w:tcW w:w="4644" w:type="dxa"/>
            <w:shd w:val="clear" w:color="auto" w:fill="auto"/>
          </w:tcPr>
          <w:p w14:paraId="3C2A056A" w14:textId="77777777" w:rsidR="00F474E3" w:rsidRPr="008E380A" w:rsidRDefault="00F474E3" w:rsidP="00221C98">
            <w:pPr>
              <w:spacing w:before="120" w:after="120"/>
              <w:ind w:left="850" w:hanging="850"/>
              <w:jc w:val="both"/>
              <w:rPr>
                <w:rFonts w:ascii="Arial" w:eastAsia="Calibri" w:hAnsi="Arial" w:cs="Arial"/>
                <w:sz w:val="20"/>
                <w:szCs w:val="20"/>
                <w:lang w:eastAsia="en-GB"/>
              </w:rPr>
            </w:pPr>
            <w:r w:rsidRPr="008E380A">
              <w:rPr>
                <w:rFonts w:ascii="Arial" w:eastAsia="Calibri" w:hAnsi="Arial" w:cs="Arial"/>
                <w:sz w:val="20"/>
                <w:szCs w:val="20"/>
                <w:lang w:eastAsia="en-GB"/>
              </w:rPr>
              <w:t>Nazwa:</w:t>
            </w:r>
          </w:p>
        </w:tc>
        <w:tc>
          <w:tcPr>
            <w:tcW w:w="4645" w:type="dxa"/>
            <w:shd w:val="clear" w:color="auto" w:fill="auto"/>
          </w:tcPr>
          <w:p w14:paraId="331E8E19"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w:t>
            </w:r>
          </w:p>
        </w:tc>
      </w:tr>
      <w:tr w:rsidR="00F474E3" w:rsidRPr="008E380A" w14:paraId="26B3B2FC" w14:textId="77777777" w:rsidTr="00221C98">
        <w:trPr>
          <w:trHeight w:val="1372"/>
        </w:trPr>
        <w:tc>
          <w:tcPr>
            <w:tcW w:w="4644" w:type="dxa"/>
            <w:shd w:val="clear" w:color="auto" w:fill="auto"/>
          </w:tcPr>
          <w:p w14:paraId="08535FAA"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Numer VAT, jeżeli dotyczy:</w:t>
            </w:r>
          </w:p>
          <w:p w14:paraId="0189A85F"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190CED0D"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w:t>
            </w:r>
          </w:p>
          <w:p w14:paraId="1FEEC978"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w:t>
            </w:r>
          </w:p>
        </w:tc>
      </w:tr>
      <w:tr w:rsidR="00F474E3" w:rsidRPr="008E380A" w14:paraId="4F61450C" w14:textId="77777777" w:rsidTr="00221C98">
        <w:tc>
          <w:tcPr>
            <w:tcW w:w="4644" w:type="dxa"/>
            <w:shd w:val="clear" w:color="auto" w:fill="auto"/>
          </w:tcPr>
          <w:p w14:paraId="56E63A16"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Adres pocztowy: </w:t>
            </w:r>
          </w:p>
        </w:tc>
        <w:tc>
          <w:tcPr>
            <w:tcW w:w="4645" w:type="dxa"/>
            <w:shd w:val="clear" w:color="auto" w:fill="auto"/>
          </w:tcPr>
          <w:p w14:paraId="594F3997"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F474E3" w:rsidRPr="008E380A" w14:paraId="04BCF216" w14:textId="77777777" w:rsidTr="00221C98">
        <w:trPr>
          <w:trHeight w:val="2002"/>
        </w:trPr>
        <w:tc>
          <w:tcPr>
            <w:tcW w:w="4644" w:type="dxa"/>
            <w:shd w:val="clear" w:color="auto" w:fill="auto"/>
          </w:tcPr>
          <w:p w14:paraId="61A2CC7A"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Osoba lub osoby wyznaczone do kontaktów</w:t>
            </w:r>
            <w:r w:rsidRPr="008E380A">
              <w:rPr>
                <w:rFonts w:ascii="Arial" w:eastAsia="Calibri" w:hAnsi="Arial" w:cs="Arial"/>
                <w:sz w:val="20"/>
                <w:szCs w:val="20"/>
                <w:vertAlign w:val="superscript"/>
                <w:lang w:eastAsia="en-GB"/>
              </w:rPr>
              <w:footnoteReference w:id="6"/>
            </w:r>
            <w:r w:rsidRPr="008E380A">
              <w:rPr>
                <w:rFonts w:ascii="Arial" w:eastAsia="Calibri" w:hAnsi="Arial" w:cs="Arial"/>
                <w:sz w:val="20"/>
                <w:szCs w:val="20"/>
                <w:lang w:eastAsia="en-GB"/>
              </w:rPr>
              <w:t>:</w:t>
            </w:r>
          </w:p>
          <w:p w14:paraId="3D8B4C79"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Telefon:</w:t>
            </w:r>
          </w:p>
          <w:p w14:paraId="240183DE"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e-mail:</w:t>
            </w:r>
          </w:p>
          <w:p w14:paraId="692CA12E"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internetowy (adres www) (</w:t>
            </w:r>
            <w:r w:rsidRPr="008E380A">
              <w:rPr>
                <w:rFonts w:ascii="Arial" w:eastAsia="Calibri" w:hAnsi="Arial" w:cs="Arial"/>
                <w:i/>
                <w:sz w:val="20"/>
                <w:szCs w:val="20"/>
                <w:lang w:eastAsia="en-GB"/>
              </w:rPr>
              <w:t>jeżeli dotyczy</w:t>
            </w:r>
            <w:r w:rsidRPr="008E380A">
              <w:rPr>
                <w:rFonts w:ascii="Arial" w:eastAsia="Calibri" w:hAnsi="Arial" w:cs="Arial"/>
                <w:sz w:val="20"/>
                <w:szCs w:val="20"/>
                <w:lang w:eastAsia="en-GB"/>
              </w:rPr>
              <w:t>):</w:t>
            </w:r>
          </w:p>
        </w:tc>
        <w:tc>
          <w:tcPr>
            <w:tcW w:w="4645" w:type="dxa"/>
            <w:shd w:val="clear" w:color="auto" w:fill="auto"/>
          </w:tcPr>
          <w:p w14:paraId="70305120"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p w14:paraId="08A53CA7"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p w14:paraId="46148818"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p w14:paraId="1CB5C7C1"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F474E3" w:rsidRPr="008E380A" w14:paraId="3D681CD4" w14:textId="77777777" w:rsidTr="00221C98">
        <w:tc>
          <w:tcPr>
            <w:tcW w:w="4644" w:type="dxa"/>
            <w:shd w:val="clear" w:color="auto" w:fill="auto"/>
          </w:tcPr>
          <w:p w14:paraId="5F9FE798"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Informacje ogólne:</w:t>
            </w:r>
          </w:p>
        </w:tc>
        <w:tc>
          <w:tcPr>
            <w:tcW w:w="4645" w:type="dxa"/>
            <w:shd w:val="clear" w:color="auto" w:fill="auto"/>
          </w:tcPr>
          <w:p w14:paraId="14849580"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696EB06F" w14:textId="77777777" w:rsidTr="00221C98">
        <w:tc>
          <w:tcPr>
            <w:tcW w:w="4644" w:type="dxa"/>
            <w:shd w:val="clear" w:color="auto" w:fill="auto"/>
          </w:tcPr>
          <w:p w14:paraId="5E26B5E0"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Czy wykonawca jest mikroprzedsiębiorstwem bądź małym lub średnim przedsiębiorstwem</w:t>
            </w:r>
            <w:r w:rsidRPr="008E380A">
              <w:rPr>
                <w:rFonts w:ascii="Arial" w:eastAsia="Calibri" w:hAnsi="Arial" w:cs="Arial"/>
                <w:sz w:val="20"/>
                <w:szCs w:val="20"/>
                <w:vertAlign w:val="superscript"/>
                <w:lang w:eastAsia="en-GB"/>
              </w:rPr>
              <w:footnoteReference w:id="7"/>
            </w:r>
            <w:r w:rsidRPr="008E380A">
              <w:rPr>
                <w:rFonts w:ascii="Arial" w:eastAsia="Calibri" w:hAnsi="Arial" w:cs="Arial"/>
                <w:sz w:val="20"/>
                <w:szCs w:val="20"/>
                <w:lang w:eastAsia="en-GB"/>
              </w:rPr>
              <w:t>?</w:t>
            </w:r>
          </w:p>
        </w:tc>
        <w:tc>
          <w:tcPr>
            <w:tcW w:w="4645" w:type="dxa"/>
            <w:shd w:val="clear" w:color="auto" w:fill="auto"/>
          </w:tcPr>
          <w:p w14:paraId="0E1C2972"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F474E3" w:rsidRPr="008E380A" w14:paraId="503F67F2" w14:textId="77777777" w:rsidTr="00221C98">
        <w:tc>
          <w:tcPr>
            <w:tcW w:w="4644" w:type="dxa"/>
            <w:shd w:val="clear" w:color="auto" w:fill="auto"/>
          </w:tcPr>
          <w:p w14:paraId="5673911A"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b/>
                <w:sz w:val="20"/>
                <w:szCs w:val="20"/>
                <w:u w:val="single"/>
                <w:lang w:eastAsia="en-GB"/>
              </w:rPr>
              <w:t>Jedynie w przypadku gdy zamówienie jest zastrzeżone</w:t>
            </w:r>
            <w:r w:rsidRPr="008E380A">
              <w:rPr>
                <w:rFonts w:ascii="Arial" w:eastAsia="Calibri" w:hAnsi="Arial" w:cs="Arial"/>
                <w:b/>
                <w:sz w:val="20"/>
                <w:szCs w:val="20"/>
                <w:u w:val="single"/>
                <w:vertAlign w:val="superscript"/>
                <w:lang w:eastAsia="en-GB"/>
              </w:rPr>
              <w:footnoteReference w:id="8"/>
            </w:r>
            <w:r w:rsidRPr="008E380A">
              <w:rPr>
                <w:rFonts w:ascii="Arial" w:eastAsia="Calibri" w:hAnsi="Arial" w:cs="Arial"/>
                <w:b/>
                <w:sz w:val="20"/>
                <w:szCs w:val="20"/>
                <w:u w:val="single"/>
                <w:lang w:eastAsia="en-GB"/>
              </w:rPr>
              <w:t>:</w:t>
            </w:r>
            <w:r w:rsidRPr="008E380A">
              <w:rPr>
                <w:rFonts w:ascii="Arial" w:eastAsia="Calibri" w:hAnsi="Arial" w:cs="Arial"/>
                <w:b/>
                <w:sz w:val="20"/>
                <w:szCs w:val="20"/>
                <w:lang w:eastAsia="en-GB"/>
              </w:rPr>
              <w:t xml:space="preserve"> </w:t>
            </w:r>
            <w:r w:rsidRPr="008E380A">
              <w:rPr>
                <w:rFonts w:ascii="Arial" w:eastAsia="Calibri" w:hAnsi="Arial" w:cs="Arial"/>
                <w:sz w:val="20"/>
                <w:szCs w:val="20"/>
                <w:lang w:eastAsia="en-GB"/>
              </w:rPr>
              <w:t>czy wykonawca jest zakładem pracy chronionej, „przedsiębiorstwem społecznym”</w:t>
            </w:r>
            <w:r w:rsidRPr="008E380A">
              <w:rPr>
                <w:rFonts w:ascii="Arial" w:eastAsia="Calibri" w:hAnsi="Arial" w:cs="Arial"/>
                <w:sz w:val="20"/>
                <w:szCs w:val="20"/>
                <w:vertAlign w:val="superscript"/>
                <w:lang w:eastAsia="en-GB"/>
              </w:rPr>
              <w:footnoteReference w:id="9"/>
            </w:r>
            <w:r w:rsidRPr="008E380A">
              <w:rPr>
                <w:rFonts w:ascii="Arial" w:eastAsia="Calibri" w:hAnsi="Arial" w:cs="Arial"/>
                <w:sz w:val="20"/>
                <w:szCs w:val="20"/>
                <w:lang w:eastAsia="en-GB"/>
              </w:rPr>
              <w:t xml:space="preserve"> lub czy będzie realizował zamówienie w ramach programów zatrudnienia chronionego?</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br/>
              <w:t>jaki jest odpowiedni odsetek pracowników niepełnosprawnych lub defaworyzowanych?</w:t>
            </w:r>
            <w:r w:rsidRPr="008E380A">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2A92792C"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r w:rsidRPr="008E380A">
              <w:rPr>
                <w:rFonts w:ascii="Arial" w:eastAsia="Calibri" w:hAnsi="Arial" w:cs="Arial"/>
                <w:sz w:val="20"/>
                <w:szCs w:val="20"/>
                <w:lang w:eastAsia="en-GB"/>
              </w:rPr>
              <w:br/>
            </w:r>
          </w:p>
        </w:tc>
      </w:tr>
      <w:tr w:rsidR="00F474E3" w:rsidRPr="008E380A" w14:paraId="4520C8C3" w14:textId="77777777" w:rsidTr="00221C98">
        <w:tc>
          <w:tcPr>
            <w:tcW w:w="4644" w:type="dxa"/>
            <w:shd w:val="clear" w:color="auto" w:fill="auto"/>
          </w:tcPr>
          <w:p w14:paraId="2B839C63"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Jeżeli dotyczy, czy wykonawca jest wpisany do urzędowego wykazu zatwierdzonych </w:t>
            </w:r>
            <w:r w:rsidRPr="008E380A">
              <w:rPr>
                <w:rFonts w:ascii="Arial" w:eastAsia="Calibri" w:hAnsi="Arial" w:cs="Arial"/>
                <w:sz w:val="20"/>
                <w:szCs w:val="20"/>
                <w:lang w:eastAsia="en-GB"/>
              </w:rPr>
              <w:lastRenderedPageBreak/>
              <w:t>wykonawców lub posiada równoważne zaświadczenie (np. w ramach krajowego systemu (wstępnego) kwalifikowania)?</w:t>
            </w:r>
          </w:p>
        </w:tc>
        <w:tc>
          <w:tcPr>
            <w:tcW w:w="4645" w:type="dxa"/>
            <w:shd w:val="clear" w:color="auto" w:fill="auto"/>
          </w:tcPr>
          <w:p w14:paraId="731343E6"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lastRenderedPageBreak/>
              <w:t>[] Tak [] Nie [] Nie dotyczy</w:t>
            </w:r>
          </w:p>
        </w:tc>
      </w:tr>
      <w:tr w:rsidR="00F474E3" w:rsidRPr="008E380A" w14:paraId="21EA07D5" w14:textId="77777777" w:rsidTr="00221C98">
        <w:tc>
          <w:tcPr>
            <w:tcW w:w="4644" w:type="dxa"/>
            <w:shd w:val="clear" w:color="auto" w:fill="auto"/>
          </w:tcPr>
          <w:p w14:paraId="15C2C493"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b/>
                <w:sz w:val="20"/>
                <w:szCs w:val="20"/>
                <w:lang w:eastAsia="en-GB"/>
              </w:rPr>
              <w:lastRenderedPageBreak/>
              <w:t>Jeżeli tak</w:t>
            </w:r>
            <w:r w:rsidRPr="008E380A">
              <w:rPr>
                <w:rFonts w:ascii="Arial" w:eastAsia="Calibri" w:hAnsi="Arial" w:cs="Arial"/>
                <w:sz w:val="20"/>
                <w:szCs w:val="20"/>
                <w:lang w:eastAsia="en-GB"/>
              </w:rPr>
              <w:t>:</w:t>
            </w:r>
          </w:p>
          <w:p w14:paraId="6BFBE5CF"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9AC2F0F"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a) Proszę podać nazwę wykazu lub zaświadczenia i odpowiedni numer rejestracyjny lub numer zaświadczenia, jeżeli dotyczy:</w:t>
            </w:r>
            <w:r w:rsidRPr="008E380A">
              <w:rPr>
                <w:rFonts w:ascii="Arial" w:eastAsia="Calibri" w:hAnsi="Arial" w:cs="Arial"/>
                <w:sz w:val="20"/>
                <w:szCs w:val="20"/>
                <w:lang w:eastAsia="en-GB"/>
              </w:rPr>
              <w:br/>
              <w:t>b) Jeżeli poświadczenie wpisu do wykazu lub wydania zaświadczenia jest dostępne w formie elektronicznej, proszę podać:</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8E380A">
              <w:rPr>
                <w:rFonts w:ascii="Arial" w:eastAsia="Calibri" w:hAnsi="Arial" w:cs="Arial"/>
                <w:sz w:val="20"/>
                <w:szCs w:val="20"/>
                <w:vertAlign w:val="superscript"/>
                <w:lang w:eastAsia="en-GB"/>
              </w:rPr>
              <w:footnoteReference w:id="10"/>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d) Czy wpis do wykazu lub wydane zaświadczenie obejmują wszystkie wymagane kryteria kwalifikacji?</w:t>
            </w:r>
            <w:r w:rsidRPr="008E380A">
              <w:rPr>
                <w:rFonts w:ascii="Arial" w:eastAsia="Calibri" w:hAnsi="Arial" w:cs="Arial"/>
                <w:sz w:val="20"/>
                <w:szCs w:val="20"/>
                <w:lang w:eastAsia="en-GB"/>
              </w:rPr>
              <w:br/>
            </w:r>
            <w:r w:rsidRPr="008E380A">
              <w:rPr>
                <w:rFonts w:ascii="Arial" w:eastAsia="Calibri" w:hAnsi="Arial" w:cs="Arial"/>
                <w:b/>
                <w:w w:val="0"/>
                <w:sz w:val="20"/>
                <w:szCs w:val="20"/>
                <w:lang w:eastAsia="en-GB"/>
              </w:rPr>
              <w:t>Jeżeli nie:</w:t>
            </w:r>
            <w:r w:rsidRPr="008E380A">
              <w:rPr>
                <w:rFonts w:ascii="Arial" w:eastAsia="Calibri" w:hAnsi="Arial" w:cs="Arial"/>
                <w:sz w:val="20"/>
                <w:szCs w:val="20"/>
                <w:lang w:eastAsia="en-GB"/>
              </w:rPr>
              <w:br/>
            </w:r>
            <w:r w:rsidRPr="008E380A">
              <w:rPr>
                <w:rFonts w:ascii="Arial" w:eastAsia="Calibri" w:hAnsi="Arial" w:cs="Arial"/>
                <w:b/>
                <w:w w:val="0"/>
                <w:sz w:val="20"/>
                <w:szCs w:val="20"/>
                <w:lang w:eastAsia="en-GB"/>
              </w:rPr>
              <w:t>Proszę dodatkowo uzupełnić brakujące informacje w części IV w sekcjach A, B, C lub D, w zależności od przypadku.</w:t>
            </w:r>
            <w:r w:rsidRPr="008E380A">
              <w:rPr>
                <w:rFonts w:ascii="Arial" w:eastAsia="Calibri" w:hAnsi="Arial" w:cs="Arial"/>
                <w:sz w:val="20"/>
                <w:szCs w:val="20"/>
                <w:lang w:eastAsia="en-GB"/>
              </w:rPr>
              <w:t xml:space="preserve"> </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WYŁĄCZNIE jeżeli jest to wymagane w stosownym ogłoszeniu lub dokumentach zamówienia:</w:t>
            </w:r>
            <w:r w:rsidRPr="008E380A">
              <w:rPr>
                <w:rFonts w:ascii="Arial" w:eastAsia="Calibri" w:hAnsi="Arial" w:cs="Arial"/>
                <w:b/>
                <w:i/>
                <w:sz w:val="20"/>
                <w:szCs w:val="20"/>
                <w:lang w:eastAsia="en-GB"/>
              </w:rPr>
              <w:br/>
            </w:r>
            <w:r w:rsidRPr="008E380A">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E380A">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1D962BD7"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14:paraId="251CA555" w14:textId="77777777" w:rsidR="00F474E3" w:rsidRPr="008E380A" w:rsidRDefault="00F474E3" w:rsidP="00221C98">
            <w:pPr>
              <w:spacing w:before="120" w:after="120"/>
              <w:rPr>
                <w:rFonts w:ascii="Arial" w:eastAsia="Calibri" w:hAnsi="Arial" w:cs="Arial"/>
                <w:i/>
                <w:sz w:val="20"/>
                <w:szCs w:val="20"/>
                <w:lang w:eastAsia="en-GB"/>
              </w:rPr>
            </w:pPr>
            <w:r w:rsidRPr="008E380A">
              <w:rPr>
                <w:rFonts w:ascii="Arial" w:eastAsia="Calibri" w:hAnsi="Arial" w:cs="Arial"/>
                <w:sz w:val="20"/>
                <w:szCs w:val="20"/>
                <w:lang w:eastAsia="en-GB"/>
              </w:rP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14:paraId="56FF79A1"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b) (adres internetowy, wydający urząd lub organ, dokładne dane referencyjne dokumentacji):</w:t>
            </w:r>
            <w:r w:rsidRPr="008E380A">
              <w:rPr>
                <w:rFonts w:ascii="Arial" w:eastAsia="Calibri" w:hAnsi="Arial" w:cs="Arial"/>
                <w:sz w:val="20"/>
                <w:szCs w:val="20"/>
                <w:lang w:eastAsia="en-GB"/>
              </w:rPr>
              <w:br/>
              <w:t>[……][……][……][……]</w:t>
            </w:r>
            <w:r w:rsidRPr="008E380A">
              <w:rPr>
                <w:rFonts w:ascii="Arial" w:eastAsia="Calibri" w:hAnsi="Arial" w:cs="Arial"/>
                <w:sz w:val="20"/>
                <w:szCs w:val="20"/>
                <w:lang w:eastAsia="en-GB"/>
              </w:rPr>
              <w:br/>
              <w:t>c)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d) []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e) []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(adres internetowy, wydający urząd lub organ, dokładne dane referencyjne dokumentacji):</w:t>
            </w:r>
            <w:r w:rsidRPr="008E380A">
              <w:rPr>
                <w:rFonts w:ascii="Arial" w:eastAsia="Calibri" w:hAnsi="Arial" w:cs="Arial"/>
                <w:sz w:val="20"/>
                <w:szCs w:val="20"/>
                <w:lang w:eastAsia="en-GB"/>
              </w:rPr>
              <w:br/>
              <w:t>[……][……][……][……]</w:t>
            </w:r>
          </w:p>
        </w:tc>
      </w:tr>
      <w:tr w:rsidR="00F474E3" w:rsidRPr="008E380A" w14:paraId="2B6EFA8C" w14:textId="77777777" w:rsidTr="00221C98">
        <w:tc>
          <w:tcPr>
            <w:tcW w:w="4644" w:type="dxa"/>
            <w:shd w:val="clear" w:color="auto" w:fill="auto"/>
          </w:tcPr>
          <w:p w14:paraId="2A3B30E6"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Rodzaj uczestnictwa:</w:t>
            </w:r>
          </w:p>
        </w:tc>
        <w:tc>
          <w:tcPr>
            <w:tcW w:w="4645" w:type="dxa"/>
            <w:shd w:val="clear" w:color="auto" w:fill="auto"/>
          </w:tcPr>
          <w:p w14:paraId="3BCFBC13"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0C4519F6" w14:textId="77777777" w:rsidTr="00221C98">
        <w:tc>
          <w:tcPr>
            <w:tcW w:w="4644" w:type="dxa"/>
            <w:shd w:val="clear" w:color="auto" w:fill="auto"/>
          </w:tcPr>
          <w:p w14:paraId="5B8E97F0"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Czy wykonawca bierze udział w postępowaniu o udzielenie zamówienia wspólnie z innymi wykonawcami</w:t>
            </w:r>
            <w:r w:rsidRPr="008E380A">
              <w:rPr>
                <w:rFonts w:ascii="Arial" w:eastAsia="Calibri" w:hAnsi="Arial" w:cs="Arial"/>
                <w:sz w:val="20"/>
                <w:szCs w:val="20"/>
                <w:vertAlign w:val="superscript"/>
                <w:lang w:eastAsia="en-GB"/>
              </w:rPr>
              <w:footnoteReference w:id="11"/>
            </w:r>
            <w:r w:rsidRPr="008E380A">
              <w:rPr>
                <w:rFonts w:ascii="Arial" w:eastAsia="Calibri" w:hAnsi="Arial" w:cs="Arial"/>
                <w:sz w:val="20"/>
                <w:szCs w:val="20"/>
                <w:lang w:eastAsia="en-GB"/>
              </w:rPr>
              <w:t>?</w:t>
            </w:r>
          </w:p>
        </w:tc>
        <w:tc>
          <w:tcPr>
            <w:tcW w:w="4645" w:type="dxa"/>
            <w:shd w:val="clear" w:color="auto" w:fill="auto"/>
          </w:tcPr>
          <w:p w14:paraId="0867AC2E"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F474E3" w:rsidRPr="008E380A" w14:paraId="22F6B025" w14:textId="77777777" w:rsidTr="00221C98">
        <w:tc>
          <w:tcPr>
            <w:tcW w:w="9289" w:type="dxa"/>
            <w:gridSpan w:val="2"/>
            <w:shd w:val="clear" w:color="auto" w:fill="BFBFBF"/>
          </w:tcPr>
          <w:p w14:paraId="52019D27"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tak, proszę dopilnować, aby pozostali uczestnicy przedstawili odrębne jednolite europejskie dokumenty zamówienia.</w:t>
            </w:r>
          </w:p>
        </w:tc>
      </w:tr>
      <w:tr w:rsidR="00F474E3" w:rsidRPr="008E380A" w14:paraId="2385053D" w14:textId="77777777" w:rsidTr="00221C98">
        <w:tc>
          <w:tcPr>
            <w:tcW w:w="4644" w:type="dxa"/>
            <w:shd w:val="clear" w:color="auto" w:fill="auto"/>
          </w:tcPr>
          <w:p w14:paraId="6CD04026"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a) Proszę wskazać rolę wykonawcy w grupie (lider, odpowiedzialny za określone zadania itd.):</w:t>
            </w:r>
            <w:r w:rsidRPr="008E380A">
              <w:rPr>
                <w:rFonts w:ascii="Arial" w:eastAsia="Calibri" w:hAnsi="Arial" w:cs="Arial"/>
                <w:sz w:val="20"/>
                <w:szCs w:val="20"/>
                <w:lang w:eastAsia="en-GB"/>
              </w:rPr>
              <w:br/>
              <w:t xml:space="preserve">b) Proszę wskazać pozostałych wykonawców biorących wspólnie udział w postępowaniu o </w:t>
            </w:r>
            <w:r w:rsidRPr="008E380A">
              <w:rPr>
                <w:rFonts w:ascii="Arial" w:eastAsia="Calibri" w:hAnsi="Arial" w:cs="Arial"/>
                <w:sz w:val="20"/>
                <w:szCs w:val="20"/>
                <w:lang w:eastAsia="en-GB"/>
              </w:rPr>
              <w:lastRenderedPageBreak/>
              <w:t>udzielenie zamówienia:</w:t>
            </w:r>
            <w:r w:rsidRPr="008E380A">
              <w:rPr>
                <w:rFonts w:ascii="Arial" w:eastAsia="Calibri" w:hAnsi="Arial" w:cs="Arial"/>
                <w:sz w:val="20"/>
                <w:szCs w:val="20"/>
                <w:lang w:eastAsia="en-GB"/>
              </w:rPr>
              <w:br/>
              <w:t>c) W stosownych przypadkach nazwa grupy biorącej udział:</w:t>
            </w:r>
          </w:p>
        </w:tc>
        <w:tc>
          <w:tcPr>
            <w:tcW w:w="4645" w:type="dxa"/>
            <w:shd w:val="clear" w:color="auto" w:fill="auto"/>
          </w:tcPr>
          <w:p w14:paraId="0C39E14D"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lastRenderedPageBreak/>
              <w:b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r>
            <w:r w:rsidRPr="008E380A">
              <w:rPr>
                <w:rFonts w:ascii="Arial" w:eastAsia="Calibri" w:hAnsi="Arial" w:cs="Arial"/>
                <w:sz w:val="20"/>
                <w:szCs w:val="20"/>
                <w:lang w:eastAsia="en-GB"/>
              </w:rPr>
              <w:lastRenderedPageBreak/>
              <w:br/>
            </w:r>
            <w:r w:rsidRPr="008E380A">
              <w:rPr>
                <w:rFonts w:ascii="Arial" w:eastAsia="Calibri" w:hAnsi="Arial" w:cs="Arial"/>
                <w:sz w:val="20"/>
                <w:szCs w:val="20"/>
                <w:lang w:eastAsia="en-GB"/>
              </w:rPr>
              <w:br/>
              <w:t>c): [……]</w:t>
            </w:r>
          </w:p>
        </w:tc>
      </w:tr>
      <w:tr w:rsidR="00F474E3" w:rsidRPr="008E380A" w14:paraId="1726150C" w14:textId="77777777" w:rsidTr="00221C98">
        <w:tc>
          <w:tcPr>
            <w:tcW w:w="4644" w:type="dxa"/>
            <w:shd w:val="clear" w:color="auto" w:fill="auto"/>
          </w:tcPr>
          <w:p w14:paraId="4126CCD4" w14:textId="77777777" w:rsidR="00F474E3" w:rsidRPr="008E380A" w:rsidRDefault="00F474E3" w:rsidP="00221C98">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Części</w:t>
            </w:r>
          </w:p>
        </w:tc>
        <w:tc>
          <w:tcPr>
            <w:tcW w:w="4645" w:type="dxa"/>
            <w:shd w:val="clear" w:color="auto" w:fill="auto"/>
          </w:tcPr>
          <w:p w14:paraId="088CA86D" w14:textId="77777777" w:rsidR="00F474E3" w:rsidRPr="008E380A" w:rsidRDefault="00F474E3" w:rsidP="00221C98">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2CB803B8" w14:textId="77777777" w:rsidTr="00221C98">
        <w:tc>
          <w:tcPr>
            <w:tcW w:w="4644" w:type="dxa"/>
            <w:shd w:val="clear" w:color="auto" w:fill="auto"/>
          </w:tcPr>
          <w:p w14:paraId="2B0230B9" w14:textId="77777777" w:rsidR="00F474E3" w:rsidRPr="008E380A" w:rsidRDefault="00F474E3" w:rsidP="00221C98">
            <w:pPr>
              <w:spacing w:before="120" w:after="120"/>
              <w:rPr>
                <w:rFonts w:ascii="Arial" w:eastAsia="Calibri" w:hAnsi="Arial" w:cs="Arial"/>
                <w:b/>
                <w:i/>
                <w:sz w:val="20"/>
                <w:szCs w:val="20"/>
                <w:lang w:eastAsia="en-GB"/>
              </w:rPr>
            </w:pPr>
            <w:r w:rsidRPr="008E380A">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0E13E800" w14:textId="77777777" w:rsidR="00F474E3" w:rsidRPr="008E380A" w:rsidRDefault="00F474E3" w:rsidP="00221C98">
            <w:pPr>
              <w:spacing w:before="120" w:after="120"/>
              <w:rPr>
                <w:rFonts w:ascii="Arial" w:eastAsia="Calibri" w:hAnsi="Arial" w:cs="Arial"/>
                <w:b/>
                <w:i/>
                <w:sz w:val="20"/>
                <w:szCs w:val="20"/>
                <w:lang w:eastAsia="en-GB"/>
              </w:rPr>
            </w:pPr>
            <w:r w:rsidRPr="008E380A">
              <w:rPr>
                <w:rFonts w:ascii="Arial" w:eastAsia="Calibri" w:hAnsi="Arial" w:cs="Arial"/>
                <w:sz w:val="20"/>
                <w:szCs w:val="20"/>
                <w:lang w:eastAsia="en-GB"/>
              </w:rPr>
              <w:t>[   ]</w:t>
            </w:r>
          </w:p>
        </w:tc>
      </w:tr>
    </w:tbl>
    <w:p w14:paraId="2A737AC5"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B: Informacje na temat przedstawicieli wykonawcy</w:t>
      </w:r>
    </w:p>
    <w:p w14:paraId="2B3991A3" w14:textId="77777777" w:rsidR="00F474E3" w:rsidRPr="008E380A" w:rsidRDefault="00F474E3" w:rsidP="00F474E3">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633A1CA8" w14:textId="77777777" w:rsidTr="00221C98">
        <w:tc>
          <w:tcPr>
            <w:tcW w:w="4644" w:type="dxa"/>
            <w:shd w:val="clear" w:color="auto" w:fill="auto"/>
          </w:tcPr>
          <w:p w14:paraId="5A94EB49"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Osoby upoważnione do reprezentowania, o ile istnieją:</w:t>
            </w:r>
          </w:p>
        </w:tc>
        <w:tc>
          <w:tcPr>
            <w:tcW w:w="4645" w:type="dxa"/>
            <w:shd w:val="clear" w:color="auto" w:fill="auto"/>
          </w:tcPr>
          <w:p w14:paraId="1E133DE4"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754399E9" w14:textId="77777777" w:rsidTr="00221C98">
        <w:tc>
          <w:tcPr>
            <w:tcW w:w="4644" w:type="dxa"/>
            <w:shd w:val="clear" w:color="auto" w:fill="auto"/>
          </w:tcPr>
          <w:p w14:paraId="476A4826"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Imię i nazwisko, </w:t>
            </w:r>
            <w:r w:rsidRPr="008E380A">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535EC1F4"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w:t>
            </w:r>
          </w:p>
        </w:tc>
      </w:tr>
      <w:tr w:rsidR="00F474E3" w:rsidRPr="008E380A" w14:paraId="7C0D0AE1" w14:textId="77777777" w:rsidTr="00221C98">
        <w:tc>
          <w:tcPr>
            <w:tcW w:w="4644" w:type="dxa"/>
            <w:shd w:val="clear" w:color="auto" w:fill="auto"/>
          </w:tcPr>
          <w:p w14:paraId="3D746B8B"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Stanowisko/Działający(-a) jako:</w:t>
            </w:r>
          </w:p>
        </w:tc>
        <w:tc>
          <w:tcPr>
            <w:tcW w:w="4645" w:type="dxa"/>
            <w:shd w:val="clear" w:color="auto" w:fill="auto"/>
          </w:tcPr>
          <w:p w14:paraId="364E7C8D"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F474E3" w:rsidRPr="008E380A" w14:paraId="2A59B920" w14:textId="77777777" w:rsidTr="00221C98">
        <w:tc>
          <w:tcPr>
            <w:tcW w:w="4644" w:type="dxa"/>
            <w:shd w:val="clear" w:color="auto" w:fill="auto"/>
          </w:tcPr>
          <w:p w14:paraId="1B675BE4"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pocztowy:</w:t>
            </w:r>
          </w:p>
        </w:tc>
        <w:tc>
          <w:tcPr>
            <w:tcW w:w="4645" w:type="dxa"/>
            <w:shd w:val="clear" w:color="auto" w:fill="auto"/>
          </w:tcPr>
          <w:p w14:paraId="673D00EF"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F474E3" w:rsidRPr="008E380A" w14:paraId="55E8D80E" w14:textId="77777777" w:rsidTr="00221C98">
        <w:tc>
          <w:tcPr>
            <w:tcW w:w="4644" w:type="dxa"/>
            <w:shd w:val="clear" w:color="auto" w:fill="auto"/>
          </w:tcPr>
          <w:p w14:paraId="4F1FD478"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Telefon:</w:t>
            </w:r>
          </w:p>
        </w:tc>
        <w:tc>
          <w:tcPr>
            <w:tcW w:w="4645" w:type="dxa"/>
            <w:shd w:val="clear" w:color="auto" w:fill="auto"/>
          </w:tcPr>
          <w:p w14:paraId="1326E340"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F474E3" w:rsidRPr="008E380A" w14:paraId="1635B0A9" w14:textId="77777777" w:rsidTr="00221C98">
        <w:tc>
          <w:tcPr>
            <w:tcW w:w="4644" w:type="dxa"/>
            <w:shd w:val="clear" w:color="auto" w:fill="auto"/>
          </w:tcPr>
          <w:p w14:paraId="60B567B4"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e-mail:</w:t>
            </w:r>
          </w:p>
        </w:tc>
        <w:tc>
          <w:tcPr>
            <w:tcW w:w="4645" w:type="dxa"/>
            <w:shd w:val="clear" w:color="auto" w:fill="auto"/>
          </w:tcPr>
          <w:p w14:paraId="2A583D55"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F474E3" w:rsidRPr="008E380A" w14:paraId="50BEC170" w14:textId="77777777" w:rsidTr="00221C98">
        <w:tc>
          <w:tcPr>
            <w:tcW w:w="4644" w:type="dxa"/>
            <w:shd w:val="clear" w:color="auto" w:fill="auto"/>
          </w:tcPr>
          <w:p w14:paraId="24C70183"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0191C853"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bl>
    <w:p w14:paraId="410FC2C0"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0F49333B" w14:textId="77777777" w:rsidTr="00221C98">
        <w:tc>
          <w:tcPr>
            <w:tcW w:w="4644" w:type="dxa"/>
            <w:shd w:val="clear" w:color="auto" w:fill="auto"/>
          </w:tcPr>
          <w:p w14:paraId="14AF159F"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Zależność od innych podmiotów:</w:t>
            </w:r>
          </w:p>
        </w:tc>
        <w:tc>
          <w:tcPr>
            <w:tcW w:w="4645" w:type="dxa"/>
            <w:shd w:val="clear" w:color="auto" w:fill="auto"/>
          </w:tcPr>
          <w:p w14:paraId="1BDD2E62"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58B7AFC1" w14:textId="77777777" w:rsidTr="00221C98">
        <w:tc>
          <w:tcPr>
            <w:tcW w:w="4644" w:type="dxa"/>
            <w:shd w:val="clear" w:color="auto" w:fill="auto"/>
          </w:tcPr>
          <w:p w14:paraId="063F18CE"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DA75D6B"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bl>
    <w:p w14:paraId="19DE6FCF"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xml:space="preserve">, proszę przedstawić – </w:t>
      </w:r>
      <w:r w:rsidRPr="008E380A">
        <w:rPr>
          <w:rFonts w:ascii="Arial" w:eastAsia="Calibri" w:hAnsi="Arial" w:cs="Arial"/>
          <w:b/>
          <w:sz w:val="20"/>
          <w:szCs w:val="20"/>
          <w:lang w:eastAsia="en-GB"/>
        </w:rPr>
        <w:t>dla każdego</w:t>
      </w:r>
      <w:r w:rsidRPr="008E380A">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8E380A">
        <w:rPr>
          <w:rFonts w:ascii="Arial" w:eastAsia="Calibri" w:hAnsi="Arial" w:cs="Arial"/>
          <w:b/>
          <w:sz w:val="20"/>
          <w:szCs w:val="20"/>
          <w:lang w:eastAsia="en-GB"/>
        </w:rPr>
        <w:t>niniejszej części sekcja A i B oraz w części III</w:t>
      </w:r>
      <w:r w:rsidRPr="008E380A">
        <w:rPr>
          <w:rFonts w:ascii="Arial" w:eastAsia="Calibri" w:hAnsi="Arial" w:cs="Arial"/>
          <w:sz w:val="20"/>
          <w:szCs w:val="20"/>
          <w:lang w:eastAsia="en-GB"/>
        </w:rPr>
        <w:t xml:space="preserve">, należycie wypełniony i podpisany przez dane podmioty. </w:t>
      </w:r>
      <w:r w:rsidRPr="008E380A">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E380A">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8E380A">
        <w:rPr>
          <w:rFonts w:ascii="Arial" w:eastAsia="Calibri" w:hAnsi="Arial" w:cs="Arial"/>
          <w:sz w:val="20"/>
          <w:szCs w:val="20"/>
          <w:vertAlign w:val="superscript"/>
          <w:lang w:eastAsia="en-GB"/>
        </w:rPr>
        <w:footnoteReference w:id="12"/>
      </w:r>
      <w:r w:rsidRPr="008E380A">
        <w:rPr>
          <w:rFonts w:ascii="Arial" w:eastAsia="Calibri" w:hAnsi="Arial" w:cs="Arial"/>
          <w:sz w:val="20"/>
          <w:szCs w:val="20"/>
          <w:lang w:eastAsia="en-GB"/>
        </w:rPr>
        <w:t>.</w:t>
      </w:r>
    </w:p>
    <w:p w14:paraId="057412DF" w14:textId="77777777" w:rsidR="00F474E3" w:rsidRPr="008E380A" w:rsidRDefault="00F474E3" w:rsidP="00F474E3">
      <w:pPr>
        <w:keepNext/>
        <w:spacing w:before="120" w:after="360"/>
        <w:jc w:val="center"/>
        <w:rPr>
          <w:rFonts w:ascii="Arial" w:eastAsia="Calibri" w:hAnsi="Arial" w:cs="Arial"/>
          <w:smallCaps/>
          <w:sz w:val="20"/>
          <w:szCs w:val="20"/>
          <w:u w:val="single"/>
          <w:lang w:eastAsia="en-GB"/>
        </w:rPr>
      </w:pPr>
      <w:r w:rsidRPr="008E380A">
        <w:rPr>
          <w:rFonts w:ascii="Arial" w:eastAsia="Calibri" w:hAnsi="Arial" w:cs="Arial"/>
          <w:smallCaps/>
          <w:sz w:val="20"/>
          <w:szCs w:val="20"/>
          <w:lang w:eastAsia="en-GB"/>
        </w:rPr>
        <w:lastRenderedPageBreak/>
        <w:t>D: Informacje dotyczące podwykonawców, na których zdolności wykonawca nie polega</w:t>
      </w:r>
    </w:p>
    <w:p w14:paraId="5104B11A"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8E380A">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4535355C" w14:textId="77777777" w:rsidTr="00221C98">
        <w:tc>
          <w:tcPr>
            <w:tcW w:w="4644" w:type="dxa"/>
            <w:shd w:val="clear" w:color="auto" w:fill="auto"/>
          </w:tcPr>
          <w:p w14:paraId="3C0B2636"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Podwykonawstwo:</w:t>
            </w:r>
          </w:p>
        </w:tc>
        <w:tc>
          <w:tcPr>
            <w:tcW w:w="4645" w:type="dxa"/>
            <w:shd w:val="clear" w:color="auto" w:fill="auto"/>
          </w:tcPr>
          <w:p w14:paraId="12C5B173"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6ADB40D0" w14:textId="77777777" w:rsidTr="00221C98">
        <w:tc>
          <w:tcPr>
            <w:tcW w:w="4644" w:type="dxa"/>
            <w:shd w:val="clear" w:color="auto" w:fill="auto"/>
          </w:tcPr>
          <w:p w14:paraId="254CE72F"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124DCAF9"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t xml:space="preserve">Jeżeli </w:t>
            </w:r>
            <w:r w:rsidRPr="008E380A">
              <w:rPr>
                <w:rFonts w:ascii="Arial" w:eastAsia="Calibri" w:hAnsi="Arial" w:cs="Arial"/>
                <w:b/>
                <w:sz w:val="20"/>
                <w:szCs w:val="20"/>
                <w:lang w:eastAsia="en-GB"/>
              </w:rPr>
              <w:t>tak i o ile jest to wiadome</w:t>
            </w:r>
            <w:r w:rsidRPr="008E380A">
              <w:rPr>
                <w:rFonts w:ascii="Arial" w:eastAsia="Calibri" w:hAnsi="Arial" w:cs="Arial"/>
                <w:sz w:val="20"/>
                <w:szCs w:val="20"/>
                <w:lang w:eastAsia="en-GB"/>
              </w:rPr>
              <w:t xml:space="preserve">, proszę podać wykaz proponowanych podwykonawców: </w:t>
            </w:r>
          </w:p>
          <w:p w14:paraId="4D705E37"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bl>
    <w:p w14:paraId="78526DC9"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 xml:space="preserve">Jeżeli instytucja zamawiająca lub podmiot zamawiający wyraźnie żąda przedstawienia tych informacji </w:t>
      </w:r>
      <w:r w:rsidRPr="008E380A">
        <w:rPr>
          <w:rFonts w:ascii="Arial" w:eastAsia="Calibri" w:hAnsi="Arial" w:cs="Arial"/>
          <w:sz w:val="20"/>
          <w:szCs w:val="20"/>
          <w:lang w:eastAsia="en-GB"/>
        </w:rPr>
        <w:t xml:space="preserve">oprócz informacji </w:t>
      </w:r>
      <w:r w:rsidRPr="008E380A">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0D4AAC63" w14:textId="77777777" w:rsidR="00F474E3" w:rsidRPr="008E380A" w:rsidRDefault="00F474E3" w:rsidP="00F474E3">
      <w:pPr>
        <w:spacing w:after="160" w:line="259" w:lineRule="auto"/>
        <w:rPr>
          <w:rFonts w:ascii="Arial" w:eastAsia="Calibri" w:hAnsi="Arial" w:cs="Arial"/>
          <w:b/>
          <w:sz w:val="20"/>
          <w:szCs w:val="20"/>
          <w:lang w:eastAsia="en-GB"/>
        </w:rPr>
      </w:pPr>
      <w:r w:rsidRPr="008E380A">
        <w:rPr>
          <w:rFonts w:ascii="Arial" w:eastAsia="Calibri" w:hAnsi="Arial" w:cs="Arial"/>
          <w:sz w:val="20"/>
          <w:szCs w:val="20"/>
          <w:lang w:eastAsia="en-GB"/>
        </w:rPr>
        <w:br w:type="page"/>
      </w:r>
    </w:p>
    <w:p w14:paraId="04C408E4" w14:textId="77777777" w:rsidR="00F474E3" w:rsidRPr="008E380A" w:rsidRDefault="00F474E3" w:rsidP="00F474E3">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Część III: Podstawy wykluczenia</w:t>
      </w:r>
    </w:p>
    <w:p w14:paraId="6F95CBC5"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A: Podstawy związane z wyrokami skazującymi za przestępstwo</w:t>
      </w:r>
    </w:p>
    <w:p w14:paraId="60B74691"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W art. 57 ust. 1 dyrektywy 2014/24/UE określono następujące powody wykluczenia:</w:t>
      </w:r>
    </w:p>
    <w:p w14:paraId="721B0835" w14:textId="77777777" w:rsidR="00F474E3" w:rsidRPr="008E380A" w:rsidRDefault="00F474E3" w:rsidP="00F474E3">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sz w:val="20"/>
          <w:szCs w:val="20"/>
          <w:lang w:eastAsia="en-GB"/>
        </w:rPr>
      </w:pPr>
      <w:r w:rsidRPr="008E380A">
        <w:rPr>
          <w:rFonts w:ascii="Arial" w:eastAsia="Calibri" w:hAnsi="Arial" w:cs="Arial"/>
          <w:sz w:val="20"/>
          <w:szCs w:val="20"/>
          <w:lang w:eastAsia="en-GB"/>
        </w:rPr>
        <w:t xml:space="preserve">udział w </w:t>
      </w:r>
      <w:r w:rsidRPr="008E380A">
        <w:rPr>
          <w:rFonts w:ascii="Arial" w:eastAsia="Calibri" w:hAnsi="Arial" w:cs="Arial"/>
          <w:b/>
          <w:sz w:val="20"/>
          <w:szCs w:val="20"/>
          <w:lang w:eastAsia="en-GB"/>
        </w:rPr>
        <w:t>organizacji przestępczej</w:t>
      </w:r>
      <w:r w:rsidRPr="008E380A">
        <w:rPr>
          <w:rFonts w:ascii="Arial" w:eastAsia="Calibri" w:hAnsi="Arial" w:cs="Arial"/>
          <w:b/>
          <w:sz w:val="20"/>
          <w:szCs w:val="20"/>
          <w:vertAlign w:val="superscript"/>
          <w:lang w:eastAsia="en-GB"/>
        </w:rPr>
        <w:footnoteReference w:id="13"/>
      </w:r>
      <w:r w:rsidRPr="008E380A">
        <w:rPr>
          <w:rFonts w:ascii="Arial" w:eastAsia="Calibri" w:hAnsi="Arial" w:cs="Arial"/>
          <w:sz w:val="20"/>
          <w:szCs w:val="20"/>
          <w:lang w:eastAsia="en-GB"/>
        </w:rPr>
        <w:t>;</w:t>
      </w:r>
    </w:p>
    <w:p w14:paraId="1216C9CD"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8E380A">
        <w:rPr>
          <w:rFonts w:ascii="Arial" w:eastAsia="Calibri" w:hAnsi="Arial" w:cs="Arial"/>
          <w:b/>
          <w:sz w:val="20"/>
          <w:szCs w:val="20"/>
          <w:lang w:eastAsia="en-GB"/>
        </w:rPr>
        <w:t>korupcja</w:t>
      </w:r>
      <w:r w:rsidRPr="008E380A">
        <w:rPr>
          <w:rFonts w:ascii="Arial" w:eastAsia="Calibri" w:hAnsi="Arial" w:cs="Arial"/>
          <w:b/>
          <w:sz w:val="20"/>
          <w:szCs w:val="20"/>
          <w:vertAlign w:val="superscript"/>
          <w:lang w:eastAsia="en-GB"/>
        </w:rPr>
        <w:footnoteReference w:id="14"/>
      </w:r>
      <w:r w:rsidRPr="008E380A">
        <w:rPr>
          <w:rFonts w:ascii="Arial" w:eastAsia="Calibri" w:hAnsi="Arial" w:cs="Arial"/>
          <w:sz w:val="20"/>
          <w:szCs w:val="20"/>
          <w:lang w:eastAsia="en-GB"/>
        </w:rPr>
        <w:t>;</w:t>
      </w:r>
    </w:p>
    <w:p w14:paraId="0F486A35"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8E380A">
        <w:rPr>
          <w:rFonts w:ascii="Arial" w:eastAsia="Calibri" w:hAnsi="Arial" w:cs="Arial"/>
          <w:b/>
          <w:w w:val="0"/>
          <w:sz w:val="20"/>
          <w:szCs w:val="20"/>
          <w:lang w:eastAsia="en-GB"/>
        </w:rPr>
        <w:t>nadużycie finansowe</w:t>
      </w:r>
      <w:r w:rsidRPr="008E380A">
        <w:rPr>
          <w:rFonts w:ascii="Arial" w:eastAsia="Calibri" w:hAnsi="Arial" w:cs="Arial"/>
          <w:b/>
          <w:w w:val="0"/>
          <w:sz w:val="20"/>
          <w:szCs w:val="20"/>
          <w:vertAlign w:val="superscript"/>
          <w:lang w:eastAsia="en-GB"/>
        </w:rPr>
        <w:footnoteReference w:id="15"/>
      </w:r>
      <w:r w:rsidRPr="008E380A">
        <w:rPr>
          <w:rFonts w:ascii="Arial" w:eastAsia="Calibri" w:hAnsi="Arial" w:cs="Arial"/>
          <w:w w:val="0"/>
          <w:sz w:val="20"/>
          <w:szCs w:val="20"/>
          <w:lang w:eastAsia="en-GB"/>
        </w:rPr>
        <w:t>;</w:t>
      </w:r>
    </w:p>
    <w:p w14:paraId="681F3796"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8E380A">
        <w:rPr>
          <w:rFonts w:ascii="Arial" w:eastAsia="Calibri" w:hAnsi="Arial" w:cs="Arial"/>
          <w:b/>
          <w:w w:val="0"/>
          <w:sz w:val="20"/>
          <w:szCs w:val="20"/>
          <w:lang w:eastAsia="en-GB"/>
        </w:rPr>
        <w:t>przestępstwa terrorystyczne lub przestępstwa związane z działalnością terrorystyczną</w:t>
      </w:r>
      <w:r w:rsidRPr="008E380A">
        <w:rPr>
          <w:rFonts w:ascii="Arial" w:eastAsia="Calibri" w:hAnsi="Arial" w:cs="Arial"/>
          <w:b/>
          <w:w w:val="0"/>
          <w:sz w:val="20"/>
          <w:szCs w:val="20"/>
          <w:vertAlign w:val="superscript"/>
          <w:lang w:eastAsia="en-GB"/>
        </w:rPr>
        <w:footnoteReference w:id="16"/>
      </w:r>
    </w:p>
    <w:p w14:paraId="10A46883"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8E380A">
        <w:rPr>
          <w:rFonts w:ascii="Arial" w:eastAsia="Calibri" w:hAnsi="Arial" w:cs="Arial"/>
          <w:b/>
          <w:w w:val="0"/>
          <w:sz w:val="20"/>
          <w:szCs w:val="20"/>
          <w:lang w:eastAsia="en-GB"/>
        </w:rPr>
        <w:t>pranie pieniędzy lub finansowanie terroryzmu</w:t>
      </w:r>
      <w:r w:rsidRPr="008E380A">
        <w:rPr>
          <w:rFonts w:ascii="Arial" w:eastAsia="Calibri" w:hAnsi="Arial" w:cs="Arial"/>
          <w:b/>
          <w:w w:val="0"/>
          <w:sz w:val="20"/>
          <w:szCs w:val="20"/>
          <w:vertAlign w:val="superscript"/>
          <w:lang w:eastAsia="en-GB"/>
        </w:rPr>
        <w:footnoteReference w:id="17"/>
      </w:r>
    </w:p>
    <w:p w14:paraId="0E4A161A"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8E380A">
        <w:rPr>
          <w:rFonts w:ascii="Arial" w:eastAsia="Calibri" w:hAnsi="Arial" w:cs="Arial"/>
          <w:b/>
          <w:sz w:val="20"/>
          <w:szCs w:val="20"/>
          <w:lang w:eastAsia="en-GB"/>
        </w:rPr>
        <w:t>praca dzieci</w:t>
      </w:r>
      <w:r w:rsidRPr="008E380A">
        <w:rPr>
          <w:rFonts w:ascii="Arial" w:eastAsia="Calibri" w:hAnsi="Arial" w:cs="Arial"/>
          <w:sz w:val="20"/>
          <w:szCs w:val="20"/>
          <w:lang w:eastAsia="en-GB"/>
        </w:rPr>
        <w:t xml:space="preserve"> i inne formy </w:t>
      </w:r>
      <w:r w:rsidRPr="008E380A">
        <w:rPr>
          <w:rFonts w:ascii="Arial" w:eastAsia="Calibri" w:hAnsi="Arial" w:cs="Arial"/>
          <w:b/>
          <w:sz w:val="20"/>
          <w:szCs w:val="20"/>
          <w:lang w:eastAsia="en-GB"/>
        </w:rPr>
        <w:t>handlu ludźmi</w:t>
      </w:r>
      <w:r w:rsidRPr="008E380A">
        <w:rPr>
          <w:rFonts w:ascii="Arial" w:eastAsia="Calibri" w:hAnsi="Arial" w:cs="Arial"/>
          <w:b/>
          <w:sz w:val="20"/>
          <w:szCs w:val="20"/>
          <w:vertAlign w:val="superscript"/>
          <w:lang w:eastAsia="en-GB"/>
        </w:rPr>
        <w:footnoteReference w:id="18"/>
      </w:r>
      <w:r w:rsidRPr="008E380A">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129EF214" w14:textId="77777777" w:rsidTr="00221C98">
        <w:tc>
          <w:tcPr>
            <w:tcW w:w="4644" w:type="dxa"/>
            <w:shd w:val="clear" w:color="auto" w:fill="auto"/>
          </w:tcPr>
          <w:p w14:paraId="4B3E92E0"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A957464"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61CDDCD2" w14:textId="77777777" w:rsidTr="00221C98">
        <w:tc>
          <w:tcPr>
            <w:tcW w:w="4644" w:type="dxa"/>
            <w:shd w:val="clear" w:color="auto" w:fill="auto"/>
          </w:tcPr>
          <w:p w14:paraId="76B9A342"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 stosunku do </w:t>
            </w:r>
            <w:r w:rsidRPr="008E380A">
              <w:rPr>
                <w:rFonts w:ascii="Arial" w:eastAsia="Calibri" w:hAnsi="Arial" w:cs="Arial"/>
                <w:b/>
                <w:sz w:val="20"/>
                <w:szCs w:val="20"/>
                <w:lang w:eastAsia="en-GB"/>
              </w:rPr>
              <w:t>samego wykonawcy</w:t>
            </w:r>
            <w:r w:rsidRPr="008E380A">
              <w:rPr>
                <w:rFonts w:ascii="Arial" w:eastAsia="Calibri" w:hAnsi="Arial" w:cs="Arial"/>
                <w:sz w:val="20"/>
                <w:szCs w:val="20"/>
                <w:lang w:eastAsia="en-GB"/>
              </w:rPr>
              <w:t xml:space="preserve"> bądź </w:t>
            </w:r>
            <w:r w:rsidRPr="008E380A">
              <w:rPr>
                <w:rFonts w:ascii="Arial" w:eastAsia="Calibri" w:hAnsi="Arial" w:cs="Arial"/>
                <w:b/>
                <w:sz w:val="20"/>
                <w:szCs w:val="20"/>
                <w:lang w:eastAsia="en-GB"/>
              </w:rPr>
              <w:t>jakiejkolwiek</w:t>
            </w:r>
            <w:r w:rsidRPr="008E380A">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8E380A">
              <w:rPr>
                <w:rFonts w:ascii="Arial" w:eastAsia="Calibri" w:hAnsi="Arial" w:cs="Arial"/>
                <w:b/>
                <w:sz w:val="20"/>
                <w:szCs w:val="20"/>
                <w:lang w:eastAsia="en-GB"/>
              </w:rPr>
              <w:t>wydany został prawomocny wyrok</w:t>
            </w:r>
            <w:r w:rsidRPr="008E380A">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AB90B72"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p w14:paraId="37F8E09E"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8E380A">
              <w:rPr>
                <w:rFonts w:ascii="Arial" w:eastAsia="Calibri" w:hAnsi="Arial" w:cs="Arial"/>
                <w:sz w:val="20"/>
                <w:szCs w:val="20"/>
                <w:lang w:eastAsia="en-GB"/>
              </w:rPr>
              <w:br/>
              <w:t>[……][……][……][……]</w:t>
            </w:r>
            <w:r w:rsidRPr="008E380A">
              <w:rPr>
                <w:rFonts w:ascii="Arial" w:eastAsia="Calibri" w:hAnsi="Arial" w:cs="Arial"/>
                <w:sz w:val="20"/>
                <w:szCs w:val="20"/>
                <w:vertAlign w:val="superscript"/>
                <w:lang w:eastAsia="en-GB"/>
              </w:rPr>
              <w:footnoteReference w:id="19"/>
            </w:r>
          </w:p>
        </w:tc>
      </w:tr>
      <w:tr w:rsidR="00F474E3" w:rsidRPr="008E380A" w14:paraId="7642B248" w14:textId="77777777" w:rsidTr="00221C98">
        <w:tc>
          <w:tcPr>
            <w:tcW w:w="4644" w:type="dxa"/>
            <w:shd w:val="clear" w:color="auto" w:fill="auto"/>
          </w:tcPr>
          <w:p w14:paraId="319D52CF"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w:t>
            </w:r>
            <w:r w:rsidRPr="008E380A">
              <w:rPr>
                <w:rFonts w:ascii="Arial" w:eastAsia="Calibri" w:hAnsi="Arial" w:cs="Arial"/>
                <w:sz w:val="20"/>
                <w:szCs w:val="20"/>
                <w:vertAlign w:val="superscript"/>
                <w:lang w:eastAsia="en-GB"/>
              </w:rPr>
              <w:footnoteReference w:id="20"/>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a) datę wyroku, określić, których spośród punktów 1–6 on dotyczy, oraz podać powód(-ody) skazania;</w:t>
            </w:r>
            <w:r w:rsidRPr="008E380A">
              <w:rPr>
                <w:rFonts w:ascii="Arial" w:eastAsia="Calibri" w:hAnsi="Arial" w:cs="Arial"/>
                <w:sz w:val="20"/>
                <w:szCs w:val="20"/>
                <w:lang w:eastAsia="en-GB"/>
              </w:rPr>
              <w:br/>
              <w:t>b) wskazać, kto został skazany [ ];</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c) w zakresie, w jakim zostało to bezpośrednio ustalone w wyroku:</w:t>
            </w:r>
          </w:p>
        </w:tc>
        <w:tc>
          <w:tcPr>
            <w:tcW w:w="4645" w:type="dxa"/>
            <w:shd w:val="clear" w:color="auto" w:fill="auto"/>
          </w:tcPr>
          <w:p w14:paraId="7B7EA5F6"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data: [   ], punkt(-y): [   ], powód(-ody): [   ]</w:t>
            </w:r>
            <w:r w:rsidRPr="008E380A">
              <w:rPr>
                <w:rFonts w:ascii="Arial" w:eastAsia="Calibri" w:hAnsi="Arial" w:cs="Arial"/>
                <w:i/>
                <w:sz w:val="20"/>
                <w:szCs w:val="20"/>
                <w:vertAlign w:val="superscript"/>
                <w:lang w:eastAsia="en-GB"/>
              </w:rPr>
              <w:t xml:space="preserve">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t>c) długość okresu wykluczenia [……] oraz punkt(-y), którego(-ych) to dotyczy.</w:t>
            </w:r>
          </w:p>
          <w:p w14:paraId="44B1DB9B"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Jeżeli odnośna dokumentacja jest dostępna w formie elektronicznej, proszę wskazać: (adres internetowy, wydający urząd lub organ, dokładne </w:t>
            </w:r>
            <w:r w:rsidRPr="008E380A">
              <w:rPr>
                <w:rFonts w:ascii="Arial" w:eastAsia="Calibri" w:hAnsi="Arial" w:cs="Arial"/>
                <w:sz w:val="20"/>
                <w:szCs w:val="20"/>
                <w:lang w:eastAsia="en-GB"/>
              </w:rPr>
              <w:lastRenderedPageBreak/>
              <w:t>dane referencyjne dokumentacji): [……][……][……][……]</w:t>
            </w:r>
            <w:r w:rsidRPr="008E380A">
              <w:rPr>
                <w:rFonts w:ascii="Arial" w:eastAsia="Calibri" w:hAnsi="Arial" w:cs="Arial"/>
                <w:sz w:val="20"/>
                <w:szCs w:val="20"/>
                <w:vertAlign w:val="superscript"/>
                <w:lang w:eastAsia="en-GB"/>
              </w:rPr>
              <w:footnoteReference w:id="21"/>
            </w:r>
          </w:p>
        </w:tc>
      </w:tr>
      <w:tr w:rsidR="00F474E3" w:rsidRPr="008E380A" w14:paraId="0F796461" w14:textId="77777777" w:rsidTr="00221C98">
        <w:tc>
          <w:tcPr>
            <w:tcW w:w="4644" w:type="dxa"/>
            <w:shd w:val="clear" w:color="auto" w:fill="auto"/>
          </w:tcPr>
          <w:p w14:paraId="77BE605A"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8E380A">
              <w:rPr>
                <w:rFonts w:ascii="Arial" w:eastAsia="Calibri" w:hAnsi="Arial" w:cs="Arial"/>
                <w:sz w:val="20"/>
                <w:szCs w:val="20"/>
                <w:vertAlign w:val="superscript"/>
                <w:lang w:eastAsia="en-GB"/>
              </w:rPr>
              <w:footnoteReference w:id="22"/>
            </w:r>
            <w:r w:rsidRPr="008E380A">
              <w:rPr>
                <w:rFonts w:ascii="Arial" w:eastAsia="Calibri" w:hAnsi="Arial" w:cs="Arial"/>
                <w:sz w:val="20"/>
                <w:szCs w:val="20"/>
                <w:lang w:eastAsia="en-GB"/>
              </w:rPr>
              <w:t xml:space="preserve"> („samooczyszczenie”)?</w:t>
            </w:r>
          </w:p>
        </w:tc>
        <w:tc>
          <w:tcPr>
            <w:tcW w:w="4645" w:type="dxa"/>
            <w:shd w:val="clear" w:color="auto" w:fill="auto"/>
          </w:tcPr>
          <w:p w14:paraId="5D83419F"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 Tak [] Nie </w:t>
            </w:r>
          </w:p>
        </w:tc>
      </w:tr>
      <w:tr w:rsidR="00F474E3" w:rsidRPr="008E380A" w14:paraId="094DC65D" w14:textId="77777777" w:rsidTr="00221C98">
        <w:tc>
          <w:tcPr>
            <w:tcW w:w="4644" w:type="dxa"/>
            <w:shd w:val="clear" w:color="auto" w:fill="auto"/>
          </w:tcPr>
          <w:p w14:paraId="3F0C9B21"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w w:val="0"/>
                <w:sz w:val="20"/>
                <w:szCs w:val="20"/>
                <w:lang w:eastAsia="en-GB"/>
              </w:rPr>
              <w:t>, proszę opisać przedsięwzięte środki</w:t>
            </w:r>
            <w:r w:rsidRPr="008E380A">
              <w:rPr>
                <w:rFonts w:ascii="Arial" w:eastAsia="Calibri" w:hAnsi="Arial" w:cs="Arial"/>
                <w:w w:val="0"/>
                <w:sz w:val="20"/>
                <w:szCs w:val="20"/>
                <w:vertAlign w:val="superscript"/>
                <w:lang w:eastAsia="en-GB"/>
              </w:rPr>
              <w:footnoteReference w:id="23"/>
            </w:r>
            <w:r w:rsidRPr="008E380A">
              <w:rPr>
                <w:rFonts w:ascii="Arial" w:eastAsia="Calibri" w:hAnsi="Arial" w:cs="Arial"/>
                <w:w w:val="0"/>
                <w:sz w:val="20"/>
                <w:szCs w:val="20"/>
                <w:lang w:eastAsia="en-GB"/>
              </w:rPr>
              <w:t>:</w:t>
            </w:r>
          </w:p>
        </w:tc>
        <w:tc>
          <w:tcPr>
            <w:tcW w:w="4645" w:type="dxa"/>
            <w:shd w:val="clear" w:color="auto" w:fill="auto"/>
          </w:tcPr>
          <w:p w14:paraId="61A81C2D"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bl>
    <w:p w14:paraId="07BF935D" w14:textId="77777777" w:rsidR="00F474E3" w:rsidRPr="008E380A" w:rsidRDefault="00F474E3" w:rsidP="00F474E3">
      <w:pPr>
        <w:keepNext/>
        <w:spacing w:before="120" w:after="360"/>
        <w:jc w:val="center"/>
        <w:rPr>
          <w:rFonts w:ascii="Arial" w:eastAsia="Calibri" w:hAnsi="Arial" w:cs="Arial"/>
          <w:smallCaps/>
          <w:w w:val="0"/>
          <w:sz w:val="20"/>
          <w:szCs w:val="20"/>
          <w:lang w:eastAsia="en-GB"/>
        </w:rPr>
      </w:pPr>
      <w:r w:rsidRPr="008E380A">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F474E3" w:rsidRPr="008E380A" w14:paraId="60F92F96" w14:textId="77777777" w:rsidTr="00221C98">
        <w:tc>
          <w:tcPr>
            <w:tcW w:w="4644" w:type="dxa"/>
            <w:shd w:val="clear" w:color="auto" w:fill="auto"/>
          </w:tcPr>
          <w:p w14:paraId="5B850564"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192CA66C"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65A2AC1D" w14:textId="77777777" w:rsidTr="00221C98">
        <w:tc>
          <w:tcPr>
            <w:tcW w:w="4644" w:type="dxa"/>
            <w:shd w:val="clear" w:color="auto" w:fill="auto"/>
          </w:tcPr>
          <w:p w14:paraId="52A369BA"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wykonawca wywiązał się ze wszystkich </w:t>
            </w:r>
            <w:r w:rsidRPr="008E380A">
              <w:rPr>
                <w:rFonts w:ascii="Arial" w:eastAsia="Calibri" w:hAnsi="Arial" w:cs="Arial"/>
                <w:b/>
                <w:sz w:val="20"/>
                <w:szCs w:val="20"/>
                <w:lang w:eastAsia="en-GB"/>
              </w:rPr>
              <w:t>obowiązków dotyczących płatności podatków lub składek na ubezpieczenie społeczne</w:t>
            </w:r>
            <w:r w:rsidRPr="008E380A">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21BF569"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F474E3" w:rsidRPr="008E380A" w14:paraId="2E1AEBCA" w14:textId="77777777" w:rsidTr="00221C98">
        <w:trPr>
          <w:trHeight w:val="470"/>
        </w:trPr>
        <w:tc>
          <w:tcPr>
            <w:tcW w:w="4644" w:type="dxa"/>
            <w:vMerge w:val="restart"/>
            <w:shd w:val="clear" w:color="auto" w:fill="auto"/>
          </w:tcPr>
          <w:p w14:paraId="2CB1AEC0" w14:textId="166FB0F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nie</w:t>
            </w:r>
            <w:r w:rsidRPr="008E380A">
              <w:rPr>
                <w:rFonts w:ascii="Arial" w:eastAsia="Calibri" w:hAnsi="Arial" w:cs="Arial"/>
                <w:sz w:val="20"/>
                <w:szCs w:val="20"/>
                <w:lang w:eastAsia="en-GB"/>
              </w:rPr>
              <w:t>, proszę wskazać:</w:t>
            </w:r>
            <w:r w:rsidRPr="008E380A">
              <w:rPr>
                <w:rFonts w:ascii="Arial" w:eastAsia="Calibri" w:hAnsi="Arial" w:cs="Arial"/>
                <w:sz w:val="20"/>
                <w:szCs w:val="20"/>
                <w:lang w:eastAsia="en-GB"/>
              </w:rPr>
              <w:br/>
              <w:t>a) państwo lub państwo członkowskie, którego to dotyczy;</w:t>
            </w:r>
            <w:r w:rsidRPr="008E380A">
              <w:rPr>
                <w:rFonts w:ascii="Arial" w:eastAsia="Calibri" w:hAnsi="Arial" w:cs="Arial"/>
                <w:sz w:val="20"/>
                <w:szCs w:val="20"/>
                <w:lang w:eastAsia="en-GB"/>
              </w:rPr>
              <w:br/>
              <w:t>b) jakiej kwoty to dotyczy?</w:t>
            </w:r>
            <w:r w:rsidRPr="008E380A">
              <w:rPr>
                <w:rFonts w:ascii="Arial" w:eastAsia="Calibri" w:hAnsi="Arial" w:cs="Arial"/>
                <w:sz w:val="20"/>
                <w:szCs w:val="20"/>
                <w:lang w:eastAsia="en-GB"/>
              </w:rPr>
              <w:br/>
              <w:t>c) w jaki sposób zostało ustalone to naruszenie obowiązków:</w:t>
            </w:r>
            <w:r w:rsidRPr="008E380A">
              <w:rPr>
                <w:rFonts w:ascii="Arial" w:eastAsia="Calibri" w:hAnsi="Arial" w:cs="Arial"/>
                <w:sz w:val="20"/>
                <w:szCs w:val="20"/>
                <w:lang w:eastAsia="en-GB"/>
              </w:rPr>
              <w:br/>
              <w:t xml:space="preserve">1) w trybie </w:t>
            </w:r>
            <w:r w:rsidRPr="008E380A">
              <w:rPr>
                <w:rFonts w:ascii="Arial" w:eastAsia="Calibri" w:hAnsi="Arial" w:cs="Arial"/>
                <w:b/>
                <w:sz w:val="20"/>
                <w:szCs w:val="20"/>
                <w:lang w:eastAsia="en-GB"/>
              </w:rPr>
              <w:t>decyzji</w:t>
            </w:r>
            <w:r w:rsidRPr="008E380A">
              <w:rPr>
                <w:rFonts w:ascii="Arial" w:eastAsia="Calibri" w:hAnsi="Arial" w:cs="Arial"/>
                <w:sz w:val="20"/>
                <w:szCs w:val="20"/>
                <w:lang w:eastAsia="en-GB"/>
              </w:rPr>
              <w:t xml:space="preserve"> sądowej lub administracyjnej:</w:t>
            </w:r>
          </w:p>
          <w:p w14:paraId="3789C9E7" w14:textId="77777777" w:rsidR="00F474E3" w:rsidRPr="008E380A" w:rsidRDefault="00F474E3" w:rsidP="00221C98">
            <w:pPr>
              <w:tabs>
                <w:tab w:val="num" w:pos="1417"/>
              </w:tabs>
              <w:spacing w:before="120" w:after="120"/>
              <w:ind w:left="1417" w:hanging="567"/>
              <w:jc w:val="both"/>
              <w:rPr>
                <w:rFonts w:ascii="Arial" w:eastAsia="Calibri" w:hAnsi="Arial" w:cs="Arial"/>
                <w:sz w:val="20"/>
                <w:szCs w:val="20"/>
                <w:lang w:eastAsia="en-GB"/>
              </w:rPr>
            </w:pPr>
            <w:r w:rsidRPr="008E380A">
              <w:rPr>
                <w:rFonts w:ascii="Arial" w:eastAsia="Calibri" w:hAnsi="Arial" w:cs="Arial"/>
                <w:sz w:val="20"/>
                <w:szCs w:val="20"/>
                <w:lang w:eastAsia="en-GB"/>
              </w:rPr>
              <w:t>Czy ta decyzja jest ostateczna i wiążąca?</w:t>
            </w:r>
          </w:p>
          <w:p w14:paraId="3C1367B4" w14:textId="77777777" w:rsidR="00F474E3" w:rsidRPr="008E380A" w:rsidRDefault="00F474E3" w:rsidP="00221C98">
            <w:pPr>
              <w:numPr>
                <w:ilvl w:val="0"/>
                <w:numId w:val="17"/>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Proszę podać datę wyroku lub decyzji.</w:t>
            </w:r>
          </w:p>
          <w:p w14:paraId="4F7E347D" w14:textId="77777777" w:rsidR="00F474E3" w:rsidRPr="008E380A" w:rsidRDefault="00F474E3" w:rsidP="00221C98">
            <w:pPr>
              <w:numPr>
                <w:ilvl w:val="0"/>
                <w:numId w:val="17"/>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W przypadku wyroku, </w:t>
            </w:r>
            <w:r w:rsidRPr="008E380A">
              <w:rPr>
                <w:rFonts w:ascii="Arial" w:eastAsia="Calibri" w:hAnsi="Arial" w:cs="Arial"/>
                <w:b/>
                <w:sz w:val="20"/>
                <w:szCs w:val="20"/>
                <w:lang w:eastAsia="en-GB"/>
              </w:rPr>
              <w:t>o ile została w nim bezpośrednio określona</w:t>
            </w:r>
            <w:r w:rsidRPr="008E380A">
              <w:rPr>
                <w:rFonts w:ascii="Arial" w:eastAsia="Calibri" w:hAnsi="Arial" w:cs="Arial"/>
                <w:sz w:val="20"/>
                <w:szCs w:val="20"/>
                <w:lang w:eastAsia="en-GB"/>
              </w:rPr>
              <w:t>, długość okresu wykluczenia:</w:t>
            </w:r>
          </w:p>
          <w:p w14:paraId="37B07FEB" w14:textId="77777777" w:rsidR="00F474E3" w:rsidRPr="008E380A" w:rsidRDefault="00F474E3" w:rsidP="00221C98">
            <w:pPr>
              <w:spacing w:before="120" w:after="120"/>
              <w:jc w:val="both"/>
              <w:rPr>
                <w:rFonts w:ascii="Arial" w:eastAsia="Calibri" w:hAnsi="Arial" w:cs="Arial"/>
                <w:w w:val="0"/>
                <w:sz w:val="20"/>
                <w:szCs w:val="20"/>
                <w:lang w:eastAsia="en-GB"/>
              </w:rPr>
            </w:pPr>
            <w:r w:rsidRPr="008E380A">
              <w:rPr>
                <w:rFonts w:ascii="Arial" w:eastAsia="Calibri" w:hAnsi="Arial" w:cs="Arial"/>
                <w:sz w:val="20"/>
                <w:szCs w:val="20"/>
                <w:lang w:eastAsia="en-GB"/>
              </w:rPr>
              <w:t xml:space="preserve">2) w </w:t>
            </w:r>
            <w:r w:rsidRPr="008E380A">
              <w:rPr>
                <w:rFonts w:ascii="Arial" w:eastAsia="Calibri" w:hAnsi="Arial" w:cs="Arial"/>
                <w:b/>
                <w:sz w:val="20"/>
                <w:szCs w:val="20"/>
                <w:lang w:eastAsia="en-GB"/>
              </w:rPr>
              <w:t>inny sposób</w:t>
            </w:r>
            <w:r w:rsidRPr="008E380A">
              <w:rPr>
                <w:rFonts w:ascii="Arial" w:eastAsia="Calibri" w:hAnsi="Arial" w:cs="Arial"/>
                <w:sz w:val="20"/>
                <w:szCs w:val="20"/>
                <w:lang w:eastAsia="en-GB"/>
              </w:rPr>
              <w:t>? Proszę sprecyzować, w jaki:</w:t>
            </w:r>
          </w:p>
          <w:p w14:paraId="0928326A"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622D064" w14:textId="77777777" w:rsidR="00F474E3" w:rsidRPr="008E380A" w:rsidRDefault="00F474E3" w:rsidP="00221C98">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Podatki</w:t>
            </w:r>
          </w:p>
        </w:tc>
        <w:tc>
          <w:tcPr>
            <w:tcW w:w="2323" w:type="dxa"/>
            <w:shd w:val="clear" w:color="auto" w:fill="auto"/>
          </w:tcPr>
          <w:p w14:paraId="60A17BE5" w14:textId="77777777" w:rsidR="00F474E3" w:rsidRPr="008E380A" w:rsidRDefault="00F474E3" w:rsidP="00221C98">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Składki na ubezpieczenia społeczne</w:t>
            </w:r>
          </w:p>
        </w:tc>
      </w:tr>
      <w:tr w:rsidR="00F474E3" w:rsidRPr="008E380A" w14:paraId="0CCB39F8" w14:textId="77777777" w:rsidTr="00221C98">
        <w:trPr>
          <w:trHeight w:val="1977"/>
        </w:trPr>
        <w:tc>
          <w:tcPr>
            <w:tcW w:w="4644" w:type="dxa"/>
            <w:vMerge/>
            <w:shd w:val="clear" w:color="auto" w:fill="auto"/>
          </w:tcPr>
          <w:p w14:paraId="59D477ED" w14:textId="77777777" w:rsidR="00F474E3" w:rsidRPr="008E380A" w:rsidRDefault="00F474E3" w:rsidP="00221C98">
            <w:pPr>
              <w:spacing w:before="120" w:after="120"/>
              <w:rPr>
                <w:rFonts w:ascii="Arial" w:eastAsia="Calibri" w:hAnsi="Arial" w:cs="Arial"/>
                <w:b/>
                <w:sz w:val="20"/>
                <w:szCs w:val="20"/>
                <w:lang w:eastAsia="en-GB"/>
              </w:rPr>
            </w:pPr>
          </w:p>
        </w:tc>
        <w:tc>
          <w:tcPr>
            <w:tcW w:w="2322" w:type="dxa"/>
            <w:shd w:val="clear" w:color="auto" w:fill="auto"/>
          </w:tcPr>
          <w:p w14:paraId="4709AD3E"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c1) [] Tak [] Nie</w:t>
            </w:r>
          </w:p>
          <w:p w14:paraId="5947FDD0" w14:textId="77777777" w:rsidR="00F474E3" w:rsidRPr="008E380A" w:rsidRDefault="00F474E3" w:rsidP="00221C98">
            <w:pPr>
              <w:numPr>
                <w:ilvl w:val="0"/>
                <w:numId w:val="14"/>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p w14:paraId="39E0E9AF" w14:textId="77777777" w:rsidR="00F474E3" w:rsidRPr="008E380A" w:rsidRDefault="00F474E3" w:rsidP="00221C98">
            <w:pPr>
              <w:numPr>
                <w:ilvl w:val="0"/>
                <w:numId w:val="16"/>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p>
          <w:p w14:paraId="04719F3E" w14:textId="77777777" w:rsidR="00F474E3" w:rsidRPr="008E380A" w:rsidRDefault="00F474E3" w:rsidP="00221C98">
            <w:pPr>
              <w:numPr>
                <w:ilvl w:val="0"/>
                <w:numId w:val="16"/>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14:paraId="15F6B7A3" w14:textId="77777777" w:rsidR="00F474E3" w:rsidRPr="008E380A" w:rsidRDefault="00F474E3" w:rsidP="00221C98">
            <w:pPr>
              <w:spacing w:before="120" w:after="120"/>
              <w:jc w:val="both"/>
              <w:rPr>
                <w:rFonts w:ascii="Arial" w:eastAsia="Calibri" w:hAnsi="Arial" w:cs="Arial"/>
                <w:sz w:val="20"/>
                <w:szCs w:val="20"/>
                <w:lang w:eastAsia="en-GB"/>
              </w:rPr>
            </w:pPr>
          </w:p>
          <w:p w14:paraId="34EF9ED7"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w w:val="0"/>
                <w:sz w:val="20"/>
                <w:szCs w:val="20"/>
                <w:lang w:eastAsia="en-GB"/>
              </w:rPr>
              <w:t>c2) [ …]</w:t>
            </w:r>
            <w:r w:rsidRPr="008E380A">
              <w:rPr>
                <w:rFonts w:ascii="Arial" w:eastAsia="Calibri" w:hAnsi="Arial" w:cs="Arial"/>
                <w:w w:val="0"/>
                <w:sz w:val="20"/>
                <w:szCs w:val="20"/>
                <w:lang w:eastAsia="en-GB"/>
              </w:rPr>
              <w:br/>
            </w:r>
            <w:r w:rsidRPr="008E380A">
              <w:rPr>
                <w:rFonts w:ascii="Arial" w:eastAsia="Calibri" w:hAnsi="Arial" w:cs="Arial"/>
                <w:w w:val="0"/>
                <w:sz w:val="20"/>
                <w:szCs w:val="20"/>
                <w:lang w:eastAsia="en-GB"/>
              </w:rPr>
              <w:br/>
              <w:t>d) [] Tak [] Nie</w:t>
            </w:r>
            <w:r w:rsidRPr="008E380A">
              <w:rPr>
                <w:rFonts w:ascii="Arial" w:eastAsia="Calibri" w:hAnsi="Arial" w:cs="Arial"/>
                <w:w w:val="0"/>
                <w:sz w:val="20"/>
                <w:szCs w:val="20"/>
                <w:lang w:eastAsia="en-GB"/>
              </w:rPr>
              <w:br/>
            </w:r>
            <w:r w:rsidRPr="008E380A">
              <w:rPr>
                <w:rFonts w:ascii="Arial" w:eastAsia="Calibri" w:hAnsi="Arial" w:cs="Arial"/>
                <w:b/>
                <w:w w:val="0"/>
                <w:sz w:val="20"/>
                <w:szCs w:val="20"/>
                <w:lang w:eastAsia="en-GB"/>
              </w:rPr>
              <w:t>Jeżeli tak</w:t>
            </w:r>
            <w:r w:rsidRPr="008E380A">
              <w:rPr>
                <w:rFonts w:ascii="Arial" w:eastAsia="Calibri" w:hAnsi="Arial" w:cs="Arial"/>
                <w:w w:val="0"/>
                <w:sz w:val="20"/>
                <w:szCs w:val="20"/>
                <w:lang w:eastAsia="en-GB"/>
              </w:rPr>
              <w:t>, proszę podać szczegółowe informacje na ten temat: [……]</w:t>
            </w:r>
          </w:p>
        </w:tc>
        <w:tc>
          <w:tcPr>
            <w:tcW w:w="2323" w:type="dxa"/>
            <w:shd w:val="clear" w:color="auto" w:fill="auto"/>
          </w:tcPr>
          <w:p w14:paraId="67AD618A"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c1) [] Tak [] Nie</w:t>
            </w:r>
          </w:p>
          <w:p w14:paraId="0183D742" w14:textId="77777777" w:rsidR="00F474E3" w:rsidRPr="008E380A" w:rsidRDefault="00F474E3" w:rsidP="00221C98">
            <w:pPr>
              <w:numPr>
                <w:ilvl w:val="0"/>
                <w:numId w:val="16"/>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p w14:paraId="39E5B693" w14:textId="77777777" w:rsidR="00F474E3" w:rsidRPr="008E380A" w:rsidRDefault="00F474E3" w:rsidP="00221C98">
            <w:pPr>
              <w:numPr>
                <w:ilvl w:val="0"/>
                <w:numId w:val="16"/>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p>
          <w:p w14:paraId="3C99F6B4" w14:textId="77777777" w:rsidR="00F474E3" w:rsidRPr="008E380A" w:rsidRDefault="00F474E3" w:rsidP="00221C98">
            <w:pPr>
              <w:numPr>
                <w:ilvl w:val="0"/>
                <w:numId w:val="16"/>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14:paraId="799A1966" w14:textId="77777777" w:rsidR="00F474E3" w:rsidRPr="008E380A" w:rsidRDefault="00F474E3" w:rsidP="00221C98">
            <w:pPr>
              <w:spacing w:before="120" w:after="120"/>
              <w:rPr>
                <w:rFonts w:ascii="Arial" w:eastAsia="Calibri" w:hAnsi="Arial" w:cs="Arial"/>
                <w:w w:val="0"/>
                <w:sz w:val="20"/>
                <w:szCs w:val="20"/>
                <w:lang w:eastAsia="en-GB"/>
              </w:rPr>
            </w:pPr>
          </w:p>
          <w:p w14:paraId="27CD5F3C"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w w:val="0"/>
                <w:sz w:val="20"/>
                <w:szCs w:val="20"/>
                <w:lang w:eastAsia="en-GB"/>
              </w:rPr>
              <w:t>c2) [ …]</w:t>
            </w:r>
            <w:r w:rsidRPr="008E380A">
              <w:rPr>
                <w:rFonts w:ascii="Arial" w:eastAsia="Calibri" w:hAnsi="Arial" w:cs="Arial"/>
                <w:w w:val="0"/>
                <w:sz w:val="20"/>
                <w:szCs w:val="20"/>
                <w:lang w:eastAsia="en-GB"/>
              </w:rPr>
              <w:br/>
            </w:r>
            <w:r w:rsidRPr="008E380A">
              <w:rPr>
                <w:rFonts w:ascii="Arial" w:eastAsia="Calibri" w:hAnsi="Arial" w:cs="Arial"/>
                <w:w w:val="0"/>
                <w:sz w:val="20"/>
                <w:szCs w:val="20"/>
                <w:lang w:eastAsia="en-GB"/>
              </w:rPr>
              <w:br/>
              <w:t>d) [] Tak [] Nie</w:t>
            </w:r>
            <w:r w:rsidRPr="008E380A">
              <w:rPr>
                <w:rFonts w:ascii="Arial" w:eastAsia="Calibri" w:hAnsi="Arial" w:cs="Arial"/>
                <w:w w:val="0"/>
                <w:sz w:val="20"/>
                <w:szCs w:val="20"/>
                <w:lang w:eastAsia="en-GB"/>
              </w:rPr>
              <w:br/>
            </w:r>
            <w:r w:rsidRPr="008E380A">
              <w:rPr>
                <w:rFonts w:ascii="Arial" w:eastAsia="Calibri" w:hAnsi="Arial" w:cs="Arial"/>
                <w:b/>
                <w:w w:val="0"/>
                <w:sz w:val="20"/>
                <w:szCs w:val="20"/>
                <w:lang w:eastAsia="en-GB"/>
              </w:rPr>
              <w:t>Jeżeli tak</w:t>
            </w:r>
            <w:r w:rsidRPr="008E380A">
              <w:rPr>
                <w:rFonts w:ascii="Arial" w:eastAsia="Calibri" w:hAnsi="Arial" w:cs="Arial"/>
                <w:w w:val="0"/>
                <w:sz w:val="20"/>
                <w:szCs w:val="20"/>
                <w:lang w:eastAsia="en-GB"/>
              </w:rPr>
              <w:t>, proszę podać szczegółowe informacje na ten temat: [……]</w:t>
            </w:r>
          </w:p>
        </w:tc>
      </w:tr>
      <w:tr w:rsidR="00F474E3" w:rsidRPr="008E380A" w14:paraId="2F55C074" w14:textId="77777777" w:rsidTr="00221C98">
        <w:tc>
          <w:tcPr>
            <w:tcW w:w="4644" w:type="dxa"/>
            <w:shd w:val="clear" w:color="auto" w:fill="auto"/>
          </w:tcPr>
          <w:p w14:paraId="6B7BA945"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0219B587"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(adres internetowy, wydający urząd lub organ, dokładne dane referencyjne dokumentacji):</w:t>
            </w:r>
            <w:r w:rsidRPr="008E380A">
              <w:rPr>
                <w:rFonts w:ascii="Arial" w:eastAsia="Calibri" w:hAnsi="Arial" w:cs="Arial"/>
                <w:sz w:val="20"/>
                <w:szCs w:val="20"/>
                <w:vertAlign w:val="superscript"/>
                <w:lang w:eastAsia="en-GB"/>
              </w:rPr>
              <w:t xml:space="preserve"> </w:t>
            </w:r>
            <w:r w:rsidRPr="008E380A">
              <w:rPr>
                <w:rFonts w:ascii="Arial" w:eastAsia="Calibri" w:hAnsi="Arial" w:cs="Arial"/>
                <w:sz w:val="20"/>
                <w:szCs w:val="20"/>
                <w:vertAlign w:val="superscript"/>
                <w:lang w:eastAsia="en-GB"/>
              </w:rPr>
              <w:footnoteReference w:id="24"/>
            </w:r>
            <w:r w:rsidRPr="008E380A">
              <w:rPr>
                <w:rFonts w:ascii="Arial" w:eastAsia="Calibri" w:hAnsi="Arial" w:cs="Arial"/>
                <w:sz w:val="20"/>
                <w:szCs w:val="20"/>
                <w:vertAlign w:val="superscript"/>
                <w:lang w:eastAsia="en-GB"/>
              </w:rPr>
              <w:br/>
            </w:r>
            <w:r w:rsidRPr="008E380A">
              <w:rPr>
                <w:rFonts w:ascii="Arial" w:eastAsia="Calibri" w:hAnsi="Arial" w:cs="Arial"/>
                <w:sz w:val="20"/>
                <w:szCs w:val="20"/>
                <w:lang w:eastAsia="en-GB"/>
              </w:rPr>
              <w:t>[……][……][……]</w:t>
            </w:r>
          </w:p>
        </w:tc>
      </w:tr>
    </w:tbl>
    <w:p w14:paraId="07C4F5C4"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lastRenderedPageBreak/>
        <w:t>C: Podstawy związane z niewypłacalnością, konfliktem interesów lub wykroczeniami zawodowymi</w:t>
      </w:r>
      <w:r w:rsidRPr="008E380A">
        <w:rPr>
          <w:rFonts w:ascii="Arial" w:eastAsia="Calibri" w:hAnsi="Arial" w:cs="Arial"/>
          <w:smallCaps/>
          <w:sz w:val="20"/>
          <w:szCs w:val="20"/>
          <w:vertAlign w:val="superscript"/>
          <w:lang w:eastAsia="en-GB"/>
        </w:rPr>
        <w:footnoteReference w:id="25"/>
      </w:r>
    </w:p>
    <w:p w14:paraId="2A151F98"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0CC65E3E" w14:textId="77777777" w:rsidTr="00221C98">
        <w:tc>
          <w:tcPr>
            <w:tcW w:w="4644" w:type="dxa"/>
            <w:shd w:val="clear" w:color="auto" w:fill="auto"/>
          </w:tcPr>
          <w:p w14:paraId="0769D753"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14:paraId="02763B1C"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3E9AC91F" w14:textId="77777777" w:rsidTr="00221C98">
        <w:trPr>
          <w:trHeight w:val="406"/>
        </w:trPr>
        <w:tc>
          <w:tcPr>
            <w:tcW w:w="4644" w:type="dxa"/>
            <w:vMerge w:val="restart"/>
            <w:shd w:val="clear" w:color="auto" w:fill="auto"/>
          </w:tcPr>
          <w:p w14:paraId="311A256D"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wykonawca, </w:t>
            </w:r>
            <w:r w:rsidRPr="008E380A">
              <w:rPr>
                <w:rFonts w:ascii="Arial" w:eastAsia="Calibri" w:hAnsi="Arial" w:cs="Arial"/>
                <w:b/>
                <w:sz w:val="20"/>
                <w:szCs w:val="20"/>
                <w:lang w:eastAsia="en-GB"/>
              </w:rPr>
              <w:t>wedle własnej wiedzy</w:t>
            </w:r>
            <w:r w:rsidRPr="008E380A">
              <w:rPr>
                <w:rFonts w:ascii="Arial" w:eastAsia="Calibri" w:hAnsi="Arial" w:cs="Arial"/>
                <w:sz w:val="20"/>
                <w:szCs w:val="20"/>
                <w:lang w:eastAsia="en-GB"/>
              </w:rPr>
              <w:t xml:space="preserve">, naruszył </w:t>
            </w:r>
            <w:r w:rsidRPr="008E380A">
              <w:rPr>
                <w:rFonts w:ascii="Arial" w:eastAsia="Calibri" w:hAnsi="Arial" w:cs="Arial"/>
                <w:b/>
                <w:sz w:val="20"/>
                <w:szCs w:val="20"/>
                <w:lang w:eastAsia="en-GB"/>
              </w:rPr>
              <w:t>swoje obowiązki</w:t>
            </w:r>
            <w:r w:rsidRPr="008E380A">
              <w:rPr>
                <w:rFonts w:ascii="Arial" w:eastAsia="Calibri" w:hAnsi="Arial" w:cs="Arial"/>
                <w:sz w:val="20"/>
                <w:szCs w:val="20"/>
                <w:lang w:eastAsia="en-GB"/>
              </w:rPr>
              <w:t xml:space="preserve"> w dziedzinie </w:t>
            </w:r>
            <w:r w:rsidRPr="008E380A">
              <w:rPr>
                <w:rFonts w:ascii="Arial" w:eastAsia="Calibri" w:hAnsi="Arial" w:cs="Arial"/>
                <w:b/>
                <w:sz w:val="20"/>
                <w:szCs w:val="20"/>
                <w:lang w:eastAsia="en-GB"/>
              </w:rPr>
              <w:t>prawa środowiska, prawa socjalnego i prawa pracy</w:t>
            </w:r>
            <w:r w:rsidRPr="008E380A">
              <w:rPr>
                <w:rFonts w:ascii="Arial" w:eastAsia="Calibri" w:hAnsi="Arial" w:cs="Arial"/>
                <w:b/>
                <w:sz w:val="20"/>
                <w:szCs w:val="20"/>
                <w:vertAlign w:val="superscript"/>
                <w:lang w:eastAsia="en-GB"/>
              </w:rPr>
              <w:footnoteReference w:id="26"/>
            </w:r>
            <w:r w:rsidRPr="008E380A">
              <w:rPr>
                <w:rFonts w:ascii="Arial" w:eastAsia="Calibri" w:hAnsi="Arial" w:cs="Arial"/>
                <w:sz w:val="20"/>
                <w:szCs w:val="20"/>
                <w:lang w:eastAsia="en-GB"/>
              </w:rPr>
              <w:t>?</w:t>
            </w:r>
          </w:p>
        </w:tc>
        <w:tc>
          <w:tcPr>
            <w:tcW w:w="4645" w:type="dxa"/>
            <w:shd w:val="clear" w:color="auto" w:fill="auto"/>
          </w:tcPr>
          <w:p w14:paraId="531A9A35"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F474E3" w:rsidRPr="008E380A" w14:paraId="76312A8E" w14:textId="77777777" w:rsidTr="00221C98">
        <w:trPr>
          <w:trHeight w:val="405"/>
        </w:trPr>
        <w:tc>
          <w:tcPr>
            <w:tcW w:w="4644" w:type="dxa"/>
            <w:vMerge/>
            <w:shd w:val="clear" w:color="auto" w:fill="auto"/>
          </w:tcPr>
          <w:p w14:paraId="53226EAC" w14:textId="77777777" w:rsidR="00F474E3" w:rsidRPr="008E380A" w:rsidRDefault="00F474E3" w:rsidP="00221C98">
            <w:pPr>
              <w:spacing w:before="120" w:after="120"/>
              <w:jc w:val="both"/>
              <w:rPr>
                <w:rFonts w:ascii="Arial" w:eastAsia="Calibri" w:hAnsi="Arial" w:cs="Arial"/>
                <w:sz w:val="20"/>
                <w:szCs w:val="20"/>
                <w:lang w:eastAsia="en-GB"/>
              </w:rPr>
            </w:pPr>
          </w:p>
        </w:tc>
        <w:tc>
          <w:tcPr>
            <w:tcW w:w="4645" w:type="dxa"/>
            <w:shd w:val="clear" w:color="auto" w:fill="auto"/>
          </w:tcPr>
          <w:p w14:paraId="6AFC901A"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czy wykonawca przedsięwziął środki w celu wykazania swojej rzetelności pomimo istnienia odpowiedniej podstawy wykluczenia („samooczyszczenie”)?</w:t>
            </w:r>
            <w:r w:rsidRPr="008E380A">
              <w:rPr>
                <w:rFonts w:ascii="Arial" w:eastAsia="Calibri" w:hAnsi="Arial" w:cs="Arial"/>
                <w:sz w:val="20"/>
                <w:szCs w:val="20"/>
                <w:lang w:eastAsia="en-GB"/>
              </w:rPr>
              <w:br/>
              <w:t>[] Tak [] Nie</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opisać przedsięwzięte środki: [……]</w:t>
            </w:r>
          </w:p>
        </w:tc>
      </w:tr>
      <w:tr w:rsidR="00F474E3" w:rsidRPr="008E380A" w14:paraId="059E84F7" w14:textId="77777777" w:rsidTr="00221C98">
        <w:tc>
          <w:tcPr>
            <w:tcW w:w="4644" w:type="dxa"/>
            <w:shd w:val="clear" w:color="auto" w:fill="auto"/>
          </w:tcPr>
          <w:p w14:paraId="573A8631" w14:textId="77777777" w:rsidR="00F474E3" w:rsidRPr="008E380A" w:rsidRDefault="00F474E3" w:rsidP="00221C98">
            <w:pPr>
              <w:spacing w:before="120" w:after="120"/>
              <w:rPr>
                <w:rFonts w:ascii="Arial" w:eastAsia="Calibri" w:hAnsi="Arial" w:cs="Arial"/>
                <w:b/>
                <w:strike/>
                <w:sz w:val="20"/>
                <w:szCs w:val="20"/>
                <w:lang w:eastAsia="en-GB"/>
              </w:rPr>
            </w:pPr>
            <w:r w:rsidRPr="008E380A">
              <w:rPr>
                <w:rFonts w:ascii="Arial" w:eastAsia="Calibri" w:hAnsi="Arial" w:cs="Arial"/>
                <w:strike/>
                <w:sz w:val="20"/>
                <w:szCs w:val="20"/>
                <w:lang w:eastAsia="en-GB"/>
              </w:rPr>
              <w:t>Czy wykonawca znajduje się w jednej z następujących sytuacji:</w:t>
            </w:r>
            <w:r w:rsidRPr="008E380A">
              <w:rPr>
                <w:rFonts w:ascii="Arial" w:eastAsia="Calibri" w:hAnsi="Arial" w:cs="Arial"/>
                <w:strike/>
                <w:sz w:val="20"/>
                <w:szCs w:val="20"/>
                <w:lang w:eastAsia="en-GB"/>
              </w:rPr>
              <w:br/>
              <w:t xml:space="preserve">a) </w:t>
            </w:r>
            <w:r w:rsidRPr="008E380A">
              <w:rPr>
                <w:rFonts w:ascii="Arial" w:eastAsia="Calibri" w:hAnsi="Arial" w:cs="Arial"/>
                <w:b/>
                <w:strike/>
                <w:sz w:val="20"/>
                <w:szCs w:val="20"/>
                <w:lang w:eastAsia="en-GB"/>
              </w:rPr>
              <w:t>zbankrutował</w:t>
            </w:r>
            <w:r w:rsidRPr="008E380A">
              <w:rPr>
                <w:rFonts w:ascii="Arial" w:eastAsia="Calibri" w:hAnsi="Arial" w:cs="Arial"/>
                <w:strike/>
                <w:sz w:val="20"/>
                <w:szCs w:val="20"/>
                <w:lang w:eastAsia="en-GB"/>
              </w:rPr>
              <w:t>; lub</w:t>
            </w:r>
            <w:r w:rsidRPr="008E380A">
              <w:rPr>
                <w:rFonts w:ascii="Arial" w:eastAsia="Calibri" w:hAnsi="Arial" w:cs="Arial"/>
                <w:strike/>
                <w:sz w:val="20"/>
                <w:szCs w:val="20"/>
                <w:lang w:eastAsia="en-GB"/>
              </w:rPr>
              <w:br/>
              <w:t xml:space="preserve">b) </w:t>
            </w:r>
            <w:r w:rsidRPr="008E380A">
              <w:rPr>
                <w:rFonts w:ascii="Arial" w:eastAsia="Calibri" w:hAnsi="Arial" w:cs="Arial"/>
                <w:b/>
                <w:strike/>
                <w:sz w:val="20"/>
                <w:szCs w:val="20"/>
                <w:lang w:eastAsia="en-GB"/>
              </w:rPr>
              <w:t>prowadzone jest wobec niego postępowanie upadłościowe</w:t>
            </w:r>
            <w:r w:rsidRPr="008E380A">
              <w:rPr>
                <w:rFonts w:ascii="Arial" w:eastAsia="Calibri" w:hAnsi="Arial" w:cs="Arial"/>
                <w:strike/>
                <w:sz w:val="20"/>
                <w:szCs w:val="20"/>
                <w:lang w:eastAsia="en-GB"/>
              </w:rPr>
              <w:t xml:space="preserve"> lub likwidacyjne; lub</w:t>
            </w:r>
            <w:r w:rsidRPr="008E380A">
              <w:rPr>
                <w:rFonts w:ascii="Arial" w:eastAsia="Calibri" w:hAnsi="Arial" w:cs="Arial"/>
                <w:strike/>
                <w:sz w:val="20"/>
                <w:szCs w:val="20"/>
                <w:lang w:eastAsia="en-GB"/>
              </w:rPr>
              <w:br/>
              <w:t xml:space="preserve">c) zawarł </w:t>
            </w:r>
            <w:r w:rsidRPr="008E380A">
              <w:rPr>
                <w:rFonts w:ascii="Arial" w:eastAsia="Calibri" w:hAnsi="Arial" w:cs="Arial"/>
                <w:b/>
                <w:strike/>
                <w:sz w:val="20"/>
                <w:szCs w:val="20"/>
                <w:lang w:eastAsia="en-GB"/>
              </w:rPr>
              <w:t>układ z wierzycielami</w:t>
            </w:r>
            <w:r w:rsidRPr="008E380A">
              <w:rPr>
                <w:rFonts w:ascii="Arial" w:eastAsia="Calibri" w:hAnsi="Arial" w:cs="Arial"/>
                <w:strike/>
                <w:sz w:val="20"/>
                <w:szCs w:val="20"/>
                <w:lang w:eastAsia="en-GB"/>
              </w:rPr>
              <w:t>; lub</w:t>
            </w:r>
            <w:r w:rsidRPr="008E380A">
              <w:rPr>
                <w:rFonts w:ascii="Arial" w:eastAsia="Calibri" w:hAnsi="Arial" w:cs="Arial"/>
                <w:strike/>
                <w:sz w:val="20"/>
                <w:szCs w:val="20"/>
                <w:lang w:eastAsia="en-GB"/>
              </w:rPr>
              <w:br/>
              <w:t>d) znajduje się w innej tego rodzaju sytuacji wynikającej z podobnej procedury przewidzianej w krajowych przepisach ustawowych i wykonawczych</w:t>
            </w:r>
            <w:r w:rsidRPr="008E380A">
              <w:rPr>
                <w:rFonts w:ascii="Arial" w:eastAsia="Calibri" w:hAnsi="Arial" w:cs="Arial"/>
                <w:strike/>
                <w:sz w:val="20"/>
                <w:szCs w:val="20"/>
                <w:vertAlign w:val="superscript"/>
                <w:lang w:eastAsia="en-GB"/>
              </w:rPr>
              <w:footnoteReference w:id="27"/>
            </w:r>
            <w:r w:rsidRPr="008E380A">
              <w:rPr>
                <w:rFonts w:ascii="Arial" w:eastAsia="Calibri" w:hAnsi="Arial" w:cs="Arial"/>
                <w:strike/>
                <w:sz w:val="20"/>
                <w:szCs w:val="20"/>
                <w:lang w:eastAsia="en-GB"/>
              </w:rPr>
              <w:t>; lub</w:t>
            </w:r>
            <w:r w:rsidRPr="008E380A">
              <w:rPr>
                <w:rFonts w:ascii="Arial" w:eastAsia="Calibri" w:hAnsi="Arial" w:cs="Arial"/>
                <w:strike/>
                <w:sz w:val="20"/>
                <w:szCs w:val="20"/>
                <w:lang w:eastAsia="en-GB"/>
              </w:rPr>
              <w:br/>
              <w:t>e) jego aktywami zarządza likwidator lub sąd; lub</w:t>
            </w:r>
            <w:r w:rsidRPr="008E380A">
              <w:rPr>
                <w:rFonts w:ascii="Arial" w:eastAsia="Calibri" w:hAnsi="Arial" w:cs="Arial"/>
                <w:strike/>
                <w:sz w:val="20"/>
                <w:szCs w:val="20"/>
                <w:lang w:eastAsia="en-GB"/>
              </w:rPr>
              <w:br/>
              <w:t>f) jego działalność gospodarcza jest zawieszona?</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tak:</w:t>
            </w:r>
          </w:p>
          <w:p w14:paraId="7B3AE255" w14:textId="77777777" w:rsidR="00F474E3" w:rsidRPr="008E380A" w:rsidRDefault="00F474E3" w:rsidP="00221C98">
            <w:pPr>
              <w:numPr>
                <w:ilvl w:val="0"/>
                <w:numId w:val="16"/>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Proszę podać szczegółowe informacje:</w:t>
            </w:r>
          </w:p>
          <w:p w14:paraId="1D09E399" w14:textId="77777777" w:rsidR="00F474E3" w:rsidRPr="008E380A" w:rsidRDefault="00F474E3" w:rsidP="00221C98">
            <w:pPr>
              <w:numPr>
                <w:ilvl w:val="0"/>
                <w:numId w:val="16"/>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Proszę podać powody, które pomimo powyższej sytuacji umożliwiają</w:t>
            </w:r>
            <w:r w:rsidRPr="008E380A">
              <w:rPr>
                <w:rFonts w:ascii="Arial" w:eastAsia="Calibri" w:hAnsi="Arial" w:cs="Arial"/>
                <w:sz w:val="20"/>
                <w:szCs w:val="20"/>
                <w:lang w:eastAsia="en-GB"/>
              </w:rPr>
              <w:t xml:space="preserve"> </w:t>
            </w:r>
            <w:r w:rsidRPr="008E380A">
              <w:rPr>
                <w:rFonts w:ascii="Arial" w:eastAsia="Calibri" w:hAnsi="Arial" w:cs="Arial"/>
                <w:strike/>
                <w:sz w:val="20"/>
                <w:szCs w:val="20"/>
                <w:lang w:eastAsia="en-GB"/>
              </w:rPr>
              <w:t>realizację zamówienia, z uwzględnieniem mających zastosowanie przepisów krajowych i środków dotyczących kontynuowania działalności gospodarczej</w:t>
            </w:r>
            <w:r w:rsidRPr="008E380A">
              <w:rPr>
                <w:rFonts w:ascii="Arial" w:eastAsia="Calibri" w:hAnsi="Arial" w:cs="Arial"/>
                <w:strike/>
                <w:sz w:val="20"/>
                <w:szCs w:val="20"/>
                <w:vertAlign w:val="superscript"/>
                <w:lang w:eastAsia="en-GB"/>
              </w:rPr>
              <w:footnoteReference w:id="28"/>
            </w:r>
            <w:r w:rsidRPr="008E380A">
              <w:rPr>
                <w:rFonts w:ascii="Arial" w:eastAsia="Calibri" w:hAnsi="Arial" w:cs="Arial"/>
                <w:strike/>
                <w:sz w:val="20"/>
                <w:szCs w:val="20"/>
                <w:lang w:eastAsia="en-GB"/>
              </w:rPr>
              <w:t>.</w:t>
            </w:r>
          </w:p>
          <w:p w14:paraId="1F6D1CB5"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37F3011B"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p>
          <w:p w14:paraId="007E28E0" w14:textId="77777777" w:rsidR="00F474E3" w:rsidRPr="008E380A" w:rsidRDefault="00F474E3" w:rsidP="00221C98">
            <w:pPr>
              <w:spacing w:before="120" w:after="120"/>
              <w:rPr>
                <w:rFonts w:ascii="Arial" w:eastAsia="Calibri" w:hAnsi="Arial" w:cs="Arial"/>
                <w:sz w:val="20"/>
                <w:szCs w:val="20"/>
                <w:lang w:eastAsia="en-GB"/>
              </w:rPr>
            </w:pPr>
          </w:p>
          <w:p w14:paraId="02F2D878" w14:textId="77777777" w:rsidR="00F474E3" w:rsidRPr="008E380A" w:rsidRDefault="00F474E3" w:rsidP="00221C98">
            <w:pPr>
              <w:spacing w:before="120" w:after="120"/>
              <w:rPr>
                <w:rFonts w:ascii="Arial" w:eastAsia="Calibri" w:hAnsi="Arial" w:cs="Arial"/>
                <w:sz w:val="20"/>
                <w:szCs w:val="20"/>
                <w:lang w:eastAsia="en-GB"/>
              </w:rPr>
            </w:pPr>
          </w:p>
          <w:p w14:paraId="396724D3" w14:textId="77777777" w:rsidR="00F474E3" w:rsidRPr="008E380A" w:rsidRDefault="00F474E3" w:rsidP="00221C98">
            <w:pPr>
              <w:numPr>
                <w:ilvl w:val="0"/>
                <w:numId w:val="16"/>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p w14:paraId="44FC7E97" w14:textId="77777777" w:rsidR="00F474E3" w:rsidRPr="008E380A" w:rsidRDefault="00F474E3" w:rsidP="00221C98">
            <w:pPr>
              <w:numPr>
                <w:ilvl w:val="0"/>
                <w:numId w:val="16"/>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p>
          <w:p w14:paraId="25914079" w14:textId="77777777" w:rsidR="00F474E3" w:rsidRPr="008E380A" w:rsidRDefault="00F474E3" w:rsidP="00221C98">
            <w:pPr>
              <w:spacing w:before="120" w:after="120"/>
              <w:ind w:left="850"/>
              <w:jc w:val="both"/>
              <w:rPr>
                <w:rFonts w:ascii="Arial" w:eastAsia="Calibri" w:hAnsi="Arial" w:cs="Arial"/>
                <w:sz w:val="20"/>
                <w:szCs w:val="20"/>
                <w:lang w:eastAsia="en-GB"/>
              </w:rPr>
            </w:pPr>
          </w:p>
          <w:p w14:paraId="50631EB9" w14:textId="77777777" w:rsidR="00F474E3" w:rsidRPr="008E380A" w:rsidRDefault="00F474E3" w:rsidP="00221C98">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(adres internetowy, wydający urząd lub organ, dokładne dane referencyjne dokumentacji): [……][……][……]</w:t>
            </w:r>
          </w:p>
        </w:tc>
      </w:tr>
      <w:tr w:rsidR="00F474E3" w:rsidRPr="008E380A" w14:paraId="2220C914" w14:textId="77777777" w:rsidTr="00221C98">
        <w:trPr>
          <w:trHeight w:val="303"/>
        </w:trPr>
        <w:tc>
          <w:tcPr>
            <w:tcW w:w="4644" w:type="dxa"/>
            <w:vMerge w:val="restart"/>
            <w:shd w:val="clear" w:color="auto" w:fill="auto"/>
          </w:tcPr>
          <w:p w14:paraId="2D5F9E78"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Czy wykonawca jest winien </w:t>
            </w:r>
            <w:r w:rsidRPr="008E380A">
              <w:rPr>
                <w:rFonts w:ascii="Arial" w:eastAsia="Calibri" w:hAnsi="Arial" w:cs="Arial"/>
                <w:b/>
                <w:strike/>
                <w:sz w:val="20"/>
                <w:szCs w:val="20"/>
                <w:lang w:eastAsia="en-GB"/>
              </w:rPr>
              <w:t>poważnego wykroczenia zawodowego</w:t>
            </w:r>
            <w:r w:rsidRPr="008E380A">
              <w:rPr>
                <w:rFonts w:ascii="Arial" w:eastAsia="Calibri" w:hAnsi="Arial" w:cs="Arial"/>
                <w:b/>
                <w:strike/>
                <w:sz w:val="20"/>
                <w:szCs w:val="20"/>
                <w:vertAlign w:val="superscript"/>
                <w:lang w:eastAsia="en-GB"/>
              </w:rPr>
              <w:footnoteReference w:id="29"/>
            </w:r>
            <w:r w:rsidRPr="008E380A">
              <w:rPr>
                <w:rFonts w:ascii="Arial" w:eastAsia="Calibri" w:hAnsi="Arial" w:cs="Arial"/>
                <w:strike/>
                <w:sz w:val="20"/>
                <w:szCs w:val="20"/>
                <w:lang w:eastAsia="en-GB"/>
              </w:rPr>
              <w:t xml:space="preserve">? </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lastRenderedPageBreak/>
              <w:t>Jeżeli tak, proszę podać szczegółowe informacje na ten temat:</w:t>
            </w:r>
          </w:p>
        </w:tc>
        <w:tc>
          <w:tcPr>
            <w:tcW w:w="4645" w:type="dxa"/>
            <w:shd w:val="clear" w:color="auto" w:fill="auto"/>
          </w:tcPr>
          <w:p w14:paraId="484F37E9"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lastRenderedPageBreak/>
              <w:t xml:space="preserve"> [……]</w:t>
            </w:r>
          </w:p>
        </w:tc>
      </w:tr>
      <w:tr w:rsidR="00F474E3" w:rsidRPr="008E380A" w14:paraId="5FC5F2F9" w14:textId="77777777" w:rsidTr="00221C98">
        <w:trPr>
          <w:trHeight w:val="303"/>
        </w:trPr>
        <w:tc>
          <w:tcPr>
            <w:tcW w:w="4644" w:type="dxa"/>
            <w:vMerge/>
            <w:shd w:val="clear" w:color="auto" w:fill="auto"/>
          </w:tcPr>
          <w:p w14:paraId="5ECEB92A" w14:textId="77777777" w:rsidR="00F474E3" w:rsidRPr="008E380A" w:rsidRDefault="00F474E3" w:rsidP="00221C98">
            <w:pPr>
              <w:spacing w:before="120" w:after="120"/>
              <w:rPr>
                <w:rFonts w:ascii="Arial" w:eastAsia="Calibri" w:hAnsi="Arial" w:cs="Arial"/>
                <w:strike/>
                <w:sz w:val="20"/>
                <w:szCs w:val="20"/>
                <w:lang w:eastAsia="en-GB"/>
              </w:rPr>
            </w:pPr>
          </w:p>
        </w:tc>
        <w:tc>
          <w:tcPr>
            <w:tcW w:w="4645" w:type="dxa"/>
            <w:shd w:val="clear" w:color="auto" w:fill="auto"/>
          </w:tcPr>
          <w:p w14:paraId="3BA2633D"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b/>
                <w:strike/>
                <w:sz w:val="20"/>
                <w:szCs w:val="20"/>
                <w:lang w:eastAsia="en-GB"/>
              </w:rPr>
              <w:t>Jeżeli tak</w:t>
            </w:r>
            <w:r w:rsidRPr="008E380A">
              <w:rPr>
                <w:rFonts w:ascii="Arial" w:eastAsia="Calibri" w:hAnsi="Arial" w:cs="Arial"/>
                <w:strike/>
                <w:sz w:val="20"/>
                <w:szCs w:val="20"/>
                <w:lang w:eastAsia="en-GB"/>
              </w:rPr>
              <w:t>, czy wykonawca przedsięwziął środki w celu samooczyszczenia? [] Tak [] Nie</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tak</w:t>
            </w:r>
            <w:r w:rsidRPr="008E380A">
              <w:rPr>
                <w:rFonts w:ascii="Arial" w:eastAsia="Calibri" w:hAnsi="Arial" w:cs="Arial"/>
                <w:strike/>
                <w:sz w:val="20"/>
                <w:szCs w:val="20"/>
                <w:lang w:eastAsia="en-GB"/>
              </w:rPr>
              <w:t>, proszę opisać przedsięwzięte środki: [……]</w:t>
            </w:r>
          </w:p>
        </w:tc>
      </w:tr>
      <w:tr w:rsidR="00F474E3" w:rsidRPr="008E380A" w14:paraId="72668F1F" w14:textId="77777777" w:rsidTr="00221C98">
        <w:trPr>
          <w:trHeight w:val="515"/>
        </w:trPr>
        <w:tc>
          <w:tcPr>
            <w:tcW w:w="4644" w:type="dxa"/>
            <w:vMerge w:val="restart"/>
            <w:shd w:val="clear" w:color="auto" w:fill="auto"/>
          </w:tcPr>
          <w:p w14:paraId="4807362A"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w w:val="0"/>
                <w:sz w:val="20"/>
                <w:szCs w:val="20"/>
                <w:lang w:eastAsia="en-GB"/>
              </w:rPr>
              <w:t>Czy wykonawca</w:t>
            </w:r>
            <w:r w:rsidRPr="008E380A">
              <w:rPr>
                <w:rFonts w:ascii="Arial" w:eastAsia="Calibri" w:hAnsi="Arial" w:cs="Arial"/>
                <w:sz w:val="20"/>
                <w:szCs w:val="20"/>
                <w:lang w:eastAsia="en-GB"/>
              </w:rPr>
              <w:t xml:space="preserve"> zawarł z innymi wykonawcami </w:t>
            </w:r>
            <w:r w:rsidRPr="008E380A">
              <w:rPr>
                <w:rFonts w:ascii="Arial" w:eastAsia="Calibri" w:hAnsi="Arial" w:cs="Arial"/>
                <w:b/>
                <w:sz w:val="20"/>
                <w:szCs w:val="20"/>
                <w:lang w:eastAsia="en-GB"/>
              </w:rPr>
              <w:t>porozumienia mające na celu zakłócenie konkurencji</w:t>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 szczegółowe informacje na ten temat:</w:t>
            </w:r>
          </w:p>
        </w:tc>
        <w:tc>
          <w:tcPr>
            <w:tcW w:w="4645" w:type="dxa"/>
            <w:shd w:val="clear" w:color="auto" w:fill="auto"/>
          </w:tcPr>
          <w:p w14:paraId="57B5BED3"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r w:rsidR="00F474E3" w:rsidRPr="008E380A" w14:paraId="2B07B114" w14:textId="77777777" w:rsidTr="00221C98">
        <w:trPr>
          <w:trHeight w:val="514"/>
        </w:trPr>
        <w:tc>
          <w:tcPr>
            <w:tcW w:w="4644" w:type="dxa"/>
            <w:vMerge/>
            <w:shd w:val="clear" w:color="auto" w:fill="auto"/>
          </w:tcPr>
          <w:p w14:paraId="638D9CBC" w14:textId="77777777" w:rsidR="00F474E3" w:rsidRPr="008E380A" w:rsidRDefault="00F474E3" w:rsidP="00221C98">
            <w:pPr>
              <w:spacing w:before="120" w:after="120"/>
              <w:rPr>
                <w:rFonts w:ascii="Arial" w:eastAsia="Calibri" w:hAnsi="Arial" w:cs="Arial"/>
                <w:w w:val="0"/>
                <w:sz w:val="20"/>
                <w:szCs w:val="20"/>
                <w:lang w:eastAsia="en-GB"/>
              </w:rPr>
            </w:pPr>
          </w:p>
        </w:tc>
        <w:tc>
          <w:tcPr>
            <w:tcW w:w="4645" w:type="dxa"/>
            <w:shd w:val="clear" w:color="auto" w:fill="auto"/>
          </w:tcPr>
          <w:p w14:paraId="4AC2B788"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czy wykonawca przedsięwziął środki w celu samooczyszczenia? [] Tak [] Nie</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opisać przedsięwzięte środki: [……]</w:t>
            </w:r>
          </w:p>
        </w:tc>
      </w:tr>
      <w:tr w:rsidR="00F474E3" w:rsidRPr="008E380A" w14:paraId="7A1064D6" w14:textId="77777777" w:rsidTr="00221C98">
        <w:trPr>
          <w:trHeight w:val="1316"/>
        </w:trPr>
        <w:tc>
          <w:tcPr>
            <w:tcW w:w="4644" w:type="dxa"/>
            <w:shd w:val="clear" w:color="auto" w:fill="auto"/>
          </w:tcPr>
          <w:p w14:paraId="6121097B" w14:textId="77777777" w:rsidR="00F474E3" w:rsidRPr="008E380A" w:rsidRDefault="00F474E3" w:rsidP="00221C98">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xml:space="preserve">Czy wykonawca wie o jakimkolwiek </w:t>
            </w:r>
            <w:r w:rsidRPr="008E380A">
              <w:rPr>
                <w:rFonts w:ascii="Arial" w:eastAsia="Calibri" w:hAnsi="Arial" w:cs="Arial"/>
                <w:b/>
                <w:strike/>
                <w:sz w:val="20"/>
                <w:szCs w:val="20"/>
                <w:lang w:eastAsia="en-GB"/>
              </w:rPr>
              <w:t>konflikcie interesów</w:t>
            </w:r>
            <w:r w:rsidRPr="008E380A">
              <w:rPr>
                <w:rFonts w:ascii="Arial" w:eastAsia="Calibri" w:hAnsi="Arial" w:cs="Arial"/>
                <w:b/>
                <w:strike/>
                <w:sz w:val="20"/>
                <w:szCs w:val="20"/>
                <w:vertAlign w:val="superscript"/>
                <w:lang w:eastAsia="en-GB"/>
              </w:rPr>
              <w:footnoteReference w:id="30"/>
            </w:r>
            <w:r w:rsidRPr="008E380A">
              <w:rPr>
                <w:rFonts w:ascii="Arial" w:eastAsia="Calibri" w:hAnsi="Arial" w:cs="Arial"/>
                <w:strike/>
                <w:sz w:val="20"/>
                <w:szCs w:val="20"/>
                <w:lang w:eastAsia="en-GB"/>
              </w:rPr>
              <w:t xml:space="preserve"> spowodowanym jego udziałem w postępowaniu o udzielenie zamówienia?</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tak</w:t>
            </w:r>
            <w:r w:rsidRPr="008E380A">
              <w:rPr>
                <w:rFonts w:ascii="Arial" w:eastAsia="Calibri" w:hAnsi="Arial" w:cs="Arial"/>
                <w:strike/>
                <w:sz w:val="20"/>
                <w:szCs w:val="20"/>
                <w:lang w:eastAsia="en-GB"/>
              </w:rPr>
              <w:t>, proszę podać szczegółowe informacje na ten temat:</w:t>
            </w:r>
          </w:p>
        </w:tc>
        <w:tc>
          <w:tcPr>
            <w:tcW w:w="4645" w:type="dxa"/>
            <w:shd w:val="clear" w:color="auto" w:fill="auto"/>
          </w:tcPr>
          <w:p w14:paraId="4B759CE2"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w:t>
            </w:r>
          </w:p>
        </w:tc>
      </w:tr>
      <w:tr w:rsidR="00F474E3" w:rsidRPr="008E380A" w14:paraId="59CA39BD" w14:textId="77777777" w:rsidTr="00221C98">
        <w:trPr>
          <w:trHeight w:val="1544"/>
        </w:trPr>
        <w:tc>
          <w:tcPr>
            <w:tcW w:w="4644" w:type="dxa"/>
            <w:shd w:val="clear" w:color="auto" w:fill="auto"/>
          </w:tcPr>
          <w:p w14:paraId="61F964AB" w14:textId="77777777" w:rsidR="00F474E3" w:rsidRPr="008E380A" w:rsidRDefault="00F474E3" w:rsidP="00221C98">
            <w:pPr>
              <w:spacing w:before="120" w:after="120"/>
              <w:rPr>
                <w:rFonts w:ascii="Arial" w:eastAsia="Calibri" w:hAnsi="Arial" w:cs="Arial"/>
                <w:w w:val="0"/>
                <w:sz w:val="20"/>
                <w:szCs w:val="20"/>
                <w:lang w:eastAsia="en-GB"/>
              </w:rPr>
            </w:pPr>
            <w:r w:rsidRPr="008E380A">
              <w:rPr>
                <w:rFonts w:ascii="Arial" w:eastAsia="Calibri" w:hAnsi="Arial" w:cs="Arial"/>
                <w:w w:val="0"/>
                <w:sz w:val="20"/>
                <w:szCs w:val="20"/>
                <w:lang w:eastAsia="en-GB"/>
              </w:rPr>
              <w:t xml:space="preserve">Czy wykonawca lub </w:t>
            </w:r>
            <w:r w:rsidRPr="008E380A">
              <w:rPr>
                <w:rFonts w:ascii="Arial" w:eastAsia="Calibri" w:hAnsi="Arial" w:cs="Arial"/>
                <w:sz w:val="20"/>
                <w:szCs w:val="20"/>
                <w:lang w:eastAsia="en-GB"/>
              </w:rPr>
              <w:t xml:space="preserve">przedsiębiorstwo związane z wykonawcą </w:t>
            </w:r>
            <w:r w:rsidRPr="008E380A">
              <w:rPr>
                <w:rFonts w:ascii="Arial" w:eastAsia="Calibri" w:hAnsi="Arial" w:cs="Arial"/>
                <w:b/>
                <w:sz w:val="20"/>
                <w:szCs w:val="20"/>
                <w:lang w:eastAsia="en-GB"/>
              </w:rPr>
              <w:t>doradzał(-o)</w:t>
            </w:r>
            <w:r w:rsidRPr="008E380A">
              <w:rPr>
                <w:rFonts w:ascii="Arial" w:eastAsia="Calibri" w:hAnsi="Arial" w:cs="Arial"/>
                <w:sz w:val="20"/>
                <w:szCs w:val="20"/>
                <w:lang w:eastAsia="en-GB"/>
              </w:rPr>
              <w:t xml:space="preserve"> instytucji zamawiającej lub podmiotowi zamawiającemu bądź był(-o) w inny sposób </w:t>
            </w:r>
            <w:r w:rsidRPr="008E380A">
              <w:rPr>
                <w:rFonts w:ascii="Arial" w:eastAsia="Calibri" w:hAnsi="Arial" w:cs="Arial"/>
                <w:b/>
                <w:sz w:val="20"/>
                <w:szCs w:val="20"/>
                <w:lang w:eastAsia="en-GB"/>
              </w:rPr>
              <w:t>zaangażowany(-e) w przygotowanie</w:t>
            </w:r>
            <w:r w:rsidRPr="008E380A">
              <w:rPr>
                <w:rFonts w:ascii="Arial" w:eastAsia="Calibri" w:hAnsi="Arial" w:cs="Arial"/>
                <w:sz w:val="20"/>
                <w:szCs w:val="20"/>
                <w:lang w:eastAsia="en-GB"/>
              </w:rPr>
              <w:t xml:space="preserve"> postępowania o udzielenie zamówienia?</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 szczegółowe informacje na ten temat:</w:t>
            </w:r>
          </w:p>
        </w:tc>
        <w:tc>
          <w:tcPr>
            <w:tcW w:w="4645" w:type="dxa"/>
            <w:shd w:val="clear" w:color="auto" w:fill="auto"/>
          </w:tcPr>
          <w:p w14:paraId="3797E8C9"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r w:rsidR="00F474E3" w:rsidRPr="008E380A" w14:paraId="25CE9CA3" w14:textId="77777777" w:rsidTr="00221C98">
        <w:trPr>
          <w:trHeight w:val="932"/>
        </w:trPr>
        <w:tc>
          <w:tcPr>
            <w:tcW w:w="4644" w:type="dxa"/>
            <w:vMerge w:val="restart"/>
            <w:shd w:val="clear" w:color="auto" w:fill="auto"/>
          </w:tcPr>
          <w:p w14:paraId="3E15F5E1" w14:textId="77777777" w:rsidR="00F474E3" w:rsidRPr="008E380A" w:rsidRDefault="00F474E3" w:rsidP="00221C98">
            <w:pPr>
              <w:spacing w:before="120" w:after="120"/>
              <w:rPr>
                <w:rFonts w:ascii="Arial" w:eastAsia="Calibri" w:hAnsi="Arial" w:cs="Arial"/>
                <w:w w:val="0"/>
                <w:sz w:val="20"/>
                <w:szCs w:val="20"/>
                <w:lang w:eastAsia="en-GB"/>
              </w:rPr>
            </w:pPr>
            <w:r w:rsidRPr="008E380A">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8E380A">
              <w:rPr>
                <w:rFonts w:ascii="Arial" w:eastAsia="Calibri" w:hAnsi="Arial" w:cs="Arial"/>
                <w:b/>
                <w:sz w:val="20"/>
                <w:szCs w:val="20"/>
                <w:lang w:eastAsia="en-GB"/>
              </w:rPr>
              <w:t>rozwiązana przed czasem</w:t>
            </w:r>
            <w:r w:rsidRPr="008E380A">
              <w:rPr>
                <w:rFonts w:ascii="Arial" w:eastAsia="Calibri" w:hAnsi="Arial" w:cs="Arial"/>
                <w:sz w:val="20"/>
                <w:szCs w:val="20"/>
                <w:lang w:eastAsia="en-GB"/>
              </w:rPr>
              <w:t>, lub w której nałożone zostało odszkodowanie bądź inne porównywalne sankcje w związku z tą wcześniejszą umową?</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 szczegółowe informacje na ten temat:</w:t>
            </w:r>
          </w:p>
        </w:tc>
        <w:tc>
          <w:tcPr>
            <w:tcW w:w="4645" w:type="dxa"/>
            <w:shd w:val="clear" w:color="auto" w:fill="auto"/>
          </w:tcPr>
          <w:p w14:paraId="6B8699FE"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r w:rsidR="00F474E3" w:rsidRPr="008E380A" w14:paraId="092538F4" w14:textId="77777777" w:rsidTr="00221C98">
        <w:trPr>
          <w:trHeight w:val="931"/>
        </w:trPr>
        <w:tc>
          <w:tcPr>
            <w:tcW w:w="4644" w:type="dxa"/>
            <w:vMerge/>
            <w:shd w:val="clear" w:color="auto" w:fill="auto"/>
          </w:tcPr>
          <w:p w14:paraId="025BDA55" w14:textId="77777777" w:rsidR="00F474E3" w:rsidRPr="008E380A" w:rsidRDefault="00F474E3" w:rsidP="00221C98">
            <w:pPr>
              <w:spacing w:before="120" w:after="120"/>
              <w:rPr>
                <w:rFonts w:ascii="Arial" w:eastAsia="Calibri" w:hAnsi="Arial" w:cs="Arial"/>
                <w:sz w:val="20"/>
                <w:szCs w:val="20"/>
                <w:lang w:eastAsia="en-GB"/>
              </w:rPr>
            </w:pPr>
          </w:p>
        </w:tc>
        <w:tc>
          <w:tcPr>
            <w:tcW w:w="4645" w:type="dxa"/>
            <w:shd w:val="clear" w:color="auto" w:fill="auto"/>
          </w:tcPr>
          <w:p w14:paraId="18D39C70"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czy wykonawca przedsięwziął środki w celu samooczyszczenia? [] Tak [] Nie</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opisać przedsięwzięte środki: [……]</w:t>
            </w:r>
          </w:p>
        </w:tc>
      </w:tr>
      <w:tr w:rsidR="00F474E3" w:rsidRPr="008E380A" w14:paraId="3F1CFE46" w14:textId="77777777" w:rsidTr="00221C98">
        <w:tc>
          <w:tcPr>
            <w:tcW w:w="4644" w:type="dxa"/>
            <w:shd w:val="clear" w:color="auto" w:fill="auto"/>
          </w:tcPr>
          <w:p w14:paraId="74069EF6"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Czy wykonawca może potwierdzić, że:</w:t>
            </w:r>
            <w:r w:rsidRPr="008E380A">
              <w:rPr>
                <w:rFonts w:ascii="Arial" w:eastAsia="Calibri" w:hAnsi="Arial" w:cs="Arial"/>
                <w:sz w:val="20"/>
                <w:szCs w:val="20"/>
                <w:lang w:eastAsia="en-GB"/>
              </w:rPr>
              <w:br/>
            </w:r>
            <w:r w:rsidRPr="008E380A">
              <w:rPr>
                <w:rFonts w:ascii="Arial" w:eastAsia="Calibri" w:hAnsi="Arial" w:cs="Arial"/>
                <w:w w:val="0"/>
                <w:sz w:val="20"/>
                <w:szCs w:val="20"/>
                <w:lang w:eastAsia="en-GB"/>
              </w:rPr>
              <w:t>nie jest</w:t>
            </w:r>
            <w:r w:rsidRPr="008E380A">
              <w:rPr>
                <w:rFonts w:ascii="Arial" w:eastAsia="Calibri" w:hAnsi="Arial" w:cs="Arial"/>
                <w:sz w:val="20"/>
                <w:szCs w:val="20"/>
                <w:lang w:eastAsia="en-GB"/>
              </w:rPr>
              <w:t xml:space="preserve"> winny poważnego </w:t>
            </w:r>
            <w:r w:rsidRPr="008E380A">
              <w:rPr>
                <w:rFonts w:ascii="Arial" w:eastAsia="Calibri" w:hAnsi="Arial" w:cs="Arial"/>
                <w:b/>
                <w:sz w:val="20"/>
                <w:szCs w:val="20"/>
                <w:lang w:eastAsia="en-GB"/>
              </w:rPr>
              <w:t>wprowadzenia w błąd</w:t>
            </w:r>
            <w:r w:rsidRPr="008E380A">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8E380A">
              <w:rPr>
                <w:rFonts w:ascii="Arial" w:eastAsia="Calibri" w:hAnsi="Arial" w:cs="Arial"/>
                <w:sz w:val="20"/>
                <w:szCs w:val="20"/>
                <w:lang w:eastAsia="en-GB"/>
              </w:rPr>
              <w:br/>
              <w:t xml:space="preserve">b) </w:t>
            </w:r>
            <w:r w:rsidRPr="008E380A">
              <w:rPr>
                <w:rFonts w:ascii="Arial" w:eastAsia="Calibri" w:hAnsi="Arial" w:cs="Arial"/>
                <w:w w:val="0"/>
                <w:sz w:val="20"/>
                <w:szCs w:val="20"/>
                <w:lang w:eastAsia="en-GB"/>
              </w:rPr>
              <w:t xml:space="preserve">nie </w:t>
            </w:r>
            <w:r w:rsidRPr="008E380A">
              <w:rPr>
                <w:rFonts w:ascii="Arial" w:eastAsia="Calibri" w:hAnsi="Arial" w:cs="Arial"/>
                <w:b/>
                <w:sz w:val="20"/>
                <w:szCs w:val="20"/>
                <w:lang w:eastAsia="en-GB"/>
              </w:rPr>
              <w:t>zataił</w:t>
            </w:r>
            <w:r w:rsidRPr="008E380A">
              <w:rPr>
                <w:rFonts w:ascii="Arial" w:eastAsia="Calibri" w:hAnsi="Arial" w:cs="Arial"/>
                <w:sz w:val="20"/>
                <w:szCs w:val="20"/>
                <w:lang w:eastAsia="en-GB"/>
              </w:rPr>
              <w:t xml:space="preserve"> tych informacji;</w:t>
            </w:r>
            <w:r w:rsidRPr="008E380A">
              <w:rPr>
                <w:rFonts w:ascii="Arial" w:eastAsia="Calibri" w:hAnsi="Arial" w:cs="Arial"/>
                <w:sz w:val="20"/>
                <w:szCs w:val="20"/>
                <w:lang w:eastAsia="en-GB"/>
              </w:rPr>
              <w:br/>
              <w:t>c) jest w stanie niezwłocznie przedstawić dokumenty potwierdzające wymagane przez instytucję zamawiającą lub podmiot zamawiający; oraz</w:t>
            </w:r>
            <w:r w:rsidRPr="008E380A">
              <w:rPr>
                <w:rFonts w:ascii="Arial" w:eastAsia="Calibri" w:hAnsi="Arial" w:cs="Arial"/>
                <w:sz w:val="20"/>
                <w:szCs w:val="20"/>
                <w:lang w:eastAsia="en-GB"/>
              </w:rPr>
              <w:br/>
              <w:t xml:space="preserve">d) nie przedsięwziął kroków, aby w bezprawny sposób wpłynąć na proces podejmowania decyzji przez instytucję zamawiającą lub podmiot zamawiający, pozyskać informacje poufne, które mogą dać mu nienależną przewagę w </w:t>
            </w:r>
            <w:r w:rsidRPr="008E380A">
              <w:rPr>
                <w:rFonts w:ascii="Arial" w:eastAsia="Calibri" w:hAnsi="Arial" w:cs="Arial"/>
                <w:sz w:val="20"/>
                <w:szCs w:val="20"/>
                <w:lang w:eastAsia="en-GB"/>
              </w:rPr>
              <w:lastRenderedPageBreak/>
              <w:t>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D0D37A8"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lastRenderedPageBreak/>
              <w:t>[] Tak [] Nie</w:t>
            </w:r>
          </w:p>
        </w:tc>
      </w:tr>
    </w:tbl>
    <w:p w14:paraId="56539FE4"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27FB2D0C" w14:textId="77777777" w:rsidTr="00221C98">
        <w:tc>
          <w:tcPr>
            <w:tcW w:w="4644" w:type="dxa"/>
            <w:shd w:val="clear" w:color="auto" w:fill="auto"/>
          </w:tcPr>
          <w:p w14:paraId="6129CD36"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Podstawy wykluczenia o charakterze wyłącznie krajowym</w:t>
            </w:r>
          </w:p>
        </w:tc>
        <w:tc>
          <w:tcPr>
            <w:tcW w:w="4645" w:type="dxa"/>
            <w:shd w:val="clear" w:color="auto" w:fill="auto"/>
          </w:tcPr>
          <w:p w14:paraId="1BB2733A"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0E74B965" w14:textId="77777777" w:rsidTr="00221C98">
        <w:tc>
          <w:tcPr>
            <w:tcW w:w="4644" w:type="dxa"/>
            <w:shd w:val="clear" w:color="auto" w:fill="auto"/>
          </w:tcPr>
          <w:p w14:paraId="69FBE8F1"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Czy mają zastosowanie </w:t>
            </w:r>
            <w:r w:rsidRPr="008E380A">
              <w:rPr>
                <w:rFonts w:ascii="Arial" w:eastAsia="Calibri" w:hAnsi="Arial" w:cs="Arial"/>
                <w:b/>
                <w:sz w:val="20"/>
                <w:szCs w:val="20"/>
                <w:lang w:eastAsia="en-GB"/>
              </w:rPr>
              <w:t>podstawy wykluczenia o charakterze wyłącznie krajowym</w:t>
            </w:r>
            <w:r w:rsidRPr="008E380A">
              <w:rPr>
                <w:rFonts w:ascii="Arial" w:eastAsia="Calibri" w:hAnsi="Arial" w:cs="Arial"/>
                <w:sz w:val="20"/>
                <w:szCs w:val="20"/>
                <w:lang w:eastAsia="en-GB"/>
              </w:rPr>
              <w:t xml:space="preserve"> określone w stosownym ogłoszeniu lub w dokumentach zamówienia?</w:t>
            </w:r>
            <w:r w:rsidRPr="008E380A">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00245F9D"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(adres internetowy, wydający urząd lub organ, dokładne dane referencyjne dokumentacji):</w:t>
            </w:r>
            <w:r w:rsidRPr="008E380A">
              <w:rPr>
                <w:rFonts w:ascii="Arial" w:eastAsia="Calibri" w:hAnsi="Arial" w:cs="Arial"/>
                <w:sz w:val="20"/>
                <w:szCs w:val="20"/>
                <w:lang w:eastAsia="en-GB"/>
              </w:rPr>
              <w:br/>
              <w:t>[……][……][……]</w:t>
            </w:r>
            <w:r w:rsidRPr="008E380A">
              <w:rPr>
                <w:rFonts w:ascii="Arial" w:eastAsia="Calibri" w:hAnsi="Arial" w:cs="Arial"/>
                <w:sz w:val="20"/>
                <w:szCs w:val="20"/>
                <w:vertAlign w:val="superscript"/>
                <w:lang w:eastAsia="en-GB"/>
              </w:rPr>
              <w:footnoteReference w:id="31"/>
            </w:r>
          </w:p>
        </w:tc>
      </w:tr>
      <w:tr w:rsidR="00F474E3" w:rsidRPr="008E380A" w14:paraId="763E3B39" w14:textId="77777777" w:rsidTr="00221C98">
        <w:tc>
          <w:tcPr>
            <w:tcW w:w="4644" w:type="dxa"/>
            <w:shd w:val="clear" w:color="auto" w:fill="auto"/>
          </w:tcPr>
          <w:p w14:paraId="2EF90361"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W przypadku gdy ma zastosowanie którakolwiek z podstaw wykluczenia o charakterze wyłącznie krajowym</w:t>
            </w:r>
            <w:r w:rsidRPr="008E380A">
              <w:rPr>
                <w:rFonts w:ascii="Arial" w:eastAsia="Calibri" w:hAnsi="Arial" w:cs="Arial"/>
                <w:sz w:val="20"/>
                <w:szCs w:val="20"/>
                <w:lang w:eastAsia="en-GB"/>
              </w:rPr>
              <w:t xml:space="preserve">, czy wykonawca przedsięwziął środki w celu samooczyszczenia? </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xml:space="preserve">, proszę opisać przedsięwzięte środki: </w:t>
            </w:r>
          </w:p>
        </w:tc>
        <w:tc>
          <w:tcPr>
            <w:tcW w:w="4645" w:type="dxa"/>
            <w:shd w:val="clear" w:color="auto" w:fill="auto"/>
          </w:tcPr>
          <w:p w14:paraId="22035E1D"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bl>
    <w:p w14:paraId="4C72FEDB" w14:textId="77777777" w:rsidR="00F474E3" w:rsidRPr="008E380A" w:rsidRDefault="00F474E3" w:rsidP="00F474E3">
      <w:pPr>
        <w:spacing w:before="120" w:after="120"/>
        <w:jc w:val="both"/>
        <w:rPr>
          <w:rFonts w:eastAsia="Calibri"/>
          <w:szCs w:val="22"/>
          <w:lang w:eastAsia="en-GB"/>
        </w:rPr>
      </w:pPr>
      <w:r w:rsidRPr="008E380A">
        <w:rPr>
          <w:rFonts w:eastAsia="Calibri"/>
          <w:szCs w:val="22"/>
          <w:lang w:eastAsia="en-GB"/>
        </w:rPr>
        <w:br w:type="page"/>
      </w:r>
    </w:p>
    <w:p w14:paraId="72A7E8DA" w14:textId="77777777" w:rsidR="00F474E3" w:rsidRPr="008E380A" w:rsidRDefault="00F474E3" w:rsidP="00F474E3">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Część IV: Kryteria kwalifikacji</w:t>
      </w:r>
    </w:p>
    <w:p w14:paraId="2E9CF679" w14:textId="77777777" w:rsidR="00F474E3" w:rsidRPr="008E380A" w:rsidRDefault="00F474E3" w:rsidP="00F474E3">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W odniesieniu do kryteriów kwalifikacji (sekcja </w:t>
      </w:r>
      <w:r w:rsidRPr="008E380A">
        <w:rPr>
          <w:rFonts w:ascii="Arial" w:eastAsia="Calibri" w:hAnsi="Arial" w:cs="Arial"/>
          <w:sz w:val="20"/>
          <w:szCs w:val="20"/>
          <w:lang w:eastAsia="en-GB"/>
        </w:rPr>
        <w:sym w:font="Symbol" w:char="F061"/>
      </w:r>
      <w:r w:rsidRPr="008E380A">
        <w:rPr>
          <w:rFonts w:ascii="Arial" w:eastAsia="Calibri" w:hAnsi="Arial" w:cs="Arial"/>
          <w:sz w:val="20"/>
          <w:szCs w:val="20"/>
          <w:lang w:eastAsia="en-GB"/>
        </w:rPr>
        <w:t xml:space="preserve"> lub sekcje A–D w niniejszej części) wykonawca oświadcza, że:</w:t>
      </w:r>
    </w:p>
    <w:p w14:paraId="56A83C6C"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sym w:font="Symbol" w:char="F061"/>
      </w:r>
      <w:r w:rsidRPr="008E380A">
        <w:rPr>
          <w:rFonts w:ascii="Arial" w:eastAsia="Calibri" w:hAnsi="Arial" w:cs="Arial"/>
          <w:smallCaps/>
          <w:sz w:val="20"/>
          <w:szCs w:val="20"/>
          <w:lang w:eastAsia="en-GB"/>
        </w:rPr>
        <w:t>: Ogólne oświadczenie dotyczące wszystkich kryteriów kwalifikacji</w:t>
      </w:r>
    </w:p>
    <w:p w14:paraId="0F22EB7B"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E380A">
        <w:rPr>
          <w:rFonts w:ascii="Arial" w:eastAsia="Calibri" w:hAnsi="Arial" w:cs="Arial"/>
          <w:b/>
          <w:w w:val="0"/>
          <w:sz w:val="20"/>
          <w:szCs w:val="20"/>
          <w:lang w:eastAsia="en-GB"/>
        </w:rPr>
        <w:sym w:font="Symbol" w:char="F061"/>
      </w:r>
      <w:r w:rsidRPr="008E380A">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474E3" w:rsidRPr="008E380A" w14:paraId="351CE999" w14:textId="77777777" w:rsidTr="00221C98">
        <w:tc>
          <w:tcPr>
            <w:tcW w:w="4606" w:type="dxa"/>
            <w:shd w:val="clear" w:color="auto" w:fill="auto"/>
          </w:tcPr>
          <w:p w14:paraId="49B084E8"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Spełnienie wszystkich wymaganych kryteriów kwalifikacji</w:t>
            </w:r>
          </w:p>
        </w:tc>
        <w:tc>
          <w:tcPr>
            <w:tcW w:w="4607" w:type="dxa"/>
            <w:shd w:val="clear" w:color="auto" w:fill="auto"/>
          </w:tcPr>
          <w:p w14:paraId="13E78D1A"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0B74B54A" w14:textId="77777777" w:rsidTr="00221C98">
        <w:tc>
          <w:tcPr>
            <w:tcW w:w="4606" w:type="dxa"/>
            <w:shd w:val="clear" w:color="auto" w:fill="auto"/>
          </w:tcPr>
          <w:p w14:paraId="313A738A"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Spełnia wymagane kryteria kwalifikacji:</w:t>
            </w:r>
          </w:p>
        </w:tc>
        <w:tc>
          <w:tcPr>
            <w:tcW w:w="4607" w:type="dxa"/>
            <w:shd w:val="clear" w:color="auto" w:fill="auto"/>
          </w:tcPr>
          <w:p w14:paraId="2A6F509F"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w w:val="0"/>
                <w:sz w:val="20"/>
                <w:szCs w:val="20"/>
                <w:lang w:eastAsia="en-GB"/>
              </w:rPr>
              <w:t>[] Tak [] Nie</w:t>
            </w:r>
          </w:p>
        </w:tc>
      </w:tr>
    </w:tbl>
    <w:p w14:paraId="175B7CFA"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A: Kompetencje</w:t>
      </w:r>
    </w:p>
    <w:p w14:paraId="2BD632ED"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F474E3" w:rsidRPr="008E380A" w14:paraId="480191F6" w14:textId="77777777" w:rsidTr="001B0B45">
        <w:tc>
          <w:tcPr>
            <w:tcW w:w="4644" w:type="dxa"/>
            <w:shd w:val="clear" w:color="auto" w:fill="auto"/>
          </w:tcPr>
          <w:p w14:paraId="536C791A"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Kompetencje</w:t>
            </w:r>
          </w:p>
        </w:tc>
        <w:tc>
          <w:tcPr>
            <w:tcW w:w="4962" w:type="dxa"/>
            <w:shd w:val="clear" w:color="auto" w:fill="auto"/>
          </w:tcPr>
          <w:p w14:paraId="036EAD78"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22B24ECB" w14:textId="77777777" w:rsidTr="001B0B45">
        <w:tc>
          <w:tcPr>
            <w:tcW w:w="4644" w:type="dxa"/>
            <w:shd w:val="clear" w:color="auto" w:fill="auto"/>
          </w:tcPr>
          <w:p w14:paraId="7F495B23" w14:textId="77777777" w:rsidR="00F474E3" w:rsidRPr="00AE072D" w:rsidRDefault="00F474E3" w:rsidP="00221C98">
            <w:pPr>
              <w:spacing w:before="120" w:after="120"/>
              <w:rPr>
                <w:rFonts w:ascii="Arial" w:eastAsia="Calibri" w:hAnsi="Arial" w:cs="Arial"/>
                <w:sz w:val="20"/>
                <w:szCs w:val="20"/>
                <w:lang w:eastAsia="en-GB"/>
              </w:rPr>
            </w:pPr>
            <w:r w:rsidRPr="00AE072D">
              <w:rPr>
                <w:rFonts w:ascii="Arial" w:eastAsia="Calibri" w:hAnsi="Arial" w:cs="Arial"/>
                <w:b/>
                <w:sz w:val="20"/>
                <w:szCs w:val="20"/>
                <w:lang w:eastAsia="en-GB"/>
              </w:rPr>
              <w:t>1) Figuruje w odpowiednim rejestrze zawodowym lub handlowym</w:t>
            </w:r>
            <w:r w:rsidRPr="00AE072D">
              <w:rPr>
                <w:rFonts w:ascii="Arial" w:eastAsia="Calibri" w:hAnsi="Arial" w:cs="Arial"/>
                <w:sz w:val="20"/>
                <w:szCs w:val="20"/>
                <w:lang w:eastAsia="en-GB"/>
              </w:rPr>
              <w:t xml:space="preserve"> prowadzonym w państwie członkowskim siedziby wykonawcy</w:t>
            </w:r>
            <w:r w:rsidRPr="00AE072D">
              <w:rPr>
                <w:rFonts w:ascii="Arial" w:eastAsia="Calibri" w:hAnsi="Arial" w:cs="Arial"/>
                <w:sz w:val="20"/>
                <w:szCs w:val="20"/>
                <w:vertAlign w:val="superscript"/>
                <w:lang w:eastAsia="en-GB"/>
              </w:rPr>
              <w:footnoteReference w:id="32"/>
            </w:r>
            <w:r w:rsidRPr="00AE072D">
              <w:rPr>
                <w:rFonts w:ascii="Arial" w:eastAsia="Calibri" w:hAnsi="Arial" w:cs="Arial"/>
                <w:sz w:val="20"/>
                <w:szCs w:val="20"/>
                <w:lang w:eastAsia="en-GB"/>
              </w:rPr>
              <w:t>:</w:t>
            </w:r>
            <w:r w:rsidRPr="00AE072D">
              <w:rPr>
                <w:rFonts w:ascii="Arial" w:eastAsia="Calibri" w:hAnsi="Arial" w:cs="Arial"/>
                <w:sz w:val="20"/>
                <w:szCs w:val="20"/>
                <w:lang w:eastAsia="en-GB"/>
              </w:rPr>
              <w:br/>
              <w:t>Jeżeli odnośna dokumentacja jest dostępna w formie elektronicznej, proszę wskazać:</w:t>
            </w:r>
          </w:p>
        </w:tc>
        <w:tc>
          <w:tcPr>
            <w:tcW w:w="4962" w:type="dxa"/>
            <w:shd w:val="clear" w:color="auto" w:fill="auto"/>
          </w:tcPr>
          <w:p w14:paraId="3C3A4693" w14:textId="77777777" w:rsidR="00F474E3" w:rsidRPr="00AE072D" w:rsidRDefault="00F474E3" w:rsidP="00221C98">
            <w:pPr>
              <w:spacing w:before="120" w:after="120"/>
              <w:rPr>
                <w:rFonts w:ascii="Arial" w:eastAsia="Calibri" w:hAnsi="Arial" w:cs="Arial"/>
                <w:w w:val="0"/>
                <w:sz w:val="20"/>
                <w:szCs w:val="20"/>
                <w:lang w:eastAsia="en-GB"/>
              </w:rPr>
            </w:pPr>
            <w:r w:rsidRPr="00AE072D">
              <w:rPr>
                <w:rFonts w:ascii="Arial" w:eastAsia="Calibri" w:hAnsi="Arial" w:cs="Arial"/>
                <w:w w:val="0"/>
                <w:sz w:val="20"/>
                <w:szCs w:val="20"/>
                <w:lang w:eastAsia="en-GB"/>
              </w:rPr>
              <w:t>[…]</w:t>
            </w:r>
            <w:r w:rsidRPr="00AE072D">
              <w:rPr>
                <w:rFonts w:ascii="Arial" w:eastAsia="Calibri" w:hAnsi="Arial" w:cs="Arial"/>
                <w:w w:val="0"/>
                <w:sz w:val="20"/>
                <w:szCs w:val="20"/>
                <w:lang w:eastAsia="en-GB"/>
              </w:rPr>
              <w:br/>
            </w:r>
            <w:r w:rsidRPr="00AE072D">
              <w:rPr>
                <w:rFonts w:ascii="Arial" w:eastAsia="Calibri" w:hAnsi="Arial" w:cs="Arial"/>
                <w:w w:val="0"/>
                <w:sz w:val="20"/>
                <w:szCs w:val="20"/>
                <w:lang w:eastAsia="en-GB"/>
              </w:rPr>
              <w:br/>
            </w:r>
            <w:r w:rsidRPr="00AE072D">
              <w:rPr>
                <w:rFonts w:ascii="Arial" w:eastAsia="Calibri" w:hAnsi="Arial" w:cs="Arial"/>
                <w:sz w:val="20"/>
                <w:szCs w:val="20"/>
                <w:lang w:eastAsia="en-GB"/>
              </w:rPr>
              <w:t>(adres internetowy, wydający urząd lub organ, dokładne dane referencyjne dokumentacji): [……][……][……]</w:t>
            </w:r>
          </w:p>
        </w:tc>
      </w:tr>
      <w:tr w:rsidR="00F474E3" w:rsidRPr="008E380A" w14:paraId="75E15697" w14:textId="77777777" w:rsidTr="001B0B45">
        <w:tc>
          <w:tcPr>
            <w:tcW w:w="4644" w:type="dxa"/>
            <w:shd w:val="clear" w:color="auto" w:fill="auto"/>
          </w:tcPr>
          <w:p w14:paraId="2D858FF9" w14:textId="77777777" w:rsidR="00F474E3" w:rsidRPr="00AE072D" w:rsidRDefault="00F474E3" w:rsidP="00221C98">
            <w:pPr>
              <w:spacing w:before="120" w:after="120"/>
              <w:rPr>
                <w:rFonts w:ascii="Arial" w:eastAsia="Calibri" w:hAnsi="Arial" w:cs="Arial"/>
                <w:b/>
                <w:sz w:val="20"/>
                <w:szCs w:val="20"/>
                <w:lang w:eastAsia="en-GB"/>
              </w:rPr>
            </w:pPr>
            <w:r w:rsidRPr="00AE072D">
              <w:rPr>
                <w:rFonts w:ascii="Arial" w:eastAsia="Calibri" w:hAnsi="Arial" w:cs="Arial"/>
                <w:b/>
                <w:sz w:val="20"/>
                <w:szCs w:val="20"/>
                <w:lang w:eastAsia="en-GB"/>
              </w:rPr>
              <w:t>2) W odniesieniu do zamówień publicznych na usługi:</w:t>
            </w:r>
            <w:r w:rsidRPr="00AE072D">
              <w:rPr>
                <w:rFonts w:ascii="Arial" w:eastAsia="Calibri" w:hAnsi="Arial" w:cs="Arial"/>
                <w:b/>
                <w:sz w:val="20"/>
                <w:szCs w:val="20"/>
                <w:lang w:eastAsia="en-GB"/>
              </w:rPr>
              <w:br/>
            </w:r>
            <w:r w:rsidRPr="00AE072D">
              <w:rPr>
                <w:rFonts w:ascii="Arial" w:eastAsia="Calibri" w:hAnsi="Arial" w:cs="Arial"/>
                <w:sz w:val="20"/>
                <w:szCs w:val="20"/>
                <w:lang w:eastAsia="en-GB"/>
              </w:rPr>
              <w:t xml:space="preserve">Czy konieczne jest </w:t>
            </w:r>
            <w:r w:rsidRPr="00AE072D">
              <w:rPr>
                <w:rFonts w:ascii="Arial" w:eastAsia="Calibri" w:hAnsi="Arial" w:cs="Arial"/>
                <w:b/>
                <w:sz w:val="20"/>
                <w:szCs w:val="20"/>
                <w:lang w:eastAsia="en-GB"/>
              </w:rPr>
              <w:t>posiadanie</w:t>
            </w:r>
            <w:r w:rsidRPr="00AE072D">
              <w:rPr>
                <w:rFonts w:ascii="Arial" w:eastAsia="Calibri" w:hAnsi="Arial" w:cs="Arial"/>
                <w:sz w:val="20"/>
                <w:szCs w:val="20"/>
                <w:lang w:eastAsia="en-GB"/>
              </w:rPr>
              <w:t xml:space="preserve"> określonego </w:t>
            </w:r>
            <w:r w:rsidRPr="00AE072D">
              <w:rPr>
                <w:rFonts w:ascii="Arial" w:eastAsia="Calibri" w:hAnsi="Arial" w:cs="Arial"/>
                <w:b/>
                <w:sz w:val="20"/>
                <w:szCs w:val="20"/>
                <w:lang w:eastAsia="en-GB"/>
              </w:rPr>
              <w:t>zezwolenia lub bycie członkiem</w:t>
            </w:r>
            <w:r w:rsidRPr="00AE072D">
              <w:rPr>
                <w:rFonts w:ascii="Arial" w:eastAsia="Calibri" w:hAnsi="Arial" w:cs="Arial"/>
                <w:sz w:val="20"/>
                <w:szCs w:val="20"/>
                <w:lang w:eastAsia="en-GB"/>
              </w:rPr>
              <w:t xml:space="preserve"> określonej organizacji, aby mieć możliwość świadczenia usługi, o której mowa, w państwie siedziby wykonawcy? </w:t>
            </w:r>
            <w:r w:rsidRPr="00AE072D">
              <w:rPr>
                <w:rFonts w:ascii="Arial" w:eastAsia="Calibri" w:hAnsi="Arial" w:cs="Arial"/>
                <w:sz w:val="20"/>
                <w:szCs w:val="20"/>
                <w:lang w:eastAsia="en-GB"/>
              </w:rPr>
              <w:br/>
            </w:r>
            <w:r w:rsidRPr="00AE072D">
              <w:rPr>
                <w:rFonts w:ascii="Arial" w:eastAsia="Calibri" w:hAnsi="Arial" w:cs="Arial"/>
                <w:sz w:val="20"/>
                <w:szCs w:val="20"/>
                <w:lang w:eastAsia="en-GB"/>
              </w:rPr>
              <w:br/>
              <w:t>Jeżeli odnośna dokumentacja jest dostępna w formie elektronicznej, proszę wskazać:</w:t>
            </w:r>
          </w:p>
        </w:tc>
        <w:tc>
          <w:tcPr>
            <w:tcW w:w="4962" w:type="dxa"/>
            <w:shd w:val="clear" w:color="auto" w:fill="auto"/>
          </w:tcPr>
          <w:p w14:paraId="77F10F35" w14:textId="77777777" w:rsidR="00F474E3" w:rsidRPr="00AE072D" w:rsidRDefault="00F474E3" w:rsidP="00221C98">
            <w:pPr>
              <w:spacing w:before="120" w:after="120"/>
              <w:rPr>
                <w:rFonts w:ascii="Arial" w:eastAsia="Calibri" w:hAnsi="Arial" w:cs="Arial"/>
                <w:w w:val="0"/>
                <w:sz w:val="20"/>
                <w:szCs w:val="20"/>
                <w:lang w:eastAsia="en-GB"/>
              </w:rPr>
            </w:pPr>
            <w:r w:rsidRPr="008E380A">
              <w:rPr>
                <w:rFonts w:ascii="Arial" w:eastAsia="Calibri" w:hAnsi="Arial" w:cs="Arial"/>
                <w:strike/>
                <w:w w:val="0"/>
                <w:sz w:val="20"/>
                <w:szCs w:val="20"/>
                <w:lang w:eastAsia="en-GB"/>
              </w:rPr>
              <w:br/>
            </w:r>
            <w:r w:rsidRPr="00AE072D">
              <w:rPr>
                <w:rFonts w:ascii="Arial" w:eastAsia="Calibri" w:hAnsi="Arial" w:cs="Arial"/>
                <w:w w:val="0"/>
                <w:sz w:val="20"/>
                <w:szCs w:val="20"/>
                <w:lang w:eastAsia="en-GB"/>
              </w:rPr>
              <w:t>[] Tak [] Nie</w:t>
            </w:r>
            <w:r w:rsidRPr="00AE072D">
              <w:rPr>
                <w:rFonts w:ascii="Arial" w:eastAsia="Calibri" w:hAnsi="Arial" w:cs="Arial"/>
                <w:w w:val="0"/>
                <w:sz w:val="20"/>
                <w:szCs w:val="20"/>
                <w:lang w:eastAsia="en-GB"/>
              </w:rPr>
              <w:br/>
            </w:r>
            <w:r w:rsidRPr="00AE072D">
              <w:rPr>
                <w:rFonts w:ascii="Arial" w:eastAsia="Calibri" w:hAnsi="Arial" w:cs="Arial"/>
                <w:w w:val="0"/>
                <w:sz w:val="20"/>
                <w:szCs w:val="20"/>
                <w:lang w:eastAsia="en-GB"/>
              </w:rPr>
              <w:br/>
              <w:t>Jeżeli tak, proszę określić, o jakie zezwolenie lub status członkowski chodzi, i wskazać, czy wykonawca je posiada: [ …] [] Tak [] Nie</w:t>
            </w:r>
            <w:r w:rsidRPr="00AE072D">
              <w:rPr>
                <w:rFonts w:ascii="Arial" w:eastAsia="Calibri" w:hAnsi="Arial" w:cs="Arial"/>
                <w:w w:val="0"/>
                <w:sz w:val="20"/>
                <w:szCs w:val="20"/>
                <w:lang w:eastAsia="en-GB"/>
              </w:rPr>
              <w:br/>
            </w:r>
            <w:r w:rsidRPr="00AE072D">
              <w:rPr>
                <w:rFonts w:ascii="Arial" w:eastAsia="Calibri" w:hAnsi="Arial" w:cs="Arial"/>
                <w:w w:val="0"/>
                <w:sz w:val="20"/>
                <w:szCs w:val="20"/>
                <w:lang w:eastAsia="en-GB"/>
              </w:rPr>
              <w:br/>
            </w:r>
            <w:r w:rsidRPr="00AE072D">
              <w:rPr>
                <w:rFonts w:ascii="Arial" w:eastAsia="Calibri" w:hAnsi="Arial" w:cs="Arial"/>
                <w:sz w:val="20"/>
                <w:szCs w:val="20"/>
                <w:lang w:eastAsia="en-GB"/>
              </w:rPr>
              <w:t>(adres internetowy, wydający urząd lub organ, dokładne dane referencyjne dokumentacji): [……][……][……]</w:t>
            </w:r>
          </w:p>
        </w:tc>
      </w:tr>
    </w:tbl>
    <w:p w14:paraId="60C3E619"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B: Sytuacja ekonomiczna i finansowa</w:t>
      </w:r>
    </w:p>
    <w:p w14:paraId="565F480A"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32B7D7D5" w14:textId="77777777" w:rsidTr="00221C98">
        <w:tc>
          <w:tcPr>
            <w:tcW w:w="4644" w:type="dxa"/>
            <w:shd w:val="clear" w:color="auto" w:fill="auto"/>
          </w:tcPr>
          <w:p w14:paraId="205B843F"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Sytuacja ekonomiczna i finansowa</w:t>
            </w:r>
          </w:p>
        </w:tc>
        <w:tc>
          <w:tcPr>
            <w:tcW w:w="4645" w:type="dxa"/>
            <w:shd w:val="clear" w:color="auto" w:fill="auto"/>
          </w:tcPr>
          <w:p w14:paraId="71ED2BD7"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27D1C2C7" w14:textId="77777777" w:rsidTr="00221C98">
        <w:tc>
          <w:tcPr>
            <w:tcW w:w="4644" w:type="dxa"/>
            <w:shd w:val="clear" w:color="auto" w:fill="auto"/>
          </w:tcPr>
          <w:p w14:paraId="51DFE277" w14:textId="77777777" w:rsidR="00F474E3" w:rsidRPr="008E380A" w:rsidRDefault="00F474E3" w:rsidP="00221C98">
            <w:pPr>
              <w:spacing w:before="120" w:after="120"/>
              <w:rPr>
                <w:rFonts w:ascii="Arial" w:eastAsia="Calibri" w:hAnsi="Arial" w:cs="Arial"/>
                <w:strike/>
                <w:sz w:val="20"/>
                <w:szCs w:val="20"/>
                <w:lang w:eastAsia="en-GB"/>
              </w:rPr>
            </w:pPr>
            <w:r w:rsidRPr="001B0B45">
              <w:rPr>
                <w:rFonts w:ascii="Arial" w:eastAsia="Calibri" w:hAnsi="Arial" w:cs="Arial"/>
                <w:strike/>
                <w:sz w:val="20"/>
                <w:szCs w:val="20"/>
                <w:lang w:eastAsia="en-GB"/>
              </w:rPr>
              <w:t xml:space="preserve">1a) Jego („ogólny”) </w:t>
            </w:r>
            <w:r w:rsidRPr="001B0B45">
              <w:rPr>
                <w:rFonts w:ascii="Arial" w:eastAsia="Calibri" w:hAnsi="Arial" w:cs="Arial"/>
                <w:b/>
                <w:strike/>
                <w:sz w:val="20"/>
                <w:szCs w:val="20"/>
                <w:lang w:eastAsia="en-GB"/>
              </w:rPr>
              <w:t>roczny obrót</w:t>
            </w:r>
            <w:r w:rsidRPr="001B0B45">
              <w:rPr>
                <w:rFonts w:ascii="Arial" w:eastAsia="Calibri" w:hAnsi="Arial" w:cs="Arial"/>
                <w:strike/>
                <w:sz w:val="20"/>
                <w:szCs w:val="20"/>
                <w:lang w:eastAsia="en-GB"/>
              </w:rPr>
              <w:t xml:space="preserve"> w ciągu określonej liczby lat obrotowych wymaganej w stosownym ogłoszeniu lub dokumentach zamówienia jest następujący</w:t>
            </w:r>
            <w:r w:rsidRPr="001B0B45">
              <w:rPr>
                <w:rFonts w:ascii="Arial" w:eastAsia="Calibri" w:hAnsi="Arial" w:cs="Arial"/>
                <w:b/>
                <w:strike/>
                <w:sz w:val="20"/>
                <w:szCs w:val="20"/>
                <w:lang w:eastAsia="en-GB"/>
              </w:rPr>
              <w:t>:</w:t>
            </w:r>
            <w:r w:rsidRPr="008E380A">
              <w:rPr>
                <w:rFonts w:ascii="Arial" w:eastAsia="Calibri" w:hAnsi="Arial" w:cs="Arial"/>
                <w:b/>
                <w:strike/>
                <w:sz w:val="20"/>
                <w:szCs w:val="20"/>
                <w:lang w:eastAsia="en-GB"/>
              </w:rPr>
              <w:br/>
              <w:t>i/lub</w:t>
            </w:r>
            <w:r w:rsidRPr="008E380A">
              <w:rPr>
                <w:rFonts w:ascii="Arial" w:eastAsia="Calibri" w:hAnsi="Arial" w:cs="Arial"/>
                <w:strike/>
                <w:sz w:val="20"/>
                <w:szCs w:val="20"/>
                <w:lang w:eastAsia="en-GB"/>
              </w:rPr>
              <w:br/>
              <w:t xml:space="preserve">1b) Jego </w:t>
            </w:r>
            <w:r w:rsidRPr="008E380A">
              <w:rPr>
                <w:rFonts w:ascii="Arial" w:eastAsia="Calibri" w:hAnsi="Arial" w:cs="Arial"/>
                <w:b/>
                <w:strike/>
                <w:sz w:val="20"/>
                <w:szCs w:val="20"/>
                <w:lang w:eastAsia="en-GB"/>
              </w:rPr>
              <w:t>średni</w:t>
            </w:r>
            <w:r w:rsidRPr="008E380A">
              <w:rPr>
                <w:rFonts w:ascii="Arial" w:eastAsia="Calibri" w:hAnsi="Arial" w:cs="Arial"/>
                <w:strike/>
                <w:sz w:val="20"/>
                <w:szCs w:val="20"/>
                <w:lang w:eastAsia="en-GB"/>
              </w:rPr>
              <w:t xml:space="preserve"> roczny </w:t>
            </w:r>
            <w:r w:rsidRPr="008E380A">
              <w:rPr>
                <w:rFonts w:ascii="Arial" w:eastAsia="Calibri" w:hAnsi="Arial" w:cs="Arial"/>
                <w:b/>
                <w:strike/>
                <w:sz w:val="20"/>
                <w:szCs w:val="20"/>
                <w:lang w:eastAsia="en-GB"/>
              </w:rPr>
              <w:t xml:space="preserve">obrót w ciągu </w:t>
            </w:r>
            <w:r w:rsidRPr="008E380A">
              <w:rPr>
                <w:rFonts w:ascii="Arial" w:eastAsia="Calibri" w:hAnsi="Arial" w:cs="Arial"/>
                <w:b/>
                <w:strike/>
                <w:sz w:val="20"/>
                <w:szCs w:val="20"/>
                <w:lang w:eastAsia="en-GB"/>
              </w:rPr>
              <w:lastRenderedPageBreak/>
              <w:t>określonej liczby lat wymaganej w stosownym ogłoszeniu lub dokumentach zamówienia jest następujący</w:t>
            </w:r>
            <w:r w:rsidRPr="008E380A">
              <w:rPr>
                <w:rFonts w:ascii="Arial" w:eastAsia="Calibri" w:hAnsi="Arial" w:cs="Arial"/>
                <w:b/>
                <w:strike/>
                <w:sz w:val="20"/>
                <w:szCs w:val="20"/>
                <w:vertAlign w:val="superscript"/>
                <w:lang w:eastAsia="en-GB"/>
              </w:rPr>
              <w:footnoteReference w:id="33"/>
            </w:r>
            <w:r w:rsidRPr="008E380A">
              <w:rPr>
                <w:rFonts w:ascii="Arial" w:eastAsia="Calibri" w:hAnsi="Arial" w:cs="Arial"/>
                <w:b/>
                <w:strike/>
                <w:sz w:val="20"/>
                <w:szCs w:val="20"/>
                <w:lang w:eastAsia="en-GB"/>
              </w:rPr>
              <w:t xml:space="preserve"> (</w:t>
            </w:r>
            <w:r w:rsidRPr="008E380A">
              <w:rPr>
                <w:rFonts w:ascii="Arial" w:eastAsia="Calibri" w:hAnsi="Arial" w:cs="Arial"/>
                <w:strike/>
                <w:sz w:val="20"/>
                <w:szCs w:val="20"/>
                <w:lang w:eastAsia="en-GB"/>
              </w:rPr>
              <w:t>)</w:t>
            </w:r>
            <w:r w:rsidRPr="008E380A">
              <w:rPr>
                <w:rFonts w:ascii="Arial" w:eastAsia="Calibri" w:hAnsi="Arial" w:cs="Arial"/>
                <w:b/>
                <w:strike/>
                <w:sz w:val="20"/>
                <w:szCs w:val="20"/>
                <w:lang w:eastAsia="en-GB"/>
              </w:rPr>
              <w:t>:</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14FFD224"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(liczba lat, średni obrót)</w:t>
            </w:r>
            <w:r w:rsidRPr="008E380A">
              <w:rPr>
                <w:rFonts w:ascii="Arial" w:eastAsia="Calibri" w:hAnsi="Arial" w:cs="Arial"/>
                <w:b/>
                <w:strike/>
                <w:sz w:val="20"/>
                <w:szCs w:val="20"/>
                <w:lang w:eastAsia="en-GB"/>
              </w:rPr>
              <w:t>:</w:t>
            </w:r>
            <w:r w:rsidRPr="008E380A">
              <w:rPr>
                <w:rFonts w:ascii="Arial" w:eastAsia="Calibri" w:hAnsi="Arial" w:cs="Arial"/>
                <w:strike/>
                <w:sz w:val="20"/>
                <w:szCs w:val="20"/>
                <w:lang w:eastAsia="en-GB"/>
              </w:rPr>
              <w:t xml:space="preserve"> [……], [……] […] waluta</w:t>
            </w:r>
            <w:r w:rsidRPr="008E380A">
              <w:rPr>
                <w:rFonts w:ascii="Arial" w:eastAsia="Calibri" w:hAnsi="Arial" w:cs="Arial"/>
                <w:strike/>
                <w:sz w:val="20"/>
                <w:szCs w:val="20"/>
                <w:lang w:eastAsia="en-GB"/>
              </w:rPr>
              <w:br/>
            </w:r>
          </w:p>
          <w:p w14:paraId="352D5990"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(adres internetowy, wydający urząd lub organ, dokładne dane referencyjne dokumentacji): [……][……][……]</w:t>
            </w:r>
          </w:p>
        </w:tc>
      </w:tr>
      <w:tr w:rsidR="00F474E3" w:rsidRPr="008E380A" w14:paraId="1A63F25A" w14:textId="77777777" w:rsidTr="00221C98">
        <w:tc>
          <w:tcPr>
            <w:tcW w:w="4644" w:type="dxa"/>
            <w:shd w:val="clear" w:color="auto" w:fill="auto"/>
          </w:tcPr>
          <w:p w14:paraId="352A217D"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 xml:space="preserve">2a) Jego roczny („specyficzny”) </w:t>
            </w:r>
            <w:r w:rsidRPr="008E380A">
              <w:rPr>
                <w:rFonts w:ascii="Arial" w:eastAsia="Calibri" w:hAnsi="Arial" w:cs="Arial"/>
                <w:b/>
                <w:strike/>
                <w:sz w:val="20"/>
                <w:szCs w:val="20"/>
                <w:lang w:eastAsia="en-GB"/>
              </w:rPr>
              <w:t>obrót w obszarze działalności gospodarczej objętym zamówieniem</w:t>
            </w:r>
            <w:r w:rsidRPr="008E380A">
              <w:rPr>
                <w:rFonts w:ascii="Arial" w:eastAsia="Calibri" w:hAnsi="Arial" w:cs="Arial"/>
                <w:strike/>
                <w:sz w:val="20"/>
                <w:szCs w:val="20"/>
                <w:lang w:eastAsia="en-GB"/>
              </w:rPr>
              <w:t xml:space="preserve"> i określonym w stosownym ogłoszeniu lub dokumentach zamówienia w ciągu wymaganej liczby lat obrotowych jest następujący:</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i/lub</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 xml:space="preserve">2b) Jego </w:t>
            </w:r>
            <w:r w:rsidRPr="008E380A">
              <w:rPr>
                <w:rFonts w:ascii="Arial" w:eastAsia="Calibri" w:hAnsi="Arial" w:cs="Arial"/>
                <w:b/>
                <w:strike/>
                <w:sz w:val="20"/>
                <w:szCs w:val="20"/>
                <w:lang w:eastAsia="en-GB"/>
              </w:rPr>
              <w:t>średni</w:t>
            </w:r>
            <w:r w:rsidRPr="008E380A">
              <w:rPr>
                <w:rFonts w:ascii="Arial" w:eastAsia="Calibri" w:hAnsi="Arial" w:cs="Arial"/>
                <w:strike/>
                <w:sz w:val="20"/>
                <w:szCs w:val="20"/>
                <w:lang w:eastAsia="en-GB"/>
              </w:rPr>
              <w:t xml:space="preserve"> roczny </w:t>
            </w:r>
            <w:r w:rsidRPr="008E380A">
              <w:rPr>
                <w:rFonts w:ascii="Arial" w:eastAsia="Calibri" w:hAnsi="Arial" w:cs="Arial"/>
                <w:b/>
                <w:strike/>
                <w:sz w:val="20"/>
                <w:szCs w:val="20"/>
                <w:lang w:eastAsia="en-GB"/>
              </w:rPr>
              <w:t>obrót w przedmiotowym obszarze i w ciągu określonej liczby lat wymaganej w stosownym ogłoszeniu lub dokumentach zamówienia jest następujący</w:t>
            </w:r>
            <w:r w:rsidRPr="008E380A">
              <w:rPr>
                <w:rFonts w:ascii="Arial" w:eastAsia="Calibri" w:hAnsi="Arial" w:cs="Arial"/>
                <w:b/>
                <w:strike/>
                <w:sz w:val="20"/>
                <w:szCs w:val="20"/>
                <w:vertAlign w:val="superscript"/>
                <w:lang w:eastAsia="en-GB"/>
              </w:rPr>
              <w:footnoteReference w:id="34"/>
            </w:r>
            <w:r w:rsidRPr="008E380A">
              <w:rPr>
                <w:rFonts w:ascii="Arial" w:eastAsia="Calibri" w:hAnsi="Arial" w:cs="Arial"/>
                <w:b/>
                <w:strike/>
                <w:sz w:val="20"/>
                <w:szCs w:val="20"/>
                <w:lang w:eastAsia="en-GB"/>
              </w:rPr>
              <w:t>:</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2C53800B"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(liczba lat, średni obrót)</w:t>
            </w:r>
            <w:r w:rsidRPr="008E380A">
              <w:rPr>
                <w:rFonts w:ascii="Arial" w:eastAsia="Calibri" w:hAnsi="Arial" w:cs="Arial"/>
                <w:b/>
                <w:strike/>
                <w:sz w:val="20"/>
                <w:szCs w:val="20"/>
                <w:lang w:eastAsia="en-GB"/>
              </w:rPr>
              <w:t>:</w:t>
            </w:r>
            <w:r w:rsidRPr="008E380A">
              <w:rPr>
                <w:rFonts w:ascii="Arial" w:eastAsia="Calibri" w:hAnsi="Arial" w:cs="Arial"/>
                <w:strike/>
                <w:sz w:val="20"/>
                <w:szCs w:val="20"/>
                <w:lang w:eastAsia="en-GB"/>
              </w:rPr>
              <w:t xml:space="preserve"> [……], [……] […] waluta</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p>
        </w:tc>
      </w:tr>
      <w:tr w:rsidR="00F474E3" w:rsidRPr="008E380A" w14:paraId="0DBA0649" w14:textId="77777777" w:rsidTr="00221C98">
        <w:tc>
          <w:tcPr>
            <w:tcW w:w="4644" w:type="dxa"/>
            <w:shd w:val="clear" w:color="auto" w:fill="auto"/>
          </w:tcPr>
          <w:p w14:paraId="07551DB2"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760F593" w14:textId="77777777" w:rsidR="00F474E3" w:rsidRPr="008E380A" w:rsidRDefault="00F474E3" w:rsidP="00221C98">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F474E3" w:rsidRPr="008E380A" w14:paraId="670BC857" w14:textId="77777777" w:rsidTr="00221C98">
        <w:tc>
          <w:tcPr>
            <w:tcW w:w="4644" w:type="dxa"/>
            <w:shd w:val="clear" w:color="auto" w:fill="auto"/>
          </w:tcPr>
          <w:p w14:paraId="348FD7FE"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4) W odniesieniu do </w:t>
            </w:r>
            <w:r w:rsidRPr="008E380A">
              <w:rPr>
                <w:rFonts w:ascii="Arial" w:eastAsia="Calibri" w:hAnsi="Arial" w:cs="Arial"/>
                <w:b/>
                <w:strike/>
                <w:sz w:val="20"/>
                <w:szCs w:val="20"/>
                <w:lang w:eastAsia="en-GB"/>
              </w:rPr>
              <w:t>wskaźników finansowych</w:t>
            </w:r>
            <w:r w:rsidRPr="008E380A">
              <w:rPr>
                <w:rFonts w:ascii="Arial" w:eastAsia="Calibri" w:hAnsi="Arial" w:cs="Arial"/>
                <w:b/>
                <w:strike/>
                <w:sz w:val="20"/>
                <w:szCs w:val="20"/>
                <w:vertAlign w:val="superscript"/>
                <w:lang w:eastAsia="en-GB"/>
              </w:rPr>
              <w:footnoteReference w:id="35"/>
            </w:r>
            <w:r w:rsidRPr="008E380A">
              <w:rPr>
                <w:rFonts w:ascii="Arial" w:eastAsia="Calibri" w:hAnsi="Arial" w:cs="Arial"/>
                <w:strike/>
                <w:sz w:val="20"/>
                <w:szCs w:val="20"/>
                <w:lang w:eastAsia="en-GB"/>
              </w:rPr>
              <w:t xml:space="preserve"> określonych w stosownym ogłoszeniu lub dokumentach zamówienia wykonawca oświadcza, że aktualna(-e) wartość(-ci) wymaganego(-ych) wskaźnika(-ów) jest (są) następująca(-e):</w:t>
            </w:r>
            <w:r w:rsidRPr="008E380A">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0D5DEAF7"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(określenie wymaganego wskaźnika – stosunek X do Y</w:t>
            </w:r>
            <w:r w:rsidRPr="008E380A">
              <w:rPr>
                <w:rFonts w:ascii="Arial" w:eastAsia="Calibri" w:hAnsi="Arial" w:cs="Arial"/>
                <w:strike/>
                <w:sz w:val="20"/>
                <w:szCs w:val="20"/>
                <w:vertAlign w:val="superscript"/>
                <w:lang w:eastAsia="en-GB"/>
              </w:rPr>
              <w:footnoteReference w:id="36"/>
            </w:r>
            <w:r w:rsidRPr="008E380A">
              <w:rPr>
                <w:rFonts w:ascii="Arial" w:eastAsia="Calibri" w:hAnsi="Arial" w:cs="Arial"/>
                <w:strike/>
                <w:sz w:val="20"/>
                <w:szCs w:val="20"/>
                <w:lang w:eastAsia="en-GB"/>
              </w:rPr>
              <w:t xml:space="preserve"> – oraz wartość):</w:t>
            </w:r>
            <w:r w:rsidRPr="008E380A">
              <w:rPr>
                <w:rFonts w:ascii="Arial" w:eastAsia="Calibri" w:hAnsi="Arial" w:cs="Arial"/>
                <w:strike/>
                <w:sz w:val="20"/>
                <w:szCs w:val="20"/>
                <w:lang w:eastAsia="en-GB"/>
              </w:rPr>
              <w:br/>
              <w:t>[……], [……]</w:t>
            </w:r>
            <w:r w:rsidRPr="008E380A">
              <w:rPr>
                <w:rFonts w:ascii="Arial" w:eastAsia="Calibri" w:hAnsi="Arial" w:cs="Arial"/>
                <w:strike/>
                <w:sz w:val="20"/>
                <w:szCs w:val="20"/>
                <w:vertAlign w:val="superscript"/>
                <w:lang w:eastAsia="en-GB"/>
              </w:rPr>
              <w:footnoteReference w:id="37"/>
            </w:r>
            <w:r w:rsidRPr="008E380A">
              <w:rPr>
                <w:rFonts w:ascii="Arial" w:eastAsia="Calibri" w:hAnsi="Arial" w:cs="Arial"/>
                <w:strike/>
                <w:sz w:val="20"/>
                <w:szCs w:val="20"/>
                <w:lang w:eastAsia="en-GB"/>
              </w:rPr>
              <w:br/>
            </w:r>
            <w:r w:rsidRPr="008E380A">
              <w:rPr>
                <w:rFonts w:ascii="Arial" w:eastAsia="Calibri" w:hAnsi="Arial" w:cs="Arial"/>
                <w:i/>
                <w:strike/>
                <w:sz w:val="20"/>
                <w:szCs w:val="20"/>
                <w:lang w:eastAsia="en-GB"/>
              </w:rPr>
              <w:br/>
            </w:r>
            <w:r w:rsidRPr="008E380A">
              <w:rPr>
                <w:rFonts w:ascii="Arial" w:eastAsia="Calibri" w:hAnsi="Arial" w:cs="Arial"/>
                <w:i/>
                <w:strike/>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r w:rsidR="00F474E3" w:rsidRPr="002323DD" w14:paraId="3EFF8A98" w14:textId="77777777" w:rsidTr="00221C98">
        <w:tc>
          <w:tcPr>
            <w:tcW w:w="4644" w:type="dxa"/>
            <w:shd w:val="clear" w:color="auto" w:fill="auto"/>
          </w:tcPr>
          <w:p w14:paraId="4A119DCD" w14:textId="77777777" w:rsidR="00F474E3" w:rsidRPr="001B0B45" w:rsidRDefault="00F474E3" w:rsidP="00221C98">
            <w:pPr>
              <w:spacing w:before="120" w:after="120"/>
              <w:rPr>
                <w:rFonts w:ascii="Arial" w:eastAsia="Calibri" w:hAnsi="Arial" w:cs="Arial"/>
                <w:strike/>
                <w:sz w:val="20"/>
                <w:szCs w:val="20"/>
                <w:lang w:eastAsia="en-GB"/>
              </w:rPr>
            </w:pPr>
            <w:r w:rsidRPr="001B0B45">
              <w:rPr>
                <w:rFonts w:ascii="Arial" w:eastAsia="Calibri" w:hAnsi="Arial" w:cs="Arial"/>
                <w:strike/>
                <w:sz w:val="20"/>
                <w:szCs w:val="20"/>
                <w:lang w:eastAsia="en-GB"/>
              </w:rPr>
              <w:t xml:space="preserve">5) W ramach </w:t>
            </w:r>
            <w:r w:rsidRPr="001B0B45">
              <w:rPr>
                <w:rFonts w:ascii="Arial" w:eastAsia="Calibri" w:hAnsi="Arial" w:cs="Arial"/>
                <w:b/>
                <w:strike/>
                <w:sz w:val="20"/>
                <w:szCs w:val="20"/>
                <w:lang w:eastAsia="en-GB"/>
              </w:rPr>
              <w:t>ubezpieczenia z tytułu ryzyka zawodowego</w:t>
            </w:r>
            <w:r w:rsidRPr="001B0B45">
              <w:rPr>
                <w:rFonts w:ascii="Arial" w:eastAsia="Calibri" w:hAnsi="Arial" w:cs="Arial"/>
                <w:strike/>
                <w:sz w:val="20"/>
                <w:szCs w:val="20"/>
                <w:lang w:eastAsia="en-GB"/>
              </w:rPr>
              <w:t xml:space="preserve"> wykonawca jest ubezpieczony na następującą kwotę:</w:t>
            </w:r>
            <w:r w:rsidRPr="001B0B45">
              <w:rPr>
                <w:rFonts w:ascii="Arial" w:eastAsia="Calibri" w:hAnsi="Arial" w:cs="Arial"/>
                <w:strike/>
                <w:sz w:val="20"/>
                <w:szCs w:val="20"/>
                <w:lang w:eastAsia="en-GB"/>
              </w:rPr>
              <w:br/>
              <w:t>Jeżeli te informacje są dostępne w formie elektronicznej, proszę wskazać:</w:t>
            </w:r>
          </w:p>
        </w:tc>
        <w:tc>
          <w:tcPr>
            <w:tcW w:w="4645" w:type="dxa"/>
            <w:shd w:val="clear" w:color="auto" w:fill="auto"/>
          </w:tcPr>
          <w:p w14:paraId="20DFA667" w14:textId="77777777" w:rsidR="00F474E3" w:rsidRPr="001B0B45" w:rsidRDefault="00F474E3" w:rsidP="00221C98">
            <w:pPr>
              <w:spacing w:before="120" w:after="120"/>
              <w:rPr>
                <w:rFonts w:ascii="Arial" w:eastAsia="Calibri" w:hAnsi="Arial" w:cs="Arial"/>
                <w:strike/>
                <w:sz w:val="20"/>
                <w:szCs w:val="20"/>
                <w:lang w:eastAsia="en-GB"/>
              </w:rPr>
            </w:pPr>
            <w:r w:rsidRPr="001B0B45">
              <w:rPr>
                <w:rFonts w:ascii="Arial" w:eastAsia="Calibri" w:hAnsi="Arial" w:cs="Arial"/>
                <w:strike/>
                <w:sz w:val="20"/>
                <w:szCs w:val="20"/>
                <w:lang w:eastAsia="en-GB"/>
              </w:rPr>
              <w:t>[……] […] waluta</w:t>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t>(adres internetowy, wydający urząd lub organ, dokładne dane referencyjne dokumentacji): [……][……][……]</w:t>
            </w:r>
          </w:p>
        </w:tc>
      </w:tr>
      <w:tr w:rsidR="00F474E3" w:rsidRPr="002323DD" w14:paraId="555BCD9F" w14:textId="77777777" w:rsidTr="00221C98">
        <w:tc>
          <w:tcPr>
            <w:tcW w:w="4644" w:type="dxa"/>
            <w:shd w:val="clear" w:color="auto" w:fill="auto"/>
          </w:tcPr>
          <w:p w14:paraId="6C74C681" w14:textId="77777777" w:rsidR="00F474E3" w:rsidRPr="001B0B45" w:rsidRDefault="00F474E3" w:rsidP="00221C98">
            <w:pPr>
              <w:spacing w:before="120" w:after="120"/>
              <w:rPr>
                <w:rFonts w:ascii="Arial" w:eastAsia="Calibri" w:hAnsi="Arial" w:cs="Arial"/>
                <w:strike/>
                <w:sz w:val="20"/>
                <w:szCs w:val="20"/>
                <w:lang w:eastAsia="en-GB"/>
              </w:rPr>
            </w:pPr>
            <w:r w:rsidRPr="001B0B45">
              <w:rPr>
                <w:rFonts w:ascii="Arial" w:eastAsia="Calibri" w:hAnsi="Arial" w:cs="Arial"/>
                <w:strike/>
                <w:sz w:val="20"/>
                <w:szCs w:val="20"/>
                <w:lang w:eastAsia="en-GB"/>
              </w:rPr>
              <w:t xml:space="preserve">6) W odniesieniu do </w:t>
            </w:r>
            <w:r w:rsidRPr="001B0B45">
              <w:rPr>
                <w:rFonts w:ascii="Arial" w:eastAsia="Calibri" w:hAnsi="Arial" w:cs="Arial"/>
                <w:b/>
                <w:strike/>
                <w:sz w:val="20"/>
                <w:szCs w:val="20"/>
                <w:lang w:eastAsia="en-GB"/>
              </w:rPr>
              <w:t>innych ewentualnych wymogów ekonomicznych lub finansowych</w:t>
            </w:r>
            <w:r w:rsidRPr="001B0B45">
              <w:rPr>
                <w:rFonts w:ascii="Arial" w:eastAsia="Calibri" w:hAnsi="Arial" w:cs="Arial"/>
                <w:strike/>
                <w:sz w:val="20"/>
                <w:szCs w:val="20"/>
                <w:lang w:eastAsia="en-GB"/>
              </w:rPr>
              <w:t>, które mogły zostać określone w stosownym ogłoszeniu lub dokumentach zamówienia, wykonawca oświadcza, że</w:t>
            </w:r>
            <w:r w:rsidRPr="001B0B45">
              <w:rPr>
                <w:rFonts w:ascii="Arial" w:eastAsia="Calibri" w:hAnsi="Arial" w:cs="Arial"/>
                <w:strike/>
                <w:sz w:val="20"/>
                <w:szCs w:val="20"/>
                <w:lang w:eastAsia="en-GB"/>
              </w:rPr>
              <w:br/>
              <w:t xml:space="preserve">Jeżeli odnośna dokumentacja, która </w:t>
            </w:r>
            <w:r w:rsidRPr="001B0B45">
              <w:rPr>
                <w:rFonts w:ascii="Arial" w:eastAsia="Calibri" w:hAnsi="Arial" w:cs="Arial"/>
                <w:b/>
                <w:strike/>
                <w:sz w:val="20"/>
                <w:szCs w:val="20"/>
                <w:lang w:eastAsia="en-GB"/>
              </w:rPr>
              <w:t>mogła</w:t>
            </w:r>
            <w:r w:rsidRPr="001B0B45">
              <w:rPr>
                <w:rFonts w:ascii="Arial" w:eastAsia="Calibri" w:hAnsi="Arial" w:cs="Arial"/>
                <w:strike/>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56F0222C" w14:textId="77777777" w:rsidR="00F474E3" w:rsidRPr="001B0B45" w:rsidRDefault="00F474E3" w:rsidP="00221C98">
            <w:pPr>
              <w:spacing w:before="120" w:after="120"/>
              <w:rPr>
                <w:rFonts w:ascii="Arial" w:eastAsia="Calibri" w:hAnsi="Arial" w:cs="Arial"/>
                <w:strike/>
                <w:sz w:val="20"/>
                <w:szCs w:val="20"/>
                <w:lang w:eastAsia="en-GB"/>
              </w:rPr>
            </w:pPr>
            <w:r w:rsidRPr="001B0B45">
              <w:rPr>
                <w:rFonts w:ascii="Arial" w:eastAsia="Calibri" w:hAnsi="Arial" w:cs="Arial"/>
                <w:strike/>
                <w:sz w:val="20"/>
                <w:szCs w:val="20"/>
                <w:lang w:eastAsia="en-GB"/>
              </w:rPr>
              <w:t>[……]</w:t>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t>(adres internetowy, wydający urząd lub organ, dokładne dane referencyjne dokumentacji): [……][……][……]</w:t>
            </w:r>
          </w:p>
        </w:tc>
      </w:tr>
    </w:tbl>
    <w:p w14:paraId="3DEC2C39"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lastRenderedPageBreak/>
        <w:t>C: Zdolność techniczna i zawodowa</w:t>
      </w:r>
    </w:p>
    <w:p w14:paraId="286949EB"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3306E11A" w14:textId="77777777" w:rsidTr="00221C98">
        <w:tc>
          <w:tcPr>
            <w:tcW w:w="4644" w:type="dxa"/>
            <w:shd w:val="clear" w:color="auto" w:fill="auto"/>
          </w:tcPr>
          <w:p w14:paraId="6A459396"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Zdolność techniczna i zawodowa</w:t>
            </w:r>
          </w:p>
        </w:tc>
        <w:tc>
          <w:tcPr>
            <w:tcW w:w="4645" w:type="dxa"/>
            <w:shd w:val="clear" w:color="auto" w:fill="auto"/>
          </w:tcPr>
          <w:p w14:paraId="0A3BCBD2"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42D08746" w14:textId="77777777" w:rsidTr="00221C98">
        <w:tc>
          <w:tcPr>
            <w:tcW w:w="4644" w:type="dxa"/>
            <w:shd w:val="clear" w:color="auto" w:fill="auto"/>
          </w:tcPr>
          <w:p w14:paraId="29F6638F"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shd w:val="clear" w:color="auto" w:fill="FFFFFF"/>
                <w:lang w:eastAsia="en-GB"/>
              </w:rPr>
              <w:t xml:space="preserve">1a) Jedynie w odniesieniu do </w:t>
            </w:r>
            <w:r w:rsidRPr="008E380A">
              <w:rPr>
                <w:rFonts w:ascii="Arial" w:eastAsia="Calibri" w:hAnsi="Arial" w:cs="Arial"/>
                <w:b/>
                <w:strike/>
                <w:sz w:val="20"/>
                <w:szCs w:val="20"/>
                <w:shd w:val="clear" w:color="auto" w:fill="FFFFFF"/>
                <w:lang w:eastAsia="en-GB"/>
              </w:rPr>
              <w:t>zamówień publicznych na roboty budowlane</w:t>
            </w:r>
            <w:r w:rsidRPr="008E380A">
              <w:rPr>
                <w:rFonts w:ascii="Arial" w:eastAsia="Calibri" w:hAnsi="Arial" w:cs="Arial"/>
                <w:strike/>
                <w:sz w:val="20"/>
                <w:szCs w:val="20"/>
                <w:shd w:val="clear" w:color="auto" w:fill="FFFFFF"/>
                <w:lang w:eastAsia="en-GB"/>
              </w:rPr>
              <w:t>:</w:t>
            </w:r>
            <w:r w:rsidRPr="008E380A">
              <w:rPr>
                <w:rFonts w:ascii="Arial" w:eastAsia="Calibri" w:hAnsi="Arial" w:cs="Arial"/>
                <w:strike/>
                <w:sz w:val="20"/>
                <w:szCs w:val="20"/>
                <w:shd w:val="clear" w:color="auto" w:fill="BFBFBF"/>
                <w:lang w:eastAsia="en-GB"/>
              </w:rPr>
              <w:br/>
            </w:r>
            <w:r w:rsidRPr="008E380A">
              <w:rPr>
                <w:rFonts w:ascii="Arial" w:eastAsia="Calibri" w:hAnsi="Arial" w:cs="Arial"/>
                <w:strike/>
                <w:sz w:val="20"/>
                <w:szCs w:val="20"/>
                <w:lang w:eastAsia="en-GB"/>
              </w:rPr>
              <w:t>W okresie odniesienia</w:t>
            </w:r>
            <w:r w:rsidRPr="008E380A">
              <w:rPr>
                <w:rFonts w:ascii="Arial" w:eastAsia="Calibri" w:hAnsi="Arial" w:cs="Arial"/>
                <w:strike/>
                <w:sz w:val="20"/>
                <w:szCs w:val="20"/>
                <w:vertAlign w:val="superscript"/>
                <w:lang w:eastAsia="en-GB"/>
              </w:rPr>
              <w:footnoteReference w:id="38"/>
            </w:r>
            <w:r w:rsidRPr="008E380A">
              <w:rPr>
                <w:rFonts w:ascii="Arial" w:eastAsia="Calibri" w:hAnsi="Arial" w:cs="Arial"/>
                <w:strike/>
                <w:sz w:val="20"/>
                <w:szCs w:val="20"/>
                <w:lang w:eastAsia="en-GB"/>
              </w:rPr>
              <w:t xml:space="preserve"> wykonawca </w:t>
            </w:r>
            <w:r w:rsidRPr="008E380A">
              <w:rPr>
                <w:rFonts w:ascii="Arial" w:eastAsia="Calibri" w:hAnsi="Arial" w:cs="Arial"/>
                <w:b/>
                <w:strike/>
                <w:sz w:val="20"/>
                <w:szCs w:val="20"/>
                <w:lang w:eastAsia="en-GB"/>
              </w:rPr>
              <w:t>wykonał następujące roboty budowlane określonego rodzaju</w:t>
            </w:r>
            <w:r w:rsidRPr="008E380A">
              <w:rPr>
                <w:rFonts w:ascii="Arial" w:eastAsia="Calibri" w:hAnsi="Arial" w:cs="Arial"/>
                <w:strike/>
                <w:sz w:val="20"/>
                <w:szCs w:val="20"/>
                <w:lang w:eastAsia="en-GB"/>
              </w:rPr>
              <w:t xml:space="preserve">: </w:t>
            </w:r>
            <w:r w:rsidRPr="008E380A">
              <w:rPr>
                <w:rFonts w:ascii="Arial" w:eastAsia="Calibri" w:hAnsi="Arial" w:cs="Arial"/>
                <w:strike/>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C5638DE"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Liczba lat (okres ten został wskazany w stosownym ogłoszeniu lub dokumentach zamówienia): […]</w:t>
            </w:r>
            <w:r w:rsidRPr="008E380A">
              <w:rPr>
                <w:rFonts w:ascii="Arial" w:eastAsia="Calibri" w:hAnsi="Arial" w:cs="Arial"/>
                <w:strike/>
                <w:sz w:val="20"/>
                <w:szCs w:val="20"/>
                <w:lang w:eastAsia="en-GB"/>
              </w:rPr>
              <w:br/>
              <w:t>Roboty budowlane: [……]</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p>
        </w:tc>
      </w:tr>
      <w:tr w:rsidR="00F474E3" w:rsidRPr="008E380A" w14:paraId="75986C47" w14:textId="77777777" w:rsidTr="00221C98">
        <w:tc>
          <w:tcPr>
            <w:tcW w:w="4644" w:type="dxa"/>
            <w:shd w:val="clear" w:color="auto" w:fill="auto"/>
          </w:tcPr>
          <w:p w14:paraId="54E24E30" w14:textId="77777777" w:rsidR="00F474E3" w:rsidRPr="008E380A" w:rsidRDefault="00F474E3" w:rsidP="00221C98">
            <w:pPr>
              <w:spacing w:before="120" w:after="120"/>
              <w:rPr>
                <w:rFonts w:ascii="Arial" w:eastAsia="Calibri" w:hAnsi="Arial" w:cs="Arial"/>
                <w:sz w:val="20"/>
                <w:szCs w:val="20"/>
                <w:shd w:val="clear" w:color="auto" w:fill="BFBFBF"/>
                <w:lang w:eastAsia="en-GB"/>
              </w:rPr>
            </w:pPr>
            <w:r w:rsidRPr="008E380A">
              <w:rPr>
                <w:rFonts w:ascii="Arial" w:eastAsia="Calibri" w:hAnsi="Arial" w:cs="Arial"/>
                <w:sz w:val="20"/>
                <w:szCs w:val="20"/>
                <w:shd w:val="clear" w:color="auto" w:fill="FFFFFF"/>
                <w:lang w:eastAsia="en-GB"/>
              </w:rPr>
              <w:t xml:space="preserve">1b) Jedynie w odniesieniu do </w:t>
            </w:r>
            <w:r w:rsidRPr="008E380A">
              <w:rPr>
                <w:rFonts w:ascii="Arial" w:eastAsia="Calibri" w:hAnsi="Arial" w:cs="Arial"/>
                <w:b/>
                <w:sz w:val="20"/>
                <w:szCs w:val="20"/>
                <w:shd w:val="clear" w:color="auto" w:fill="FFFFFF"/>
                <w:lang w:eastAsia="en-GB"/>
              </w:rPr>
              <w:t>zamówień publicznych na dostawy i zamówień publicznych na usługi</w:t>
            </w:r>
            <w:r w:rsidRPr="008E380A">
              <w:rPr>
                <w:rFonts w:ascii="Arial" w:eastAsia="Calibri" w:hAnsi="Arial" w:cs="Arial"/>
                <w:sz w:val="20"/>
                <w:szCs w:val="20"/>
                <w:shd w:val="clear" w:color="auto" w:fill="FFFFFF"/>
                <w:lang w:eastAsia="en-GB"/>
              </w:rPr>
              <w:t>:</w:t>
            </w:r>
            <w:r w:rsidRPr="008E380A">
              <w:rPr>
                <w:rFonts w:ascii="Arial" w:eastAsia="Calibri" w:hAnsi="Arial" w:cs="Arial"/>
                <w:sz w:val="20"/>
                <w:szCs w:val="20"/>
                <w:shd w:val="clear" w:color="auto" w:fill="BFBFBF"/>
                <w:lang w:eastAsia="en-GB"/>
              </w:rPr>
              <w:br/>
            </w:r>
            <w:r w:rsidRPr="008E380A">
              <w:rPr>
                <w:rFonts w:ascii="Arial" w:eastAsia="Calibri" w:hAnsi="Arial" w:cs="Arial"/>
                <w:sz w:val="20"/>
                <w:szCs w:val="20"/>
                <w:lang w:eastAsia="en-GB"/>
              </w:rPr>
              <w:t>W okresie odniesienia</w:t>
            </w:r>
            <w:r w:rsidRPr="008E380A">
              <w:rPr>
                <w:rFonts w:ascii="Arial" w:eastAsia="Calibri" w:hAnsi="Arial" w:cs="Arial"/>
                <w:sz w:val="20"/>
                <w:szCs w:val="20"/>
                <w:vertAlign w:val="superscript"/>
                <w:lang w:eastAsia="en-GB"/>
              </w:rPr>
              <w:footnoteReference w:id="39"/>
            </w:r>
            <w:r w:rsidRPr="008E380A">
              <w:rPr>
                <w:rFonts w:ascii="Arial" w:eastAsia="Calibri" w:hAnsi="Arial" w:cs="Arial"/>
                <w:sz w:val="20"/>
                <w:szCs w:val="20"/>
                <w:lang w:eastAsia="en-GB"/>
              </w:rPr>
              <w:t xml:space="preserve"> wykonawca </w:t>
            </w:r>
            <w:r w:rsidRPr="008E380A">
              <w:rPr>
                <w:rFonts w:ascii="Arial" w:eastAsia="Calibri" w:hAnsi="Arial" w:cs="Arial"/>
                <w:b/>
                <w:sz w:val="20"/>
                <w:szCs w:val="20"/>
                <w:lang w:eastAsia="en-GB"/>
              </w:rPr>
              <w:t>zrealizował następujące główne dostawy określonego rodzaju lub wyświadczył następujące główne usługi określonego rodzaju</w:t>
            </w:r>
            <w:r w:rsidRPr="008E380A">
              <w:rPr>
                <w:rFonts w:ascii="Arial" w:eastAsia="Calibri" w:hAnsi="Arial" w:cs="Arial"/>
                <w:sz w:val="20"/>
                <w:szCs w:val="20"/>
                <w:lang w:eastAsia="en-GB"/>
              </w:rPr>
              <w:t>:</w:t>
            </w:r>
            <w:r w:rsidRPr="008E380A">
              <w:rPr>
                <w:rFonts w:ascii="Arial" w:eastAsia="Calibri" w:hAnsi="Arial" w:cs="Arial"/>
                <w:b/>
                <w:sz w:val="20"/>
                <w:szCs w:val="20"/>
                <w:lang w:eastAsia="en-GB"/>
              </w:rPr>
              <w:t xml:space="preserve"> </w:t>
            </w:r>
            <w:r w:rsidRPr="008E380A">
              <w:rPr>
                <w:rFonts w:ascii="Arial" w:eastAsia="Calibri" w:hAnsi="Arial" w:cs="Arial"/>
                <w:sz w:val="20"/>
                <w:szCs w:val="20"/>
                <w:lang w:eastAsia="en-GB"/>
              </w:rPr>
              <w:t>Przy sporządzaniu wykazu proszę podać kwoty, daty i odbiorców, zarówno publicznych, jak i prywatnych</w:t>
            </w:r>
            <w:r w:rsidRPr="008E380A">
              <w:rPr>
                <w:rFonts w:ascii="Arial" w:eastAsia="Calibri" w:hAnsi="Arial" w:cs="Arial"/>
                <w:sz w:val="20"/>
                <w:szCs w:val="20"/>
                <w:vertAlign w:val="superscript"/>
                <w:lang w:eastAsia="en-GB"/>
              </w:rPr>
              <w:footnoteReference w:id="40"/>
            </w:r>
            <w:r w:rsidRPr="008E380A">
              <w:rPr>
                <w:rFonts w:ascii="Arial" w:eastAsia="Calibri" w:hAnsi="Arial" w:cs="Arial"/>
                <w:sz w:val="20"/>
                <w:szCs w:val="20"/>
                <w:lang w:eastAsia="en-GB"/>
              </w:rPr>
              <w:t>:</w:t>
            </w:r>
          </w:p>
        </w:tc>
        <w:tc>
          <w:tcPr>
            <w:tcW w:w="4645" w:type="dxa"/>
            <w:shd w:val="clear" w:color="auto" w:fill="auto"/>
          </w:tcPr>
          <w:p w14:paraId="08DE6567"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474E3" w:rsidRPr="008E380A" w14:paraId="15E68798" w14:textId="77777777" w:rsidTr="00221C98">
              <w:tc>
                <w:tcPr>
                  <w:tcW w:w="1336" w:type="dxa"/>
                  <w:shd w:val="clear" w:color="auto" w:fill="auto"/>
                </w:tcPr>
                <w:p w14:paraId="56E4CB5A"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Opis</w:t>
                  </w:r>
                </w:p>
              </w:tc>
              <w:tc>
                <w:tcPr>
                  <w:tcW w:w="936" w:type="dxa"/>
                  <w:shd w:val="clear" w:color="auto" w:fill="auto"/>
                </w:tcPr>
                <w:p w14:paraId="225A189C"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Kwoty</w:t>
                  </w:r>
                </w:p>
              </w:tc>
              <w:tc>
                <w:tcPr>
                  <w:tcW w:w="724" w:type="dxa"/>
                  <w:shd w:val="clear" w:color="auto" w:fill="auto"/>
                </w:tcPr>
                <w:p w14:paraId="756ED523"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Daty</w:t>
                  </w:r>
                </w:p>
              </w:tc>
              <w:tc>
                <w:tcPr>
                  <w:tcW w:w="1149" w:type="dxa"/>
                  <w:shd w:val="clear" w:color="auto" w:fill="auto"/>
                </w:tcPr>
                <w:p w14:paraId="37F38FF5"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Odbiorcy</w:t>
                  </w:r>
                </w:p>
              </w:tc>
            </w:tr>
            <w:tr w:rsidR="00F474E3" w:rsidRPr="008E380A" w14:paraId="055FB54D" w14:textId="77777777" w:rsidTr="00221C98">
              <w:tc>
                <w:tcPr>
                  <w:tcW w:w="1336" w:type="dxa"/>
                  <w:shd w:val="clear" w:color="auto" w:fill="auto"/>
                </w:tcPr>
                <w:p w14:paraId="47EC80AD" w14:textId="77777777" w:rsidR="00F474E3" w:rsidRPr="008E380A" w:rsidRDefault="00F474E3" w:rsidP="00221C98">
                  <w:pPr>
                    <w:spacing w:before="120" w:after="120"/>
                    <w:jc w:val="both"/>
                    <w:rPr>
                      <w:rFonts w:ascii="Arial" w:eastAsia="Calibri" w:hAnsi="Arial" w:cs="Arial"/>
                      <w:sz w:val="20"/>
                      <w:szCs w:val="20"/>
                      <w:lang w:eastAsia="en-GB"/>
                    </w:rPr>
                  </w:pPr>
                </w:p>
              </w:tc>
              <w:tc>
                <w:tcPr>
                  <w:tcW w:w="936" w:type="dxa"/>
                  <w:shd w:val="clear" w:color="auto" w:fill="auto"/>
                </w:tcPr>
                <w:p w14:paraId="57113800" w14:textId="77777777" w:rsidR="00F474E3" w:rsidRPr="008E380A" w:rsidRDefault="00F474E3" w:rsidP="00221C98">
                  <w:pPr>
                    <w:spacing w:before="120" w:after="120"/>
                    <w:jc w:val="both"/>
                    <w:rPr>
                      <w:rFonts w:ascii="Arial" w:eastAsia="Calibri" w:hAnsi="Arial" w:cs="Arial"/>
                      <w:sz w:val="20"/>
                      <w:szCs w:val="20"/>
                      <w:lang w:eastAsia="en-GB"/>
                    </w:rPr>
                  </w:pPr>
                </w:p>
              </w:tc>
              <w:tc>
                <w:tcPr>
                  <w:tcW w:w="724" w:type="dxa"/>
                  <w:shd w:val="clear" w:color="auto" w:fill="auto"/>
                </w:tcPr>
                <w:p w14:paraId="4A9E38F5" w14:textId="77777777" w:rsidR="00F474E3" w:rsidRPr="008E380A" w:rsidRDefault="00F474E3" w:rsidP="00221C98">
                  <w:pPr>
                    <w:spacing w:before="120" w:after="120"/>
                    <w:jc w:val="both"/>
                    <w:rPr>
                      <w:rFonts w:ascii="Arial" w:eastAsia="Calibri" w:hAnsi="Arial" w:cs="Arial"/>
                      <w:sz w:val="20"/>
                      <w:szCs w:val="20"/>
                      <w:lang w:eastAsia="en-GB"/>
                    </w:rPr>
                  </w:pPr>
                </w:p>
              </w:tc>
              <w:tc>
                <w:tcPr>
                  <w:tcW w:w="1149" w:type="dxa"/>
                  <w:shd w:val="clear" w:color="auto" w:fill="auto"/>
                </w:tcPr>
                <w:p w14:paraId="32FBEA7E" w14:textId="77777777" w:rsidR="00F474E3" w:rsidRPr="008E380A" w:rsidRDefault="00F474E3" w:rsidP="00221C98">
                  <w:pPr>
                    <w:spacing w:before="120" w:after="120"/>
                    <w:jc w:val="both"/>
                    <w:rPr>
                      <w:rFonts w:ascii="Arial" w:eastAsia="Calibri" w:hAnsi="Arial" w:cs="Arial"/>
                      <w:sz w:val="20"/>
                      <w:szCs w:val="20"/>
                      <w:lang w:eastAsia="en-GB"/>
                    </w:rPr>
                  </w:pPr>
                </w:p>
              </w:tc>
            </w:tr>
          </w:tbl>
          <w:p w14:paraId="43BAF010" w14:textId="77777777" w:rsidR="00F474E3" w:rsidRPr="008E380A" w:rsidRDefault="00F474E3" w:rsidP="00221C98">
            <w:pPr>
              <w:spacing w:before="120" w:after="120"/>
              <w:jc w:val="both"/>
              <w:rPr>
                <w:rFonts w:ascii="Arial" w:eastAsia="Calibri" w:hAnsi="Arial" w:cs="Arial"/>
                <w:sz w:val="20"/>
                <w:szCs w:val="20"/>
                <w:lang w:eastAsia="en-GB"/>
              </w:rPr>
            </w:pPr>
          </w:p>
        </w:tc>
      </w:tr>
      <w:tr w:rsidR="00F474E3" w:rsidRPr="002323DD" w14:paraId="7F9FA8AE" w14:textId="77777777" w:rsidTr="00221C98">
        <w:tc>
          <w:tcPr>
            <w:tcW w:w="4644" w:type="dxa"/>
            <w:shd w:val="clear" w:color="auto" w:fill="auto"/>
          </w:tcPr>
          <w:p w14:paraId="737ED128" w14:textId="77777777" w:rsidR="00F474E3" w:rsidRPr="001B0B45" w:rsidRDefault="00F474E3" w:rsidP="00221C98">
            <w:pPr>
              <w:spacing w:before="120" w:after="120"/>
              <w:jc w:val="both"/>
              <w:rPr>
                <w:rFonts w:ascii="Arial" w:eastAsia="Calibri" w:hAnsi="Arial" w:cs="Arial"/>
                <w:strike/>
                <w:sz w:val="20"/>
                <w:szCs w:val="20"/>
                <w:shd w:val="clear" w:color="auto" w:fill="BFBFBF"/>
                <w:lang w:eastAsia="en-GB"/>
              </w:rPr>
            </w:pPr>
            <w:r w:rsidRPr="001B0B45">
              <w:rPr>
                <w:rFonts w:ascii="Arial" w:eastAsia="Calibri" w:hAnsi="Arial" w:cs="Arial"/>
                <w:strike/>
                <w:sz w:val="20"/>
                <w:szCs w:val="20"/>
                <w:lang w:eastAsia="en-GB"/>
              </w:rPr>
              <w:t xml:space="preserve">2) Może skorzystać z usług następujących </w:t>
            </w:r>
            <w:r w:rsidRPr="001B0B45">
              <w:rPr>
                <w:rFonts w:ascii="Arial" w:eastAsia="Calibri" w:hAnsi="Arial" w:cs="Arial"/>
                <w:b/>
                <w:strike/>
                <w:sz w:val="20"/>
                <w:szCs w:val="20"/>
                <w:lang w:eastAsia="en-GB"/>
              </w:rPr>
              <w:t>pracowników technicznych lub służb technicznych</w:t>
            </w:r>
            <w:r w:rsidRPr="001B0B45">
              <w:rPr>
                <w:rFonts w:ascii="Arial" w:eastAsia="Calibri" w:hAnsi="Arial" w:cs="Arial"/>
                <w:b/>
                <w:strike/>
                <w:sz w:val="20"/>
                <w:szCs w:val="20"/>
                <w:vertAlign w:val="superscript"/>
                <w:lang w:eastAsia="en-GB"/>
              </w:rPr>
              <w:footnoteReference w:id="41"/>
            </w:r>
            <w:r w:rsidRPr="001B0B45">
              <w:rPr>
                <w:rFonts w:ascii="Arial" w:eastAsia="Calibri" w:hAnsi="Arial" w:cs="Arial"/>
                <w:strike/>
                <w:sz w:val="20"/>
                <w:szCs w:val="20"/>
                <w:lang w:eastAsia="en-GB"/>
              </w:rPr>
              <w:t>, w szczególności tych odpowiedzialnych za kontrolę jakości:</w:t>
            </w:r>
            <w:r w:rsidRPr="001B0B45">
              <w:rPr>
                <w:rFonts w:ascii="Arial" w:eastAsia="Calibri" w:hAnsi="Arial" w:cs="Arial"/>
                <w:strike/>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32AE4FD" w14:textId="77777777" w:rsidR="00F474E3" w:rsidRPr="001B0B45" w:rsidRDefault="00F474E3" w:rsidP="00221C98">
            <w:pPr>
              <w:spacing w:before="120" w:after="120"/>
              <w:jc w:val="both"/>
              <w:rPr>
                <w:rFonts w:ascii="Arial" w:eastAsia="Calibri" w:hAnsi="Arial" w:cs="Arial"/>
                <w:strike/>
                <w:sz w:val="20"/>
                <w:szCs w:val="20"/>
                <w:lang w:eastAsia="en-GB"/>
              </w:rPr>
            </w:pPr>
            <w:r w:rsidRPr="001B0B45">
              <w:rPr>
                <w:rFonts w:ascii="Arial" w:eastAsia="Calibri" w:hAnsi="Arial" w:cs="Arial"/>
                <w:strike/>
                <w:sz w:val="20"/>
                <w:szCs w:val="20"/>
                <w:lang w:eastAsia="en-GB"/>
              </w:rPr>
              <w:t>[……]</w:t>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t>[……]</w:t>
            </w:r>
          </w:p>
        </w:tc>
      </w:tr>
      <w:tr w:rsidR="00F474E3" w:rsidRPr="008E380A" w14:paraId="7F78002C" w14:textId="77777777" w:rsidTr="00221C98">
        <w:tc>
          <w:tcPr>
            <w:tcW w:w="4644" w:type="dxa"/>
            <w:shd w:val="clear" w:color="auto" w:fill="auto"/>
          </w:tcPr>
          <w:p w14:paraId="2B171532" w14:textId="77777777" w:rsidR="00F474E3" w:rsidRPr="008E380A" w:rsidRDefault="00F474E3" w:rsidP="00221C98">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3) Korzysta z następujących </w:t>
            </w:r>
            <w:r w:rsidRPr="008E380A">
              <w:rPr>
                <w:rFonts w:ascii="Arial" w:eastAsia="Calibri" w:hAnsi="Arial" w:cs="Arial"/>
                <w:b/>
                <w:strike/>
                <w:sz w:val="20"/>
                <w:szCs w:val="20"/>
                <w:lang w:eastAsia="en-GB"/>
              </w:rPr>
              <w:t>urządzeń technicznych oraz środków w celu zapewnienia jakości</w:t>
            </w:r>
            <w:r w:rsidRPr="008E380A">
              <w:rPr>
                <w:rFonts w:ascii="Arial" w:eastAsia="Calibri" w:hAnsi="Arial" w:cs="Arial"/>
                <w:strike/>
                <w:sz w:val="20"/>
                <w:szCs w:val="20"/>
                <w:lang w:eastAsia="en-GB"/>
              </w:rPr>
              <w:t xml:space="preserve">, a jego </w:t>
            </w:r>
            <w:r w:rsidRPr="008E380A">
              <w:rPr>
                <w:rFonts w:ascii="Arial" w:eastAsia="Calibri" w:hAnsi="Arial" w:cs="Arial"/>
                <w:b/>
                <w:strike/>
                <w:sz w:val="20"/>
                <w:szCs w:val="20"/>
                <w:lang w:eastAsia="en-GB"/>
              </w:rPr>
              <w:t>zaplecze naukowo-badawcze</w:t>
            </w:r>
            <w:r w:rsidRPr="008E380A">
              <w:rPr>
                <w:rFonts w:ascii="Arial" w:eastAsia="Calibri" w:hAnsi="Arial" w:cs="Arial"/>
                <w:strike/>
                <w:sz w:val="20"/>
                <w:szCs w:val="20"/>
                <w:lang w:eastAsia="en-GB"/>
              </w:rPr>
              <w:t xml:space="preserve"> jest następujące: </w:t>
            </w:r>
          </w:p>
        </w:tc>
        <w:tc>
          <w:tcPr>
            <w:tcW w:w="4645" w:type="dxa"/>
            <w:shd w:val="clear" w:color="auto" w:fill="auto"/>
          </w:tcPr>
          <w:p w14:paraId="2F94EDEA" w14:textId="77777777" w:rsidR="00F474E3" w:rsidRPr="008E380A" w:rsidRDefault="00F474E3" w:rsidP="00221C98">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F474E3" w:rsidRPr="008E380A" w14:paraId="4CC95CC6" w14:textId="77777777" w:rsidTr="00221C98">
        <w:tc>
          <w:tcPr>
            <w:tcW w:w="4644" w:type="dxa"/>
            <w:shd w:val="clear" w:color="auto" w:fill="auto"/>
          </w:tcPr>
          <w:p w14:paraId="39AB93D7" w14:textId="77777777" w:rsidR="00F474E3" w:rsidRPr="008E380A" w:rsidRDefault="00F474E3" w:rsidP="00221C98">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4) Podczas realizacji zamówienia będzie mógł stosować następujące systemy </w:t>
            </w:r>
            <w:r w:rsidRPr="008E380A">
              <w:rPr>
                <w:rFonts w:ascii="Arial" w:eastAsia="Calibri" w:hAnsi="Arial" w:cs="Arial"/>
                <w:b/>
                <w:strike/>
                <w:sz w:val="20"/>
                <w:szCs w:val="20"/>
                <w:lang w:eastAsia="en-GB"/>
              </w:rPr>
              <w:t>zarządzania łańcuchem dostaw</w:t>
            </w:r>
            <w:r w:rsidRPr="008E380A">
              <w:rPr>
                <w:rFonts w:ascii="Arial" w:eastAsia="Calibri" w:hAnsi="Arial" w:cs="Arial"/>
                <w:strike/>
                <w:sz w:val="20"/>
                <w:szCs w:val="20"/>
                <w:lang w:eastAsia="en-GB"/>
              </w:rPr>
              <w:t xml:space="preserve"> i śledzenia łańcucha dostaw:</w:t>
            </w:r>
          </w:p>
        </w:tc>
        <w:tc>
          <w:tcPr>
            <w:tcW w:w="4645" w:type="dxa"/>
            <w:shd w:val="clear" w:color="auto" w:fill="auto"/>
          </w:tcPr>
          <w:p w14:paraId="065382B0" w14:textId="77777777" w:rsidR="00F474E3" w:rsidRPr="008E380A" w:rsidRDefault="00F474E3" w:rsidP="00221C98">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F474E3" w:rsidRPr="008E380A" w14:paraId="0510C83E" w14:textId="77777777" w:rsidTr="00221C98">
        <w:tc>
          <w:tcPr>
            <w:tcW w:w="4644" w:type="dxa"/>
            <w:shd w:val="clear" w:color="auto" w:fill="auto"/>
          </w:tcPr>
          <w:p w14:paraId="63F8F2AA"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shd w:val="clear" w:color="auto" w:fill="FFFFFF"/>
                <w:lang w:eastAsia="en-GB"/>
              </w:rPr>
              <w:t>5)</w:t>
            </w:r>
            <w:r w:rsidRPr="008E380A">
              <w:rPr>
                <w:rFonts w:ascii="Arial" w:eastAsia="Calibri" w:hAnsi="Arial" w:cs="Arial"/>
                <w:b/>
                <w:strike/>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8E380A">
              <w:rPr>
                <w:rFonts w:ascii="Arial" w:eastAsia="Calibri" w:hAnsi="Arial" w:cs="Arial"/>
                <w:b/>
                <w:strike/>
                <w:sz w:val="20"/>
                <w:szCs w:val="20"/>
                <w:shd w:val="clear" w:color="auto" w:fill="BFBFBF"/>
                <w:lang w:eastAsia="en-GB"/>
              </w:rPr>
              <w:br/>
            </w:r>
            <w:r w:rsidRPr="008E380A">
              <w:rPr>
                <w:rFonts w:ascii="Arial" w:eastAsia="Calibri" w:hAnsi="Arial" w:cs="Arial"/>
                <w:strike/>
                <w:sz w:val="20"/>
                <w:szCs w:val="20"/>
                <w:lang w:eastAsia="en-GB"/>
              </w:rPr>
              <w:lastRenderedPageBreak/>
              <w:t xml:space="preserve">Czy wykonawca </w:t>
            </w:r>
            <w:r w:rsidRPr="008E380A">
              <w:rPr>
                <w:rFonts w:ascii="Arial" w:eastAsia="Calibri" w:hAnsi="Arial" w:cs="Arial"/>
                <w:b/>
                <w:strike/>
                <w:sz w:val="20"/>
                <w:szCs w:val="20"/>
                <w:lang w:eastAsia="en-GB"/>
              </w:rPr>
              <w:t>zezwoli</w:t>
            </w:r>
            <w:r w:rsidRPr="008E380A">
              <w:rPr>
                <w:rFonts w:ascii="Arial" w:eastAsia="Calibri" w:hAnsi="Arial" w:cs="Arial"/>
                <w:strike/>
                <w:sz w:val="20"/>
                <w:szCs w:val="20"/>
                <w:lang w:eastAsia="en-GB"/>
              </w:rPr>
              <w:t xml:space="preserve"> na przeprowadzenie </w:t>
            </w:r>
            <w:r w:rsidRPr="008E380A">
              <w:rPr>
                <w:rFonts w:ascii="Arial" w:eastAsia="Calibri" w:hAnsi="Arial" w:cs="Arial"/>
                <w:b/>
                <w:strike/>
                <w:sz w:val="20"/>
                <w:szCs w:val="20"/>
                <w:lang w:eastAsia="en-GB"/>
              </w:rPr>
              <w:t>kontroli</w:t>
            </w:r>
            <w:r w:rsidRPr="008E380A">
              <w:rPr>
                <w:rFonts w:ascii="Arial" w:eastAsia="Calibri" w:hAnsi="Arial" w:cs="Arial"/>
                <w:b/>
                <w:strike/>
                <w:sz w:val="20"/>
                <w:szCs w:val="20"/>
                <w:vertAlign w:val="superscript"/>
                <w:lang w:eastAsia="en-GB"/>
              </w:rPr>
              <w:footnoteReference w:id="42"/>
            </w:r>
            <w:r w:rsidRPr="008E380A">
              <w:rPr>
                <w:rFonts w:ascii="Arial" w:eastAsia="Calibri" w:hAnsi="Arial" w:cs="Arial"/>
                <w:strike/>
                <w:sz w:val="20"/>
                <w:szCs w:val="20"/>
                <w:lang w:eastAsia="en-GB"/>
              </w:rPr>
              <w:t xml:space="preserve"> swoich </w:t>
            </w:r>
            <w:r w:rsidRPr="008E380A">
              <w:rPr>
                <w:rFonts w:ascii="Arial" w:eastAsia="Calibri" w:hAnsi="Arial" w:cs="Arial"/>
                <w:b/>
                <w:strike/>
                <w:sz w:val="20"/>
                <w:szCs w:val="20"/>
                <w:lang w:eastAsia="en-GB"/>
              </w:rPr>
              <w:t>zdolności produkcyjnych</w:t>
            </w:r>
            <w:r w:rsidRPr="008E380A">
              <w:rPr>
                <w:rFonts w:ascii="Arial" w:eastAsia="Calibri" w:hAnsi="Arial" w:cs="Arial"/>
                <w:strike/>
                <w:sz w:val="20"/>
                <w:szCs w:val="20"/>
                <w:lang w:eastAsia="en-GB"/>
              </w:rPr>
              <w:t xml:space="preserve"> lub </w:t>
            </w:r>
            <w:r w:rsidRPr="008E380A">
              <w:rPr>
                <w:rFonts w:ascii="Arial" w:eastAsia="Calibri" w:hAnsi="Arial" w:cs="Arial"/>
                <w:b/>
                <w:strike/>
                <w:sz w:val="20"/>
                <w:szCs w:val="20"/>
                <w:lang w:eastAsia="en-GB"/>
              </w:rPr>
              <w:t>zdolności technicznych</w:t>
            </w:r>
            <w:r w:rsidRPr="008E380A">
              <w:rPr>
                <w:rFonts w:ascii="Arial" w:eastAsia="Calibri" w:hAnsi="Arial" w:cs="Arial"/>
                <w:strike/>
                <w:sz w:val="20"/>
                <w:szCs w:val="20"/>
                <w:lang w:eastAsia="en-GB"/>
              </w:rPr>
              <w:t xml:space="preserve">, a w razie konieczności także dostępnych mu </w:t>
            </w:r>
            <w:r w:rsidRPr="008E380A">
              <w:rPr>
                <w:rFonts w:ascii="Arial" w:eastAsia="Calibri" w:hAnsi="Arial" w:cs="Arial"/>
                <w:b/>
                <w:strike/>
                <w:sz w:val="20"/>
                <w:szCs w:val="20"/>
                <w:lang w:eastAsia="en-GB"/>
              </w:rPr>
              <w:t>środków naukowych i badawczych</w:t>
            </w:r>
            <w:r w:rsidRPr="008E380A">
              <w:rPr>
                <w:rFonts w:ascii="Arial" w:eastAsia="Calibri" w:hAnsi="Arial" w:cs="Arial"/>
                <w:strike/>
                <w:sz w:val="20"/>
                <w:szCs w:val="20"/>
                <w:lang w:eastAsia="en-GB"/>
              </w:rPr>
              <w:t xml:space="preserve">, jak również </w:t>
            </w:r>
            <w:r w:rsidRPr="008E380A">
              <w:rPr>
                <w:rFonts w:ascii="Arial" w:eastAsia="Calibri" w:hAnsi="Arial" w:cs="Arial"/>
                <w:b/>
                <w:strike/>
                <w:sz w:val="20"/>
                <w:szCs w:val="20"/>
                <w:lang w:eastAsia="en-GB"/>
              </w:rPr>
              <w:t>środków kontroli jakości</w:t>
            </w:r>
            <w:r w:rsidRPr="008E380A">
              <w:rPr>
                <w:rFonts w:ascii="Arial" w:eastAsia="Calibri" w:hAnsi="Arial" w:cs="Arial"/>
                <w:strike/>
                <w:sz w:val="20"/>
                <w:szCs w:val="20"/>
                <w:lang w:eastAsia="en-GB"/>
              </w:rPr>
              <w:t>?</w:t>
            </w:r>
          </w:p>
        </w:tc>
        <w:tc>
          <w:tcPr>
            <w:tcW w:w="4645" w:type="dxa"/>
            <w:shd w:val="clear" w:color="auto" w:fill="auto"/>
          </w:tcPr>
          <w:p w14:paraId="608262AF" w14:textId="77777777" w:rsidR="00F474E3" w:rsidRPr="008E380A" w:rsidRDefault="00F474E3" w:rsidP="00221C98">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Tak [] Nie</w:t>
            </w:r>
          </w:p>
        </w:tc>
      </w:tr>
      <w:tr w:rsidR="00F474E3" w:rsidRPr="008E380A" w14:paraId="7A119755" w14:textId="77777777" w:rsidTr="00221C98">
        <w:tc>
          <w:tcPr>
            <w:tcW w:w="4644" w:type="dxa"/>
            <w:shd w:val="clear" w:color="auto" w:fill="auto"/>
          </w:tcPr>
          <w:p w14:paraId="6FDE9EE1" w14:textId="77777777" w:rsidR="00F474E3" w:rsidRPr="00AE072D" w:rsidRDefault="00F474E3" w:rsidP="00221C98">
            <w:pPr>
              <w:spacing w:before="120" w:after="120"/>
              <w:rPr>
                <w:rFonts w:ascii="Arial" w:eastAsia="Calibri" w:hAnsi="Arial" w:cs="Arial"/>
                <w:b/>
                <w:strike/>
                <w:sz w:val="20"/>
                <w:szCs w:val="20"/>
                <w:shd w:val="clear" w:color="auto" w:fill="BFBFBF"/>
                <w:lang w:eastAsia="en-GB"/>
              </w:rPr>
            </w:pPr>
            <w:r w:rsidRPr="00AE072D">
              <w:rPr>
                <w:rFonts w:ascii="Arial" w:eastAsia="Calibri" w:hAnsi="Arial" w:cs="Arial"/>
                <w:strike/>
                <w:sz w:val="20"/>
                <w:szCs w:val="20"/>
                <w:lang w:eastAsia="en-GB"/>
              </w:rPr>
              <w:lastRenderedPageBreak/>
              <w:t xml:space="preserve">6) Następującym </w:t>
            </w:r>
            <w:r w:rsidRPr="00AE072D">
              <w:rPr>
                <w:rFonts w:ascii="Arial" w:eastAsia="Calibri" w:hAnsi="Arial" w:cs="Arial"/>
                <w:b/>
                <w:strike/>
                <w:sz w:val="20"/>
                <w:szCs w:val="20"/>
                <w:lang w:eastAsia="en-GB"/>
              </w:rPr>
              <w:t>wykształceniem i kwalifikacjami zawodowymi</w:t>
            </w:r>
            <w:r w:rsidRPr="00AE072D">
              <w:rPr>
                <w:rFonts w:ascii="Arial" w:eastAsia="Calibri" w:hAnsi="Arial" w:cs="Arial"/>
                <w:strike/>
                <w:sz w:val="20"/>
                <w:szCs w:val="20"/>
                <w:lang w:eastAsia="en-GB"/>
              </w:rPr>
              <w:t xml:space="preserve"> legitymuje się:</w:t>
            </w:r>
            <w:r w:rsidRPr="00AE072D">
              <w:rPr>
                <w:rFonts w:ascii="Arial" w:eastAsia="Calibri" w:hAnsi="Arial" w:cs="Arial"/>
                <w:strike/>
                <w:sz w:val="20"/>
                <w:szCs w:val="20"/>
                <w:lang w:eastAsia="en-GB"/>
              </w:rPr>
              <w:br/>
              <w:t>a) sam usługodawca lub wykonawca:</w:t>
            </w:r>
            <w:r w:rsidRPr="00AE072D">
              <w:rPr>
                <w:rFonts w:ascii="Arial" w:eastAsia="Calibri" w:hAnsi="Arial" w:cs="Arial"/>
                <w:strike/>
                <w:sz w:val="20"/>
                <w:szCs w:val="20"/>
                <w:lang w:eastAsia="en-GB"/>
              </w:rPr>
              <w:br/>
            </w:r>
            <w:r w:rsidRPr="00AE072D">
              <w:rPr>
                <w:rFonts w:ascii="Arial" w:eastAsia="Calibri" w:hAnsi="Arial" w:cs="Arial"/>
                <w:b/>
                <w:strike/>
                <w:sz w:val="20"/>
                <w:szCs w:val="20"/>
                <w:lang w:eastAsia="en-GB"/>
              </w:rPr>
              <w:t>lub</w:t>
            </w:r>
            <w:r w:rsidRPr="00AE072D">
              <w:rPr>
                <w:rFonts w:ascii="Arial" w:eastAsia="Calibri" w:hAnsi="Arial" w:cs="Arial"/>
                <w:strike/>
                <w:sz w:val="20"/>
                <w:szCs w:val="20"/>
                <w:lang w:eastAsia="en-GB"/>
              </w:rPr>
              <w:t xml:space="preserve"> (w zależności od wymogów określonych w stosownym ogłoszeniu lub dokumentach zamówienia):</w:t>
            </w:r>
            <w:r w:rsidRPr="00AE072D">
              <w:rPr>
                <w:rFonts w:ascii="Arial" w:eastAsia="Calibri" w:hAnsi="Arial" w:cs="Arial"/>
                <w:strike/>
                <w:sz w:val="20"/>
                <w:szCs w:val="20"/>
                <w:lang w:eastAsia="en-GB"/>
              </w:rPr>
              <w:br/>
              <w:t>b) jego kadra kierownicza:</w:t>
            </w:r>
          </w:p>
        </w:tc>
        <w:tc>
          <w:tcPr>
            <w:tcW w:w="4645" w:type="dxa"/>
            <w:shd w:val="clear" w:color="auto" w:fill="auto"/>
          </w:tcPr>
          <w:p w14:paraId="4A820BF5" w14:textId="77777777" w:rsidR="00F474E3" w:rsidRPr="00AE072D" w:rsidRDefault="00F474E3" w:rsidP="00221C98">
            <w:pPr>
              <w:spacing w:before="120" w:after="120"/>
              <w:rPr>
                <w:rFonts w:ascii="Arial" w:eastAsia="Calibri" w:hAnsi="Arial" w:cs="Arial"/>
                <w:strike/>
                <w:sz w:val="20"/>
                <w:szCs w:val="20"/>
                <w:lang w:eastAsia="en-GB"/>
              </w:rPr>
            </w:pPr>
            <w:r w:rsidRPr="00AE072D">
              <w:rPr>
                <w:rFonts w:ascii="Arial" w:eastAsia="Calibri" w:hAnsi="Arial" w:cs="Arial"/>
                <w:strike/>
                <w:sz w:val="20"/>
                <w:szCs w:val="20"/>
                <w:lang w:eastAsia="en-GB"/>
              </w:rPr>
              <w:br/>
            </w:r>
            <w:r w:rsidRPr="00AE072D">
              <w:rPr>
                <w:rFonts w:ascii="Arial" w:eastAsia="Calibri" w:hAnsi="Arial" w:cs="Arial"/>
                <w:strike/>
                <w:sz w:val="20"/>
                <w:szCs w:val="20"/>
                <w:lang w:eastAsia="en-GB"/>
              </w:rPr>
              <w:br/>
              <w:t>a) [……]</w:t>
            </w:r>
            <w:r w:rsidRPr="00AE072D">
              <w:rPr>
                <w:rFonts w:ascii="Arial" w:eastAsia="Calibri" w:hAnsi="Arial" w:cs="Arial"/>
                <w:strike/>
                <w:sz w:val="20"/>
                <w:szCs w:val="20"/>
                <w:lang w:eastAsia="en-GB"/>
              </w:rPr>
              <w:br/>
            </w:r>
            <w:r w:rsidRPr="00AE072D">
              <w:rPr>
                <w:rFonts w:ascii="Arial" w:eastAsia="Calibri" w:hAnsi="Arial" w:cs="Arial"/>
                <w:strike/>
                <w:sz w:val="20"/>
                <w:szCs w:val="20"/>
                <w:lang w:eastAsia="en-GB"/>
              </w:rPr>
              <w:br/>
            </w:r>
            <w:r w:rsidRPr="00AE072D">
              <w:rPr>
                <w:rFonts w:ascii="Arial" w:eastAsia="Calibri" w:hAnsi="Arial" w:cs="Arial"/>
                <w:strike/>
                <w:sz w:val="20"/>
                <w:szCs w:val="20"/>
                <w:lang w:eastAsia="en-GB"/>
              </w:rPr>
              <w:br/>
            </w:r>
            <w:r w:rsidRPr="00AE072D">
              <w:rPr>
                <w:rFonts w:ascii="Arial" w:eastAsia="Calibri" w:hAnsi="Arial" w:cs="Arial"/>
                <w:strike/>
                <w:sz w:val="20"/>
                <w:szCs w:val="20"/>
                <w:lang w:eastAsia="en-GB"/>
              </w:rPr>
              <w:br/>
              <w:t>b) [……]</w:t>
            </w:r>
          </w:p>
        </w:tc>
      </w:tr>
      <w:tr w:rsidR="00F474E3" w:rsidRPr="008E380A" w14:paraId="69BD1F18" w14:textId="77777777" w:rsidTr="00221C98">
        <w:tc>
          <w:tcPr>
            <w:tcW w:w="4644" w:type="dxa"/>
            <w:shd w:val="clear" w:color="auto" w:fill="auto"/>
          </w:tcPr>
          <w:p w14:paraId="0FE79636"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7) Podczas realizacji zamówienia wykonawca będzie mógł stosować następujące </w:t>
            </w:r>
            <w:r w:rsidRPr="008E380A">
              <w:rPr>
                <w:rFonts w:ascii="Arial" w:eastAsia="Calibri" w:hAnsi="Arial" w:cs="Arial"/>
                <w:b/>
                <w:strike/>
                <w:sz w:val="20"/>
                <w:szCs w:val="20"/>
                <w:lang w:eastAsia="en-GB"/>
              </w:rPr>
              <w:t>środki zarządzania środowiskowego</w:t>
            </w:r>
            <w:r w:rsidRPr="008E380A">
              <w:rPr>
                <w:rFonts w:ascii="Arial" w:eastAsia="Calibri" w:hAnsi="Arial" w:cs="Arial"/>
                <w:strike/>
                <w:sz w:val="20"/>
                <w:szCs w:val="20"/>
                <w:lang w:eastAsia="en-GB"/>
              </w:rPr>
              <w:t>:</w:t>
            </w:r>
          </w:p>
        </w:tc>
        <w:tc>
          <w:tcPr>
            <w:tcW w:w="4645" w:type="dxa"/>
            <w:shd w:val="clear" w:color="auto" w:fill="auto"/>
          </w:tcPr>
          <w:p w14:paraId="427A5289"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F474E3" w:rsidRPr="008E380A" w14:paraId="4BBCA3C9" w14:textId="77777777" w:rsidTr="00221C98">
        <w:tc>
          <w:tcPr>
            <w:tcW w:w="4644" w:type="dxa"/>
            <w:shd w:val="clear" w:color="auto" w:fill="auto"/>
          </w:tcPr>
          <w:p w14:paraId="175EC6F2"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8) Wielkość </w:t>
            </w:r>
            <w:r w:rsidRPr="008E380A">
              <w:rPr>
                <w:rFonts w:ascii="Arial" w:eastAsia="Calibri" w:hAnsi="Arial" w:cs="Arial"/>
                <w:b/>
                <w:strike/>
                <w:sz w:val="20"/>
                <w:szCs w:val="20"/>
                <w:lang w:eastAsia="en-GB"/>
              </w:rPr>
              <w:t>średniego rocznego zatrudnienia</w:t>
            </w:r>
            <w:r w:rsidRPr="008E380A">
              <w:rPr>
                <w:rFonts w:ascii="Arial" w:eastAsia="Calibri" w:hAnsi="Arial" w:cs="Arial"/>
                <w:strike/>
                <w:sz w:val="20"/>
                <w:szCs w:val="20"/>
                <w:lang w:eastAsia="en-GB"/>
              </w:rPr>
              <w:t xml:space="preserve"> u wykonawcy oraz liczebność kadry kierowniczej w ostatnich trzech latach są następujące</w:t>
            </w:r>
          </w:p>
        </w:tc>
        <w:tc>
          <w:tcPr>
            <w:tcW w:w="4645" w:type="dxa"/>
            <w:shd w:val="clear" w:color="auto" w:fill="auto"/>
          </w:tcPr>
          <w:p w14:paraId="2A02E29E"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Rok, średnie roczne zatrudnienie:</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Rok, liczebność kadry kierowniczej:</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p>
        </w:tc>
      </w:tr>
      <w:tr w:rsidR="00F474E3" w:rsidRPr="008E380A" w14:paraId="603DB0AF" w14:textId="77777777" w:rsidTr="00221C98">
        <w:tc>
          <w:tcPr>
            <w:tcW w:w="4644" w:type="dxa"/>
            <w:shd w:val="clear" w:color="auto" w:fill="auto"/>
          </w:tcPr>
          <w:p w14:paraId="1EE42E70"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9) Będzie dysponował następującymi </w:t>
            </w:r>
            <w:r w:rsidRPr="008E380A">
              <w:rPr>
                <w:rFonts w:ascii="Arial" w:eastAsia="Calibri" w:hAnsi="Arial" w:cs="Arial"/>
                <w:b/>
                <w:strike/>
                <w:sz w:val="20"/>
                <w:szCs w:val="20"/>
                <w:lang w:eastAsia="en-GB"/>
              </w:rPr>
              <w:t>narzędziami, wyposażeniem zakładu i urządzeniami technicznymi</w:t>
            </w:r>
            <w:r w:rsidRPr="008E380A">
              <w:rPr>
                <w:rFonts w:ascii="Arial" w:eastAsia="Calibri" w:hAnsi="Arial" w:cs="Arial"/>
                <w:strike/>
                <w:sz w:val="20"/>
                <w:szCs w:val="20"/>
                <w:lang w:eastAsia="en-GB"/>
              </w:rPr>
              <w:t xml:space="preserve"> na potrzeby realizacji zamówienia:</w:t>
            </w:r>
          </w:p>
        </w:tc>
        <w:tc>
          <w:tcPr>
            <w:tcW w:w="4645" w:type="dxa"/>
            <w:shd w:val="clear" w:color="auto" w:fill="auto"/>
          </w:tcPr>
          <w:p w14:paraId="32D63F0D"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F474E3" w:rsidRPr="008E380A" w14:paraId="0DB2DC75" w14:textId="77777777" w:rsidTr="00221C98">
        <w:tc>
          <w:tcPr>
            <w:tcW w:w="4644" w:type="dxa"/>
            <w:shd w:val="clear" w:color="auto" w:fill="auto"/>
          </w:tcPr>
          <w:p w14:paraId="39B0170C"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10) Wykonawca </w:t>
            </w:r>
            <w:r w:rsidRPr="008E380A">
              <w:rPr>
                <w:rFonts w:ascii="Arial" w:eastAsia="Calibri" w:hAnsi="Arial" w:cs="Arial"/>
                <w:b/>
                <w:sz w:val="20"/>
                <w:szCs w:val="20"/>
                <w:lang w:eastAsia="en-GB"/>
              </w:rPr>
              <w:t>zamierza ewentualnie zlecić podwykonawcom</w:t>
            </w:r>
            <w:r w:rsidRPr="008E380A">
              <w:rPr>
                <w:rFonts w:ascii="Arial" w:eastAsia="Calibri" w:hAnsi="Arial" w:cs="Arial"/>
                <w:b/>
                <w:sz w:val="20"/>
                <w:szCs w:val="20"/>
                <w:vertAlign w:val="superscript"/>
                <w:lang w:eastAsia="en-GB"/>
              </w:rPr>
              <w:footnoteReference w:id="43"/>
            </w:r>
            <w:r w:rsidRPr="008E380A">
              <w:rPr>
                <w:rFonts w:ascii="Arial" w:eastAsia="Calibri" w:hAnsi="Arial" w:cs="Arial"/>
                <w:sz w:val="20"/>
                <w:szCs w:val="20"/>
                <w:lang w:eastAsia="en-GB"/>
              </w:rPr>
              <w:t xml:space="preserve"> następującą </w:t>
            </w:r>
            <w:r w:rsidRPr="008E380A">
              <w:rPr>
                <w:rFonts w:ascii="Arial" w:eastAsia="Calibri" w:hAnsi="Arial" w:cs="Arial"/>
                <w:b/>
                <w:sz w:val="20"/>
                <w:szCs w:val="20"/>
                <w:lang w:eastAsia="en-GB"/>
              </w:rPr>
              <w:t>część (procentową)</w:t>
            </w:r>
            <w:r w:rsidRPr="008E380A">
              <w:rPr>
                <w:rFonts w:ascii="Arial" w:eastAsia="Calibri" w:hAnsi="Arial" w:cs="Arial"/>
                <w:sz w:val="20"/>
                <w:szCs w:val="20"/>
                <w:lang w:eastAsia="en-GB"/>
              </w:rPr>
              <w:t xml:space="preserve"> zamówienia:</w:t>
            </w:r>
          </w:p>
        </w:tc>
        <w:tc>
          <w:tcPr>
            <w:tcW w:w="4645" w:type="dxa"/>
            <w:shd w:val="clear" w:color="auto" w:fill="auto"/>
          </w:tcPr>
          <w:p w14:paraId="3370E94C"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F474E3" w:rsidRPr="008E380A" w14:paraId="5C856FA0" w14:textId="77777777" w:rsidTr="00221C98">
        <w:tc>
          <w:tcPr>
            <w:tcW w:w="4644" w:type="dxa"/>
            <w:shd w:val="clear" w:color="auto" w:fill="auto"/>
          </w:tcPr>
          <w:p w14:paraId="21C031CC"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11) W odniesieniu do </w:t>
            </w:r>
            <w:r w:rsidRPr="008E380A">
              <w:rPr>
                <w:rFonts w:ascii="Arial" w:eastAsia="Calibri" w:hAnsi="Arial" w:cs="Arial"/>
                <w:b/>
                <w:strike/>
                <w:sz w:val="20"/>
                <w:szCs w:val="20"/>
                <w:lang w:eastAsia="en-GB"/>
              </w:rPr>
              <w:t>zamówień publicznych na dostawy</w:t>
            </w: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t>Wykonawca dostarczy wymagane próbki, opisy lub fotografie produktów, które mają być dostarczone i którym nie musi towarzyszyć świadectwo autentyczności.</w:t>
            </w:r>
            <w:r w:rsidRPr="008E380A">
              <w:rPr>
                <w:rFonts w:ascii="Arial" w:eastAsia="Calibri" w:hAnsi="Arial" w:cs="Arial"/>
                <w:strike/>
                <w:sz w:val="20"/>
                <w:szCs w:val="20"/>
                <w:lang w:eastAsia="en-GB"/>
              </w:rPr>
              <w:br/>
              <w:t>Wykonawca oświadcza ponadto, że w stosownych przypadkach przedstawi wymagane świadectwa autentyczności.</w:t>
            </w:r>
            <w:r w:rsidRPr="008E380A">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654328E9"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b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w:t>
            </w:r>
            <w:r w:rsidRPr="008E380A">
              <w:rPr>
                <w:rFonts w:ascii="Arial" w:eastAsia="Calibri" w:hAnsi="Arial" w:cs="Arial"/>
                <w:i/>
                <w:strike/>
                <w:sz w:val="20"/>
                <w:szCs w:val="20"/>
                <w:lang w:eastAsia="en-GB"/>
              </w:rPr>
              <w:t xml:space="preserve"> </w:t>
            </w:r>
            <w:r w:rsidRPr="008E380A">
              <w:rPr>
                <w:rFonts w:ascii="Arial" w:eastAsia="Calibri" w:hAnsi="Arial" w:cs="Arial"/>
                <w:strike/>
                <w:sz w:val="20"/>
                <w:szCs w:val="20"/>
                <w:lang w:eastAsia="en-GB"/>
              </w:rPr>
              <w:t>dokładne dane referencyjne dokumentacji): [……][……][……]</w:t>
            </w:r>
          </w:p>
        </w:tc>
      </w:tr>
      <w:tr w:rsidR="00F474E3" w:rsidRPr="008E380A" w14:paraId="2D8B891F" w14:textId="77777777" w:rsidTr="00221C98">
        <w:tc>
          <w:tcPr>
            <w:tcW w:w="4644" w:type="dxa"/>
            <w:shd w:val="clear" w:color="auto" w:fill="auto"/>
          </w:tcPr>
          <w:p w14:paraId="06182612" w14:textId="77777777" w:rsidR="00F474E3" w:rsidRPr="008E380A" w:rsidRDefault="00F474E3" w:rsidP="00221C98">
            <w:pPr>
              <w:spacing w:before="120" w:after="120"/>
              <w:rPr>
                <w:rFonts w:ascii="Arial" w:eastAsia="Calibri" w:hAnsi="Arial" w:cs="Arial"/>
                <w:strike/>
                <w:sz w:val="20"/>
                <w:szCs w:val="20"/>
                <w:shd w:val="clear" w:color="auto" w:fill="BFBFBF"/>
                <w:lang w:eastAsia="en-GB"/>
              </w:rPr>
            </w:pPr>
            <w:r w:rsidRPr="008E380A">
              <w:rPr>
                <w:rFonts w:ascii="Arial" w:eastAsia="Calibri" w:hAnsi="Arial" w:cs="Arial"/>
                <w:strike/>
                <w:sz w:val="20"/>
                <w:szCs w:val="20"/>
                <w:lang w:eastAsia="en-GB"/>
              </w:rPr>
              <w:t xml:space="preserve">12) W odniesieniu do </w:t>
            </w:r>
            <w:r w:rsidRPr="008E380A">
              <w:rPr>
                <w:rFonts w:ascii="Arial" w:eastAsia="Calibri" w:hAnsi="Arial" w:cs="Arial"/>
                <w:b/>
                <w:strike/>
                <w:sz w:val="20"/>
                <w:szCs w:val="20"/>
                <w:lang w:eastAsia="en-GB"/>
              </w:rPr>
              <w:t>zamówień publicznych na dostawy</w:t>
            </w: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t xml:space="preserve">Czy wykonawca może przedstawić wymagane </w:t>
            </w:r>
            <w:r w:rsidRPr="008E380A">
              <w:rPr>
                <w:rFonts w:ascii="Arial" w:eastAsia="Calibri" w:hAnsi="Arial" w:cs="Arial"/>
                <w:b/>
                <w:strike/>
                <w:sz w:val="20"/>
                <w:szCs w:val="20"/>
                <w:lang w:eastAsia="en-GB"/>
              </w:rPr>
              <w:t>zaświadczenia</w:t>
            </w:r>
            <w:r w:rsidRPr="008E380A">
              <w:rPr>
                <w:rFonts w:ascii="Arial" w:eastAsia="Calibri" w:hAnsi="Arial" w:cs="Arial"/>
                <w:strike/>
                <w:sz w:val="20"/>
                <w:szCs w:val="20"/>
                <w:lang w:eastAsia="en-GB"/>
              </w:rPr>
              <w:t xml:space="preserve"> sporządzone przez urzędowe </w:t>
            </w:r>
            <w:r w:rsidRPr="008E380A">
              <w:rPr>
                <w:rFonts w:ascii="Arial" w:eastAsia="Calibri" w:hAnsi="Arial" w:cs="Arial"/>
                <w:b/>
                <w:strike/>
                <w:sz w:val="20"/>
                <w:szCs w:val="20"/>
                <w:lang w:eastAsia="en-GB"/>
              </w:rPr>
              <w:t>instytuty</w:t>
            </w:r>
            <w:r w:rsidRPr="008E380A">
              <w:rPr>
                <w:rFonts w:ascii="Arial" w:eastAsia="Calibri" w:hAnsi="Arial" w:cs="Arial"/>
                <w:strike/>
                <w:sz w:val="20"/>
                <w:szCs w:val="20"/>
                <w:lang w:eastAsia="en-GB"/>
              </w:rPr>
              <w:t xml:space="preserve"> lub agencje </w:t>
            </w:r>
            <w:r w:rsidRPr="008E380A">
              <w:rPr>
                <w:rFonts w:ascii="Arial" w:eastAsia="Calibri" w:hAnsi="Arial" w:cs="Arial"/>
                <w:b/>
                <w:strike/>
                <w:sz w:val="20"/>
                <w:szCs w:val="20"/>
                <w:lang w:eastAsia="en-GB"/>
              </w:rPr>
              <w:t>kontroli jakości</w:t>
            </w:r>
            <w:r w:rsidRPr="008E380A">
              <w:rPr>
                <w:rFonts w:ascii="Arial" w:eastAsia="Calibri" w:hAnsi="Arial" w:cs="Arial"/>
                <w:strike/>
                <w:sz w:val="20"/>
                <w:szCs w:val="20"/>
                <w:lang w:eastAsia="en-GB"/>
              </w:rPr>
              <w:t xml:space="preserve"> o uznanych kompetencjach, potwierdzające zgodność produktów poprzez wyraźne </w:t>
            </w:r>
            <w:r w:rsidRPr="008E380A">
              <w:rPr>
                <w:rFonts w:ascii="Arial" w:eastAsia="Calibri" w:hAnsi="Arial" w:cs="Arial"/>
                <w:strike/>
                <w:sz w:val="20"/>
                <w:szCs w:val="20"/>
                <w:lang w:eastAsia="en-GB"/>
              </w:rPr>
              <w:lastRenderedPageBreak/>
              <w:t>odniesienie do specyfikacji technicznych lub norm, które zostały określone w stosownym ogłoszeniu lub dokumentach zamówienia?</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nie</w:t>
            </w:r>
            <w:r w:rsidRPr="008E380A">
              <w:rPr>
                <w:rFonts w:ascii="Arial" w:eastAsia="Calibri" w:hAnsi="Arial" w:cs="Arial"/>
                <w:strike/>
                <w:sz w:val="20"/>
                <w:szCs w:val="20"/>
                <w:lang w:eastAsia="en-GB"/>
              </w:rPr>
              <w:t>, proszę wyjaśnić dlaczego, i wskazać, jakie inne środki dowodowe mogą zostać przedstawione:</w:t>
            </w:r>
            <w:r w:rsidRPr="008E380A">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677924F4"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b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lastRenderedPageBreak/>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p>
        </w:tc>
      </w:tr>
    </w:tbl>
    <w:p w14:paraId="5D1833FD"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lastRenderedPageBreak/>
        <w:t>D: Systemy zapewniania jakości i normy zarządzania środowiskowego</w:t>
      </w:r>
    </w:p>
    <w:p w14:paraId="048F66ED"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53B57D97" w14:textId="77777777" w:rsidTr="00221C98">
        <w:tc>
          <w:tcPr>
            <w:tcW w:w="4644" w:type="dxa"/>
            <w:shd w:val="clear" w:color="auto" w:fill="auto"/>
          </w:tcPr>
          <w:p w14:paraId="0C6C48CC" w14:textId="77777777" w:rsidR="00F474E3" w:rsidRPr="008E380A" w:rsidRDefault="00F474E3" w:rsidP="00221C98">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Systemy zapewniania jakości i normy zarządzania środowiskowego</w:t>
            </w:r>
          </w:p>
        </w:tc>
        <w:tc>
          <w:tcPr>
            <w:tcW w:w="4645" w:type="dxa"/>
            <w:shd w:val="clear" w:color="auto" w:fill="auto"/>
          </w:tcPr>
          <w:p w14:paraId="31318484" w14:textId="77777777" w:rsidR="00F474E3" w:rsidRPr="008E380A" w:rsidRDefault="00F474E3" w:rsidP="00221C98">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Odpowiedź:</w:t>
            </w:r>
          </w:p>
        </w:tc>
      </w:tr>
      <w:tr w:rsidR="00F474E3" w:rsidRPr="008E380A" w14:paraId="26C78F13" w14:textId="77777777" w:rsidTr="00221C98">
        <w:tc>
          <w:tcPr>
            <w:tcW w:w="4644" w:type="dxa"/>
            <w:shd w:val="clear" w:color="auto" w:fill="auto"/>
          </w:tcPr>
          <w:p w14:paraId="749FE830" w14:textId="77777777" w:rsidR="00F474E3" w:rsidRPr="008E380A" w:rsidRDefault="00F474E3" w:rsidP="00221C98">
            <w:pPr>
              <w:spacing w:before="120" w:after="120"/>
              <w:jc w:val="both"/>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xml:space="preserve">Czy wykonawca będzie w stanie przedstawić </w:t>
            </w:r>
            <w:r w:rsidRPr="008E380A">
              <w:rPr>
                <w:rFonts w:ascii="Arial" w:eastAsia="Calibri" w:hAnsi="Arial" w:cs="Arial"/>
                <w:b/>
                <w:strike/>
                <w:sz w:val="20"/>
                <w:szCs w:val="20"/>
                <w:lang w:eastAsia="en-GB"/>
              </w:rPr>
              <w:t>zaświadczenia</w:t>
            </w:r>
            <w:r w:rsidRPr="008E380A">
              <w:rPr>
                <w:rFonts w:ascii="Arial" w:eastAsia="Calibri" w:hAnsi="Arial" w:cs="Arial"/>
                <w:strike/>
                <w:w w:val="0"/>
                <w:sz w:val="20"/>
                <w:szCs w:val="20"/>
                <w:lang w:eastAsia="en-GB"/>
              </w:rPr>
              <w:t xml:space="preserve"> sporządzone przez niezależne jednostki, poświadczające spełnienie przez wykonawcę wymaganych </w:t>
            </w:r>
            <w:r w:rsidRPr="008E380A">
              <w:rPr>
                <w:rFonts w:ascii="Arial" w:eastAsia="Calibri" w:hAnsi="Arial" w:cs="Arial"/>
                <w:b/>
                <w:strike/>
                <w:sz w:val="20"/>
                <w:szCs w:val="20"/>
                <w:lang w:eastAsia="en-GB"/>
              </w:rPr>
              <w:t>norm zapewniania jakości</w:t>
            </w:r>
            <w:r w:rsidRPr="008E380A">
              <w:rPr>
                <w:rFonts w:ascii="Arial" w:eastAsia="Calibri" w:hAnsi="Arial" w:cs="Arial"/>
                <w:strike/>
                <w:w w:val="0"/>
                <w:sz w:val="20"/>
                <w:szCs w:val="20"/>
                <w:lang w:eastAsia="en-GB"/>
              </w:rPr>
              <w:t>, w tym w zakresie dostępności dla osób niepełnosprawnych?</w:t>
            </w:r>
            <w:r w:rsidRPr="008E380A">
              <w:rPr>
                <w:rFonts w:ascii="Arial" w:eastAsia="Calibri" w:hAnsi="Arial" w:cs="Arial"/>
                <w:strike/>
                <w:w w:val="0"/>
                <w:sz w:val="20"/>
                <w:szCs w:val="20"/>
                <w:lang w:eastAsia="en-GB"/>
              </w:rPr>
              <w:br/>
            </w:r>
            <w:r w:rsidRPr="008E380A">
              <w:rPr>
                <w:rFonts w:ascii="Arial" w:eastAsia="Calibri" w:hAnsi="Arial" w:cs="Arial"/>
                <w:b/>
                <w:strike/>
                <w:w w:val="0"/>
                <w:sz w:val="20"/>
                <w:szCs w:val="20"/>
                <w:lang w:eastAsia="en-GB"/>
              </w:rPr>
              <w:t>Jeżeli nie</w:t>
            </w:r>
            <w:r w:rsidRPr="008E380A">
              <w:rPr>
                <w:rFonts w:ascii="Arial" w:eastAsia="Calibri" w:hAnsi="Arial" w:cs="Arial"/>
                <w:strike/>
                <w:w w:val="0"/>
                <w:sz w:val="20"/>
                <w:szCs w:val="20"/>
                <w:lang w:eastAsia="en-GB"/>
              </w:rPr>
              <w:t>, proszę wyjaśnić dlaczego, i określić, jakie inne środki dowodowe dotyczące systemu zapewniania jakości mogą zostać przedstawione:</w:t>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359B6D94" w14:textId="77777777" w:rsidR="00F474E3" w:rsidRPr="008E380A" w:rsidRDefault="00F474E3" w:rsidP="00221C98">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Tak [] Nie</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t>[……] [……]</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r w:rsidR="00F474E3" w:rsidRPr="008E380A" w14:paraId="2D8C272E" w14:textId="77777777" w:rsidTr="00221C98">
        <w:tc>
          <w:tcPr>
            <w:tcW w:w="4644" w:type="dxa"/>
            <w:shd w:val="clear" w:color="auto" w:fill="auto"/>
          </w:tcPr>
          <w:p w14:paraId="50C88A3E" w14:textId="77777777" w:rsidR="00F474E3" w:rsidRPr="008E380A" w:rsidRDefault="00F474E3" w:rsidP="00221C98">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xml:space="preserve">Czy wykonawca będzie w stanie przedstawić </w:t>
            </w:r>
            <w:r w:rsidRPr="008E380A">
              <w:rPr>
                <w:rFonts w:ascii="Arial" w:eastAsia="Calibri" w:hAnsi="Arial" w:cs="Arial"/>
                <w:b/>
                <w:strike/>
                <w:sz w:val="20"/>
                <w:szCs w:val="20"/>
                <w:lang w:eastAsia="en-GB"/>
              </w:rPr>
              <w:t>zaświadczenia</w:t>
            </w:r>
            <w:r w:rsidRPr="008E380A">
              <w:rPr>
                <w:rFonts w:ascii="Arial" w:eastAsia="Calibri" w:hAnsi="Arial" w:cs="Arial"/>
                <w:strike/>
                <w:w w:val="0"/>
                <w:sz w:val="20"/>
                <w:szCs w:val="20"/>
                <w:lang w:eastAsia="en-GB"/>
              </w:rPr>
              <w:t xml:space="preserve"> sporządzone przez niezależne jednostki, poświadczające spełnienie przez wykonawcę wymogów określonych </w:t>
            </w:r>
            <w:r w:rsidRPr="008E380A">
              <w:rPr>
                <w:rFonts w:ascii="Arial" w:eastAsia="Calibri" w:hAnsi="Arial" w:cs="Arial"/>
                <w:b/>
                <w:strike/>
                <w:sz w:val="20"/>
                <w:szCs w:val="20"/>
                <w:lang w:eastAsia="en-GB"/>
              </w:rPr>
              <w:t>systemów lub norm zarządzania środowiskowego</w:t>
            </w:r>
            <w:r w:rsidRPr="008E380A">
              <w:rPr>
                <w:rFonts w:ascii="Arial" w:eastAsia="Calibri" w:hAnsi="Arial" w:cs="Arial"/>
                <w:strike/>
                <w:w w:val="0"/>
                <w:sz w:val="20"/>
                <w:szCs w:val="20"/>
                <w:lang w:eastAsia="en-GB"/>
              </w:rPr>
              <w:t>?</w:t>
            </w:r>
            <w:r w:rsidRPr="008E380A">
              <w:rPr>
                <w:rFonts w:ascii="Arial" w:eastAsia="Calibri" w:hAnsi="Arial" w:cs="Arial"/>
                <w:strike/>
                <w:w w:val="0"/>
                <w:sz w:val="20"/>
                <w:szCs w:val="20"/>
                <w:lang w:eastAsia="en-GB"/>
              </w:rPr>
              <w:br/>
            </w:r>
            <w:r w:rsidRPr="008E380A">
              <w:rPr>
                <w:rFonts w:ascii="Arial" w:eastAsia="Calibri" w:hAnsi="Arial" w:cs="Arial"/>
                <w:b/>
                <w:strike/>
                <w:w w:val="0"/>
                <w:sz w:val="20"/>
                <w:szCs w:val="20"/>
                <w:lang w:eastAsia="en-GB"/>
              </w:rPr>
              <w:t>Jeżeli nie</w:t>
            </w:r>
            <w:r w:rsidRPr="008E380A">
              <w:rPr>
                <w:rFonts w:ascii="Arial" w:eastAsia="Calibri" w:hAnsi="Arial" w:cs="Arial"/>
                <w:strike/>
                <w:w w:val="0"/>
                <w:sz w:val="20"/>
                <w:szCs w:val="20"/>
                <w:lang w:eastAsia="en-GB"/>
              </w:rPr>
              <w:t xml:space="preserve">, proszę wyjaśnić dlaczego, i określić, jakie inne środki dowodowe dotyczące </w:t>
            </w:r>
            <w:r w:rsidRPr="008E380A">
              <w:rPr>
                <w:rFonts w:ascii="Arial" w:eastAsia="Calibri" w:hAnsi="Arial" w:cs="Arial"/>
                <w:b/>
                <w:strike/>
                <w:w w:val="0"/>
                <w:sz w:val="20"/>
                <w:szCs w:val="20"/>
                <w:lang w:eastAsia="en-GB"/>
              </w:rPr>
              <w:t>systemów lub norm zarządzania środowiskowego</w:t>
            </w:r>
            <w:r w:rsidRPr="008E380A">
              <w:rPr>
                <w:rFonts w:ascii="Arial" w:eastAsia="Calibri" w:hAnsi="Arial" w:cs="Arial"/>
                <w:strike/>
                <w:w w:val="0"/>
                <w:sz w:val="20"/>
                <w:szCs w:val="20"/>
                <w:lang w:eastAsia="en-GB"/>
              </w:rPr>
              <w:t xml:space="preserve"> mogą zostać przedstawione:</w:t>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386C4B29" w14:textId="77777777" w:rsidR="00F474E3" w:rsidRPr="008E380A" w:rsidRDefault="00F474E3" w:rsidP="00221C98">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Tak [] Nie</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t>[……] [……]</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bl>
    <w:p w14:paraId="74C7EDE5" w14:textId="77777777" w:rsidR="00F474E3" w:rsidRPr="008E380A" w:rsidRDefault="00F474E3" w:rsidP="00F474E3">
      <w:pPr>
        <w:spacing w:before="120" w:after="120"/>
        <w:jc w:val="both"/>
        <w:rPr>
          <w:rFonts w:eastAsia="Calibri"/>
          <w:szCs w:val="22"/>
          <w:lang w:eastAsia="en-GB"/>
        </w:rPr>
      </w:pPr>
    </w:p>
    <w:p w14:paraId="34FE5065" w14:textId="77777777" w:rsidR="00F474E3" w:rsidRPr="008E380A" w:rsidRDefault="00F474E3" w:rsidP="00F474E3">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t>Część V: Ograniczanie liczby kwalifikujących się kandydatów</w:t>
      </w:r>
    </w:p>
    <w:p w14:paraId="1B5F033E"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E380A">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270C1F1E" w14:textId="77777777" w:rsidR="00F474E3" w:rsidRPr="008E380A" w:rsidRDefault="00F474E3" w:rsidP="00F474E3">
      <w:pPr>
        <w:spacing w:before="120" w:after="120"/>
        <w:jc w:val="both"/>
        <w:rPr>
          <w:rFonts w:ascii="Arial" w:eastAsia="Calibri" w:hAnsi="Arial" w:cs="Arial"/>
          <w:b/>
          <w:w w:val="0"/>
          <w:sz w:val="20"/>
          <w:szCs w:val="20"/>
          <w:lang w:eastAsia="en-GB"/>
        </w:rPr>
      </w:pPr>
    </w:p>
    <w:p w14:paraId="17128137" w14:textId="77777777" w:rsidR="00F474E3" w:rsidRPr="008E380A" w:rsidRDefault="00F474E3" w:rsidP="00F474E3">
      <w:pPr>
        <w:spacing w:before="120" w:after="120"/>
        <w:jc w:val="both"/>
        <w:rPr>
          <w:rFonts w:ascii="Arial" w:eastAsia="Calibri" w:hAnsi="Arial" w:cs="Arial"/>
          <w:b/>
          <w:w w:val="0"/>
          <w:sz w:val="20"/>
          <w:szCs w:val="20"/>
          <w:lang w:eastAsia="en-GB"/>
        </w:rPr>
      </w:pPr>
    </w:p>
    <w:p w14:paraId="3BF3E11D" w14:textId="77777777" w:rsidR="00F474E3" w:rsidRPr="008E380A" w:rsidRDefault="00F474E3" w:rsidP="00F474E3">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56E4AE60" w14:textId="77777777" w:rsidTr="00221C98">
        <w:tc>
          <w:tcPr>
            <w:tcW w:w="4644" w:type="dxa"/>
            <w:shd w:val="clear" w:color="auto" w:fill="auto"/>
          </w:tcPr>
          <w:p w14:paraId="160FEFFA" w14:textId="77777777" w:rsidR="00F474E3" w:rsidRPr="008E380A" w:rsidRDefault="00F474E3" w:rsidP="00221C98">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lastRenderedPageBreak/>
              <w:t>Ograniczanie liczby kandydatów</w:t>
            </w:r>
          </w:p>
        </w:tc>
        <w:tc>
          <w:tcPr>
            <w:tcW w:w="4645" w:type="dxa"/>
            <w:shd w:val="clear" w:color="auto" w:fill="auto"/>
          </w:tcPr>
          <w:p w14:paraId="7C760682" w14:textId="77777777" w:rsidR="00F474E3" w:rsidRPr="008E380A" w:rsidRDefault="00F474E3" w:rsidP="00221C98">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Odpowiedź:</w:t>
            </w:r>
          </w:p>
        </w:tc>
      </w:tr>
      <w:tr w:rsidR="00F474E3" w:rsidRPr="008E380A" w14:paraId="429F9206" w14:textId="77777777" w:rsidTr="00221C98">
        <w:tc>
          <w:tcPr>
            <w:tcW w:w="4644" w:type="dxa"/>
            <w:shd w:val="clear" w:color="auto" w:fill="auto"/>
          </w:tcPr>
          <w:p w14:paraId="1E026A2D" w14:textId="77777777" w:rsidR="00F474E3" w:rsidRPr="008E380A" w:rsidRDefault="00F474E3" w:rsidP="00221C98">
            <w:pPr>
              <w:spacing w:before="120" w:after="120"/>
              <w:jc w:val="both"/>
              <w:rPr>
                <w:rFonts w:ascii="Arial" w:eastAsia="Calibri" w:hAnsi="Arial" w:cs="Arial"/>
                <w:b/>
                <w:strike/>
                <w:w w:val="0"/>
                <w:sz w:val="20"/>
                <w:szCs w:val="20"/>
                <w:lang w:eastAsia="en-GB"/>
              </w:rPr>
            </w:pPr>
            <w:r w:rsidRPr="008E380A">
              <w:rPr>
                <w:rFonts w:ascii="Arial" w:eastAsia="Calibri" w:hAnsi="Arial" w:cs="Arial"/>
                <w:strike/>
                <w:w w:val="0"/>
                <w:sz w:val="20"/>
                <w:szCs w:val="20"/>
                <w:lang w:eastAsia="en-GB"/>
              </w:rPr>
              <w:t xml:space="preserve">W następujący sposób </w:t>
            </w:r>
            <w:r w:rsidRPr="008E380A">
              <w:rPr>
                <w:rFonts w:ascii="Arial" w:eastAsia="Calibri" w:hAnsi="Arial" w:cs="Arial"/>
                <w:b/>
                <w:strike/>
                <w:w w:val="0"/>
                <w:sz w:val="20"/>
                <w:szCs w:val="20"/>
                <w:lang w:eastAsia="en-GB"/>
              </w:rPr>
              <w:t>spełnia</w:t>
            </w:r>
            <w:r w:rsidRPr="008E380A">
              <w:rPr>
                <w:rFonts w:ascii="Arial" w:eastAsia="Calibri" w:hAnsi="Arial" w:cs="Arial"/>
                <w:strike/>
                <w:w w:val="0"/>
                <w:sz w:val="20"/>
                <w:szCs w:val="20"/>
                <w:lang w:eastAsia="en-GB"/>
              </w:rPr>
              <w:t xml:space="preserve"> obiektywne i niedyskryminacyjne kryteria lub zasady, które mają być stosowane w celu ograniczenia liczby kandydatów:</w:t>
            </w:r>
            <w:r w:rsidRPr="008E380A">
              <w:rPr>
                <w:rFonts w:ascii="Arial" w:eastAsia="Calibri" w:hAnsi="Arial" w:cs="Arial"/>
                <w:strike/>
                <w:w w:val="0"/>
                <w:sz w:val="20"/>
                <w:szCs w:val="20"/>
                <w:lang w:eastAsia="en-GB"/>
              </w:rPr>
              <w:br/>
              <w:t xml:space="preserve">W przypadku gdy wymagane są określone zaświadczenia lub inne rodzaje dowodów w formie dokumentów, proszę wskazać dla </w:t>
            </w:r>
            <w:r w:rsidRPr="008E380A">
              <w:rPr>
                <w:rFonts w:ascii="Arial" w:eastAsia="Calibri" w:hAnsi="Arial" w:cs="Arial"/>
                <w:b/>
                <w:strike/>
                <w:w w:val="0"/>
                <w:sz w:val="20"/>
                <w:szCs w:val="20"/>
                <w:lang w:eastAsia="en-GB"/>
              </w:rPr>
              <w:t>każdego</w:t>
            </w:r>
            <w:r w:rsidRPr="008E380A">
              <w:rPr>
                <w:rFonts w:ascii="Arial" w:eastAsia="Calibri" w:hAnsi="Arial" w:cs="Arial"/>
                <w:strike/>
                <w:w w:val="0"/>
                <w:sz w:val="20"/>
                <w:szCs w:val="20"/>
                <w:lang w:eastAsia="en-GB"/>
              </w:rPr>
              <w:t xml:space="preserve"> z nich, czy wykonawca posiada wymagane dokumenty:</w:t>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Jeżeli niektóre z tych zaświadczeń lub rodzajów dowodów w formie dokumentów są dostępne w postaci elektronicznej</w:t>
            </w:r>
            <w:r w:rsidRPr="008E380A">
              <w:rPr>
                <w:rFonts w:ascii="Arial" w:eastAsia="Calibri" w:hAnsi="Arial" w:cs="Arial"/>
                <w:strike/>
                <w:sz w:val="20"/>
                <w:szCs w:val="20"/>
                <w:vertAlign w:val="superscript"/>
                <w:lang w:eastAsia="en-GB"/>
              </w:rPr>
              <w:footnoteReference w:id="44"/>
            </w:r>
            <w:r w:rsidRPr="008E380A">
              <w:rPr>
                <w:rFonts w:ascii="Arial" w:eastAsia="Calibri" w:hAnsi="Arial" w:cs="Arial"/>
                <w:strike/>
                <w:sz w:val="20"/>
                <w:szCs w:val="20"/>
                <w:lang w:eastAsia="en-GB"/>
              </w:rPr>
              <w:t xml:space="preserve">, proszę wskazać dla </w:t>
            </w:r>
            <w:r w:rsidRPr="008E380A">
              <w:rPr>
                <w:rFonts w:ascii="Arial" w:eastAsia="Calibri" w:hAnsi="Arial" w:cs="Arial"/>
                <w:b/>
                <w:strike/>
                <w:sz w:val="20"/>
                <w:szCs w:val="20"/>
                <w:lang w:eastAsia="en-GB"/>
              </w:rPr>
              <w:t>każdego</w:t>
            </w:r>
            <w:r w:rsidRPr="008E380A">
              <w:rPr>
                <w:rFonts w:ascii="Arial" w:eastAsia="Calibri" w:hAnsi="Arial" w:cs="Arial"/>
                <w:strike/>
                <w:sz w:val="20"/>
                <w:szCs w:val="20"/>
                <w:lang w:eastAsia="en-GB"/>
              </w:rPr>
              <w:t xml:space="preserve"> z nich:</w:t>
            </w:r>
          </w:p>
        </w:tc>
        <w:tc>
          <w:tcPr>
            <w:tcW w:w="4645" w:type="dxa"/>
            <w:shd w:val="clear" w:color="auto" w:fill="auto"/>
          </w:tcPr>
          <w:p w14:paraId="5DAFF6E5" w14:textId="77777777" w:rsidR="00F474E3" w:rsidRPr="008E380A" w:rsidRDefault="00F474E3" w:rsidP="00221C98">
            <w:pPr>
              <w:spacing w:before="120" w:after="120"/>
              <w:rPr>
                <w:rFonts w:ascii="Arial" w:eastAsia="Calibri" w:hAnsi="Arial" w:cs="Arial"/>
                <w:b/>
                <w:strike/>
                <w:w w:val="0"/>
                <w:sz w:val="20"/>
                <w:szCs w:val="20"/>
                <w:lang w:eastAsia="en-GB"/>
              </w:rPr>
            </w:pP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Tak [] Nie</w:t>
            </w:r>
            <w:r w:rsidRPr="008E380A">
              <w:rPr>
                <w:rFonts w:ascii="Arial" w:eastAsia="Calibri" w:hAnsi="Arial" w:cs="Arial"/>
                <w:strike/>
                <w:sz w:val="20"/>
                <w:szCs w:val="20"/>
                <w:vertAlign w:val="superscript"/>
                <w:lang w:eastAsia="en-GB"/>
              </w:rPr>
              <w:footnoteReference w:id="45"/>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r w:rsidRPr="008E380A">
              <w:rPr>
                <w:rFonts w:ascii="Arial" w:eastAsia="Calibri" w:hAnsi="Arial" w:cs="Arial"/>
                <w:strike/>
                <w:sz w:val="20"/>
                <w:szCs w:val="20"/>
                <w:vertAlign w:val="superscript"/>
                <w:lang w:eastAsia="en-GB"/>
              </w:rPr>
              <w:footnoteReference w:id="46"/>
            </w:r>
          </w:p>
        </w:tc>
      </w:tr>
    </w:tbl>
    <w:p w14:paraId="7EB1BA0E" w14:textId="77777777" w:rsidR="00F474E3" w:rsidRPr="008E380A" w:rsidRDefault="00F474E3" w:rsidP="00F474E3">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t>Część VI: Oświadczenia końcowe</w:t>
      </w:r>
    </w:p>
    <w:p w14:paraId="033BAF0A" w14:textId="77777777" w:rsidR="00F474E3" w:rsidRPr="008E380A" w:rsidRDefault="00F474E3" w:rsidP="00F474E3">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23B6C12A" w14:textId="77777777" w:rsidR="00F474E3" w:rsidRPr="008E380A" w:rsidRDefault="00F474E3" w:rsidP="00F474E3">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351D3A62" w14:textId="77777777" w:rsidR="00F474E3" w:rsidRPr="008E380A" w:rsidRDefault="00F474E3" w:rsidP="00F474E3">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8E380A">
        <w:rPr>
          <w:rFonts w:ascii="Arial" w:eastAsia="Calibri" w:hAnsi="Arial" w:cs="Arial"/>
          <w:sz w:val="20"/>
          <w:szCs w:val="20"/>
          <w:vertAlign w:val="superscript"/>
          <w:lang w:eastAsia="en-GB"/>
        </w:rPr>
        <w:footnoteReference w:id="47"/>
      </w:r>
      <w:r w:rsidRPr="008E380A">
        <w:rPr>
          <w:rFonts w:ascii="Arial" w:eastAsia="Calibri" w:hAnsi="Arial" w:cs="Arial"/>
          <w:i/>
          <w:sz w:val="20"/>
          <w:szCs w:val="20"/>
          <w:lang w:eastAsia="en-GB"/>
        </w:rPr>
        <w:t xml:space="preserve">, lub </w:t>
      </w:r>
    </w:p>
    <w:p w14:paraId="3D558F14" w14:textId="77777777" w:rsidR="00F474E3" w:rsidRPr="008E380A" w:rsidRDefault="00F474E3" w:rsidP="00F474E3">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b) najpóźniej od dnia 18 kwietnia 2018 r.</w:t>
      </w:r>
      <w:r w:rsidRPr="008E380A">
        <w:rPr>
          <w:rFonts w:ascii="Arial" w:eastAsia="Calibri" w:hAnsi="Arial" w:cs="Arial"/>
          <w:sz w:val="20"/>
          <w:szCs w:val="20"/>
          <w:vertAlign w:val="superscript"/>
          <w:lang w:eastAsia="en-GB"/>
        </w:rPr>
        <w:footnoteReference w:id="48"/>
      </w:r>
      <w:r w:rsidRPr="008E380A">
        <w:rPr>
          <w:rFonts w:ascii="Arial" w:eastAsia="Calibri" w:hAnsi="Arial" w:cs="Arial"/>
          <w:i/>
          <w:sz w:val="20"/>
          <w:szCs w:val="20"/>
          <w:lang w:eastAsia="en-GB"/>
        </w:rPr>
        <w:t>, instytucja zamawiająca lub podmiot zamawiający już posiada odpowiednią dokumentację</w:t>
      </w:r>
      <w:r w:rsidRPr="008E380A">
        <w:rPr>
          <w:rFonts w:ascii="Arial" w:eastAsia="Calibri" w:hAnsi="Arial" w:cs="Arial"/>
          <w:sz w:val="20"/>
          <w:szCs w:val="20"/>
          <w:lang w:eastAsia="en-GB"/>
        </w:rPr>
        <w:t>.</w:t>
      </w:r>
    </w:p>
    <w:p w14:paraId="165EC510" w14:textId="52461084" w:rsidR="00F474E3" w:rsidRPr="008E380A" w:rsidRDefault="00F474E3" w:rsidP="00F474E3">
      <w:pPr>
        <w:spacing w:before="120" w:after="120"/>
        <w:jc w:val="both"/>
        <w:rPr>
          <w:rFonts w:ascii="Arial" w:eastAsia="Calibri" w:hAnsi="Arial" w:cs="Arial"/>
          <w:b/>
          <w:i/>
          <w:sz w:val="20"/>
          <w:szCs w:val="20"/>
          <w:lang w:eastAsia="en-GB"/>
        </w:rPr>
      </w:pPr>
      <w:r w:rsidRPr="008E380A">
        <w:rPr>
          <w:rFonts w:ascii="Arial" w:eastAsia="Calibri" w:hAnsi="Arial" w:cs="Arial"/>
          <w:i/>
          <w:sz w:val="20"/>
          <w:szCs w:val="20"/>
          <w:lang w:eastAsia="en-GB"/>
        </w:rPr>
        <w:t xml:space="preserve">Niżej podpisany(-a)(-i) oficjalnie wyraża(-ją) zgodę na to, aby </w:t>
      </w:r>
      <w:r w:rsidRPr="008E380A">
        <w:rPr>
          <w:rFonts w:ascii="Arial" w:eastAsia="Calibri" w:hAnsi="Arial" w:cs="Arial"/>
          <w:b/>
          <w:i/>
          <w:sz w:val="20"/>
          <w:szCs w:val="20"/>
          <w:lang w:eastAsia="en-GB"/>
        </w:rPr>
        <w:t>Kasa Rolniczego Ubezpieczenia Społecznego – Centrala</w:t>
      </w:r>
      <w:r w:rsidRPr="008E380A">
        <w:rPr>
          <w:rFonts w:ascii="Arial" w:eastAsia="Calibri" w:hAnsi="Arial" w:cs="Arial"/>
          <w:i/>
          <w:sz w:val="20"/>
          <w:szCs w:val="20"/>
          <w:lang w:eastAsia="en-GB"/>
        </w:rPr>
        <w:t xml:space="preserve"> [uzyskał(-a)(-o) dostęp do dokumentów potwierdzających informacje, które zostały przedstawione w ………………… [wskazać część/sekcję/punkt(-y), których to dotyczy] niniejszego jednolitego europejskiego dokumentu zamówienia, na potrzeby </w:t>
      </w:r>
      <w:r w:rsidRPr="008E380A">
        <w:rPr>
          <w:rFonts w:ascii="Arial" w:eastAsia="Calibri" w:hAnsi="Arial" w:cs="Arial"/>
          <w:sz w:val="20"/>
          <w:szCs w:val="20"/>
          <w:lang w:eastAsia="en-GB"/>
        </w:rPr>
        <w:t xml:space="preserve">[określić postępowanie o udzielenie zamówienia na </w:t>
      </w:r>
      <w:r>
        <w:rPr>
          <w:rFonts w:ascii="Arial" w:eastAsia="Calibri" w:hAnsi="Arial" w:cs="Arial"/>
          <w:b/>
          <w:sz w:val="20"/>
          <w:szCs w:val="20"/>
          <w:lang w:eastAsia="en-GB"/>
        </w:rPr>
        <w:t xml:space="preserve">usługi ubezpieczenia majątku oraz floty samochodowej Kasy Rolniczego Ubezpieczenia Społecznego </w:t>
      </w:r>
      <w:r w:rsidRPr="00F474E3">
        <w:rPr>
          <w:rFonts w:ascii="Arial" w:eastAsia="Calibri" w:hAnsi="Arial" w:cs="Arial"/>
          <w:b/>
          <w:sz w:val="20"/>
          <w:szCs w:val="20"/>
          <w:lang w:eastAsia="en-GB"/>
        </w:rPr>
        <w:t>(podziale na dwie części),</w:t>
      </w:r>
      <w:r>
        <w:rPr>
          <w:rFonts w:ascii="Arial" w:eastAsia="Calibri" w:hAnsi="Arial" w:cs="Arial"/>
          <w:b/>
          <w:sz w:val="20"/>
          <w:szCs w:val="20"/>
          <w:lang w:eastAsia="en-GB"/>
        </w:rPr>
        <w:t xml:space="preserve">  nr ref. 0000-ZP.261.4.2018</w:t>
      </w:r>
      <w:r w:rsidRPr="008E380A">
        <w:rPr>
          <w:rFonts w:ascii="Arial" w:eastAsia="Calibri" w:hAnsi="Arial" w:cs="Arial"/>
          <w:b/>
          <w:sz w:val="20"/>
          <w:szCs w:val="20"/>
          <w:lang w:eastAsia="en-GB"/>
        </w:rPr>
        <w:t>, nr ogłoszenia: ………….</w:t>
      </w:r>
    </w:p>
    <w:p w14:paraId="4CBAC5A3" w14:textId="77777777" w:rsidR="00F474E3" w:rsidRPr="008E380A" w:rsidRDefault="00F474E3" w:rsidP="00F474E3">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 xml:space="preserve"> </w:t>
      </w:r>
    </w:p>
    <w:p w14:paraId="343CDB5A" w14:textId="77777777" w:rsidR="00F474E3" w:rsidRPr="008E380A" w:rsidRDefault="00F474E3" w:rsidP="00F474E3">
      <w:pPr>
        <w:spacing w:before="240"/>
        <w:jc w:val="both"/>
        <w:rPr>
          <w:rFonts w:ascii="Arial" w:eastAsia="Calibri" w:hAnsi="Arial" w:cs="Arial"/>
          <w:sz w:val="20"/>
          <w:szCs w:val="20"/>
          <w:lang w:eastAsia="en-GB"/>
        </w:rPr>
      </w:pPr>
      <w:r w:rsidRPr="008E380A">
        <w:rPr>
          <w:rFonts w:ascii="Arial" w:eastAsia="Calibri" w:hAnsi="Arial" w:cs="Arial"/>
          <w:sz w:val="20"/>
          <w:szCs w:val="20"/>
          <w:lang w:eastAsia="en-GB"/>
        </w:rPr>
        <w:t>Data, miejscowość oraz – jeżeli jest to wymagane lub konieczne – podpis(-y): [……]</w:t>
      </w:r>
    </w:p>
    <w:p w14:paraId="1DB7DD12" w14:textId="77777777" w:rsidR="00F474E3" w:rsidRPr="00C2023D" w:rsidRDefault="00F474E3" w:rsidP="00F474E3">
      <w:pPr>
        <w:jc w:val="both"/>
        <w:rPr>
          <w:rFonts w:ascii="Arial Narrow" w:hAnsi="Arial Narrow" w:cs="Arial"/>
          <w:b/>
          <w:sz w:val="32"/>
          <w:szCs w:val="32"/>
          <w:lang w:eastAsia="en-US"/>
        </w:rPr>
      </w:pPr>
    </w:p>
    <w:p w14:paraId="31A8B90E" w14:textId="77777777" w:rsidR="00F474E3" w:rsidRDefault="00F474E3" w:rsidP="00F474E3">
      <w:pPr>
        <w:jc w:val="center"/>
        <w:rPr>
          <w:b/>
          <w:lang w:eastAsia="en-US"/>
        </w:rPr>
      </w:pPr>
    </w:p>
    <w:p w14:paraId="30D02CCC" w14:textId="77777777" w:rsidR="00F474E3" w:rsidRDefault="00F474E3" w:rsidP="00F474E3">
      <w:pPr>
        <w:jc w:val="center"/>
        <w:rPr>
          <w:b/>
          <w:lang w:eastAsia="en-US"/>
        </w:rPr>
      </w:pPr>
    </w:p>
    <w:p w14:paraId="3D53585D" w14:textId="77777777" w:rsidR="00F474E3" w:rsidRPr="00C40D9D" w:rsidRDefault="00F474E3" w:rsidP="00F474E3">
      <w:pPr>
        <w:suppressAutoHyphens/>
        <w:spacing w:line="100" w:lineRule="atLeast"/>
        <w:rPr>
          <w:iCs/>
        </w:rPr>
      </w:pPr>
    </w:p>
    <w:p w14:paraId="697BB64B" w14:textId="323573BC" w:rsidR="00A93D3E" w:rsidRPr="00C40D9D" w:rsidRDefault="00A93D3E" w:rsidP="00F474E3">
      <w:pPr>
        <w:spacing w:before="120" w:after="120"/>
        <w:jc w:val="center"/>
        <w:rPr>
          <w:iCs/>
        </w:rPr>
      </w:pPr>
    </w:p>
    <w:sectPr w:rsidR="00A93D3E" w:rsidRPr="00C40D9D" w:rsidSect="00BA6B0E">
      <w:headerReference w:type="even" r:id="rId13"/>
      <w:headerReference w:type="default" r:id="rId14"/>
      <w:headerReference w:type="first" r:id="rId15"/>
      <w:footerReference w:type="first" r:id="rId16"/>
      <w:pgSz w:w="11906" w:h="16838"/>
      <w:pgMar w:top="1134" w:right="1134"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7E50ED" w15:done="0"/>
  <w15:commentEx w15:paraId="1453A30F" w15:done="0"/>
  <w15:commentEx w15:paraId="7C67F7FA" w15:done="0"/>
  <w15:commentEx w15:paraId="2D04DF80" w15:done="0"/>
  <w15:commentEx w15:paraId="3891B83D" w15:done="0"/>
  <w15:commentEx w15:paraId="332606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C1EFD" w14:textId="77777777" w:rsidR="00D41EFB" w:rsidRDefault="00D41EFB">
      <w:r>
        <w:separator/>
      </w:r>
    </w:p>
  </w:endnote>
  <w:endnote w:type="continuationSeparator" w:id="0">
    <w:p w14:paraId="29FA40E1" w14:textId="77777777" w:rsidR="00D41EFB" w:rsidRDefault="00D4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PL">
    <w:altName w:val="Arial Unicode MS"/>
    <w:panose1 w:val="00000000000000000000"/>
    <w:charset w:val="81"/>
    <w:family w:val="auto"/>
    <w:notTrueType/>
    <w:pitch w:val="default"/>
    <w:sig w:usb0="00000001" w:usb1="09060000" w:usb2="00000010" w:usb3="00000000" w:csb0="00080000" w:csb1="00000000"/>
  </w:font>
  <w:font w:name="TTE1DDBDA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48011"/>
      <w:docPartObj>
        <w:docPartGallery w:val="Page Numbers (Bottom of Page)"/>
        <w:docPartUnique/>
      </w:docPartObj>
    </w:sdtPr>
    <w:sdtEndPr/>
    <w:sdtContent>
      <w:sdt>
        <w:sdtPr>
          <w:id w:val="569085347"/>
          <w:docPartObj>
            <w:docPartGallery w:val="Page Numbers (Top of Page)"/>
            <w:docPartUnique/>
          </w:docPartObj>
        </w:sdtPr>
        <w:sdtEndPr/>
        <w:sdtContent>
          <w:p w14:paraId="263161F7" w14:textId="4D3FBB61" w:rsidR="00D41EFB" w:rsidRDefault="00D41EFB">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8E79EC">
              <w:rPr>
                <w:b/>
                <w:bCs/>
                <w:noProof/>
              </w:rPr>
              <w:t>104</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8E79EC">
              <w:rPr>
                <w:b/>
                <w:bCs/>
                <w:noProof/>
              </w:rPr>
              <w:t>119</w:t>
            </w:r>
            <w:r>
              <w:rPr>
                <w:b/>
                <w:bCs/>
                <w:sz w:val="24"/>
                <w:szCs w:val="24"/>
              </w:rPr>
              <w:fldChar w:fldCharType="end"/>
            </w:r>
          </w:p>
        </w:sdtContent>
      </w:sdt>
    </w:sdtContent>
  </w:sdt>
  <w:p w14:paraId="4F880D02" w14:textId="77777777" w:rsidR="00D41EFB" w:rsidRDefault="00D41E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B5CC" w14:textId="77777777" w:rsidR="00D41EFB" w:rsidRDefault="00D41EFB" w:rsidP="00DD5738">
    <w:pPr>
      <w:pStyle w:val="Stopka"/>
      <w:jc w:val="center"/>
    </w:pPr>
    <w:r>
      <w:fldChar w:fldCharType="begin"/>
    </w:r>
    <w:r>
      <w:instrText xml:space="preserve"> PAGE   \* MERGEFORMAT </w:instrText>
    </w:r>
    <w:r>
      <w:fldChar w:fldCharType="separate"/>
    </w:r>
    <w:r>
      <w:rPr>
        <w:noProof/>
      </w:rPr>
      <w:t>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DC47" w14:textId="77777777" w:rsidR="00D41EFB" w:rsidRDefault="00D41EFB">
      <w:r>
        <w:separator/>
      </w:r>
    </w:p>
  </w:footnote>
  <w:footnote w:type="continuationSeparator" w:id="0">
    <w:p w14:paraId="166425AC" w14:textId="77777777" w:rsidR="00D41EFB" w:rsidRDefault="00D41EFB">
      <w:r>
        <w:continuationSeparator/>
      </w:r>
    </w:p>
  </w:footnote>
  <w:footnote w:id="1">
    <w:p w14:paraId="4171C1D9"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4268869"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154BF12C"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1D6FF456"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pkt II.1.1 i II.1.3 stosownego ogłoszenia.</w:t>
      </w:r>
    </w:p>
  </w:footnote>
  <w:footnote w:id="5">
    <w:p w14:paraId="6AFD486D" w14:textId="77777777" w:rsidR="00D41EFB" w:rsidRPr="003B6373" w:rsidRDefault="00D41EFB" w:rsidP="00F474E3">
      <w:pPr>
        <w:pStyle w:val="Tekstprzypisudolnego"/>
        <w:rPr>
          <w:rFonts w:ascii="Arial" w:hAnsi="Arial" w:cs="Arial"/>
          <w:i/>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pkt II.1.1 stosownego ogłoszenia.</w:t>
      </w:r>
    </w:p>
  </w:footnote>
  <w:footnote w:id="6">
    <w:p w14:paraId="11D07EDA"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069F316A" w14:textId="77777777" w:rsidR="00D41EFB" w:rsidRPr="003B6373" w:rsidRDefault="00D41EFB" w:rsidP="00F474E3">
      <w:pPr>
        <w:pStyle w:val="Tekstprzypisudolnego"/>
        <w:rPr>
          <w:rStyle w:val="DeltaViewInsertion"/>
          <w:rFonts w:ascii="Arial" w:hAnsi="Arial" w:cs="Arial"/>
          <w:b w:val="0"/>
          <w:i w:val="0"/>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437562C" w14:textId="77777777" w:rsidR="00D41EFB" w:rsidRPr="003B6373" w:rsidRDefault="00D41EFB" w:rsidP="00F474E3">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79F1A555" w14:textId="77777777" w:rsidR="00D41EFB" w:rsidRPr="003B6373" w:rsidRDefault="00D41EFB" w:rsidP="00F474E3">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4660956E" w14:textId="77777777" w:rsidR="00D41EFB" w:rsidRPr="003B6373" w:rsidRDefault="00D41EFB" w:rsidP="00F474E3">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25177DA"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ogłoszenie o zamówieniu, pkt III.1.5.</w:t>
      </w:r>
    </w:p>
  </w:footnote>
  <w:footnote w:id="9">
    <w:p w14:paraId="0A6FA656"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Tj. przedsiębiorstwem, którego głównym celem jest społeczna i zawodowa integracja osób niepełnosprawnych lub defaworyzowanych.</w:t>
      </w:r>
    </w:p>
  </w:footnote>
  <w:footnote w:id="10">
    <w:p w14:paraId="784CF74D"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BB82F70"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2400AA97"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489D2099"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4EF85AD5"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8C181A2"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2296FF0B"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5C2FEA6"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74AFDBE0"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19931BB6"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0">
    <w:p w14:paraId="3B9AC7D8"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1">
    <w:p w14:paraId="3BF1822F"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2">
    <w:p w14:paraId="3B1C2150"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4136C48B"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6D1ED119"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5">
    <w:p w14:paraId="5248ACA8"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art. 57 ust. 4 dyrektywy 2014/24/WE.</w:t>
      </w:r>
    </w:p>
  </w:footnote>
  <w:footnote w:id="26">
    <w:p w14:paraId="49149D8B"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6ECC8A5"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34DA320A"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31BE8A24"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75C65F1E"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563BEC25"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32">
    <w:p w14:paraId="53DF3702"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54E3353"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1413CAB3"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653FCCF"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Np. stosunek aktywów do zobowiązań.</w:t>
      </w:r>
    </w:p>
  </w:footnote>
  <w:footnote w:id="36">
    <w:p w14:paraId="6F166B7C"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Np. stosunek aktywów do zobowiązań.</w:t>
      </w:r>
    </w:p>
  </w:footnote>
  <w:footnote w:id="37">
    <w:p w14:paraId="4A266F87"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38">
    <w:p w14:paraId="3F917512"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A450403"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4B7C413"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8E9F6B4"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2AA1D26"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432D18C4"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341BE880"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2DB3536A"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46">
    <w:p w14:paraId="5393C5F9"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47">
    <w:p w14:paraId="671ED1B3"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45F9D9D" w14:textId="77777777" w:rsidR="00D41EFB" w:rsidRPr="003B6373" w:rsidRDefault="00D41EFB"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53EA7" w14:textId="77777777" w:rsidR="00D41EFB" w:rsidRPr="00BA49E1" w:rsidRDefault="00D41EFB" w:rsidP="00DD5738">
    <w:pPr>
      <w:pStyle w:val="Nagwek"/>
      <w:rPr>
        <w:rFonts w:ascii="Verdana" w:hAnsi="Verdana"/>
      </w:rPr>
    </w:pPr>
    <w:r w:rsidRPr="00633758">
      <w:rPr>
        <w:rFonts w:ascii="Verdana" w:hAnsi="Verdana"/>
      </w:rPr>
      <w:t>Załącznik</w:t>
    </w:r>
    <w:r>
      <w:rPr>
        <w:rFonts w:ascii="Verdana" w:hAnsi="Verdana"/>
      </w:rPr>
      <w:t xml:space="preserve"> nr 11</w:t>
    </w:r>
    <w:r w:rsidRPr="00633758">
      <w:rPr>
        <w:rFonts w:ascii="Verdana" w:hAnsi="Verdana"/>
      </w:rPr>
      <w:t xml:space="preserve"> </w:t>
    </w:r>
    <w:r>
      <w:rPr>
        <w:rFonts w:ascii="Verdana" w:hAnsi="Verdana"/>
      </w:rPr>
      <w:t>– I</w:t>
    </w:r>
    <w:r>
      <w:rPr>
        <w:rFonts w:ascii="Verdana" w:hAnsi="Verdana"/>
        <w:bCs/>
      </w:rPr>
      <w:t>nstrukcja wypełniania zlecenia zmiany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36A79" w14:textId="77777777" w:rsidR="00D41EFB" w:rsidRPr="00633758" w:rsidRDefault="00D41EFB" w:rsidP="00DD5738">
    <w:pPr>
      <w:pStyle w:val="Nagwek"/>
      <w:rPr>
        <w:rFonts w:ascii="Verdana" w:hAnsi="Verdan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75C2" w14:textId="77777777" w:rsidR="00D41EFB" w:rsidRPr="00633758" w:rsidRDefault="00D41EFB" w:rsidP="00DD5738">
    <w:pPr>
      <w:pStyle w:val="Nagwek"/>
      <w:rPr>
        <w:rFonts w:ascii="Verdana" w:hAnsi="Verdana"/>
      </w:rPr>
    </w:pPr>
    <w:r w:rsidRPr="00633758">
      <w:rPr>
        <w:rFonts w:ascii="Verdana" w:hAnsi="Verdana"/>
      </w:rPr>
      <w:t>Załącznik</w:t>
    </w:r>
    <w:r>
      <w:rPr>
        <w:rFonts w:ascii="Verdana" w:hAnsi="Verdana"/>
      </w:rPr>
      <w:t xml:space="preserve"> nr 11</w:t>
    </w:r>
    <w:r w:rsidRPr="00633758">
      <w:rPr>
        <w:rFonts w:ascii="Verdana" w:hAnsi="Verdana"/>
      </w:rPr>
      <w:t xml:space="preserve"> </w:t>
    </w:r>
    <w:r>
      <w:rPr>
        <w:rFonts w:ascii="Verdana" w:hAnsi="Verdana"/>
      </w:rPr>
      <w:t>– I</w:t>
    </w:r>
    <w:r>
      <w:rPr>
        <w:rFonts w:ascii="Verdana" w:hAnsi="Verdana"/>
        <w:bCs/>
      </w:rPr>
      <w:t>nstrukcja wypełniania zlecenia zmiany</w:t>
    </w:r>
  </w:p>
  <w:p w14:paraId="03F88E96" w14:textId="77777777" w:rsidR="00D41EFB" w:rsidRPr="00AF1165" w:rsidRDefault="00D41EFB" w:rsidP="00DD57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48456C"/>
    <w:lvl w:ilvl="0">
      <w:start w:val="1"/>
      <w:numFmt w:val="decimal"/>
      <w:pStyle w:val="Listanumerowana2"/>
      <w:lvlText w:val="%1."/>
      <w:lvlJc w:val="left"/>
      <w:pPr>
        <w:tabs>
          <w:tab w:val="num" w:pos="643"/>
        </w:tabs>
        <w:ind w:left="643" w:hanging="360"/>
      </w:pPr>
    </w:lvl>
  </w:abstractNum>
  <w:abstractNum w:abstractNumId="1">
    <w:nsid w:val="FFFFFF82"/>
    <w:multiLevelType w:val="singleLevel"/>
    <w:tmpl w:val="1F9293BC"/>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26B09032"/>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8"/>
    <w:multiLevelType w:val="multilevel"/>
    <w:tmpl w:val="24C28B0C"/>
    <w:lvl w:ilvl="0">
      <w:start w:val="1"/>
      <w:numFmt w:val="decimal"/>
      <w:pStyle w:val="Listanumerowana"/>
      <w:lvlText w:val="%1."/>
      <w:lvlJc w:val="left"/>
      <w:pPr>
        <w:tabs>
          <w:tab w:val="num" w:pos="644"/>
        </w:tabs>
        <w:ind w:left="64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60" w:hanging="360"/>
      </w:pPr>
      <w:rPr>
        <w:color w:val="FF000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360" w:hanging="360"/>
      </w:pPr>
      <w:rPr>
        <w:color w:val="FF0000"/>
      </w:r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nsid w:val="FFFFFF89"/>
    <w:multiLevelType w:val="singleLevel"/>
    <w:tmpl w:val="921CDE8E"/>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Num1"/>
    <w:lvl w:ilvl="0">
      <w:start w:val="1"/>
      <w:numFmt w:val="decimal"/>
      <w:lvlText w:val="%1."/>
      <w:lvlJc w:val="left"/>
      <w:pPr>
        <w:tabs>
          <w:tab w:val="num" w:pos="2340"/>
        </w:tabs>
        <w:ind w:left="2340" w:hanging="360"/>
      </w:pPr>
      <w:rPr>
        <w:b w:val="0"/>
        <w:color w:val="00000A"/>
        <w:sz w:val="16"/>
        <w:szCs w:val="16"/>
      </w:rPr>
    </w:lvl>
    <w:lvl w:ilvl="1">
      <w:start w:val="1"/>
      <w:numFmt w:val="decimal"/>
      <w:lvlText w:val="%2."/>
      <w:lvlJc w:val="left"/>
      <w:pPr>
        <w:tabs>
          <w:tab w:val="num" w:pos="1440"/>
        </w:tabs>
        <w:ind w:left="1440" w:hanging="360"/>
      </w:pPr>
      <w:rPr>
        <w:b/>
        <w:color w:val="00000A"/>
        <w:sz w:val="16"/>
        <w:szCs w:val="16"/>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2"/>
    <w:multiLevelType w:val="singleLevel"/>
    <w:tmpl w:val="00000002"/>
    <w:name w:val="WW8Num10"/>
    <w:lvl w:ilvl="0">
      <w:start w:val="1"/>
      <w:numFmt w:val="bullet"/>
      <w:lvlText w:val=""/>
      <w:lvlJc w:val="left"/>
      <w:pPr>
        <w:tabs>
          <w:tab w:val="num" w:pos="360"/>
        </w:tabs>
        <w:ind w:left="360" w:hanging="360"/>
      </w:pPr>
      <w:rPr>
        <w:rFonts w:ascii="Symbol" w:hAnsi="Symbol" w:cs="Symbol"/>
      </w:rPr>
    </w:lvl>
  </w:abstractNum>
  <w:abstractNum w:abstractNumId="7">
    <w:nsid w:val="00000004"/>
    <w:multiLevelType w:val="singleLevel"/>
    <w:tmpl w:val="663C80BE"/>
    <w:name w:val="WW8Num4"/>
    <w:lvl w:ilvl="0">
      <w:start w:val="1"/>
      <w:numFmt w:val="lowerLetter"/>
      <w:lvlText w:val="%1)"/>
      <w:lvlJc w:val="left"/>
      <w:pPr>
        <w:tabs>
          <w:tab w:val="num" w:pos="720"/>
        </w:tabs>
        <w:ind w:left="720" w:hanging="360"/>
      </w:pPr>
      <w:rPr>
        <w:rFonts w:ascii="Times New Roman" w:hAnsi="Times New Roman"/>
        <w:b w:val="0"/>
      </w:rPr>
    </w:lvl>
  </w:abstractNum>
  <w:abstractNum w:abstractNumId="8">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7"/>
      <w:numFmt w:val="decimal"/>
      <w:lvlText w:val="%4."/>
      <w:lvlJc w:val="left"/>
      <w:pPr>
        <w:tabs>
          <w:tab w:val="num" w:pos="2880"/>
        </w:tabs>
        <w:ind w:left="2880" w:hanging="360"/>
      </w:pPr>
    </w:lvl>
    <w:lvl w:ilvl="4">
      <w:start w:val="1"/>
      <w:numFmt w:val="lowerRoman"/>
      <w:lvlText w:val="%5."/>
      <w:lvlJc w:val="left"/>
      <w:pPr>
        <w:tabs>
          <w:tab w:val="num" w:pos="3960"/>
        </w:tabs>
        <w:ind w:left="3960" w:hanging="720"/>
      </w:p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10"/>
    <w:multiLevelType w:val="multilevel"/>
    <w:tmpl w:val="00000010"/>
    <w:name w:val="WW8Num19"/>
    <w:lvl w:ilvl="0">
      <w:start w:val="1"/>
      <w:numFmt w:val="upperRoman"/>
      <w:lvlText w:val="%1."/>
      <w:lvlJc w:val="left"/>
      <w:pPr>
        <w:tabs>
          <w:tab w:val="num" w:pos="322"/>
        </w:tabs>
        <w:ind w:left="322" w:hanging="180"/>
      </w:pPr>
      <w:rPr>
        <w:b/>
        <w:bCs/>
      </w:rPr>
    </w:lvl>
    <w:lvl w:ilvl="1">
      <w:start w:val="1"/>
      <w:numFmt w:val="decimal"/>
      <w:lvlText w:val="%2."/>
      <w:lvlJc w:val="left"/>
      <w:pPr>
        <w:tabs>
          <w:tab w:val="num" w:pos="360"/>
        </w:tabs>
        <w:ind w:left="360" w:hanging="360"/>
      </w:pPr>
      <w:rPr>
        <w:b w:val="0"/>
        <w:bCs w:val="0"/>
        <w:i w:val="0"/>
        <w:iCs w:val="0"/>
      </w:rPr>
    </w:lvl>
    <w:lvl w:ilvl="2">
      <w:start w:val="1"/>
      <w:numFmt w:val="lowerRoman"/>
      <w:lvlText w:val="%3."/>
      <w:lvlJc w:val="left"/>
      <w:pPr>
        <w:tabs>
          <w:tab w:val="num" w:pos="720"/>
        </w:tabs>
        <w:ind w:left="7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1"/>
    <w:multiLevelType w:val="multilevel"/>
    <w:tmpl w:val="1A5812AE"/>
    <w:name w:val="WW8Num20"/>
    <w:lvl w:ilvl="0">
      <w:start w:val="1"/>
      <w:numFmt w:val="decimal"/>
      <w:lvlText w:val="%1."/>
      <w:lvlJc w:val="left"/>
      <w:pPr>
        <w:tabs>
          <w:tab w:val="num" w:pos="1260"/>
        </w:tabs>
        <w:ind w:left="12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1">
    <w:nsid w:val="00000015"/>
    <w:multiLevelType w:val="singleLevel"/>
    <w:tmpl w:val="3F564C8A"/>
    <w:name w:val="WW8Num23"/>
    <w:lvl w:ilvl="0">
      <w:start w:val="3"/>
      <w:numFmt w:val="decimal"/>
      <w:lvlText w:val="%1."/>
      <w:lvlJc w:val="left"/>
      <w:pPr>
        <w:tabs>
          <w:tab w:val="num" w:pos="0"/>
        </w:tabs>
        <w:ind w:left="663" w:hanging="360"/>
      </w:pPr>
    </w:lvl>
  </w:abstractNum>
  <w:abstractNum w:abstractNumId="12">
    <w:nsid w:val="00000016"/>
    <w:multiLevelType w:val="singleLevel"/>
    <w:tmpl w:val="00000016"/>
    <w:name w:val="WW8Num35"/>
    <w:lvl w:ilvl="0">
      <w:start w:val="1"/>
      <w:numFmt w:val="decimal"/>
      <w:lvlText w:val="%1."/>
      <w:lvlJc w:val="left"/>
      <w:pPr>
        <w:tabs>
          <w:tab w:val="num" w:pos="720"/>
        </w:tabs>
        <w:ind w:left="720" w:hanging="360"/>
      </w:pPr>
    </w:lvl>
  </w:abstractNum>
  <w:abstractNum w:abstractNumId="13">
    <w:nsid w:val="0000001B"/>
    <w:multiLevelType w:val="multilevel"/>
    <w:tmpl w:val="0000001B"/>
    <w:name w:val="WW8Num2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000002D"/>
    <w:multiLevelType w:val="multilevel"/>
    <w:tmpl w:val="41C0C88A"/>
    <w:name w:val="WW8Num57"/>
    <w:lvl w:ilvl="0">
      <w:start w:val="1"/>
      <w:numFmt w:val="decimal"/>
      <w:lvlText w:val="%1."/>
      <w:lvlJc w:val="left"/>
      <w:pPr>
        <w:tabs>
          <w:tab w:val="num" w:pos="360"/>
        </w:tabs>
        <w:ind w:left="360" w:hanging="360"/>
      </w:pPr>
      <w:rPr>
        <w:b w:val="0"/>
        <w:bCs w:val="0"/>
      </w:r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5">
    <w:nsid w:val="00000035"/>
    <w:multiLevelType w:val="singleLevel"/>
    <w:tmpl w:val="E5F206F6"/>
    <w:name w:val="WW8Num63"/>
    <w:lvl w:ilvl="0">
      <w:start w:val="1"/>
      <w:numFmt w:val="decimal"/>
      <w:lvlText w:val="%1."/>
      <w:lvlJc w:val="left"/>
      <w:pPr>
        <w:tabs>
          <w:tab w:val="num" w:pos="360"/>
        </w:tabs>
        <w:ind w:left="360" w:hanging="360"/>
      </w:pPr>
      <w:rPr>
        <w:b w:val="0"/>
        <w:bCs w:val="0"/>
      </w:rPr>
    </w:lvl>
  </w:abstractNum>
  <w:abstractNum w:abstractNumId="16">
    <w:nsid w:val="0000003B"/>
    <w:multiLevelType w:val="singleLevel"/>
    <w:tmpl w:val="0000003B"/>
    <w:name w:val="WW8Num69"/>
    <w:lvl w:ilvl="0">
      <w:start w:val="1"/>
      <w:numFmt w:val="lowerLetter"/>
      <w:lvlText w:val="%1)"/>
      <w:lvlJc w:val="left"/>
      <w:pPr>
        <w:tabs>
          <w:tab w:val="num" w:pos="540"/>
        </w:tabs>
        <w:ind w:left="540" w:hanging="360"/>
      </w:pPr>
    </w:lvl>
  </w:abstractNum>
  <w:abstractNum w:abstractNumId="17">
    <w:nsid w:val="009D41AF"/>
    <w:multiLevelType w:val="hybridMultilevel"/>
    <w:tmpl w:val="9FDADD9E"/>
    <w:lvl w:ilvl="0" w:tplc="04150011">
      <w:start w:val="1"/>
      <w:numFmt w:val="decimal"/>
      <w:lvlText w:val="%1)"/>
      <w:lvlJc w:val="left"/>
      <w:pPr>
        <w:ind w:left="1004" w:hanging="360"/>
      </w:pPr>
    </w:lvl>
    <w:lvl w:ilvl="1" w:tplc="971ED030">
      <w:start w:val="1"/>
      <w:numFmt w:val="decimal"/>
      <w:lvlText w:val="%2)"/>
      <w:lvlJc w:val="left"/>
      <w:pPr>
        <w:ind w:left="1724" w:hanging="360"/>
      </w:pPr>
      <w:rPr>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01043289"/>
    <w:multiLevelType w:val="hybridMultilevel"/>
    <w:tmpl w:val="CA1288B2"/>
    <w:lvl w:ilvl="0" w:tplc="691A84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01084489"/>
    <w:multiLevelType w:val="hybridMultilevel"/>
    <w:tmpl w:val="042447F8"/>
    <w:lvl w:ilvl="0" w:tplc="95927ACA">
      <w:start w:val="1"/>
      <w:numFmt w:val="decimal"/>
      <w:lvlText w:val="%1)"/>
      <w:lvlJc w:val="left"/>
      <w:pPr>
        <w:ind w:left="1080" w:hanging="360"/>
      </w:pPr>
      <w:rPr>
        <w:rFonts w:hint="default"/>
        <w:b w:val="0"/>
      </w:rPr>
    </w:lvl>
    <w:lvl w:ilvl="1" w:tplc="95927ACA">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12B04DE"/>
    <w:multiLevelType w:val="hybridMultilevel"/>
    <w:tmpl w:val="683424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15A12AD"/>
    <w:multiLevelType w:val="hybridMultilevel"/>
    <w:tmpl w:val="BE147F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01967673"/>
    <w:multiLevelType w:val="hybridMultilevel"/>
    <w:tmpl w:val="F872E79C"/>
    <w:lvl w:ilvl="0" w:tplc="E81ADD4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021F1E7E"/>
    <w:multiLevelType w:val="hybridMultilevel"/>
    <w:tmpl w:val="C742DD00"/>
    <w:lvl w:ilvl="0" w:tplc="696496B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24833BD"/>
    <w:multiLevelType w:val="hybridMultilevel"/>
    <w:tmpl w:val="1B6A2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28E2CBF"/>
    <w:multiLevelType w:val="hybridMultilevel"/>
    <w:tmpl w:val="35DA774A"/>
    <w:lvl w:ilvl="0" w:tplc="8438DC22">
      <w:start w:val="1"/>
      <w:numFmt w:val="bullet"/>
      <w:lvlText w:val=""/>
      <w:lvlJc w:val="left"/>
      <w:pPr>
        <w:tabs>
          <w:tab w:val="num" w:pos="720"/>
        </w:tabs>
        <w:ind w:left="720" w:hanging="360"/>
      </w:pPr>
      <w:rPr>
        <w:rFonts w:ascii="Symbol" w:hAnsi="Symbol" w:hint="default"/>
      </w:rPr>
    </w:lvl>
    <w:lvl w:ilvl="1" w:tplc="F6F6FCC8">
      <w:start w:val="1"/>
      <w:numFmt w:val="decimal"/>
      <w:lvlText w:val="%2."/>
      <w:lvlJc w:val="left"/>
      <w:pPr>
        <w:tabs>
          <w:tab w:val="num" w:pos="1440"/>
        </w:tabs>
        <w:ind w:left="1440" w:hanging="360"/>
      </w:pPr>
      <w:rPr>
        <w:b/>
      </w:r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02900298"/>
    <w:multiLevelType w:val="hybridMultilevel"/>
    <w:tmpl w:val="58509070"/>
    <w:lvl w:ilvl="0" w:tplc="FFFFFFFF">
      <w:start w:val="10"/>
      <w:numFmt w:val="upperRoman"/>
      <w:lvlText w:val="%1."/>
      <w:lvlJc w:val="left"/>
      <w:pPr>
        <w:tabs>
          <w:tab w:val="num" w:pos="1440"/>
        </w:tabs>
        <w:ind w:left="1440" w:hanging="360"/>
      </w:pPr>
      <w:rPr>
        <w:rFonts w:hint="default"/>
      </w:rPr>
    </w:lvl>
    <w:lvl w:ilvl="1" w:tplc="7F905BC2">
      <w:start w:val="1"/>
      <w:numFmt w:val="decimal"/>
      <w:lvlText w:val="%2."/>
      <w:lvlJc w:val="left"/>
      <w:pPr>
        <w:tabs>
          <w:tab w:val="num" w:pos="1440"/>
        </w:tabs>
        <w:ind w:left="1440" w:hanging="360"/>
      </w:pPr>
      <w:rPr>
        <w:rFonts w:hint="default"/>
        <w:strike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02BD2D5A"/>
    <w:multiLevelType w:val="hybridMultilevel"/>
    <w:tmpl w:val="00AC4566"/>
    <w:lvl w:ilvl="0" w:tplc="9AA2A04C">
      <w:start w:val="2"/>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43468BC"/>
    <w:multiLevelType w:val="hybridMultilevel"/>
    <w:tmpl w:val="7FF42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526236A"/>
    <w:multiLevelType w:val="hybridMultilevel"/>
    <w:tmpl w:val="20F82B82"/>
    <w:lvl w:ilvl="0" w:tplc="8438DC22">
      <w:start w:val="1"/>
      <w:numFmt w:val="bullet"/>
      <w:lvlText w:val=""/>
      <w:lvlJc w:val="left"/>
      <w:pPr>
        <w:tabs>
          <w:tab w:val="num" w:pos="360"/>
        </w:tabs>
        <w:ind w:left="360" w:hanging="360"/>
      </w:pPr>
      <w:rPr>
        <w:rFonts w:ascii="Symbol" w:hAnsi="Symbol" w:hint="default"/>
      </w:rPr>
    </w:lvl>
    <w:lvl w:ilvl="1" w:tplc="692420F6">
      <w:start w:val="1"/>
      <w:numFmt w:val="decimal"/>
      <w:lvlText w:val="%2."/>
      <w:lvlJc w:val="left"/>
      <w:pPr>
        <w:tabs>
          <w:tab w:val="num" w:pos="1260"/>
        </w:tabs>
        <w:ind w:left="1260" w:hanging="360"/>
      </w:pPr>
      <w:rPr>
        <w:b/>
        <w:sz w:val="24"/>
        <w:szCs w:val="24"/>
      </w:rPr>
    </w:lvl>
    <w:lvl w:ilvl="2" w:tplc="04150005">
      <w:start w:val="1"/>
      <w:numFmt w:val="decimal"/>
      <w:lvlText w:val="%3."/>
      <w:lvlJc w:val="left"/>
      <w:pPr>
        <w:tabs>
          <w:tab w:val="num" w:pos="1980"/>
        </w:tabs>
        <w:ind w:left="1980" w:hanging="360"/>
      </w:pPr>
    </w:lvl>
    <w:lvl w:ilvl="3" w:tplc="04150001">
      <w:start w:val="1"/>
      <w:numFmt w:val="decimal"/>
      <w:lvlText w:val="%4."/>
      <w:lvlJc w:val="left"/>
      <w:pPr>
        <w:tabs>
          <w:tab w:val="num" w:pos="2700"/>
        </w:tabs>
        <w:ind w:left="2700" w:hanging="360"/>
      </w:pPr>
    </w:lvl>
    <w:lvl w:ilvl="4" w:tplc="04150003">
      <w:start w:val="1"/>
      <w:numFmt w:val="decimal"/>
      <w:lvlText w:val="%5."/>
      <w:lvlJc w:val="left"/>
      <w:pPr>
        <w:tabs>
          <w:tab w:val="num" w:pos="3420"/>
        </w:tabs>
        <w:ind w:left="3420" w:hanging="360"/>
      </w:pPr>
    </w:lvl>
    <w:lvl w:ilvl="5" w:tplc="04150005">
      <w:start w:val="1"/>
      <w:numFmt w:val="decimal"/>
      <w:lvlText w:val="%6."/>
      <w:lvlJc w:val="left"/>
      <w:pPr>
        <w:tabs>
          <w:tab w:val="num" w:pos="4140"/>
        </w:tabs>
        <w:ind w:left="4140" w:hanging="360"/>
      </w:pPr>
    </w:lvl>
    <w:lvl w:ilvl="6" w:tplc="04150001">
      <w:start w:val="1"/>
      <w:numFmt w:val="decimal"/>
      <w:lvlText w:val="%7."/>
      <w:lvlJc w:val="left"/>
      <w:pPr>
        <w:tabs>
          <w:tab w:val="num" w:pos="4860"/>
        </w:tabs>
        <w:ind w:left="4860" w:hanging="360"/>
      </w:pPr>
    </w:lvl>
    <w:lvl w:ilvl="7" w:tplc="04150003">
      <w:start w:val="1"/>
      <w:numFmt w:val="decimal"/>
      <w:lvlText w:val="%8."/>
      <w:lvlJc w:val="left"/>
      <w:pPr>
        <w:tabs>
          <w:tab w:val="num" w:pos="5580"/>
        </w:tabs>
        <w:ind w:left="5580" w:hanging="360"/>
      </w:pPr>
    </w:lvl>
    <w:lvl w:ilvl="8" w:tplc="04150005">
      <w:start w:val="1"/>
      <w:numFmt w:val="decimal"/>
      <w:lvlText w:val="%9."/>
      <w:lvlJc w:val="left"/>
      <w:pPr>
        <w:tabs>
          <w:tab w:val="num" w:pos="6300"/>
        </w:tabs>
        <w:ind w:left="6300" w:hanging="360"/>
      </w:pPr>
    </w:lvl>
  </w:abstractNum>
  <w:abstractNum w:abstractNumId="30">
    <w:nsid w:val="05E96988"/>
    <w:multiLevelType w:val="multilevel"/>
    <w:tmpl w:val="9CCCBE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06551126"/>
    <w:multiLevelType w:val="multilevel"/>
    <w:tmpl w:val="EC201CC6"/>
    <w:lvl w:ilvl="0">
      <w:start w:val="1"/>
      <w:numFmt w:val="upperRoman"/>
      <w:lvlText w:val="%1."/>
      <w:lvlJc w:val="left"/>
      <w:pPr>
        <w:tabs>
          <w:tab w:val="num" w:pos="720"/>
        </w:tabs>
        <w:ind w:left="360" w:hanging="360"/>
      </w:pPr>
      <w:rPr>
        <w:b/>
      </w:rPr>
    </w:lvl>
    <w:lvl w:ilvl="1">
      <w:start w:val="1"/>
      <w:numFmt w:val="decimal"/>
      <w:lvlText w:val="%2."/>
      <w:lvlJc w:val="left"/>
      <w:pPr>
        <w:tabs>
          <w:tab w:val="num" w:pos="720"/>
        </w:tabs>
        <w:ind w:left="720" w:hanging="360"/>
      </w:pPr>
      <w:rPr>
        <w:b/>
      </w:rPr>
    </w:lvl>
    <w:lvl w:ilvl="2">
      <w:start w:val="1"/>
      <w:numFmt w:val="decimal"/>
      <w:lvlText w:val="%3)"/>
      <w:lvlJc w:val="left"/>
      <w:pPr>
        <w:tabs>
          <w:tab w:val="num" w:pos="720"/>
        </w:tabs>
        <w:ind w:left="720" w:hanging="360"/>
      </w:pPr>
      <w:rPr>
        <w:b/>
      </w:rPr>
    </w:lvl>
    <w:lvl w:ilvl="3">
      <w:start w:val="1"/>
      <w:numFmt w:val="lowerLetter"/>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06A17F05"/>
    <w:multiLevelType w:val="hybridMultilevel"/>
    <w:tmpl w:val="6C22CA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07BC72D6"/>
    <w:multiLevelType w:val="hybridMultilevel"/>
    <w:tmpl w:val="9C922DA2"/>
    <w:lvl w:ilvl="0" w:tplc="04150005">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270055"/>
    <w:multiLevelType w:val="hybridMultilevel"/>
    <w:tmpl w:val="BD74A1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082B7F0D"/>
    <w:multiLevelType w:val="hybridMultilevel"/>
    <w:tmpl w:val="F2D6A5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08E437EF"/>
    <w:multiLevelType w:val="hybridMultilevel"/>
    <w:tmpl w:val="A09605B6"/>
    <w:lvl w:ilvl="0" w:tplc="FC166FB8">
      <w:start w:val="18"/>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08E746FC"/>
    <w:multiLevelType w:val="hybridMultilevel"/>
    <w:tmpl w:val="23D292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0A033471"/>
    <w:multiLevelType w:val="hybridMultilevel"/>
    <w:tmpl w:val="3364EF8E"/>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B304F65"/>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nsid w:val="0C415862"/>
    <w:multiLevelType w:val="hybridMultilevel"/>
    <w:tmpl w:val="25521726"/>
    <w:lvl w:ilvl="0" w:tplc="992A4A5A">
      <w:start w:val="1"/>
      <w:numFmt w:val="lowerLetter"/>
      <w:lvlText w:val="%1)"/>
      <w:lvlJc w:val="left"/>
      <w:pPr>
        <w:ind w:left="928" w:hanging="360"/>
      </w:pPr>
      <w:rPr>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nsid w:val="0C635C94"/>
    <w:multiLevelType w:val="hybridMultilevel"/>
    <w:tmpl w:val="75A0DF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rPr>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0D6927B1"/>
    <w:multiLevelType w:val="hybridMultilevel"/>
    <w:tmpl w:val="CF2A389A"/>
    <w:lvl w:ilvl="0" w:tplc="37A8864E">
      <w:start w:val="1"/>
      <w:numFmt w:val="upp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0D6A4BB7"/>
    <w:multiLevelType w:val="hybridMultilevel"/>
    <w:tmpl w:val="ED2670F6"/>
    <w:lvl w:ilvl="0" w:tplc="D0A4D8BA">
      <w:start w:val="1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DC90A62"/>
    <w:multiLevelType w:val="hybridMultilevel"/>
    <w:tmpl w:val="721ABD26"/>
    <w:lvl w:ilvl="0" w:tplc="CAC23070">
      <w:start w:val="1"/>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0DF76AA9"/>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nsid w:val="10567879"/>
    <w:multiLevelType w:val="hybridMultilevel"/>
    <w:tmpl w:val="ABA6947C"/>
    <w:lvl w:ilvl="0" w:tplc="9DCAFDC2">
      <w:start w:val="1"/>
      <w:numFmt w:val="bullet"/>
      <w:lvlText w:val=""/>
      <w:lvlJc w:val="left"/>
      <w:pPr>
        <w:tabs>
          <w:tab w:val="num" w:pos="1440"/>
        </w:tabs>
        <w:ind w:left="1440" w:hanging="360"/>
      </w:pPr>
      <w:rPr>
        <w:rFonts w:ascii="Symbol" w:hAnsi="Symbol" w:hint="default"/>
      </w:rPr>
    </w:lvl>
    <w:lvl w:ilvl="1" w:tplc="936ABDCE">
      <w:start w:val="2"/>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1096700C"/>
    <w:multiLevelType w:val="multilevel"/>
    <w:tmpl w:val="9112D8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8">
    <w:nsid w:val="11064F49"/>
    <w:multiLevelType w:val="hybridMultilevel"/>
    <w:tmpl w:val="A9D4A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124369D"/>
    <w:multiLevelType w:val="hybridMultilevel"/>
    <w:tmpl w:val="9DB83724"/>
    <w:lvl w:ilvl="0" w:tplc="A928E5DA">
      <w:start w:val="1"/>
      <w:numFmt w:val="decimal"/>
      <w:pStyle w:val="Wyliczenie1"/>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1B7451F"/>
    <w:multiLevelType w:val="hybridMultilevel"/>
    <w:tmpl w:val="B7B8A2E8"/>
    <w:lvl w:ilvl="0" w:tplc="1A407E1C">
      <w:start w:val="2"/>
      <w:numFmt w:val="lowerRoman"/>
      <w:lvlText w:val="%1."/>
      <w:lvlJc w:val="righ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1C44171"/>
    <w:multiLevelType w:val="hybridMultilevel"/>
    <w:tmpl w:val="8A509388"/>
    <w:lvl w:ilvl="0" w:tplc="FBC2D35C">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1E544D4"/>
    <w:multiLevelType w:val="hybridMultilevel"/>
    <w:tmpl w:val="39328060"/>
    <w:lvl w:ilvl="0" w:tplc="0415000F">
      <w:start w:val="1"/>
      <w:numFmt w:val="decimal"/>
      <w:lvlText w:val="%1."/>
      <w:lvlJc w:val="left"/>
      <w:pPr>
        <w:tabs>
          <w:tab w:val="num" w:pos="720"/>
        </w:tabs>
        <w:ind w:left="720" w:hanging="360"/>
      </w:pPr>
    </w:lvl>
    <w:lvl w:ilvl="1" w:tplc="54686C4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123D55F9"/>
    <w:multiLevelType w:val="multilevel"/>
    <w:tmpl w:val="4A668560"/>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92" w:hanging="1800"/>
      </w:pPr>
      <w:rPr>
        <w:rFonts w:hint="default"/>
      </w:rPr>
    </w:lvl>
  </w:abstractNum>
  <w:abstractNum w:abstractNumId="55">
    <w:nsid w:val="12550327"/>
    <w:multiLevelType w:val="hybridMultilevel"/>
    <w:tmpl w:val="330E1FC0"/>
    <w:lvl w:ilvl="0" w:tplc="F4309204">
      <w:start w:val="4"/>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3183A9A"/>
    <w:multiLevelType w:val="multilevel"/>
    <w:tmpl w:val="8124B8FC"/>
    <w:lvl w:ilvl="0">
      <w:start w:val="5"/>
      <w:numFmt w:val="bullet"/>
      <w:lvlText w:val="-"/>
      <w:lvlJc w:val="left"/>
      <w:pPr>
        <w:tabs>
          <w:tab w:val="num" w:pos="631"/>
        </w:tabs>
        <w:ind w:left="631" w:hanging="930"/>
      </w:pPr>
      <w:rPr>
        <w:rFonts w:hint="default"/>
      </w:rPr>
    </w:lvl>
    <w:lvl w:ilvl="1">
      <w:start w:val="1"/>
      <w:numFmt w:val="decimal"/>
      <w:lvlText w:val="%2."/>
      <w:lvlJc w:val="left"/>
      <w:pPr>
        <w:tabs>
          <w:tab w:val="num" w:pos="360"/>
        </w:tabs>
        <w:ind w:left="0" w:firstLine="0"/>
      </w:pPr>
      <w:rPr>
        <w:rFonts w:hint="default"/>
        <w:sz w:val="24"/>
        <w:szCs w:val="24"/>
      </w:rPr>
    </w:lvl>
    <w:lvl w:ilvl="2">
      <w:start w:val="1"/>
      <w:numFmt w:val="decimal"/>
      <w:lvlText w:val="%2.%3"/>
      <w:lvlJc w:val="left"/>
      <w:pPr>
        <w:tabs>
          <w:tab w:val="num" w:pos="510"/>
        </w:tabs>
        <w:ind w:left="432" w:hanging="432"/>
      </w:pPr>
      <w:rPr>
        <w:rFonts w:hint="default"/>
        <w:b w:val="0"/>
        <w:strike w:val="0"/>
        <w:sz w:val="24"/>
        <w:szCs w:val="24"/>
      </w:rPr>
    </w:lvl>
    <w:lvl w:ilvl="3">
      <w:start w:val="1"/>
      <w:numFmt w:val="decimal"/>
      <w:lvlText w:val="%2.%3.%4"/>
      <w:lvlJc w:val="left"/>
      <w:pPr>
        <w:tabs>
          <w:tab w:val="num" w:pos="1780"/>
        </w:tabs>
        <w:ind w:left="0" w:firstLine="510"/>
      </w:pPr>
      <w:rPr>
        <w:rFonts w:hint="default"/>
      </w:rPr>
    </w:lvl>
    <w:lvl w:ilvl="4">
      <w:start w:val="1"/>
      <w:numFmt w:val="lowerLetter"/>
      <w:lvlText w:val="%5)"/>
      <w:lvlJc w:val="left"/>
      <w:pPr>
        <w:tabs>
          <w:tab w:val="num" w:pos="1330"/>
        </w:tabs>
        <w:ind w:left="1070" w:hanging="170"/>
      </w:pPr>
      <w:rPr>
        <w:rFonts w:hint="default"/>
        <w:strike w:val="0"/>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57">
    <w:nsid w:val="13426E5F"/>
    <w:multiLevelType w:val="multilevel"/>
    <w:tmpl w:val="6BD4FF9E"/>
    <w:lvl w:ilvl="0">
      <w:start w:val="1"/>
      <w:numFmt w:val="decimal"/>
      <w:lvlText w:val="%1."/>
      <w:lvlJc w:val="left"/>
      <w:pPr>
        <w:ind w:left="360" w:hanging="360"/>
      </w:pPr>
    </w:lvl>
    <w:lvl w:ilvl="1">
      <w:start w:val="10"/>
      <w:numFmt w:val="decimal"/>
      <w:isLgl/>
      <w:lvlText w:val="%1.%2."/>
      <w:lvlJc w:val="left"/>
      <w:pPr>
        <w:ind w:left="906"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58">
    <w:nsid w:val="14180702"/>
    <w:multiLevelType w:val="hybridMultilevel"/>
    <w:tmpl w:val="64883928"/>
    <w:lvl w:ilvl="0" w:tplc="FEDCF7CE">
      <w:start w:val="5"/>
      <w:numFmt w:val="decimal"/>
      <w:lvlText w:val="%1."/>
      <w:lvlJc w:val="left"/>
      <w:pPr>
        <w:ind w:left="786"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4220A56"/>
    <w:multiLevelType w:val="multilevel"/>
    <w:tmpl w:val="905E006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147B6B97"/>
    <w:multiLevelType w:val="hybridMultilevel"/>
    <w:tmpl w:val="BEB4886A"/>
    <w:lvl w:ilvl="0" w:tplc="0415000F">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512182E"/>
    <w:multiLevelType w:val="hybridMultilevel"/>
    <w:tmpl w:val="9594B1B6"/>
    <w:lvl w:ilvl="0" w:tplc="6906A786">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5603163"/>
    <w:multiLevelType w:val="hybridMultilevel"/>
    <w:tmpl w:val="367EFD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669E4E92">
      <w:start w:val="1"/>
      <w:numFmt w:val="decimal"/>
      <w:lvlText w:val="%3)"/>
      <w:lvlJc w:val="left"/>
      <w:pPr>
        <w:ind w:left="2444" w:hanging="180"/>
      </w:pPr>
      <w:rPr>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15ED5EE9"/>
    <w:multiLevelType w:val="hybridMultilevel"/>
    <w:tmpl w:val="D48801E4"/>
    <w:lvl w:ilvl="0" w:tplc="2CDA2ABC">
      <w:start w:val="1"/>
      <w:numFmt w:val="lowerLetter"/>
      <w:lvlText w:val="%1)"/>
      <w:lvlJc w:val="left"/>
      <w:pPr>
        <w:tabs>
          <w:tab w:val="num" w:pos="3589"/>
        </w:tabs>
        <w:ind w:left="3589" w:hanging="360"/>
      </w:pPr>
      <w:rPr>
        <w:rFonts w:hint="default"/>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4">
    <w:nsid w:val="162B30AC"/>
    <w:multiLevelType w:val="hybridMultilevel"/>
    <w:tmpl w:val="D0C256C8"/>
    <w:lvl w:ilvl="0" w:tplc="7916AD9C">
      <w:start w:val="1"/>
      <w:numFmt w:val="upperRoman"/>
      <w:lvlText w:val="%1."/>
      <w:lvlJc w:val="left"/>
      <w:pPr>
        <w:tabs>
          <w:tab w:val="num" w:pos="322"/>
        </w:tabs>
        <w:ind w:left="322" w:hanging="180"/>
      </w:pPr>
      <w:rPr>
        <w:rFonts w:hint="default"/>
        <w:b/>
      </w:rPr>
    </w:lvl>
    <w:lvl w:ilvl="1" w:tplc="87C87EEC">
      <w:start w:val="1"/>
      <w:numFmt w:val="decimal"/>
      <w:lvlText w:val="%2."/>
      <w:lvlJc w:val="left"/>
      <w:pPr>
        <w:tabs>
          <w:tab w:val="num" w:pos="360"/>
        </w:tabs>
        <w:ind w:left="360" w:hanging="360"/>
      </w:pPr>
      <w:rPr>
        <w:rFonts w:ascii="Times New Roman" w:eastAsia="Times New Roman" w:hAnsi="Times New Roman" w:cs="Times New Roman"/>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163102A1"/>
    <w:multiLevelType w:val="hybridMultilevel"/>
    <w:tmpl w:val="FFB2E538"/>
    <w:lvl w:ilvl="0" w:tplc="CEF4F132">
      <w:start w:val="1"/>
      <w:numFmt w:val="lowerRoman"/>
      <w:lvlText w:val="%1."/>
      <w:lvlJc w:val="left"/>
      <w:pPr>
        <w:ind w:left="1449" w:hanging="720"/>
      </w:pPr>
      <w:rPr>
        <w:rFonts w:hint="default"/>
      </w:rPr>
    </w:lvl>
    <w:lvl w:ilvl="1" w:tplc="281C3894">
      <w:start w:val="1"/>
      <w:numFmt w:val="lowerLetter"/>
      <w:lvlText w:val="%2)"/>
      <w:lvlJc w:val="left"/>
      <w:pPr>
        <w:ind w:left="1809" w:hanging="360"/>
      </w:pPr>
      <w:rPr>
        <w:rFonts w:hint="default"/>
      </w:r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66">
    <w:nsid w:val="16637B94"/>
    <w:multiLevelType w:val="hybridMultilevel"/>
    <w:tmpl w:val="6990549A"/>
    <w:lvl w:ilvl="0" w:tplc="0415001B">
      <w:start w:val="1"/>
      <w:numFmt w:val="lowerRoman"/>
      <w:lvlText w:val="%1."/>
      <w:lvlJc w:val="right"/>
      <w:pPr>
        <w:ind w:left="393" w:hanging="360"/>
      </w:pPr>
    </w:lvl>
    <w:lvl w:ilvl="1" w:tplc="04150019">
      <w:start w:val="1"/>
      <w:numFmt w:val="lowerLetter"/>
      <w:lvlText w:val="%2."/>
      <w:lvlJc w:val="left"/>
      <w:pPr>
        <w:ind w:left="1113" w:hanging="360"/>
      </w:pPr>
    </w:lvl>
    <w:lvl w:ilvl="2" w:tplc="0415001B">
      <w:start w:val="1"/>
      <w:numFmt w:val="lowerRoman"/>
      <w:lvlText w:val="%3."/>
      <w:lvlJc w:val="right"/>
      <w:pPr>
        <w:ind w:left="1833" w:hanging="180"/>
      </w:pPr>
    </w:lvl>
    <w:lvl w:ilvl="3" w:tplc="0415000F">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67">
    <w:nsid w:val="16B66EEC"/>
    <w:multiLevelType w:val="hybridMultilevel"/>
    <w:tmpl w:val="24D46142"/>
    <w:lvl w:ilvl="0" w:tplc="590CB3EE">
      <w:start w:val="3"/>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74B3E23"/>
    <w:multiLevelType w:val="hybridMultilevel"/>
    <w:tmpl w:val="2BE08F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177C2F78"/>
    <w:multiLevelType w:val="hybridMultilevel"/>
    <w:tmpl w:val="972CE4C8"/>
    <w:lvl w:ilvl="0" w:tplc="A84E3408">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0">
    <w:nsid w:val="185F3BB1"/>
    <w:multiLevelType w:val="hybridMultilevel"/>
    <w:tmpl w:val="3BAA79F0"/>
    <w:lvl w:ilvl="0" w:tplc="9962BC6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18BA605D"/>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2">
    <w:nsid w:val="191D2BCA"/>
    <w:multiLevelType w:val="hybridMultilevel"/>
    <w:tmpl w:val="F2F89E44"/>
    <w:lvl w:ilvl="0" w:tplc="0415000F">
      <w:start w:val="1"/>
      <w:numFmt w:val="decimal"/>
      <w:lvlText w:val="%1."/>
      <w:lvlJc w:val="left"/>
      <w:pPr>
        <w:tabs>
          <w:tab w:val="num" w:pos="540"/>
        </w:tabs>
        <w:ind w:left="540" w:hanging="360"/>
      </w:pPr>
    </w:lvl>
    <w:lvl w:ilvl="1" w:tplc="827087AA">
      <w:start w:val="1"/>
      <w:numFmt w:val="decimal"/>
      <w:lvlText w:val="%2)"/>
      <w:lvlJc w:val="left"/>
      <w:pPr>
        <w:tabs>
          <w:tab w:val="num" w:pos="360"/>
        </w:tabs>
        <w:ind w:left="360" w:hanging="360"/>
      </w:pPr>
    </w:lvl>
    <w:lvl w:ilvl="2" w:tplc="394A5474">
      <w:start w:val="1"/>
      <w:numFmt w:val="decimal"/>
      <w:lvlText w:val="%3."/>
      <w:lvlJc w:val="left"/>
      <w:pPr>
        <w:tabs>
          <w:tab w:val="num" w:pos="2160"/>
        </w:tabs>
        <w:ind w:left="2160" w:hanging="360"/>
      </w:pPr>
      <w:rPr>
        <w:i w:val="0"/>
        <w:i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19E34720"/>
    <w:multiLevelType w:val="hybridMultilevel"/>
    <w:tmpl w:val="1004D46E"/>
    <w:lvl w:ilvl="0" w:tplc="37169DA0">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A8772FB"/>
    <w:multiLevelType w:val="hybridMultilevel"/>
    <w:tmpl w:val="98EAE1F2"/>
    <w:lvl w:ilvl="0" w:tplc="A44C8AB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B030594"/>
    <w:multiLevelType w:val="hybridMultilevel"/>
    <w:tmpl w:val="A1F245D8"/>
    <w:lvl w:ilvl="0" w:tplc="A2B2EDBE">
      <w:start w:val="10"/>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B1B0B3D"/>
    <w:multiLevelType w:val="hybridMultilevel"/>
    <w:tmpl w:val="F378FE10"/>
    <w:lvl w:ilvl="0" w:tplc="3A705F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B2D55CF"/>
    <w:multiLevelType w:val="hybridMultilevel"/>
    <w:tmpl w:val="41F854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656410D4">
      <w:start w:val="1"/>
      <w:numFmt w:val="decimal"/>
      <w:lvlText w:val="%3)"/>
      <w:lvlJc w:val="left"/>
      <w:pPr>
        <w:ind w:left="2880" w:hanging="180"/>
      </w:pPr>
      <w:rPr>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1BA6662D"/>
    <w:multiLevelType w:val="hybridMultilevel"/>
    <w:tmpl w:val="17C40C9C"/>
    <w:lvl w:ilvl="0" w:tplc="95927ACA">
      <w:start w:val="1"/>
      <w:numFmt w:val="decimal"/>
      <w:lvlText w:val="%1)"/>
      <w:lvlJc w:val="left"/>
      <w:pPr>
        <w:ind w:left="1260" w:hanging="360"/>
      </w:pPr>
      <w:rPr>
        <w:rFonts w:hint="default"/>
        <w:b w:val="0"/>
      </w:rPr>
    </w:lvl>
    <w:lvl w:ilvl="1" w:tplc="95927ACA">
      <w:start w:val="1"/>
      <w:numFmt w:val="decimal"/>
      <w:lvlText w:val="%2)"/>
      <w:lvlJc w:val="left"/>
      <w:pPr>
        <w:ind w:left="1980" w:hanging="360"/>
      </w:pPr>
      <w:rPr>
        <w:rFonts w:hint="default"/>
        <w:b w:val="0"/>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nsid w:val="1C3379E7"/>
    <w:multiLevelType w:val="hybridMultilevel"/>
    <w:tmpl w:val="0EBED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7BC5814">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C5E0103"/>
    <w:multiLevelType w:val="hybridMultilevel"/>
    <w:tmpl w:val="EB5A7102"/>
    <w:lvl w:ilvl="0" w:tplc="0415000F">
      <w:start w:val="1"/>
      <w:numFmt w:val="decimal"/>
      <w:lvlText w:val="%1."/>
      <w:lvlJc w:val="left"/>
      <w:pPr>
        <w:ind w:left="720" w:hanging="360"/>
      </w:pPr>
      <w:rPr>
        <w:rFonts w:cs="Times New Roman" w:hint="default"/>
      </w:rPr>
    </w:lvl>
    <w:lvl w:ilvl="1" w:tplc="CCBA94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1CA10233"/>
    <w:multiLevelType w:val="hybridMultilevel"/>
    <w:tmpl w:val="F9B64B26"/>
    <w:lvl w:ilvl="0" w:tplc="7478A6A2">
      <w:start w:val="7"/>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CF35E51"/>
    <w:multiLevelType w:val="hybridMultilevel"/>
    <w:tmpl w:val="1E8E6D28"/>
    <w:lvl w:ilvl="0" w:tplc="2DCA07C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1D003564"/>
    <w:multiLevelType w:val="hybridMultilevel"/>
    <w:tmpl w:val="278C8A96"/>
    <w:lvl w:ilvl="0" w:tplc="20E4396C">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1D144E91"/>
    <w:multiLevelType w:val="hybridMultilevel"/>
    <w:tmpl w:val="5B2AD4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D6850A5"/>
    <w:multiLevelType w:val="hybridMultilevel"/>
    <w:tmpl w:val="B6D23B02"/>
    <w:lvl w:ilvl="0" w:tplc="04150019">
      <w:start w:val="1"/>
      <w:numFmt w:val="lowerLetter"/>
      <w:lvlText w:val="%1."/>
      <w:lvlJc w:val="left"/>
      <w:pPr>
        <w:ind w:left="1440" w:hanging="360"/>
      </w:pPr>
    </w:lvl>
    <w:lvl w:ilvl="1" w:tplc="9DCAFDC2">
      <w:start w:val="1"/>
      <w:numFmt w:val="bullet"/>
      <w:lvlText w:val=""/>
      <w:lvlJc w:val="left"/>
      <w:pPr>
        <w:tabs>
          <w:tab w:val="num" w:pos="2160"/>
        </w:tabs>
        <w:ind w:left="2160" w:hanging="360"/>
      </w:pPr>
      <w:rPr>
        <w:rFonts w:ascii="Symbol" w:hAnsi="Symbol" w:hint="default"/>
      </w:rPr>
    </w:lvl>
    <w:lvl w:ilvl="2" w:tplc="EAFECBC2">
      <w:start w:val="2"/>
      <w:numFmt w:val="lowerLetter"/>
      <w:lvlText w:val="%3)"/>
      <w:lvlJc w:val="left"/>
      <w:pPr>
        <w:tabs>
          <w:tab w:val="num" w:pos="3060"/>
        </w:tabs>
        <w:ind w:left="3060" w:hanging="360"/>
      </w:pPr>
      <w:rPr>
        <w:rFonts w:hint="default"/>
      </w:rPr>
    </w:lvl>
    <w:lvl w:ilvl="3" w:tplc="FDA0849C">
      <w:start w:val="1"/>
      <w:numFmt w:val="lowerLetter"/>
      <w:lvlText w:val="%4)"/>
      <w:lvlJc w:val="left"/>
      <w:pPr>
        <w:tabs>
          <w:tab w:val="num" w:pos="3600"/>
        </w:tabs>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1DCC510F"/>
    <w:multiLevelType w:val="hybridMultilevel"/>
    <w:tmpl w:val="98DA4F5A"/>
    <w:lvl w:ilvl="0" w:tplc="8FF649CE">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1E184781"/>
    <w:multiLevelType w:val="hybridMultilevel"/>
    <w:tmpl w:val="BECAEB06"/>
    <w:lvl w:ilvl="0" w:tplc="0110106E">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1E747EF6"/>
    <w:multiLevelType w:val="hybridMultilevel"/>
    <w:tmpl w:val="D8EC84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1F4C6173"/>
    <w:multiLevelType w:val="hybridMultilevel"/>
    <w:tmpl w:val="9CEC7588"/>
    <w:lvl w:ilvl="0" w:tplc="EDCC419E">
      <w:start w:val="1"/>
      <w:numFmt w:val="lowerLetter"/>
      <w:lvlText w:val="%1)"/>
      <w:lvlJc w:val="left"/>
      <w:pPr>
        <w:tabs>
          <w:tab w:val="num" w:pos="3600"/>
        </w:tabs>
        <w:ind w:left="3600" w:hanging="360"/>
      </w:pPr>
      <w:rPr>
        <w:rFonts w:hint="default"/>
      </w:rPr>
    </w:lvl>
    <w:lvl w:ilvl="1" w:tplc="04150017">
      <w:start w:val="1"/>
      <w:numFmt w:val="lowerLetter"/>
      <w:lvlText w:val="%2)"/>
      <w:lvlJc w:val="left"/>
      <w:pPr>
        <w:tabs>
          <w:tab w:val="num" w:pos="2160"/>
        </w:tabs>
        <w:ind w:left="2160" w:hanging="360"/>
      </w:pPr>
    </w:lvl>
    <w:lvl w:ilvl="2" w:tplc="0415000F">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0">
    <w:nsid w:val="1F913799"/>
    <w:multiLevelType w:val="hybridMultilevel"/>
    <w:tmpl w:val="2F2AD324"/>
    <w:lvl w:ilvl="0" w:tplc="B9C8C95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FF95C0A"/>
    <w:multiLevelType w:val="hybridMultilevel"/>
    <w:tmpl w:val="9D24FAC2"/>
    <w:lvl w:ilvl="0" w:tplc="04150017">
      <w:start w:val="1"/>
      <w:numFmt w:val="lowerLetter"/>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92">
    <w:nsid w:val="201E48DC"/>
    <w:multiLevelType w:val="hybridMultilevel"/>
    <w:tmpl w:val="CA9A08D2"/>
    <w:lvl w:ilvl="0" w:tplc="49B2A646">
      <w:start w:val="3"/>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0505A91"/>
    <w:multiLevelType w:val="multilevel"/>
    <w:tmpl w:val="FE54637E"/>
    <w:lvl w:ilvl="0">
      <w:start w:val="1"/>
      <w:numFmt w:val="decimal"/>
      <w:lvlText w:val="%1."/>
      <w:lvlJc w:val="left"/>
      <w:pPr>
        <w:tabs>
          <w:tab w:val="num" w:pos="930"/>
        </w:tabs>
        <w:ind w:left="930" w:hanging="930"/>
      </w:pPr>
      <w:rPr>
        <w:rFonts w:hint="default"/>
        <w:b w:val="0"/>
      </w:rPr>
    </w:lvl>
    <w:lvl w:ilvl="1">
      <w:start w:val="1"/>
      <w:numFmt w:val="decimal"/>
      <w:lvlText w:val="%2."/>
      <w:lvlJc w:val="left"/>
      <w:pPr>
        <w:tabs>
          <w:tab w:val="num" w:pos="360"/>
        </w:tabs>
        <w:ind w:left="0" w:firstLine="0"/>
      </w:pPr>
      <w:rPr>
        <w:rFonts w:hint="default"/>
        <w:b/>
        <w:sz w:val="24"/>
        <w:szCs w:val="24"/>
      </w:rPr>
    </w:lvl>
    <w:lvl w:ilvl="2">
      <w:start w:val="1"/>
      <w:numFmt w:val="decimal"/>
      <w:lvlText w:val="%2.%3"/>
      <w:lvlJc w:val="left"/>
      <w:pPr>
        <w:tabs>
          <w:tab w:val="num" w:pos="510"/>
        </w:tabs>
        <w:ind w:left="432" w:hanging="432"/>
      </w:pPr>
      <w:rPr>
        <w:rFonts w:hint="default"/>
        <w:strike w:val="0"/>
        <w:sz w:val="24"/>
        <w:szCs w:val="24"/>
      </w:rPr>
    </w:lvl>
    <w:lvl w:ilvl="3">
      <w:start w:val="1"/>
      <w:numFmt w:val="decimal"/>
      <w:lvlText w:val="%2.%3.%4"/>
      <w:lvlJc w:val="left"/>
      <w:pPr>
        <w:tabs>
          <w:tab w:val="num" w:pos="1780"/>
        </w:tabs>
        <w:ind w:left="2291" w:hanging="851"/>
      </w:pPr>
      <w:rPr>
        <w:rFonts w:hint="default"/>
      </w:rPr>
    </w:lvl>
    <w:lvl w:ilvl="4">
      <w:start w:val="1"/>
      <w:numFmt w:val="lowerLetter"/>
      <w:lvlText w:val="%5)"/>
      <w:lvlJc w:val="left"/>
      <w:pPr>
        <w:tabs>
          <w:tab w:val="num" w:pos="1330"/>
        </w:tabs>
        <w:ind w:left="1070" w:hanging="170"/>
      </w:pPr>
      <w:rPr>
        <w:rFonts w:hint="default"/>
        <w:strike w:val="0"/>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94">
    <w:nsid w:val="20AB7319"/>
    <w:multiLevelType w:val="hybridMultilevel"/>
    <w:tmpl w:val="78AA99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86B08D58">
      <w:start w:val="1"/>
      <w:numFmt w:val="decimal"/>
      <w:lvlText w:val="%4)"/>
      <w:lvlJc w:val="left"/>
      <w:pPr>
        <w:ind w:left="3600" w:hanging="360"/>
      </w:pPr>
      <w:rPr>
        <w:rFonts w:hint="default"/>
        <w:b/>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20C84CB9"/>
    <w:multiLevelType w:val="hybridMultilevel"/>
    <w:tmpl w:val="135AE2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218111B3"/>
    <w:multiLevelType w:val="hybridMultilevel"/>
    <w:tmpl w:val="B7DC23B0"/>
    <w:lvl w:ilvl="0" w:tplc="6B2C144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224021A9"/>
    <w:multiLevelType w:val="multilevel"/>
    <w:tmpl w:val="153E5C86"/>
    <w:lvl w:ilvl="0">
      <w:start w:val="1"/>
      <w:numFmt w:val="decimal"/>
      <w:lvlText w:val="%1."/>
      <w:lvlJc w:val="left"/>
      <w:pPr>
        <w:ind w:left="720" w:hanging="360"/>
      </w:pPr>
    </w:lvl>
    <w:lvl w:ilvl="1">
      <w:start w:val="5"/>
      <w:numFmt w:val="decimal"/>
      <w:isLgl/>
      <w:lvlText w:val="%1.%2."/>
      <w:lvlJc w:val="left"/>
      <w:pPr>
        <w:ind w:left="360" w:hanging="360"/>
      </w:pPr>
      <w:rPr>
        <w:rFonts w:ascii="Times New Roman" w:hAnsi="Times New Roman" w:cs="Times New Roman" w:hint="default"/>
        <w:color w:val="FF000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22500DDC"/>
    <w:multiLevelType w:val="hybridMultilevel"/>
    <w:tmpl w:val="59D481D2"/>
    <w:lvl w:ilvl="0" w:tplc="DA800D9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2862796"/>
    <w:multiLevelType w:val="hybridMultilevel"/>
    <w:tmpl w:val="CF3CA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2C76F3A"/>
    <w:multiLevelType w:val="hybridMultilevel"/>
    <w:tmpl w:val="B0FE9968"/>
    <w:lvl w:ilvl="0" w:tplc="A79ECA7C">
      <w:start w:val="1"/>
      <w:numFmt w:val="decimal"/>
      <w:lvlText w:val="%1)"/>
      <w:lvlJc w:val="left"/>
      <w:pPr>
        <w:ind w:left="647" w:hanging="360"/>
      </w:pPr>
      <w:rPr>
        <w:rFonts w:hint="default"/>
        <w:b/>
      </w:rPr>
    </w:lvl>
    <w:lvl w:ilvl="1" w:tplc="04150019">
      <w:start w:val="1"/>
      <w:numFmt w:val="lowerLetter"/>
      <w:lvlText w:val="%2."/>
      <w:lvlJc w:val="left"/>
      <w:pPr>
        <w:ind w:left="1367" w:hanging="360"/>
      </w:pPr>
    </w:lvl>
    <w:lvl w:ilvl="2" w:tplc="0415001B">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101">
    <w:nsid w:val="22D33D82"/>
    <w:multiLevelType w:val="hybridMultilevel"/>
    <w:tmpl w:val="D8A85692"/>
    <w:lvl w:ilvl="0" w:tplc="03BCA46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22E44180"/>
    <w:multiLevelType w:val="multilevel"/>
    <w:tmpl w:val="42A63D40"/>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color w:val="FF000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230F22E0"/>
    <w:multiLevelType w:val="hybridMultilevel"/>
    <w:tmpl w:val="2FF4110E"/>
    <w:lvl w:ilvl="0" w:tplc="3AA88BA2">
      <w:start w:val="10"/>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3716592"/>
    <w:multiLevelType w:val="hybridMultilevel"/>
    <w:tmpl w:val="ECD2DF1E"/>
    <w:lvl w:ilvl="0" w:tplc="04150017">
      <w:start w:val="1"/>
      <w:numFmt w:val="upperRoman"/>
      <w:lvlText w:val="%1."/>
      <w:lvlJc w:val="left"/>
      <w:pPr>
        <w:tabs>
          <w:tab w:val="num" w:pos="720"/>
        </w:tabs>
        <w:ind w:left="720" w:hanging="360"/>
      </w:pPr>
      <w:rPr>
        <w:rFonts w:hint="default"/>
      </w:rPr>
    </w:lvl>
    <w:lvl w:ilvl="1" w:tplc="D0AE4F62">
      <w:start w:val="1"/>
      <w:numFmt w:val="lowerLetter"/>
      <w:lvlText w:val="%2."/>
      <w:lvlJc w:val="left"/>
      <w:pPr>
        <w:tabs>
          <w:tab w:val="num" w:pos="360"/>
        </w:tabs>
        <w:ind w:left="360" w:hanging="360"/>
      </w:pPr>
      <w:rPr>
        <w:rFonts w:hint="default"/>
        <w:b w:val="0"/>
        <w:sz w:val="24"/>
        <w:szCs w:val="24"/>
      </w:rPr>
    </w:lvl>
    <w:lvl w:ilvl="2" w:tplc="4236A08C">
      <w:start w:val="6"/>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23B34BF2"/>
    <w:multiLevelType w:val="hybridMultilevel"/>
    <w:tmpl w:val="82CE9CF6"/>
    <w:name w:val="WW8Num1822"/>
    <w:lvl w:ilvl="0" w:tplc="0415000F">
      <w:start w:val="1"/>
      <w:numFmt w:val="decimal"/>
      <w:lvlText w:val="%1."/>
      <w:lvlJc w:val="left"/>
      <w:pPr>
        <w:ind w:left="1063" w:hanging="360"/>
      </w:pPr>
    </w:lvl>
    <w:lvl w:ilvl="1" w:tplc="86120928">
      <w:start w:val="1"/>
      <w:numFmt w:val="lowerLetter"/>
      <w:lvlText w:val="%2)"/>
      <w:lvlJc w:val="left"/>
      <w:pPr>
        <w:tabs>
          <w:tab w:val="num" w:pos="1783"/>
        </w:tabs>
        <w:ind w:left="1783" w:hanging="360"/>
      </w:pPr>
      <w:rPr>
        <w:rFonts w:hint="default"/>
      </w:r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106">
    <w:nsid w:val="255610AF"/>
    <w:multiLevelType w:val="hybridMultilevel"/>
    <w:tmpl w:val="23642FA8"/>
    <w:lvl w:ilvl="0" w:tplc="04150017">
      <w:start w:val="1"/>
      <w:numFmt w:val="lowerLetter"/>
      <w:lvlText w:val="%1)"/>
      <w:lvlJc w:val="left"/>
      <w:pPr>
        <w:ind w:left="1070" w:hanging="360"/>
      </w:pPr>
    </w:lvl>
    <w:lvl w:ilvl="1" w:tplc="04150017">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7">
    <w:nsid w:val="257C518A"/>
    <w:multiLevelType w:val="hybridMultilevel"/>
    <w:tmpl w:val="A9DC08E8"/>
    <w:lvl w:ilvl="0" w:tplc="48D0A12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64C6DD4"/>
    <w:multiLevelType w:val="hybridMultilevel"/>
    <w:tmpl w:val="70BE95DA"/>
    <w:lvl w:ilvl="0" w:tplc="0C961A5A">
      <w:start w:val="7"/>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6C21EEE"/>
    <w:multiLevelType w:val="hybridMultilevel"/>
    <w:tmpl w:val="A1EC828E"/>
    <w:lvl w:ilvl="0" w:tplc="04150017">
      <w:start w:val="1"/>
      <w:numFmt w:val="lowerLetter"/>
      <w:lvlText w:val="%1)"/>
      <w:lvlJc w:val="left"/>
      <w:pPr>
        <w:ind w:left="1282" w:hanging="360"/>
      </w:pPr>
    </w:lvl>
    <w:lvl w:ilvl="1" w:tplc="04150019" w:tentative="1">
      <w:start w:val="1"/>
      <w:numFmt w:val="lowerLetter"/>
      <w:lvlText w:val="%2."/>
      <w:lvlJc w:val="left"/>
      <w:pPr>
        <w:ind w:left="2002" w:hanging="360"/>
      </w:pPr>
    </w:lvl>
    <w:lvl w:ilvl="2" w:tplc="0415001B" w:tentative="1">
      <w:start w:val="1"/>
      <w:numFmt w:val="lowerRoman"/>
      <w:lvlText w:val="%3."/>
      <w:lvlJc w:val="right"/>
      <w:pPr>
        <w:ind w:left="2722" w:hanging="180"/>
      </w:pPr>
    </w:lvl>
    <w:lvl w:ilvl="3" w:tplc="0415000F" w:tentative="1">
      <w:start w:val="1"/>
      <w:numFmt w:val="decimal"/>
      <w:lvlText w:val="%4."/>
      <w:lvlJc w:val="left"/>
      <w:pPr>
        <w:ind w:left="3442" w:hanging="360"/>
      </w:pPr>
    </w:lvl>
    <w:lvl w:ilvl="4" w:tplc="04150019" w:tentative="1">
      <w:start w:val="1"/>
      <w:numFmt w:val="lowerLetter"/>
      <w:lvlText w:val="%5."/>
      <w:lvlJc w:val="left"/>
      <w:pPr>
        <w:ind w:left="4162" w:hanging="360"/>
      </w:pPr>
    </w:lvl>
    <w:lvl w:ilvl="5" w:tplc="0415001B" w:tentative="1">
      <w:start w:val="1"/>
      <w:numFmt w:val="lowerRoman"/>
      <w:lvlText w:val="%6."/>
      <w:lvlJc w:val="right"/>
      <w:pPr>
        <w:ind w:left="4882" w:hanging="180"/>
      </w:pPr>
    </w:lvl>
    <w:lvl w:ilvl="6" w:tplc="0415000F" w:tentative="1">
      <w:start w:val="1"/>
      <w:numFmt w:val="decimal"/>
      <w:lvlText w:val="%7."/>
      <w:lvlJc w:val="left"/>
      <w:pPr>
        <w:ind w:left="5602" w:hanging="360"/>
      </w:pPr>
    </w:lvl>
    <w:lvl w:ilvl="7" w:tplc="04150019" w:tentative="1">
      <w:start w:val="1"/>
      <w:numFmt w:val="lowerLetter"/>
      <w:lvlText w:val="%8."/>
      <w:lvlJc w:val="left"/>
      <w:pPr>
        <w:ind w:left="6322" w:hanging="360"/>
      </w:pPr>
    </w:lvl>
    <w:lvl w:ilvl="8" w:tplc="0415001B" w:tentative="1">
      <w:start w:val="1"/>
      <w:numFmt w:val="lowerRoman"/>
      <w:lvlText w:val="%9."/>
      <w:lvlJc w:val="right"/>
      <w:pPr>
        <w:ind w:left="7042" w:hanging="180"/>
      </w:pPr>
    </w:lvl>
  </w:abstractNum>
  <w:abstractNum w:abstractNumId="110">
    <w:nsid w:val="27385A2E"/>
    <w:multiLevelType w:val="hybridMultilevel"/>
    <w:tmpl w:val="E2EAB040"/>
    <w:lvl w:ilvl="0" w:tplc="3D82325E">
      <w:start w:val="9"/>
      <w:numFmt w:val="decimal"/>
      <w:lvlText w:val="%1."/>
      <w:lvlJc w:val="left"/>
      <w:pPr>
        <w:ind w:left="316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7F87E6F"/>
    <w:multiLevelType w:val="hybridMultilevel"/>
    <w:tmpl w:val="D20817EE"/>
    <w:lvl w:ilvl="0" w:tplc="7ED8AC6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nsid w:val="28167C35"/>
    <w:multiLevelType w:val="hybridMultilevel"/>
    <w:tmpl w:val="029C8B8A"/>
    <w:lvl w:ilvl="0" w:tplc="04150011">
      <w:start w:val="1"/>
      <w:numFmt w:val="decimal"/>
      <w:lvlText w:val="%1)"/>
      <w:lvlJc w:val="left"/>
      <w:pPr>
        <w:ind w:left="1004" w:hanging="360"/>
      </w:pPr>
    </w:lvl>
    <w:lvl w:ilvl="1" w:tplc="9D52CB94">
      <w:start w:val="1"/>
      <w:numFmt w:val="decimal"/>
      <w:lvlText w:val="%2)"/>
      <w:lvlJc w:val="left"/>
      <w:pPr>
        <w:ind w:left="1724" w:hanging="360"/>
      </w:pPr>
      <w:rPr>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28951C6C"/>
    <w:multiLevelType w:val="hybridMultilevel"/>
    <w:tmpl w:val="E4E4A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D2405B98">
      <w:start w:val="1"/>
      <w:numFmt w:val="decimal"/>
      <w:lvlText w:val="%3)"/>
      <w:lvlJc w:val="left"/>
      <w:pPr>
        <w:ind w:left="2880" w:hanging="180"/>
      </w:pPr>
      <w:rPr>
        <w:b/>
        <w:sz w:val="24"/>
        <w:szCs w:val="24"/>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291955D2"/>
    <w:multiLevelType w:val="hybridMultilevel"/>
    <w:tmpl w:val="2E828676"/>
    <w:lvl w:ilvl="0" w:tplc="B6320A52">
      <w:start w:val="1"/>
      <w:numFmt w:val="decimal"/>
      <w:lvlText w:val="%1."/>
      <w:lvlJc w:val="left"/>
      <w:pPr>
        <w:tabs>
          <w:tab w:val="num" w:pos="1440"/>
        </w:tabs>
        <w:ind w:left="1440" w:hanging="360"/>
      </w:pPr>
      <w:rPr>
        <w:rFonts w:ascii="Times New Roman" w:eastAsia="Times New Roman" w:hAnsi="Times New Roman" w:cs="Times New Roman" w:hint="default"/>
        <w:b/>
      </w:rPr>
    </w:lvl>
    <w:lvl w:ilvl="1" w:tplc="8438DC22">
      <w:start w:val="1"/>
      <w:numFmt w:val="lowerLetter"/>
      <w:lvlText w:val="%2."/>
      <w:lvlJc w:val="left"/>
      <w:pPr>
        <w:tabs>
          <w:tab w:val="num" w:pos="1440"/>
        </w:tabs>
        <w:ind w:left="1440" w:hanging="360"/>
      </w:pPr>
      <w:rPr>
        <w:rFonts w:cs="Times New Roman"/>
      </w:rPr>
    </w:lvl>
    <w:lvl w:ilvl="2" w:tplc="BD6EC9A0">
      <w:start w:val="1"/>
      <w:numFmt w:val="decimal"/>
      <w:lvlText w:val="%3)"/>
      <w:lvlJc w:val="left"/>
      <w:pPr>
        <w:tabs>
          <w:tab w:val="num" w:pos="2340"/>
        </w:tabs>
        <w:ind w:left="234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color w:val="000000"/>
      </w:rPr>
    </w:lvl>
    <w:lvl w:ilvl="8" w:tplc="04150005">
      <w:start w:val="1"/>
      <w:numFmt w:val="decimal"/>
      <w:lvlText w:val="%9."/>
      <w:lvlJc w:val="left"/>
      <w:pPr>
        <w:tabs>
          <w:tab w:val="num" w:pos="6480"/>
        </w:tabs>
        <w:ind w:left="6480" w:hanging="360"/>
      </w:pPr>
      <w:rPr>
        <w:rFonts w:cs="Times New Roman"/>
      </w:rPr>
    </w:lvl>
  </w:abstractNum>
  <w:abstractNum w:abstractNumId="115">
    <w:nsid w:val="29240B3C"/>
    <w:multiLevelType w:val="hybridMultilevel"/>
    <w:tmpl w:val="C67C0BCE"/>
    <w:lvl w:ilvl="0" w:tplc="8DE061CA">
      <w:start w:val="1"/>
      <w:numFmt w:val="bullet"/>
      <w:lvlText w:val="-"/>
      <w:lvlJc w:val="left"/>
      <w:pPr>
        <w:tabs>
          <w:tab w:val="num" w:pos="1080"/>
        </w:tabs>
        <w:ind w:left="1080" w:hanging="360"/>
      </w:pPr>
      <w:rPr>
        <w:rFonts w:ascii="Courier New" w:hAnsi="Courier New" w:hint="default"/>
      </w:rPr>
    </w:lvl>
    <w:lvl w:ilvl="1" w:tplc="2F2AE16E">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6">
    <w:nsid w:val="29636549"/>
    <w:multiLevelType w:val="hybridMultilevel"/>
    <w:tmpl w:val="E1946B7E"/>
    <w:lvl w:ilvl="0" w:tplc="6EAE7062">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nsid w:val="2BB746A3"/>
    <w:multiLevelType w:val="hybridMultilevel"/>
    <w:tmpl w:val="597EC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2BD133BD"/>
    <w:multiLevelType w:val="hybridMultilevel"/>
    <w:tmpl w:val="3DBA7C8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9">
    <w:nsid w:val="2C85239C"/>
    <w:multiLevelType w:val="hybridMultilevel"/>
    <w:tmpl w:val="855802FC"/>
    <w:lvl w:ilvl="0" w:tplc="0A48AB48">
      <w:start w:val="6"/>
      <w:numFmt w:val="decimal"/>
      <w:lvlText w:val="%1."/>
      <w:lvlJc w:val="left"/>
      <w:pPr>
        <w:ind w:left="12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C8A649A"/>
    <w:multiLevelType w:val="hybridMultilevel"/>
    <w:tmpl w:val="6E8A3976"/>
    <w:lvl w:ilvl="0" w:tplc="FFFFFFFF">
      <w:start w:val="1"/>
      <w:numFmt w:val="decimal"/>
      <w:lvlText w:val="%1)"/>
      <w:lvlJc w:val="left"/>
      <w:pPr>
        <w:tabs>
          <w:tab w:val="num" w:pos="2340"/>
        </w:tabs>
        <w:ind w:left="234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1">
    <w:nsid w:val="2C9178EE"/>
    <w:multiLevelType w:val="hybridMultilevel"/>
    <w:tmpl w:val="585C3F98"/>
    <w:lvl w:ilvl="0" w:tplc="EDCC419E">
      <w:start w:val="1"/>
      <w:numFmt w:val="lowerLetter"/>
      <w:lvlText w:val="%1)"/>
      <w:lvlJc w:val="left"/>
      <w:pPr>
        <w:tabs>
          <w:tab w:val="num" w:pos="3600"/>
        </w:tabs>
        <w:ind w:left="3600" w:hanging="360"/>
      </w:pPr>
      <w:rPr>
        <w:rFonts w:hint="default"/>
      </w:rPr>
    </w:lvl>
    <w:lvl w:ilvl="1" w:tplc="04150017">
      <w:start w:val="1"/>
      <w:numFmt w:val="lowerLetter"/>
      <w:lvlText w:val="%2)"/>
      <w:lvlJc w:val="left"/>
      <w:pPr>
        <w:tabs>
          <w:tab w:val="num" w:pos="2160"/>
        </w:tabs>
        <w:ind w:left="2160" w:hanging="360"/>
      </w:pPr>
    </w:lvl>
    <w:lvl w:ilvl="2" w:tplc="1AE41EC2">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2">
    <w:nsid w:val="2D9F691E"/>
    <w:multiLevelType w:val="hybridMultilevel"/>
    <w:tmpl w:val="D4846206"/>
    <w:lvl w:ilvl="0" w:tplc="DF30CF80">
      <w:start w:val="6"/>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DAC6CD5"/>
    <w:multiLevelType w:val="hybridMultilevel"/>
    <w:tmpl w:val="C636AD06"/>
    <w:lvl w:ilvl="0" w:tplc="0415000F">
      <w:start w:val="1"/>
      <w:numFmt w:val="decimal"/>
      <w:lvlText w:val="%1."/>
      <w:lvlJc w:val="left"/>
      <w:pPr>
        <w:tabs>
          <w:tab w:val="num" w:pos="360"/>
        </w:tabs>
        <w:ind w:left="360" w:hanging="360"/>
      </w:pPr>
    </w:lvl>
    <w:lvl w:ilvl="1" w:tplc="7D6ACB30">
      <w:start w:val="1"/>
      <w:numFmt w:val="decimal"/>
      <w:lvlText w:val="%2."/>
      <w:lvlJc w:val="left"/>
      <w:pPr>
        <w:ind w:left="1425" w:hanging="705"/>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4">
    <w:nsid w:val="2E55314F"/>
    <w:multiLevelType w:val="multilevel"/>
    <w:tmpl w:val="9E0489B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nsid w:val="2E745CFA"/>
    <w:multiLevelType w:val="hybridMultilevel"/>
    <w:tmpl w:val="1756B1A0"/>
    <w:lvl w:ilvl="0" w:tplc="BA501DE0">
      <w:start w:val="8"/>
      <w:numFmt w:val="decimal"/>
      <w:lvlText w:val="%1."/>
      <w:lvlJc w:val="left"/>
      <w:pPr>
        <w:ind w:left="316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EAA69F4"/>
    <w:multiLevelType w:val="hybridMultilevel"/>
    <w:tmpl w:val="E3F6E11C"/>
    <w:lvl w:ilvl="0" w:tplc="D13C70DE">
      <w:start w:val="3"/>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EF22F44"/>
    <w:multiLevelType w:val="hybridMultilevel"/>
    <w:tmpl w:val="149622FA"/>
    <w:lvl w:ilvl="0" w:tplc="3F480A30">
      <w:start w:val="3"/>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F0B6D87"/>
    <w:multiLevelType w:val="hybridMultilevel"/>
    <w:tmpl w:val="3DBA7C8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9">
    <w:nsid w:val="2F0E75D5"/>
    <w:multiLevelType w:val="hybridMultilevel"/>
    <w:tmpl w:val="132E3D7E"/>
    <w:lvl w:ilvl="0" w:tplc="BA9430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F842935"/>
    <w:multiLevelType w:val="multilevel"/>
    <w:tmpl w:val="12B89D68"/>
    <w:lvl w:ilvl="0">
      <w:start w:val="1"/>
      <w:numFmt w:val="decimal"/>
      <w:lvlText w:val="%1."/>
      <w:lvlJc w:val="left"/>
      <w:pPr>
        <w:tabs>
          <w:tab w:val="num" w:pos="2352"/>
        </w:tabs>
        <w:ind w:left="2352" w:hanging="360"/>
      </w:pPr>
      <w:rPr>
        <w:rFonts w:cs="Times New Roman" w:hint="default"/>
        <w:b w:val="0"/>
        <w:i w:val="0"/>
      </w:rPr>
    </w:lvl>
    <w:lvl w:ilvl="1">
      <w:start w:val="1"/>
      <w:numFmt w:val="decimal"/>
      <w:isLgl/>
      <w:lvlText w:val="%1.%2"/>
      <w:lvlJc w:val="left"/>
      <w:pPr>
        <w:tabs>
          <w:tab w:val="num" w:pos="2352"/>
        </w:tabs>
        <w:ind w:left="2352" w:hanging="360"/>
      </w:pPr>
      <w:rPr>
        <w:rFonts w:cs="Times New Roman" w:hint="default"/>
      </w:rPr>
    </w:lvl>
    <w:lvl w:ilvl="2">
      <w:start w:val="1"/>
      <w:numFmt w:val="decimal"/>
      <w:isLgl/>
      <w:lvlText w:val="%1.%2.%3"/>
      <w:lvlJc w:val="left"/>
      <w:pPr>
        <w:tabs>
          <w:tab w:val="num" w:pos="2712"/>
        </w:tabs>
        <w:ind w:left="2712" w:hanging="720"/>
      </w:pPr>
      <w:rPr>
        <w:rFonts w:cs="Times New Roman" w:hint="default"/>
      </w:rPr>
    </w:lvl>
    <w:lvl w:ilvl="3">
      <w:start w:val="1"/>
      <w:numFmt w:val="decimal"/>
      <w:isLgl/>
      <w:lvlText w:val="%1.%2.%3.%4"/>
      <w:lvlJc w:val="left"/>
      <w:pPr>
        <w:tabs>
          <w:tab w:val="num" w:pos="2712"/>
        </w:tabs>
        <w:ind w:left="2712" w:hanging="720"/>
      </w:pPr>
      <w:rPr>
        <w:rFonts w:cs="Times New Roman" w:hint="default"/>
      </w:rPr>
    </w:lvl>
    <w:lvl w:ilvl="4">
      <w:start w:val="1"/>
      <w:numFmt w:val="decimal"/>
      <w:isLgl/>
      <w:lvlText w:val="%1.%2.%3.%4.%5"/>
      <w:lvlJc w:val="left"/>
      <w:pPr>
        <w:tabs>
          <w:tab w:val="num" w:pos="3072"/>
        </w:tabs>
        <w:ind w:left="3072" w:hanging="1080"/>
      </w:pPr>
      <w:rPr>
        <w:rFonts w:cs="Times New Roman" w:hint="default"/>
      </w:rPr>
    </w:lvl>
    <w:lvl w:ilvl="5">
      <w:start w:val="1"/>
      <w:numFmt w:val="decimal"/>
      <w:isLgl/>
      <w:lvlText w:val="%1.%2.%3.%4.%5.%6"/>
      <w:lvlJc w:val="left"/>
      <w:pPr>
        <w:tabs>
          <w:tab w:val="num" w:pos="3072"/>
        </w:tabs>
        <w:ind w:left="3072" w:hanging="1080"/>
      </w:pPr>
      <w:rPr>
        <w:rFonts w:cs="Times New Roman" w:hint="default"/>
      </w:rPr>
    </w:lvl>
    <w:lvl w:ilvl="6">
      <w:start w:val="1"/>
      <w:numFmt w:val="decimal"/>
      <w:isLgl/>
      <w:lvlText w:val="%1.%2.%3.%4.%5.%6.%7"/>
      <w:lvlJc w:val="left"/>
      <w:pPr>
        <w:tabs>
          <w:tab w:val="num" w:pos="3432"/>
        </w:tabs>
        <w:ind w:left="3432" w:hanging="1440"/>
      </w:pPr>
      <w:rPr>
        <w:rFonts w:cs="Times New Roman" w:hint="default"/>
      </w:rPr>
    </w:lvl>
    <w:lvl w:ilvl="7">
      <w:start w:val="1"/>
      <w:numFmt w:val="decimal"/>
      <w:isLgl/>
      <w:lvlText w:val="%1.%2.%3.%4.%5.%6.%7.%8"/>
      <w:lvlJc w:val="left"/>
      <w:pPr>
        <w:tabs>
          <w:tab w:val="num" w:pos="3432"/>
        </w:tabs>
        <w:ind w:left="3432" w:hanging="1440"/>
      </w:pPr>
      <w:rPr>
        <w:rFonts w:cs="Times New Roman" w:hint="default"/>
      </w:rPr>
    </w:lvl>
    <w:lvl w:ilvl="8">
      <w:start w:val="1"/>
      <w:numFmt w:val="decimal"/>
      <w:isLgl/>
      <w:lvlText w:val="%1.%2.%3.%4.%5.%6.%7.%8.%9"/>
      <w:lvlJc w:val="left"/>
      <w:pPr>
        <w:tabs>
          <w:tab w:val="num" w:pos="3792"/>
        </w:tabs>
        <w:ind w:left="3792" w:hanging="1800"/>
      </w:pPr>
      <w:rPr>
        <w:rFonts w:cs="Times New Roman" w:hint="default"/>
      </w:rPr>
    </w:lvl>
  </w:abstractNum>
  <w:abstractNum w:abstractNumId="131">
    <w:nsid w:val="30434926"/>
    <w:multiLevelType w:val="hybridMultilevel"/>
    <w:tmpl w:val="E176F16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0A9114F"/>
    <w:multiLevelType w:val="singleLevel"/>
    <w:tmpl w:val="56DA6386"/>
    <w:lvl w:ilvl="0">
      <w:start w:val="1"/>
      <w:numFmt w:val="decimal"/>
      <w:lvlText w:val="%1."/>
      <w:legacy w:legacy="1" w:legacySpace="0" w:legacyIndent="360"/>
      <w:lvlJc w:val="left"/>
      <w:rPr>
        <w:rFonts w:ascii="Times New Roman" w:hAnsi="Times New Roman" w:cs="Times New Roman" w:hint="default"/>
        <w:b w:val="0"/>
      </w:rPr>
    </w:lvl>
  </w:abstractNum>
  <w:abstractNum w:abstractNumId="133">
    <w:nsid w:val="317B031F"/>
    <w:multiLevelType w:val="hybridMultilevel"/>
    <w:tmpl w:val="A1EC828E"/>
    <w:lvl w:ilvl="0" w:tplc="04150017">
      <w:start w:val="1"/>
      <w:numFmt w:val="lowerLetter"/>
      <w:lvlText w:val="%1)"/>
      <w:lvlJc w:val="left"/>
      <w:pPr>
        <w:ind w:left="1282" w:hanging="360"/>
      </w:pPr>
    </w:lvl>
    <w:lvl w:ilvl="1" w:tplc="04150019" w:tentative="1">
      <w:start w:val="1"/>
      <w:numFmt w:val="lowerLetter"/>
      <w:lvlText w:val="%2."/>
      <w:lvlJc w:val="left"/>
      <w:pPr>
        <w:ind w:left="2002" w:hanging="360"/>
      </w:pPr>
    </w:lvl>
    <w:lvl w:ilvl="2" w:tplc="0415001B" w:tentative="1">
      <w:start w:val="1"/>
      <w:numFmt w:val="lowerRoman"/>
      <w:lvlText w:val="%3."/>
      <w:lvlJc w:val="right"/>
      <w:pPr>
        <w:ind w:left="2722" w:hanging="180"/>
      </w:pPr>
    </w:lvl>
    <w:lvl w:ilvl="3" w:tplc="0415000F" w:tentative="1">
      <w:start w:val="1"/>
      <w:numFmt w:val="decimal"/>
      <w:lvlText w:val="%4."/>
      <w:lvlJc w:val="left"/>
      <w:pPr>
        <w:ind w:left="3442" w:hanging="360"/>
      </w:pPr>
    </w:lvl>
    <w:lvl w:ilvl="4" w:tplc="04150019" w:tentative="1">
      <w:start w:val="1"/>
      <w:numFmt w:val="lowerLetter"/>
      <w:lvlText w:val="%5."/>
      <w:lvlJc w:val="left"/>
      <w:pPr>
        <w:ind w:left="4162" w:hanging="360"/>
      </w:pPr>
    </w:lvl>
    <w:lvl w:ilvl="5" w:tplc="0415001B" w:tentative="1">
      <w:start w:val="1"/>
      <w:numFmt w:val="lowerRoman"/>
      <w:lvlText w:val="%6."/>
      <w:lvlJc w:val="right"/>
      <w:pPr>
        <w:ind w:left="4882" w:hanging="180"/>
      </w:pPr>
    </w:lvl>
    <w:lvl w:ilvl="6" w:tplc="0415000F" w:tentative="1">
      <w:start w:val="1"/>
      <w:numFmt w:val="decimal"/>
      <w:lvlText w:val="%7."/>
      <w:lvlJc w:val="left"/>
      <w:pPr>
        <w:ind w:left="5602" w:hanging="360"/>
      </w:pPr>
    </w:lvl>
    <w:lvl w:ilvl="7" w:tplc="04150019" w:tentative="1">
      <w:start w:val="1"/>
      <w:numFmt w:val="lowerLetter"/>
      <w:lvlText w:val="%8."/>
      <w:lvlJc w:val="left"/>
      <w:pPr>
        <w:ind w:left="6322" w:hanging="360"/>
      </w:pPr>
    </w:lvl>
    <w:lvl w:ilvl="8" w:tplc="0415001B" w:tentative="1">
      <w:start w:val="1"/>
      <w:numFmt w:val="lowerRoman"/>
      <w:lvlText w:val="%9."/>
      <w:lvlJc w:val="right"/>
      <w:pPr>
        <w:ind w:left="7042" w:hanging="180"/>
      </w:pPr>
    </w:lvl>
  </w:abstractNum>
  <w:abstractNum w:abstractNumId="134">
    <w:nsid w:val="32070321"/>
    <w:multiLevelType w:val="hybridMultilevel"/>
    <w:tmpl w:val="2970050C"/>
    <w:lvl w:ilvl="0" w:tplc="EEBC590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320A7855"/>
    <w:multiLevelType w:val="multilevel"/>
    <w:tmpl w:val="04907574"/>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322"/>
        </w:tabs>
        <w:ind w:left="322" w:hanging="360"/>
      </w:pPr>
      <w:rPr>
        <w:rFonts w:hint="default"/>
      </w:rPr>
    </w:lvl>
    <w:lvl w:ilvl="2">
      <w:start w:val="1"/>
      <w:numFmt w:val="decimal"/>
      <w:lvlText w:val="%3."/>
      <w:lvlJc w:val="left"/>
      <w:pPr>
        <w:tabs>
          <w:tab w:val="num" w:pos="322"/>
        </w:tabs>
        <w:ind w:left="322" w:hanging="360"/>
      </w:pPr>
      <w:rPr>
        <w:rFonts w:hint="default"/>
        <w:b/>
        <w:strike w:val="0"/>
        <w:color w:val="FF0000"/>
      </w:rPr>
    </w:lvl>
    <w:lvl w:ilvl="3">
      <w:start w:val="1"/>
      <w:numFmt w:val="decimal"/>
      <w:lvlText w:val="%4."/>
      <w:lvlJc w:val="left"/>
      <w:pPr>
        <w:tabs>
          <w:tab w:val="num" w:pos="322"/>
        </w:tabs>
        <w:ind w:left="322" w:hanging="360"/>
      </w:pPr>
      <w:rPr>
        <w:rFonts w:hint="default"/>
        <w:color w:val="FF0000"/>
      </w:rPr>
    </w:lvl>
    <w:lvl w:ilvl="4">
      <w:start w:val="1"/>
      <w:numFmt w:val="decimal"/>
      <w:lvlText w:val="%5."/>
      <w:lvlJc w:val="left"/>
      <w:pPr>
        <w:tabs>
          <w:tab w:val="num" w:pos="464"/>
        </w:tabs>
        <w:ind w:left="464" w:hanging="360"/>
      </w:pPr>
      <w:rPr>
        <w:rFonts w:hint="default"/>
        <w:color w:val="FF0000"/>
      </w:rPr>
    </w:lvl>
    <w:lvl w:ilvl="5">
      <w:start w:val="1"/>
      <w:numFmt w:val="decimal"/>
      <w:lvlText w:val="%6."/>
      <w:lvlJc w:val="left"/>
      <w:pPr>
        <w:tabs>
          <w:tab w:val="num" w:pos="4282"/>
        </w:tabs>
        <w:ind w:left="4282" w:hanging="360"/>
      </w:pPr>
      <w:rPr>
        <w:rFonts w:hint="default"/>
        <w:color w:val="FF0000"/>
      </w:rPr>
    </w:lvl>
    <w:lvl w:ilvl="6">
      <w:start w:val="1"/>
      <w:numFmt w:val="decimal"/>
      <w:lvlText w:val="%7."/>
      <w:lvlJc w:val="left"/>
      <w:pPr>
        <w:tabs>
          <w:tab w:val="num" w:pos="606"/>
        </w:tabs>
        <w:ind w:left="606" w:hanging="360"/>
      </w:pPr>
      <w:rPr>
        <w:rFonts w:hint="default"/>
        <w:color w:val="FF0000"/>
      </w:rPr>
    </w:lvl>
    <w:lvl w:ilvl="7">
      <w:start w:val="1"/>
      <w:numFmt w:val="decimal"/>
      <w:lvlText w:val="%8."/>
      <w:lvlJc w:val="left"/>
      <w:pPr>
        <w:tabs>
          <w:tab w:val="num" w:pos="5722"/>
        </w:tabs>
        <w:ind w:left="5722" w:hanging="360"/>
      </w:pPr>
      <w:rPr>
        <w:rFonts w:hint="default"/>
      </w:rPr>
    </w:lvl>
    <w:lvl w:ilvl="8">
      <w:start w:val="1"/>
      <w:numFmt w:val="decimal"/>
      <w:lvlText w:val="%9."/>
      <w:lvlJc w:val="left"/>
      <w:pPr>
        <w:tabs>
          <w:tab w:val="num" w:pos="6442"/>
        </w:tabs>
        <w:ind w:left="6442" w:hanging="360"/>
      </w:pPr>
      <w:rPr>
        <w:rFonts w:hint="default"/>
      </w:rPr>
    </w:lvl>
  </w:abstractNum>
  <w:abstractNum w:abstractNumId="136">
    <w:nsid w:val="3212261F"/>
    <w:multiLevelType w:val="hybridMultilevel"/>
    <w:tmpl w:val="69AC871C"/>
    <w:lvl w:ilvl="0" w:tplc="487ADB5E">
      <w:start w:val="5"/>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2440E30"/>
    <w:multiLevelType w:val="hybridMultilevel"/>
    <w:tmpl w:val="820A2A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A72628E">
      <w:start w:val="1"/>
      <w:numFmt w:val="decimal"/>
      <w:lvlText w:val="%4."/>
      <w:lvlJc w:val="left"/>
      <w:pPr>
        <w:ind w:left="360" w:hanging="360"/>
      </w:pPr>
      <w:rPr>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32884E25"/>
    <w:multiLevelType w:val="hybridMultilevel"/>
    <w:tmpl w:val="3148059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9">
    <w:nsid w:val="33772C00"/>
    <w:multiLevelType w:val="hybridMultilevel"/>
    <w:tmpl w:val="4B1CFB54"/>
    <w:lvl w:ilvl="0" w:tplc="E8B05208">
      <w:start w:val="1"/>
      <w:numFmt w:val="decimal"/>
      <w:lvlText w:val="%1."/>
      <w:lvlJc w:val="left"/>
      <w:pPr>
        <w:ind w:left="720" w:hanging="360"/>
      </w:pPr>
      <w:rPr>
        <w:color w:val="auto"/>
      </w:rPr>
    </w:lvl>
    <w:lvl w:ilvl="1" w:tplc="54383C10">
      <w:start w:val="1"/>
      <w:numFmt w:val="lowerLetter"/>
      <w:lvlText w:val="%2)"/>
      <w:lvlJc w:val="left"/>
      <w:pPr>
        <w:tabs>
          <w:tab w:val="num" w:pos="360"/>
        </w:tabs>
        <w:ind w:left="360" w:hanging="360"/>
      </w:pPr>
      <w:rPr>
        <w:strike w:val="0"/>
        <w:color w:val="auto"/>
      </w:rPr>
    </w:lvl>
    <w:lvl w:ilvl="2" w:tplc="9DCAFDC2">
      <w:start w:val="1"/>
      <w:numFmt w:val="bullet"/>
      <w:lvlText w:val=""/>
      <w:lvlJc w:val="left"/>
      <w:pPr>
        <w:tabs>
          <w:tab w:val="num" w:pos="2340"/>
        </w:tabs>
        <w:ind w:left="2340" w:hanging="360"/>
      </w:pPr>
      <w:rPr>
        <w:rFonts w:ascii="Symbol" w:hAnsi="Symbol" w:hint="default"/>
      </w:rPr>
    </w:lvl>
    <w:lvl w:ilvl="3" w:tplc="8B56D1AA">
      <w:start w:val="7"/>
      <w:numFmt w:val="lowerLetter"/>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38648D8"/>
    <w:multiLevelType w:val="hybridMultilevel"/>
    <w:tmpl w:val="A90CD1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3A21120"/>
    <w:multiLevelType w:val="hybridMultilevel"/>
    <w:tmpl w:val="3350F53A"/>
    <w:lvl w:ilvl="0" w:tplc="06B6B110">
      <w:start w:val="2"/>
      <w:numFmt w:val="decimal"/>
      <w:lvlText w:val="%1."/>
      <w:lvlJc w:val="left"/>
      <w:pPr>
        <w:tabs>
          <w:tab w:val="num" w:pos="360"/>
        </w:tabs>
        <w:ind w:left="36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3C96084"/>
    <w:multiLevelType w:val="hybridMultilevel"/>
    <w:tmpl w:val="C22467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3">
    <w:nsid w:val="34B94E35"/>
    <w:multiLevelType w:val="hybridMultilevel"/>
    <w:tmpl w:val="314ED4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36121C06"/>
    <w:multiLevelType w:val="hybridMultilevel"/>
    <w:tmpl w:val="7D6AF1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365808AD"/>
    <w:multiLevelType w:val="hybridMultilevel"/>
    <w:tmpl w:val="E98C48C2"/>
    <w:lvl w:ilvl="0" w:tplc="62F49AE2">
      <w:start w:val="2"/>
      <w:numFmt w:val="decimal"/>
      <w:lvlText w:val="%1."/>
      <w:lvlJc w:val="left"/>
      <w:pPr>
        <w:tabs>
          <w:tab w:val="num" w:pos="540"/>
        </w:tabs>
        <w:ind w:left="540" w:hanging="360"/>
      </w:pPr>
      <w:rPr>
        <w:rFonts w:cs="Times New Roman" w:hint="default"/>
        <w:b/>
      </w:rPr>
    </w:lvl>
    <w:lvl w:ilvl="1" w:tplc="259AD44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66E567D"/>
    <w:multiLevelType w:val="hybridMultilevel"/>
    <w:tmpl w:val="681A297C"/>
    <w:lvl w:ilvl="0" w:tplc="3CDC248C">
      <w:start w:val="9"/>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6701AD2"/>
    <w:multiLevelType w:val="hybridMultilevel"/>
    <w:tmpl w:val="61EE81B0"/>
    <w:lvl w:ilvl="0" w:tplc="8FF0830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37212E03"/>
    <w:multiLevelType w:val="hybridMultilevel"/>
    <w:tmpl w:val="D5E08F6A"/>
    <w:lvl w:ilvl="0" w:tplc="AE2092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nsid w:val="37E74746"/>
    <w:multiLevelType w:val="hybridMultilevel"/>
    <w:tmpl w:val="35E8918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8FC61AE"/>
    <w:multiLevelType w:val="hybridMultilevel"/>
    <w:tmpl w:val="4CEC5BB8"/>
    <w:lvl w:ilvl="0" w:tplc="A26A5918">
      <w:start w:val="5"/>
      <w:numFmt w:val="decimal"/>
      <w:lvlText w:val="%1)"/>
      <w:lvlJc w:val="left"/>
      <w:pPr>
        <w:ind w:left="1920" w:hanging="360"/>
      </w:pPr>
      <w:rPr>
        <w:rFonts w:hint="default"/>
        <w:b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1">
    <w:nsid w:val="390663FC"/>
    <w:multiLevelType w:val="hybridMultilevel"/>
    <w:tmpl w:val="2B8264E8"/>
    <w:lvl w:ilvl="0" w:tplc="D5F82394">
      <w:start w:val="8"/>
      <w:numFmt w:val="decimal"/>
      <w:lvlText w:val="%1)"/>
      <w:lvlJc w:val="left"/>
      <w:pPr>
        <w:ind w:left="1920" w:hanging="360"/>
      </w:pPr>
      <w:rPr>
        <w:rFonts w:hint="default"/>
        <w:b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2">
    <w:nsid w:val="39E120C5"/>
    <w:multiLevelType w:val="hybridMultilevel"/>
    <w:tmpl w:val="D4262F9C"/>
    <w:lvl w:ilvl="0" w:tplc="8438DC22">
      <w:start w:val="1"/>
      <w:numFmt w:val="decimal"/>
      <w:lvlText w:val="%1)"/>
      <w:lvlJc w:val="left"/>
      <w:pPr>
        <w:tabs>
          <w:tab w:val="num" w:pos="2880"/>
        </w:tabs>
        <w:ind w:left="2880" w:hanging="360"/>
      </w:pPr>
      <w:rPr>
        <w:rFonts w:cs="Times New Roman"/>
        <w:b w:val="0"/>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53">
    <w:nsid w:val="39F06272"/>
    <w:multiLevelType w:val="hybridMultilevel"/>
    <w:tmpl w:val="E53AA7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nsid w:val="3A3418DF"/>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5">
    <w:nsid w:val="3A7548D8"/>
    <w:multiLevelType w:val="multilevel"/>
    <w:tmpl w:val="8D023078"/>
    <w:lvl w:ilvl="0">
      <w:start w:val="1"/>
      <w:numFmt w:val="decimal"/>
      <w:lvlText w:val="%1."/>
      <w:lvlJc w:val="left"/>
      <w:pPr>
        <w:ind w:left="720" w:hanging="360"/>
      </w:pPr>
    </w:lvl>
    <w:lvl w:ilvl="1">
      <w:start w:val="1"/>
      <w:numFmt w:val="decimal"/>
      <w:isLgl/>
      <w:lvlText w:val="%1.%2"/>
      <w:lvlJc w:val="left"/>
      <w:pPr>
        <w:ind w:left="1211"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3065"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56">
    <w:nsid w:val="3ACA2492"/>
    <w:multiLevelType w:val="hybridMultilevel"/>
    <w:tmpl w:val="80280F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3C071AC1"/>
    <w:multiLevelType w:val="hybridMultilevel"/>
    <w:tmpl w:val="CA26CB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3CCC1E68"/>
    <w:multiLevelType w:val="singleLevel"/>
    <w:tmpl w:val="EDD83702"/>
    <w:lvl w:ilvl="0">
      <w:start w:val="1"/>
      <w:numFmt w:val="lowerLetter"/>
      <w:lvlText w:val="%1)"/>
      <w:lvlJc w:val="left"/>
      <w:pPr>
        <w:tabs>
          <w:tab w:val="num" w:pos="1464"/>
        </w:tabs>
        <w:ind w:left="1464" w:hanging="360"/>
      </w:pPr>
      <w:rPr>
        <w:sz w:val="24"/>
        <w:szCs w:val="24"/>
      </w:rPr>
    </w:lvl>
  </w:abstractNum>
  <w:abstractNum w:abstractNumId="159">
    <w:nsid w:val="3CFB2CB9"/>
    <w:multiLevelType w:val="hybridMultilevel"/>
    <w:tmpl w:val="BC5479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3D8D07FF"/>
    <w:multiLevelType w:val="hybridMultilevel"/>
    <w:tmpl w:val="A06857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nsid w:val="3D983684"/>
    <w:multiLevelType w:val="hybridMultilevel"/>
    <w:tmpl w:val="441EB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E8526F9"/>
    <w:multiLevelType w:val="hybridMultilevel"/>
    <w:tmpl w:val="AF5E2766"/>
    <w:lvl w:ilvl="0" w:tplc="1ED64820">
      <w:start w:val="4"/>
      <w:numFmt w:val="decimal"/>
      <w:lvlText w:val="%1)"/>
      <w:lvlJc w:val="left"/>
      <w:pPr>
        <w:ind w:left="319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EB31FA1"/>
    <w:multiLevelType w:val="hybridMultilevel"/>
    <w:tmpl w:val="364C8518"/>
    <w:lvl w:ilvl="0" w:tplc="04150011">
      <w:start w:val="1"/>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1">
      <w:start w:val="1"/>
      <w:numFmt w:val="decimal"/>
      <w:lvlText w:val="%3)"/>
      <w:lvlJc w:val="left"/>
      <w:pPr>
        <w:ind w:left="274" w:hanging="180"/>
      </w:pPr>
      <w:rPr>
        <w:b/>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4">
    <w:nsid w:val="3EB440D2"/>
    <w:multiLevelType w:val="hybridMultilevel"/>
    <w:tmpl w:val="510CD23A"/>
    <w:lvl w:ilvl="0" w:tplc="B770B7E6">
      <w:start w:val="1"/>
      <w:numFmt w:val="upperRoman"/>
      <w:lvlText w:val="%1."/>
      <w:lvlJc w:val="left"/>
      <w:pPr>
        <w:ind w:left="1080" w:hanging="720"/>
      </w:pPr>
      <w:rPr>
        <w:rFonts w:hint="default"/>
        <w:b/>
        <w:color w:val="auto"/>
      </w:rPr>
    </w:lvl>
    <w:lvl w:ilvl="1" w:tplc="95927AC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F142854"/>
    <w:multiLevelType w:val="hybridMultilevel"/>
    <w:tmpl w:val="960CF4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3F6139BC"/>
    <w:multiLevelType w:val="hybridMultilevel"/>
    <w:tmpl w:val="1EEEF672"/>
    <w:lvl w:ilvl="0" w:tplc="0415001B">
      <w:start w:val="1"/>
      <w:numFmt w:val="lowerRoman"/>
      <w:lvlText w:val="%1."/>
      <w:lvlJc w:val="righ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67">
    <w:nsid w:val="3FF01F56"/>
    <w:multiLevelType w:val="hybridMultilevel"/>
    <w:tmpl w:val="94BC877E"/>
    <w:lvl w:ilvl="0" w:tplc="8D207852">
      <w:start w:val="3"/>
      <w:numFmt w:val="decimal"/>
      <w:lvlText w:val="%1."/>
      <w:lvlJc w:val="left"/>
      <w:pPr>
        <w:ind w:left="3196" w:hanging="360"/>
      </w:pPr>
      <w:rPr>
        <w:rFonts w:hint="default"/>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68">
    <w:nsid w:val="40A11C6F"/>
    <w:multiLevelType w:val="singleLevel"/>
    <w:tmpl w:val="C8060EF0"/>
    <w:lvl w:ilvl="0">
      <w:start w:val="1"/>
      <w:numFmt w:val="decimal"/>
      <w:lvlText w:val="%1."/>
      <w:lvlJc w:val="left"/>
      <w:pPr>
        <w:tabs>
          <w:tab w:val="num" w:pos="360"/>
        </w:tabs>
        <w:ind w:left="360" w:hanging="360"/>
      </w:pPr>
    </w:lvl>
  </w:abstractNum>
  <w:abstractNum w:abstractNumId="169">
    <w:nsid w:val="40DE3D43"/>
    <w:multiLevelType w:val="hybridMultilevel"/>
    <w:tmpl w:val="898078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40E12F6E"/>
    <w:multiLevelType w:val="hybridMultilevel"/>
    <w:tmpl w:val="8CB205C2"/>
    <w:lvl w:ilvl="0" w:tplc="3DA07A6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1EE1955"/>
    <w:multiLevelType w:val="hybridMultilevel"/>
    <w:tmpl w:val="B8D45632"/>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C324C81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3">
    <w:nsid w:val="4321140B"/>
    <w:multiLevelType w:val="singleLevel"/>
    <w:tmpl w:val="37CCE4C6"/>
    <w:lvl w:ilvl="0">
      <w:start w:val="1"/>
      <w:numFmt w:val="decimal"/>
      <w:pStyle w:val="Considrant"/>
      <w:lvlText w:val="(%1)"/>
      <w:lvlJc w:val="left"/>
      <w:pPr>
        <w:tabs>
          <w:tab w:val="num" w:pos="709"/>
        </w:tabs>
        <w:ind w:left="709" w:hanging="709"/>
      </w:pPr>
    </w:lvl>
  </w:abstractNum>
  <w:abstractNum w:abstractNumId="174">
    <w:nsid w:val="43974A5D"/>
    <w:multiLevelType w:val="hybridMultilevel"/>
    <w:tmpl w:val="86B2DBD2"/>
    <w:lvl w:ilvl="0" w:tplc="250EE108">
      <w:start w:val="1"/>
      <w:numFmt w:val="upperRoman"/>
      <w:lvlText w:val="%1."/>
      <w:lvlJc w:val="left"/>
      <w:pPr>
        <w:ind w:left="2421" w:hanging="72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75">
    <w:nsid w:val="44244AB5"/>
    <w:multiLevelType w:val="hybridMultilevel"/>
    <w:tmpl w:val="9CBE9E9E"/>
    <w:lvl w:ilvl="0" w:tplc="96803F86">
      <w:start w:val="12"/>
      <w:numFmt w:val="decimal"/>
      <w:lvlText w:val="%1)"/>
      <w:lvlJc w:val="left"/>
      <w:pPr>
        <w:tabs>
          <w:tab w:val="num" w:pos="1837"/>
        </w:tabs>
        <w:ind w:left="183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6654D3A"/>
    <w:multiLevelType w:val="hybridMultilevel"/>
    <w:tmpl w:val="D0D8AE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7">
    <w:nsid w:val="48DB36F8"/>
    <w:multiLevelType w:val="multilevel"/>
    <w:tmpl w:val="30DE0668"/>
    <w:lvl w:ilvl="0">
      <w:start w:val="1"/>
      <w:numFmt w:val="decimal"/>
      <w:lvlText w:val="%1."/>
      <w:lvlJc w:val="left"/>
      <w:pPr>
        <w:tabs>
          <w:tab w:val="num" w:pos="2340"/>
        </w:tabs>
        <w:ind w:left="2340" w:hanging="360"/>
      </w:pPr>
      <w:rPr>
        <w:b w:val="0"/>
        <w:color w:val="00000A"/>
        <w:sz w:val="16"/>
        <w:szCs w:val="16"/>
      </w:rPr>
    </w:lvl>
    <w:lvl w:ilvl="1">
      <w:start w:val="1"/>
      <w:numFmt w:val="decimal"/>
      <w:lvlText w:val="%2."/>
      <w:lvlJc w:val="left"/>
      <w:pPr>
        <w:tabs>
          <w:tab w:val="num" w:pos="1440"/>
        </w:tabs>
        <w:ind w:left="1440" w:hanging="360"/>
      </w:pPr>
      <w:rPr>
        <w:b/>
        <w:color w:val="00000A"/>
        <w:sz w:val="16"/>
        <w:szCs w:val="16"/>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nsid w:val="490E5A6E"/>
    <w:multiLevelType w:val="hybridMultilevel"/>
    <w:tmpl w:val="34C4ACB8"/>
    <w:lvl w:ilvl="0" w:tplc="59FA26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9">
    <w:nsid w:val="4968592E"/>
    <w:multiLevelType w:val="hybridMultilevel"/>
    <w:tmpl w:val="CA5A85B6"/>
    <w:lvl w:ilvl="0" w:tplc="36C21A9E">
      <w:start w:val="1"/>
      <w:numFmt w:val="decimal"/>
      <w:lvlText w:val="%1)"/>
      <w:lvlJc w:val="left"/>
      <w:pPr>
        <w:ind w:left="786" w:hanging="360"/>
      </w:pPr>
      <w:rPr>
        <w:rFonts w:hint="default"/>
        <w:b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0">
    <w:nsid w:val="4A607673"/>
    <w:multiLevelType w:val="multilevel"/>
    <w:tmpl w:val="9B022538"/>
    <w:lvl w:ilvl="0">
      <w:start w:val="4"/>
      <w:numFmt w:val="decimal"/>
      <w:lvlText w:val="%1."/>
      <w:lvlJc w:val="left"/>
      <w:pPr>
        <w:tabs>
          <w:tab w:val="num" w:pos="930"/>
        </w:tabs>
        <w:ind w:left="930" w:hanging="930"/>
      </w:pPr>
      <w:rPr>
        <w:rFonts w:hint="default"/>
        <w:b w:val="0"/>
      </w:rPr>
    </w:lvl>
    <w:lvl w:ilvl="1">
      <w:start w:val="1"/>
      <w:numFmt w:val="decimal"/>
      <w:lvlText w:val="%2."/>
      <w:lvlJc w:val="left"/>
      <w:pPr>
        <w:tabs>
          <w:tab w:val="num" w:pos="360"/>
        </w:tabs>
        <w:ind w:left="0" w:firstLine="0"/>
      </w:pPr>
      <w:rPr>
        <w:rFonts w:hint="default"/>
        <w:b w:val="0"/>
        <w:sz w:val="24"/>
        <w:szCs w:val="24"/>
      </w:rPr>
    </w:lvl>
    <w:lvl w:ilvl="2">
      <w:start w:val="1"/>
      <w:numFmt w:val="decimal"/>
      <w:lvlText w:val="%2.%3"/>
      <w:lvlJc w:val="left"/>
      <w:pPr>
        <w:tabs>
          <w:tab w:val="num" w:pos="510"/>
        </w:tabs>
        <w:ind w:left="432" w:hanging="432"/>
      </w:pPr>
      <w:rPr>
        <w:rFonts w:hint="default"/>
        <w:strike w:val="0"/>
        <w:sz w:val="24"/>
        <w:szCs w:val="24"/>
      </w:rPr>
    </w:lvl>
    <w:lvl w:ilvl="3">
      <w:start w:val="1"/>
      <w:numFmt w:val="decimal"/>
      <w:lvlText w:val="%2.%3.%4"/>
      <w:lvlJc w:val="left"/>
      <w:pPr>
        <w:tabs>
          <w:tab w:val="num" w:pos="1780"/>
        </w:tabs>
        <w:ind w:left="2291" w:hanging="851"/>
      </w:pPr>
      <w:rPr>
        <w:rFonts w:hint="default"/>
      </w:rPr>
    </w:lvl>
    <w:lvl w:ilvl="4">
      <w:start w:val="1"/>
      <w:numFmt w:val="lowerLetter"/>
      <w:lvlText w:val="%5)"/>
      <w:lvlJc w:val="left"/>
      <w:pPr>
        <w:tabs>
          <w:tab w:val="num" w:pos="1330"/>
        </w:tabs>
        <w:ind w:left="1070" w:hanging="170"/>
      </w:pPr>
      <w:rPr>
        <w:rFonts w:hint="default"/>
        <w:strike w:val="0"/>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181">
    <w:nsid w:val="4A653C9D"/>
    <w:multiLevelType w:val="hybridMultilevel"/>
    <w:tmpl w:val="0F163912"/>
    <w:lvl w:ilvl="0" w:tplc="3A80B69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A833F71"/>
    <w:multiLevelType w:val="hybridMultilevel"/>
    <w:tmpl w:val="C9BCB246"/>
    <w:lvl w:ilvl="0" w:tplc="74B811D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AD521E2"/>
    <w:multiLevelType w:val="multilevel"/>
    <w:tmpl w:val="238AC5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nsid w:val="4B4D7F9E"/>
    <w:multiLevelType w:val="hybridMultilevel"/>
    <w:tmpl w:val="2F30C318"/>
    <w:lvl w:ilvl="0" w:tplc="3208D8D2">
      <w:start w:val="6"/>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BEA1C79"/>
    <w:multiLevelType w:val="hybridMultilevel"/>
    <w:tmpl w:val="25C2F4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4C7F578F"/>
    <w:multiLevelType w:val="hybridMultilevel"/>
    <w:tmpl w:val="103080AA"/>
    <w:lvl w:ilvl="0" w:tplc="992A4A5A">
      <w:start w:val="1"/>
      <w:numFmt w:val="lowerLetter"/>
      <w:lvlText w:val="%1)"/>
      <w:lvlJc w:val="left"/>
      <w:pPr>
        <w:ind w:left="928" w:hanging="360"/>
      </w:pPr>
      <w:rPr>
        <w:i w:val="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87">
    <w:nsid w:val="4C826E55"/>
    <w:multiLevelType w:val="multilevel"/>
    <w:tmpl w:val="12B89D68"/>
    <w:lvl w:ilvl="0">
      <w:start w:val="1"/>
      <w:numFmt w:val="decimal"/>
      <w:lvlText w:val="%1."/>
      <w:lvlJc w:val="left"/>
      <w:pPr>
        <w:tabs>
          <w:tab w:val="num" w:pos="2352"/>
        </w:tabs>
        <w:ind w:left="2352" w:hanging="360"/>
      </w:pPr>
      <w:rPr>
        <w:rFonts w:cs="Times New Roman" w:hint="default"/>
        <w:b w:val="0"/>
        <w:i w:val="0"/>
      </w:rPr>
    </w:lvl>
    <w:lvl w:ilvl="1">
      <w:start w:val="1"/>
      <w:numFmt w:val="decimal"/>
      <w:isLgl/>
      <w:lvlText w:val="%1.%2"/>
      <w:lvlJc w:val="left"/>
      <w:pPr>
        <w:tabs>
          <w:tab w:val="num" w:pos="2352"/>
        </w:tabs>
        <w:ind w:left="2352" w:hanging="360"/>
      </w:pPr>
      <w:rPr>
        <w:rFonts w:cs="Times New Roman" w:hint="default"/>
      </w:rPr>
    </w:lvl>
    <w:lvl w:ilvl="2">
      <w:start w:val="1"/>
      <w:numFmt w:val="decimal"/>
      <w:isLgl/>
      <w:lvlText w:val="%1.%2.%3"/>
      <w:lvlJc w:val="left"/>
      <w:pPr>
        <w:tabs>
          <w:tab w:val="num" w:pos="2712"/>
        </w:tabs>
        <w:ind w:left="2712" w:hanging="720"/>
      </w:pPr>
      <w:rPr>
        <w:rFonts w:cs="Times New Roman" w:hint="default"/>
      </w:rPr>
    </w:lvl>
    <w:lvl w:ilvl="3">
      <w:start w:val="1"/>
      <w:numFmt w:val="decimal"/>
      <w:isLgl/>
      <w:lvlText w:val="%1.%2.%3.%4"/>
      <w:lvlJc w:val="left"/>
      <w:pPr>
        <w:tabs>
          <w:tab w:val="num" w:pos="2712"/>
        </w:tabs>
        <w:ind w:left="2712" w:hanging="720"/>
      </w:pPr>
      <w:rPr>
        <w:rFonts w:cs="Times New Roman" w:hint="default"/>
      </w:rPr>
    </w:lvl>
    <w:lvl w:ilvl="4">
      <w:start w:val="1"/>
      <w:numFmt w:val="decimal"/>
      <w:isLgl/>
      <w:lvlText w:val="%1.%2.%3.%4.%5"/>
      <w:lvlJc w:val="left"/>
      <w:pPr>
        <w:tabs>
          <w:tab w:val="num" w:pos="3072"/>
        </w:tabs>
        <w:ind w:left="3072" w:hanging="1080"/>
      </w:pPr>
      <w:rPr>
        <w:rFonts w:cs="Times New Roman" w:hint="default"/>
      </w:rPr>
    </w:lvl>
    <w:lvl w:ilvl="5">
      <w:start w:val="1"/>
      <w:numFmt w:val="decimal"/>
      <w:isLgl/>
      <w:lvlText w:val="%1.%2.%3.%4.%5.%6"/>
      <w:lvlJc w:val="left"/>
      <w:pPr>
        <w:tabs>
          <w:tab w:val="num" w:pos="3072"/>
        </w:tabs>
        <w:ind w:left="3072" w:hanging="1080"/>
      </w:pPr>
      <w:rPr>
        <w:rFonts w:cs="Times New Roman" w:hint="default"/>
      </w:rPr>
    </w:lvl>
    <w:lvl w:ilvl="6">
      <w:start w:val="1"/>
      <w:numFmt w:val="decimal"/>
      <w:isLgl/>
      <w:lvlText w:val="%1.%2.%3.%4.%5.%6.%7"/>
      <w:lvlJc w:val="left"/>
      <w:pPr>
        <w:tabs>
          <w:tab w:val="num" w:pos="3432"/>
        </w:tabs>
        <w:ind w:left="3432" w:hanging="1440"/>
      </w:pPr>
      <w:rPr>
        <w:rFonts w:cs="Times New Roman" w:hint="default"/>
      </w:rPr>
    </w:lvl>
    <w:lvl w:ilvl="7">
      <w:start w:val="1"/>
      <w:numFmt w:val="decimal"/>
      <w:isLgl/>
      <w:lvlText w:val="%1.%2.%3.%4.%5.%6.%7.%8"/>
      <w:lvlJc w:val="left"/>
      <w:pPr>
        <w:tabs>
          <w:tab w:val="num" w:pos="3432"/>
        </w:tabs>
        <w:ind w:left="3432" w:hanging="1440"/>
      </w:pPr>
      <w:rPr>
        <w:rFonts w:cs="Times New Roman" w:hint="default"/>
      </w:rPr>
    </w:lvl>
    <w:lvl w:ilvl="8">
      <w:start w:val="1"/>
      <w:numFmt w:val="decimal"/>
      <w:isLgl/>
      <w:lvlText w:val="%1.%2.%3.%4.%5.%6.%7.%8.%9"/>
      <w:lvlJc w:val="left"/>
      <w:pPr>
        <w:tabs>
          <w:tab w:val="num" w:pos="3792"/>
        </w:tabs>
        <w:ind w:left="3792" w:hanging="1800"/>
      </w:pPr>
      <w:rPr>
        <w:rFonts w:cs="Times New Roman" w:hint="default"/>
      </w:rPr>
    </w:lvl>
  </w:abstractNum>
  <w:abstractNum w:abstractNumId="188">
    <w:nsid w:val="4C9B2622"/>
    <w:multiLevelType w:val="hybridMultilevel"/>
    <w:tmpl w:val="6382CC14"/>
    <w:lvl w:ilvl="0" w:tplc="BC34B1CE">
      <w:start w:val="15"/>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CA77ADC"/>
    <w:multiLevelType w:val="hybridMultilevel"/>
    <w:tmpl w:val="2B7EFB20"/>
    <w:lvl w:ilvl="0" w:tplc="8DE061CA">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0">
    <w:nsid w:val="4D3953F7"/>
    <w:multiLevelType w:val="hybridMultilevel"/>
    <w:tmpl w:val="E90C18D2"/>
    <w:lvl w:ilvl="0" w:tplc="FFFFFFFF">
      <w:start w:val="1"/>
      <w:numFmt w:val="decimal"/>
      <w:lvlText w:val="%1)"/>
      <w:lvlJc w:val="left"/>
      <w:pPr>
        <w:tabs>
          <w:tab w:val="num" w:pos="1076"/>
        </w:tabs>
        <w:ind w:left="1076"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1">
    <w:nsid w:val="4D5C7C23"/>
    <w:multiLevelType w:val="hybridMultilevel"/>
    <w:tmpl w:val="55C01E46"/>
    <w:lvl w:ilvl="0" w:tplc="E1480B0C">
      <w:start w:val="1"/>
      <w:numFmt w:val="decimal"/>
      <w:lvlText w:val="%1)"/>
      <w:lvlJc w:val="left"/>
      <w:pPr>
        <w:ind w:left="720" w:hanging="360"/>
      </w:pPr>
      <w:rPr>
        <w:rFonts w:hint="default"/>
        <w:b/>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D847FD9"/>
    <w:multiLevelType w:val="hybridMultilevel"/>
    <w:tmpl w:val="042C4E74"/>
    <w:lvl w:ilvl="0" w:tplc="0400C824">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4E6531EE"/>
    <w:multiLevelType w:val="hybridMultilevel"/>
    <w:tmpl w:val="E50A5810"/>
    <w:lvl w:ilvl="0" w:tplc="CFC68672">
      <w:start w:val="8"/>
      <w:numFmt w:val="decimal"/>
      <w:lvlText w:val="%1."/>
      <w:lvlJc w:val="left"/>
      <w:pPr>
        <w:tabs>
          <w:tab w:val="num" w:pos="540"/>
        </w:tabs>
        <w:ind w:left="540" w:hanging="360"/>
      </w:pPr>
      <w:rPr>
        <w:rFonts w:cs="Times New Roman"/>
        <w:b/>
      </w:rPr>
    </w:lvl>
    <w:lvl w:ilvl="1" w:tplc="04090003">
      <w:start w:val="1"/>
      <w:numFmt w:val="lowerLetter"/>
      <w:lvlText w:val="%2."/>
      <w:lvlJc w:val="left"/>
      <w:pPr>
        <w:tabs>
          <w:tab w:val="num" w:pos="1260"/>
        </w:tabs>
        <w:ind w:left="1260" w:hanging="360"/>
      </w:pPr>
      <w:rPr>
        <w:rFonts w:cs="Times New Roman"/>
      </w:rPr>
    </w:lvl>
    <w:lvl w:ilvl="2" w:tplc="04090005">
      <w:start w:val="1"/>
      <w:numFmt w:val="lowerRoman"/>
      <w:lvlText w:val="%3."/>
      <w:lvlJc w:val="right"/>
      <w:pPr>
        <w:tabs>
          <w:tab w:val="num" w:pos="1980"/>
        </w:tabs>
        <w:ind w:left="1980" w:hanging="180"/>
      </w:pPr>
      <w:rPr>
        <w:rFonts w:cs="Times New Roman"/>
      </w:rPr>
    </w:lvl>
    <w:lvl w:ilvl="3" w:tplc="04090001">
      <w:start w:val="1"/>
      <w:numFmt w:val="decimal"/>
      <w:lvlText w:val="%4."/>
      <w:lvlJc w:val="left"/>
      <w:pPr>
        <w:tabs>
          <w:tab w:val="num" w:pos="2700"/>
        </w:tabs>
        <w:ind w:left="2700" w:hanging="360"/>
      </w:pPr>
      <w:rPr>
        <w:rFonts w:cs="Times New Roman"/>
      </w:rPr>
    </w:lvl>
    <w:lvl w:ilvl="4" w:tplc="04090003">
      <w:start w:val="1"/>
      <w:numFmt w:val="lowerLetter"/>
      <w:lvlText w:val="%5."/>
      <w:lvlJc w:val="left"/>
      <w:pPr>
        <w:tabs>
          <w:tab w:val="num" w:pos="3420"/>
        </w:tabs>
        <w:ind w:left="3420" w:hanging="360"/>
      </w:pPr>
      <w:rPr>
        <w:rFonts w:cs="Times New Roman"/>
      </w:rPr>
    </w:lvl>
    <w:lvl w:ilvl="5" w:tplc="04090005">
      <w:start w:val="1"/>
      <w:numFmt w:val="lowerRoman"/>
      <w:lvlText w:val="%6."/>
      <w:lvlJc w:val="right"/>
      <w:pPr>
        <w:tabs>
          <w:tab w:val="num" w:pos="4140"/>
        </w:tabs>
        <w:ind w:left="4140" w:hanging="180"/>
      </w:pPr>
      <w:rPr>
        <w:rFonts w:cs="Times New Roman"/>
      </w:rPr>
    </w:lvl>
    <w:lvl w:ilvl="6" w:tplc="04090001">
      <w:start w:val="1"/>
      <w:numFmt w:val="decimal"/>
      <w:lvlText w:val="%7."/>
      <w:lvlJc w:val="left"/>
      <w:pPr>
        <w:tabs>
          <w:tab w:val="num" w:pos="4860"/>
        </w:tabs>
        <w:ind w:left="4860" w:hanging="360"/>
      </w:pPr>
      <w:rPr>
        <w:rFonts w:cs="Times New Roman"/>
      </w:rPr>
    </w:lvl>
    <w:lvl w:ilvl="7" w:tplc="04090003">
      <w:start w:val="1"/>
      <w:numFmt w:val="lowerLetter"/>
      <w:lvlText w:val="%8."/>
      <w:lvlJc w:val="left"/>
      <w:pPr>
        <w:tabs>
          <w:tab w:val="num" w:pos="5580"/>
        </w:tabs>
        <w:ind w:left="5580" w:hanging="360"/>
      </w:pPr>
      <w:rPr>
        <w:rFonts w:cs="Times New Roman"/>
      </w:rPr>
    </w:lvl>
    <w:lvl w:ilvl="8" w:tplc="04090005">
      <w:start w:val="1"/>
      <w:numFmt w:val="lowerRoman"/>
      <w:lvlText w:val="%9."/>
      <w:lvlJc w:val="right"/>
      <w:pPr>
        <w:tabs>
          <w:tab w:val="num" w:pos="6300"/>
        </w:tabs>
        <w:ind w:left="6300" w:hanging="180"/>
      </w:pPr>
      <w:rPr>
        <w:rFonts w:cs="Times New Roman"/>
      </w:rPr>
    </w:lvl>
  </w:abstractNum>
  <w:abstractNum w:abstractNumId="194">
    <w:nsid w:val="4ED20423"/>
    <w:multiLevelType w:val="hybridMultilevel"/>
    <w:tmpl w:val="A1083580"/>
    <w:lvl w:ilvl="0" w:tplc="6B24D492">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5">
    <w:nsid w:val="4EE15924"/>
    <w:multiLevelType w:val="hybridMultilevel"/>
    <w:tmpl w:val="1C7C0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F0111F5"/>
    <w:multiLevelType w:val="hybridMultilevel"/>
    <w:tmpl w:val="41804FC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F99634E"/>
    <w:multiLevelType w:val="hybridMultilevel"/>
    <w:tmpl w:val="EC202AE6"/>
    <w:lvl w:ilvl="0" w:tplc="04150017">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8">
    <w:nsid w:val="4FAB13C4"/>
    <w:multiLevelType w:val="hybridMultilevel"/>
    <w:tmpl w:val="112286C6"/>
    <w:lvl w:ilvl="0" w:tplc="7442A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nsid w:val="4FB87A77"/>
    <w:multiLevelType w:val="hybridMultilevel"/>
    <w:tmpl w:val="FDB6D580"/>
    <w:lvl w:ilvl="0" w:tplc="06487390">
      <w:start w:val="1"/>
      <w:numFmt w:val="decimal"/>
      <w:lvlText w:val="%1)"/>
      <w:lvlJc w:val="left"/>
      <w:pPr>
        <w:ind w:left="1260" w:hanging="360"/>
      </w:pPr>
      <w:rPr>
        <w:rFonts w:hint="default"/>
        <w:b w:val="0"/>
      </w:rPr>
    </w:lvl>
    <w:lvl w:ilvl="1" w:tplc="04150019" w:tentative="1">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0">
    <w:nsid w:val="5063269C"/>
    <w:multiLevelType w:val="hybridMultilevel"/>
    <w:tmpl w:val="BB9CE428"/>
    <w:lvl w:ilvl="0" w:tplc="62EC67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06576A5"/>
    <w:multiLevelType w:val="hybridMultilevel"/>
    <w:tmpl w:val="54BC1BD6"/>
    <w:lvl w:ilvl="0" w:tplc="55D6635C">
      <w:start w:val="1"/>
      <w:numFmt w:val="decimal"/>
      <w:lvlText w:val="%1."/>
      <w:lvlJc w:val="left"/>
      <w:pPr>
        <w:tabs>
          <w:tab w:val="num" w:pos="360"/>
        </w:tabs>
        <w:ind w:left="360" w:hanging="360"/>
      </w:pPr>
      <w:rPr>
        <w:rFonts w:ascii="Times New Roman" w:eastAsia="Times New Roman" w:hAnsi="Times New Roman" w:cs="Times New Roman"/>
        <w:b/>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02">
    <w:nsid w:val="50BA4101"/>
    <w:multiLevelType w:val="hybridMultilevel"/>
    <w:tmpl w:val="A112C4CA"/>
    <w:lvl w:ilvl="0" w:tplc="2106427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3">
    <w:nsid w:val="50C90692"/>
    <w:multiLevelType w:val="hybridMultilevel"/>
    <w:tmpl w:val="22BA97B2"/>
    <w:lvl w:ilvl="0" w:tplc="259421DA">
      <w:start w:val="10"/>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nsid w:val="50C97D03"/>
    <w:multiLevelType w:val="hybridMultilevel"/>
    <w:tmpl w:val="5906B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nsid w:val="50CF4EC9"/>
    <w:multiLevelType w:val="hybridMultilevel"/>
    <w:tmpl w:val="12B055CA"/>
    <w:lvl w:ilvl="0" w:tplc="7BEC93FC">
      <w:start w:val="1"/>
      <w:numFmt w:val="lowerRoman"/>
      <w:lvlText w:val="%1."/>
      <w:lvlJc w:val="right"/>
      <w:pPr>
        <w:ind w:left="1080" w:hanging="360"/>
      </w:pPr>
      <w:rPr>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nsid w:val="54D829A5"/>
    <w:multiLevelType w:val="hybridMultilevel"/>
    <w:tmpl w:val="A1B4E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55282C80"/>
    <w:multiLevelType w:val="hybridMultilevel"/>
    <w:tmpl w:val="E820B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53D3D30"/>
    <w:multiLevelType w:val="hybridMultilevel"/>
    <w:tmpl w:val="D0D64838"/>
    <w:lvl w:ilvl="0" w:tplc="19542C7C">
      <w:start w:val="1"/>
      <w:numFmt w:val="decimal"/>
      <w:lvlText w:val="%1."/>
      <w:lvlJc w:val="left"/>
      <w:pPr>
        <w:tabs>
          <w:tab w:val="num" w:pos="1413"/>
        </w:tabs>
        <w:ind w:left="1413" w:hanging="705"/>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9">
    <w:nsid w:val="56316EB4"/>
    <w:multiLevelType w:val="hybridMultilevel"/>
    <w:tmpl w:val="8C82E386"/>
    <w:lvl w:ilvl="0" w:tplc="259AD4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05">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659562C"/>
    <w:multiLevelType w:val="hybridMultilevel"/>
    <w:tmpl w:val="A1A016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nsid w:val="56B51A5F"/>
    <w:multiLevelType w:val="multilevel"/>
    <w:tmpl w:val="7B4E05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2">
    <w:nsid w:val="572746E8"/>
    <w:multiLevelType w:val="multilevel"/>
    <w:tmpl w:val="F49A4FAC"/>
    <w:lvl w:ilvl="0">
      <w:start w:val="8"/>
      <w:numFmt w:val="decimal"/>
      <w:lvlText w:val="%1."/>
      <w:lvlJc w:val="left"/>
      <w:pPr>
        <w:tabs>
          <w:tab w:val="num" w:pos="930"/>
        </w:tabs>
        <w:ind w:left="930" w:hanging="930"/>
      </w:pPr>
      <w:rPr>
        <w:rFonts w:hint="default"/>
        <w:b w:val="0"/>
      </w:rPr>
    </w:lvl>
    <w:lvl w:ilvl="1">
      <w:start w:val="1"/>
      <w:numFmt w:val="decimal"/>
      <w:lvlText w:val="%2."/>
      <w:lvlJc w:val="left"/>
      <w:pPr>
        <w:tabs>
          <w:tab w:val="num" w:pos="360"/>
        </w:tabs>
        <w:ind w:left="0" w:firstLine="0"/>
      </w:pPr>
      <w:rPr>
        <w:rFonts w:hint="default"/>
        <w:b/>
        <w:sz w:val="24"/>
        <w:szCs w:val="24"/>
      </w:rPr>
    </w:lvl>
    <w:lvl w:ilvl="2">
      <w:start w:val="1"/>
      <w:numFmt w:val="decimal"/>
      <w:lvlText w:val="%2.%3"/>
      <w:lvlJc w:val="left"/>
      <w:pPr>
        <w:tabs>
          <w:tab w:val="num" w:pos="510"/>
        </w:tabs>
        <w:ind w:left="432" w:hanging="432"/>
      </w:pPr>
      <w:rPr>
        <w:rFonts w:hint="default"/>
        <w:strike w:val="0"/>
        <w:sz w:val="24"/>
        <w:szCs w:val="24"/>
      </w:rPr>
    </w:lvl>
    <w:lvl w:ilvl="3">
      <w:start w:val="1"/>
      <w:numFmt w:val="decimal"/>
      <w:lvlText w:val="%2.%3.%4"/>
      <w:lvlJc w:val="left"/>
      <w:pPr>
        <w:tabs>
          <w:tab w:val="num" w:pos="1780"/>
        </w:tabs>
        <w:ind w:left="2291" w:hanging="851"/>
      </w:pPr>
      <w:rPr>
        <w:rFonts w:hint="default"/>
      </w:rPr>
    </w:lvl>
    <w:lvl w:ilvl="4">
      <w:start w:val="1"/>
      <w:numFmt w:val="lowerLetter"/>
      <w:lvlText w:val="%5)"/>
      <w:lvlJc w:val="left"/>
      <w:pPr>
        <w:tabs>
          <w:tab w:val="num" w:pos="1330"/>
        </w:tabs>
        <w:ind w:left="1070" w:hanging="170"/>
      </w:pPr>
      <w:rPr>
        <w:rFonts w:hint="default"/>
        <w:strike w:val="0"/>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13">
    <w:nsid w:val="578667B0"/>
    <w:multiLevelType w:val="multilevel"/>
    <w:tmpl w:val="0A3015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4">
    <w:nsid w:val="58B27877"/>
    <w:multiLevelType w:val="hybridMultilevel"/>
    <w:tmpl w:val="77AC9072"/>
    <w:lvl w:ilvl="0" w:tplc="E116AE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98501D0"/>
    <w:multiLevelType w:val="hybridMultilevel"/>
    <w:tmpl w:val="65AE33B0"/>
    <w:lvl w:ilvl="0" w:tplc="04150017">
      <w:start w:val="1"/>
      <w:numFmt w:val="lowerLetter"/>
      <w:lvlText w:val="%1)"/>
      <w:lvlJc w:val="left"/>
      <w:pPr>
        <w:ind w:left="1004" w:hanging="360"/>
      </w:pPr>
    </w:lvl>
    <w:lvl w:ilvl="1" w:tplc="482AFED6">
      <w:start w:val="1"/>
      <w:numFmt w:val="lowerLetter"/>
      <w:lvlText w:val="%2."/>
      <w:lvlJc w:val="left"/>
      <w:pPr>
        <w:ind w:left="1724" w:hanging="360"/>
      </w:pPr>
      <w:rPr>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6">
    <w:nsid w:val="5ACD2916"/>
    <w:multiLevelType w:val="hybridMultilevel"/>
    <w:tmpl w:val="61F0B56E"/>
    <w:lvl w:ilvl="0" w:tplc="4F30345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7">
    <w:nsid w:val="5B354C0E"/>
    <w:multiLevelType w:val="hybridMultilevel"/>
    <w:tmpl w:val="0F742218"/>
    <w:lvl w:ilvl="0" w:tplc="5D223F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BDA1284"/>
    <w:multiLevelType w:val="hybridMultilevel"/>
    <w:tmpl w:val="EB56FD8C"/>
    <w:lvl w:ilvl="0" w:tplc="C3CE5664">
      <w:start w:val="2"/>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BE64860"/>
    <w:multiLevelType w:val="hybridMultilevel"/>
    <w:tmpl w:val="CAACC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8489A22">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BF1024B"/>
    <w:multiLevelType w:val="multilevel"/>
    <w:tmpl w:val="063C861C"/>
    <w:lvl w:ilvl="0">
      <w:start w:val="1"/>
      <w:numFmt w:val="decimal"/>
      <w:lvlText w:val="%1."/>
      <w:lvlJc w:val="left"/>
      <w:pPr>
        <w:ind w:left="1146" w:hanging="360"/>
      </w:pPr>
      <w:rPr>
        <w:b/>
        <w:sz w:val="24"/>
        <w:szCs w:val="24"/>
      </w:rPr>
    </w:lvl>
    <w:lvl w:ilvl="1">
      <w:start w:val="1"/>
      <w:numFmt w:val="decimal"/>
      <w:isLgl/>
      <w:lvlText w:val="%1.%2."/>
      <w:lvlJc w:val="left"/>
      <w:pPr>
        <w:ind w:left="502" w:hanging="360"/>
      </w:pPr>
      <w:rPr>
        <w:rFonts w:hint="default"/>
        <w:color w:val="FF000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1">
    <w:nsid w:val="5C27157C"/>
    <w:multiLevelType w:val="hybridMultilevel"/>
    <w:tmpl w:val="6B762F6A"/>
    <w:lvl w:ilvl="0" w:tplc="0A966C10">
      <w:start w:val="1"/>
      <w:numFmt w:val="decimal"/>
      <w:lvlText w:val="%1)"/>
      <w:lvlJc w:val="left"/>
      <w:pPr>
        <w:tabs>
          <w:tab w:val="num" w:pos="757"/>
        </w:tabs>
        <w:ind w:left="757" w:hanging="397"/>
      </w:pPr>
      <w:rPr>
        <w:rFonts w:hint="default"/>
        <w:b w:val="0"/>
      </w:rPr>
    </w:lvl>
    <w:lvl w:ilvl="1" w:tplc="42F06874">
      <w:start w:val="1"/>
      <w:numFmt w:val="decimal"/>
      <w:lvlText w:val="%2)"/>
      <w:lvlJc w:val="left"/>
      <w:pPr>
        <w:tabs>
          <w:tab w:val="num" w:pos="1837"/>
        </w:tabs>
        <w:ind w:left="1837" w:hanging="397"/>
      </w:pPr>
      <w:rPr>
        <w:rFonts w:hint="default"/>
        <w:b w:val="0"/>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3">
    <w:nsid w:val="5CEB7D26"/>
    <w:multiLevelType w:val="hybridMultilevel"/>
    <w:tmpl w:val="828802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hint="default"/>
        <w:b/>
        <w:bCs/>
      </w:rPr>
    </w:lvl>
    <w:lvl w:ilvl="1" w:tplc="6714E41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5">
    <w:nsid w:val="5EB643BA"/>
    <w:multiLevelType w:val="hybridMultilevel"/>
    <w:tmpl w:val="DFDC9B30"/>
    <w:lvl w:ilvl="0" w:tplc="95BA730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6">
    <w:nsid w:val="5F1C7B74"/>
    <w:multiLevelType w:val="hybridMultilevel"/>
    <w:tmpl w:val="D92283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7">
    <w:nsid w:val="5F2263BC"/>
    <w:multiLevelType w:val="hybridMultilevel"/>
    <w:tmpl w:val="EE1C2B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nsid w:val="605A2ACC"/>
    <w:multiLevelType w:val="hybridMultilevel"/>
    <w:tmpl w:val="10DC3332"/>
    <w:lvl w:ilvl="0" w:tplc="37484912">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07839CF"/>
    <w:multiLevelType w:val="hybridMultilevel"/>
    <w:tmpl w:val="2F0078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61386396"/>
    <w:multiLevelType w:val="multilevel"/>
    <w:tmpl w:val="BFA48616"/>
    <w:lvl w:ilvl="0">
      <w:start w:val="5"/>
      <w:numFmt w:val="bullet"/>
      <w:lvlText w:val="-"/>
      <w:lvlJc w:val="left"/>
      <w:pPr>
        <w:tabs>
          <w:tab w:val="num" w:pos="631"/>
        </w:tabs>
        <w:ind w:left="631" w:hanging="930"/>
      </w:pPr>
      <w:rPr>
        <w:rFonts w:hint="default"/>
      </w:rPr>
    </w:lvl>
    <w:lvl w:ilvl="1">
      <w:start w:val="1"/>
      <w:numFmt w:val="decimal"/>
      <w:lvlText w:val="%2."/>
      <w:lvlJc w:val="left"/>
      <w:pPr>
        <w:tabs>
          <w:tab w:val="num" w:pos="360"/>
        </w:tabs>
        <w:ind w:left="0" w:firstLine="0"/>
      </w:pPr>
      <w:rPr>
        <w:rFonts w:hint="default"/>
        <w:sz w:val="24"/>
        <w:szCs w:val="24"/>
      </w:rPr>
    </w:lvl>
    <w:lvl w:ilvl="2">
      <w:start w:val="1"/>
      <w:numFmt w:val="decimal"/>
      <w:lvlText w:val="%2.%3"/>
      <w:lvlJc w:val="left"/>
      <w:pPr>
        <w:tabs>
          <w:tab w:val="num" w:pos="510"/>
        </w:tabs>
        <w:ind w:left="432" w:hanging="432"/>
      </w:pPr>
      <w:rPr>
        <w:rFonts w:hint="default"/>
        <w:b w:val="0"/>
        <w:strike w:val="0"/>
        <w:sz w:val="24"/>
        <w:szCs w:val="24"/>
      </w:rPr>
    </w:lvl>
    <w:lvl w:ilvl="3">
      <w:start w:val="1"/>
      <w:numFmt w:val="decimal"/>
      <w:lvlText w:val="%2.%3.%4"/>
      <w:lvlJc w:val="left"/>
      <w:pPr>
        <w:tabs>
          <w:tab w:val="num" w:pos="1780"/>
        </w:tabs>
        <w:ind w:left="0" w:firstLine="510"/>
      </w:pPr>
      <w:rPr>
        <w:rFonts w:hint="default"/>
      </w:rPr>
    </w:lvl>
    <w:lvl w:ilvl="4">
      <w:start w:val="1"/>
      <w:numFmt w:val="lowerLetter"/>
      <w:lvlText w:val="%5)"/>
      <w:lvlJc w:val="left"/>
      <w:pPr>
        <w:tabs>
          <w:tab w:val="num" w:pos="1330"/>
        </w:tabs>
        <w:ind w:left="1070" w:hanging="170"/>
      </w:pPr>
      <w:rPr>
        <w:rFonts w:hint="default"/>
        <w:strike w:val="0"/>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31">
    <w:nsid w:val="614B5796"/>
    <w:multiLevelType w:val="hybridMultilevel"/>
    <w:tmpl w:val="763414F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5E2410BE">
      <w:start w:val="1"/>
      <w:numFmt w:val="decimal"/>
      <w:lvlText w:val="%7."/>
      <w:lvlJc w:val="left"/>
      <w:pPr>
        <w:ind w:left="5182" w:hanging="360"/>
      </w:pPr>
      <w:rPr>
        <w:b/>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2">
    <w:nsid w:val="61747361"/>
    <w:multiLevelType w:val="hybridMultilevel"/>
    <w:tmpl w:val="58808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1F95434"/>
    <w:multiLevelType w:val="multilevel"/>
    <w:tmpl w:val="526C91BC"/>
    <w:lvl w:ilvl="0">
      <w:start w:val="6"/>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4">
    <w:nsid w:val="62162C5A"/>
    <w:multiLevelType w:val="hybridMultilevel"/>
    <w:tmpl w:val="70E43F14"/>
    <w:lvl w:ilvl="0" w:tplc="308E3558">
      <w:start w:val="6"/>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26877D5"/>
    <w:multiLevelType w:val="hybridMultilevel"/>
    <w:tmpl w:val="E048E9F8"/>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6">
    <w:nsid w:val="62C61E45"/>
    <w:multiLevelType w:val="multilevel"/>
    <w:tmpl w:val="A8820EF2"/>
    <w:lvl w:ilvl="0">
      <w:start w:val="1"/>
      <w:numFmt w:val="upperRoman"/>
      <w:lvlText w:val="%1."/>
      <w:lvlJc w:val="left"/>
      <w:pPr>
        <w:tabs>
          <w:tab w:val="num" w:pos="720"/>
        </w:tabs>
        <w:ind w:left="360" w:hanging="360"/>
      </w:pPr>
      <w:rPr>
        <w:rFonts w:hint="default"/>
        <w:b/>
      </w:rPr>
    </w:lvl>
    <w:lvl w:ilvl="1">
      <w:start w:val="1"/>
      <w:numFmt w:val="decimal"/>
      <w:lvlText w:val="%2."/>
      <w:lvlJc w:val="left"/>
      <w:pPr>
        <w:tabs>
          <w:tab w:val="num" w:pos="720"/>
        </w:tabs>
        <w:ind w:left="720" w:hanging="360"/>
      </w:pPr>
      <w:rPr>
        <w:rFonts w:hint="default"/>
        <w:b/>
      </w:rPr>
    </w:lvl>
    <w:lvl w:ilvl="2">
      <w:start w:val="1"/>
      <w:numFmt w:val="decimal"/>
      <w:lvlText w:val="%3)"/>
      <w:lvlJc w:val="left"/>
      <w:pPr>
        <w:tabs>
          <w:tab w:val="num" w:pos="720"/>
        </w:tabs>
        <w:ind w:left="72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7">
    <w:nsid w:val="62D2629D"/>
    <w:multiLevelType w:val="hybridMultilevel"/>
    <w:tmpl w:val="7DE89E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nsid w:val="632F48FE"/>
    <w:multiLevelType w:val="hybridMultilevel"/>
    <w:tmpl w:val="FE0E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3FF78DF"/>
    <w:multiLevelType w:val="hybridMultilevel"/>
    <w:tmpl w:val="7DAA70CE"/>
    <w:lvl w:ilvl="0" w:tplc="E8CEB548">
      <w:start w:val="1"/>
      <w:numFmt w:val="decimal"/>
      <w:lvlText w:val="%1."/>
      <w:lvlJc w:val="left"/>
      <w:pPr>
        <w:ind w:left="36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nsid w:val="646B1A82"/>
    <w:multiLevelType w:val="hybridMultilevel"/>
    <w:tmpl w:val="170C72E8"/>
    <w:lvl w:ilvl="0" w:tplc="B13491BC">
      <w:start w:val="1"/>
      <w:numFmt w:val="decimal"/>
      <w:lvlText w:val="%1."/>
      <w:lvlJc w:val="left"/>
      <w:pPr>
        <w:tabs>
          <w:tab w:val="num" w:pos="2401"/>
        </w:tabs>
        <w:ind w:left="2354" w:hanging="374"/>
      </w:pPr>
      <w:rPr>
        <w:rFonts w:hint="default"/>
      </w:rPr>
    </w:lvl>
    <w:lvl w:ilvl="1" w:tplc="B6F0C9C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1">
    <w:nsid w:val="65577F90"/>
    <w:multiLevelType w:val="hybridMultilevel"/>
    <w:tmpl w:val="701C6F76"/>
    <w:lvl w:ilvl="0" w:tplc="CCDEEFA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63F4440"/>
    <w:multiLevelType w:val="hybridMultilevel"/>
    <w:tmpl w:val="E72AF968"/>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nsid w:val="672F4372"/>
    <w:multiLevelType w:val="hybridMultilevel"/>
    <w:tmpl w:val="D9E6E294"/>
    <w:lvl w:ilvl="0" w:tplc="E0A83F6E">
      <w:start w:val="1"/>
      <w:numFmt w:val="decimal"/>
      <w:lvlText w:val="%1."/>
      <w:lvlJc w:val="left"/>
      <w:pPr>
        <w:tabs>
          <w:tab w:val="num" w:pos="360"/>
        </w:tabs>
        <w:ind w:left="360" w:hanging="360"/>
      </w:pPr>
      <w:rPr>
        <w:b/>
        <w:sz w:val="24"/>
        <w:szCs w:val="24"/>
      </w:rPr>
    </w:lvl>
    <w:lvl w:ilvl="1" w:tplc="E71E0144">
      <w:start w:val="1"/>
      <w:numFmt w:val="decimal"/>
      <w:lvlText w:val="%2"/>
      <w:lvlJc w:val="center"/>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4">
    <w:nsid w:val="67A874EB"/>
    <w:multiLevelType w:val="multilevel"/>
    <w:tmpl w:val="39CA5F34"/>
    <w:lvl w:ilvl="0">
      <w:start w:val="16"/>
      <w:numFmt w:val="decimal"/>
      <w:lvlText w:val="%1."/>
      <w:lvlJc w:val="left"/>
      <w:pPr>
        <w:tabs>
          <w:tab w:val="num" w:pos="930"/>
        </w:tabs>
        <w:ind w:left="930" w:hanging="930"/>
      </w:pPr>
      <w:rPr>
        <w:rFonts w:hint="default"/>
        <w:b/>
      </w:rPr>
    </w:lvl>
    <w:lvl w:ilvl="1">
      <w:start w:val="3"/>
      <w:numFmt w:val="decimal"/>
      <w:lvlText w:val="%2."/>
      <w:lvlJc w:val="left"/>
      <w:pPr>
        <w:tabs>
          <w:tab w:val="num" w:pos="360"/>
        </w:tabs>
        <w:ind w:left="0" w:firstLine="0"/>
      </w:pPr>
      <w:rPr>
        <w:rFonts w:hint="default"/>
        <w:b/>
        <w:sz w:val="24"/>
        <w:szCs w:val="24"/>
      </w:rPr>
    </w:lvl>
    <w:lvl w:ilvl="2">
      <w:start w:val="1"/>
      <w:numFmt w:val="decimal"/>
      <w:lvlText w:val="%2.%3"/>
      <w:lvlJc w:val="left"/>
      <w:pPr>
        <w:tabs>
          <w:tab w:val="num" w:pos="510"/>
        </w:tabs>
        <w:ind w:left="432" w:hanging="432"/>
      </w:pPr>
      <w:rPr>
        <w:rFonts w:hint="default"/>
        <w:strike w:val="0"/>
        <w:sz w:val="24"/>
        <w:szCs w:val="24"/>
      </w:rPr>
    </w:lvl>
    <w:lvl w:ilvl="3">
      <w:start w:val="1"/>
      <w:numFmt w:val="decimal"/>
      <w:lvlText w:val="%2.%3.%4"/>
      <w:lvlJc w:val="left"/>
      <w:pPr>
        <w:tabs>
          <w:tab w:val="num" w:pos="1780"/>
        </w:tabs>
        <w:ind w:left="2291" w:hanging="851"/>
      </w:pPr>
      <w:rPr>
        <w:rFonts w:hint="default"/>
      </w:rPr>
    </w:lvl>
    <w:lvl w:ilvl="4">
      <w:start w:val="1"/>
      <w:numFmt w:val="lowerLetter"/>
      <w:lvlText w:val="%5)"/>
      <w:lvlJc w:val="left"/>
      <w:pPr>
        <w:tabs>
          <w:tab w:val="num" w:pos="1330"/>
        </w:tabs>
        <w:ind w:left="1070" w:hanging="170"/>
      </w:pPr>
      <w:rPr>
        <w:rFonts w:hint="default"/>
        <w:strike w:val="0"/>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45">
    <w:nsid w:val="67CC55A5"/>
    <w:multiLevelType w:val="hybridMultilevel"/>
    <w:tmpl w:val="AF7A541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nsid w:val="68595A64"/>
    <w:multiLevelType w:val="multilevel"/>
    <w:tmpl w:val="D07E23C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2"/>
        </w:tabs>
        <w:ind w:left="502" w:hanging="360"/>
      </w:pPr>
      <w:rPr>
        <w:rFonts w:hint="default"/>
        <w:color w:val="FF000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7">
    <w:nsid w:val="69AE15E8"/>
    <w:multiLevelType w:val="hybridMultilevel"/>
    <w:tmpl w:val="95B02748"/>
    <w:lvl w:ilvl="0" w:tplc="95927ACA">
      <w:start w:val="1"/>
      <w:numFmt w:val="decimal"/>
      <w:lvlText w:val="%1)"/>
      <w:lvlJc w:val="left"/>
      <w:pPr>
        <w:ind w:left="1004" w:hanging="360"/>
      </w:pPr>
      <w:rPr>
        <w:rFonts w:hint="default"/>
        <w:b w:val="0"/>
      </w:rPr>
    </w:lvl>
    <w:lvl w:ilvl="1" w:tplc="95927ACA">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nsid w:val="6A27192B"/>
    <w:multiLevelType w:val="hybridMultilevel"/>
    <w:tmpl w:val="4CB89E72"/>
    <w:lvl w:ilvl="0" w:tplc="0415001B">
      <w:start w:val="1"/>
      <w:numFmt w:val="lowerRoman"/>
      <w:lvlText w:val="%1."/>
      <w:lvlJc w:val="right"/>
      <w:pPr>
        <w:ind w:left="729" w:hanging="360"/>
      </w:pPr>
    </w:lvl>
    <w:lvl w:ilvl="1" w:tplc="BD5E4D78">
      <w:start w:val="1"/>
      <w:numFmt w:val="lowerRoman"/>
      <w:lvlText w:val="%2."/>
      <w:lvlJc w:val="left"/>
      <w:pPr>
        <w:ind w:left="1809" w:hanging="720"/>
      </w:pPr>
      <w:rPr>
        <w:rFonts w:hint="default"/>
      </w:rPr>
    </w:lvl>
    <w:lvl w:ilvl="2" w:tplc="277AF6CC">
      <w:start w:val="1"/>
      <w:numFmt w:val="lowerRoman"/>
      <w:lvlText w:val="%3."/>
      <w:lvlJc w:val="right"/>
      <w:pPr>
        <w:ind w:left="2169" w:hanging="180"/>
      </w:pPr>
      <w:rPr>
        <w:rFonts w:ascii="Times New Roman" w:eastAsia="Calibri" w:hAnsi="Times New Roman" w:cs="Times New Roman"/>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49">
    <w:nsid w:val="6B4B77CD"/>
    <w:multiLevelType w:val="hybridMultilevel"/>
    <w:tmpl w:val="F2E2765A"/>
    <w:lvl w:ilvl="0" w:tplc="C32290C2">
      <w:start w:val="2"/>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C5A1020"/>
    <w:multiLevelType w:val="hybridMultilevel"/>
    <w:tmpl w:val="CCBCCC3C"/>
    <w:lvl w:ilvl="0" w:tplc="DB82C9DC">
      <w:start w:val="1"/>
      <w:numFmt w:val="decimal"/>
      <w:pStyle w:val="11Wyliczankapunktw"/>
      <w:lvlText w:val="%1)"/>
      <w:lvlJc w:val="left"/>
      <w:pPr>
        <w:ind w:left="720" w:hanging="360"/>
      </w:pPr>
    </w:lvl>
    <w:lvl w:ilvl="1" w:tplc="04090017">
      <w:start w:val="1"/>
      <w:numFmt w:val="lowerLetter"/>
      <w:lvlText w:val="%2)"/>
      <w:lvlJc w:val="left"/>
      <w:pPr>
        <w:ind w:left="1440" w:hanging="360"/>
      </w:pPr>
    </w:lvl>
    <w:lvl w:ilvl="2" w:tplc="20D638F2">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251">
    <w:nsid w:val="6D3F5B45"/>
    <w:multiLevelType w:val="multilevel"/>
    <w:tmpl w:val="8124B8FC"/>
    <w:lvl w:ilvl="0">
      <w:start w:val="5"/>
      <w:numFmt w:val="bullet"/>
      <w:lvlText w:val="-"/>
      <w:lvlJc w:val="left"/>
      <w:pPr>
        <w:tabs>
          <w:tab w:val="num" w:pos="631"/>
        </w:tabs>
        <w:ind w:left="631" w:hanging="930"/>
      </w:pPr>
      <w:rPr>
        <w:rFonts w:hint="default"/>
      </w:rPr>
    </w:lvl>
    <w:lvl w:ilvl="1">
      <w:start w:val="1"/>
      <w:numFmt w:val="decimal"/>
      <w:lvlText w:val="%2."/>
      <w:lvlJc w:val="left"/>
      <w:pPr>
        <w:tabs>
          <w:tab w:val="num" w:pos="360"/>
        </w:tabs>
        <w:ind w:left="0" w:firstLine="0"/>
      </w:pPr>
      <w:rPr>
        <w:rFonts w:hint="default"/>
        <w:sz w:val="24"/>
        <w:szCs w:val="24"/>
      </w:rPr>
    </w:lvl>
    <w:lvl w:ilvl="2">
      <w:start w:val="1"/>
      <w:numFmt w:val="decimal"/>
      <w:lvlText w:val="%2.%3"/>
      <w:lvlJc w:val="left"/>
      <w:pPr>
        <w:tabs>
          <w:tab w:val="num" w:pos="510"/>
        </w:tabs>
        <w:ind w:left="432" w:hanging="432"/>
      </w:pPr>
      <w:rPr>
        <w:rFonts w:hint="default"/>
        <w:b w:val="0"/>
        <w:strike w:val="0"/>
        <w:sz w:val="24"/>
        <w:szCs w:val="24"/>
      </w:rPr>
    </w:lvl>
    <w:lvl w:ilvl="3">
      <w:start w:val="1"/>
      <w:numFmt w:val="decimal"/>
      <w:lvlText w:val="%2.%3.%4"/>
      <w:lvlJc w:val="left"/>
      <w:pPr>
        <w:tabs>
          <w:tab w:val="num" w:pos="1780"/>
        </w:tabs>
        <w:ind w:left="0" w:firstLine="510"/>
      </w:pPr>
      <w:rPr>
        <w:rFonts w:hint="default"/>
      </w:rPr>
    </w:lvl>
    <w:lvl w:ilvl="4">
      <w:start w:val="1"/>
      <w:numFmt w:val="lowerLetter"/>
      <w:lvlText w:val="%5)"/>
      <w:lvlJc w:val="left"/>
      <w:pPr>
        <w:tabs>
          <w:tab w:val="num" w:pos="1330"/>
        </w:tabs>
        <w:ind w:left="1070" w:hanging="170"/>
      </w:pPr>
      <w:rPr>
        <w:rFonts w:hint="default"/>
        <w:strike w:val="0"/>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52">
    <w:nsid w:val="6E614B45"/>
    <w:multiLevelType w:val="hybridMultilevel"/>
    <w:tmpl w:val="52D87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3">
    <w:nsid w:val="6E7254FC"/>
    <w:multiLevelType w:val="hybridMultilevel"/>
    <w:tmpl w:val="46466AFC"/>
    <w:lvl w:ilvl="0" w:tplc="C95EABE2">
      <w:start w:val="1"/>
      <w:numFmt w:val="decimal"/>
      <w:lvlText w:val="%1."/>
      <w:lvlJc w:val="left"/>
      <w:pPr>
        <w:tabs>
          <w:tab w:val="num" w:pos="644"/>
        </w:tabs>
        <w:ind w:left="644"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EB90DEB"/>
    <w:multiLevelType w:val="hybridMultilevel"/>
    <w:tmpl w:val="9780A80C"/>
    <w:lvl w:ilvl="0" w:tplc="358EF194">
      <w:start w:val="1"/>
      <w:numFmt w:val="decimal"/>
      <w:lvlText w:val="%1)"/>
      <w:lvlJc w:val="left"/>
      <w:pPr>
        <w:tabs>
          <w:tab w:val="num" w:pos="1076"/>
        </w:tabs>
        <w:ind w:left="1076" w:hanging="360"/>
      </w:pPr>
      <w:rPr>
        <w:rFonts w:cs="Times New Roman"/>
      </w:rPr>
    </w:lvl>
    <w:lvl w:ilvl="1" w:tplc="FFFFFFFF">
      <w:start w:val="1"/>
      <w:numFmt w:val="decimal"/>
      <w:lvlText w:val="%2."/>
      <w:lvlJc w:val="left"/>
      <w:pPr>
        <w:tabs>
          <w:tab w:val="num" w:pos="1796"/>
        </w:tabs>
        <w:ind w:left="1796"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5">
    <w:nsid w:val="6F142F5F"/>
    <w:multiLevelType w:val="hybridMultilevel"/>
    <w:tmpl w:val="DAC44F36"/>
    <w:lvl w:ilvl="0" w:tplc="1ED64820">
      <w:start w:val="4"/>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2F72A35C">
      <w:start w:val="1"/>
      <w:numFmt w:val="decimal"/>
      <w:lvlText w:val="%3)"/>
      <w:lvlJc w:val="left"/>
      <w:pPr>
        <w:ind w:left="2880" w:hanging="180"/>
      </w:pPr>
      <w:rPr>
        <w:b/>
        <w:i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6">
    <w:nsid w:val="6F7A7276"/>
    <w:multiLevelType w:val="hybridMultilevel"/>
    <w:tmpl w:val="F3FEEB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FE26E35"/>
    <w:multiLevelType w:val="multilevel"/>
    <w:tmpl w:val="6636A84C"/>
    <w:lvl w:ilvl="0">
      <w:start w:val="1"/>
      <w:numFmt w:val="decimal"/>
      <w:lvlText w:val="%1."/>
      <w:lvlJc w:val="left"/>
      <w:pPr>
        <w:tabs>
          <w:tab w:val="num" w:pos="930"/>
        </w:tabs>
        <w:ind w:left="930" w:hanging="930"/>
      </w:pPr>
      <w:rPr>
        <w:rFonts w:hint="default"/>
        <w:b/>
      </w:rPr>
    </w:lvl>
    <w:lvl w:ilvl="1">
      <w:start w:val="1"/>
      <w:numFmt w:val="decimal"/>
      <w:lvlText w:val="%2."/>
      <w:lvlJc w:val="left"/>
      <w:pPr>
        <w:tabs>
          <w:tab w:val="num" w:pos="360"/>
        </w:tabs>
        <w:ind w:left="0" w:firstLine="0"/>
      </w:pPr>
      <w:rPr>
        <w:rFonts w:hint="default"/>
        <w:b/>
        <w:sz w:val="24"/>
        <w:szCs w:val="24"/>
      </w:rPr>
    </w:lvl>
    <w:lvl w:ilvl="2">
      <w:start w:val="1"/>
      <w:numFmt w:val="decimal"/>
      <w:lvlText w:val="%2.%3"/>
      <w:lvlJc w:val="left"/>
      <w:pPr>
        <w:tabs>
          <w:tab w:val="num" w:pos="510"/>
        </w:tabs>
        <w:ind w:left="432" w:hanging="432"/>
      </w:pPr>
      <w:rPr>
        <w:rFonts w:hint="default"/>
        <w:strike w:val="0"/>
        <w:sz w:val="24"/>
        <w:szCs w:val="24"/>
      </w:rPr>
    </w:lvl>
    <w:lvl w:ilvl="3">
      <w:start w:val="1"/>
      <w:numFmt w:val="decimal"/>
      <w:lvlText w:val="%2.%3.%4"/>
      <w:lvlJc w:val="left"/>
      <w:pPr>
        <w:tabs>
          <w:tab w:val="num" w:pos="1780"/>
        </w:tabs>
        <w:ind w:left="2291" w:hanging="851"/>
      </w:pPr>
      <w:rPr>
        <w:rFonts w:hint="default"/>
      </w:rPr>
    </w:lvl>
    <w:lvl w:ilvl="4">
      <w:start w:val="1"/>
      <w:numFmt w:val="lowerLetter"/>
      <w:lvlText w:val="%5)"/>
      <w:lvlJc w:val="left"/>
      <w:pPr>
        <w:tabs>
          <w:tab w:val="num" w:pos="1330"/>
        </w:tabs>
        <w:ind w:left="1070" w:hanging="170"/>
      </w:pPr>
      <w:rPr>
        <w:rFonts w:hint="default"/>
        <w:strike w:val="0"/>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58">
    <w:nsid w:val="70442D97"/>
    <w:multiLevelType w:val="multilevel"/>
    <w:tmpl w:val="7500EDA8"/>
    <w:lvl w:ilvl="0">
      <w:start w:val="1"/>
      <w:numFmt w:val="upperRoman"/>
      <w:lvlText w:val="%1."/>
      <w:lvlJc w:val="left"/>
      <w:pPr>
        <w:tabs>
          <w:tab w:val="num" w:pos="720"/>
        </w:tabs>
        <w:ind w:left="360" w:hanging="360"/>
      </w:pPr>
      <w:rPr>
        <w:b/>
      </w:rPr>
    </w:lvl>
    <w:lvl w:ilvl="1">
      <w:start w:val="1"/>
      <w:numFmt w:val="lowerLetter"/>
      <w:lvlText w:val="%2)"/>
      <w:lvlJc w:val="left"/>
      <w:pPr>
        <w:tabs>
          <w:tab w:val="num" w:pos="720"/>
        </w:tabs>
        <w:ind w:left="720" w:hanging="360"/>
      </w:pPr>
      <w:rPr>
        <w:b w:val="0"/>
        <w:strike w:val="0"/>
      </w:rPr>
    </w:lvl>
    <w:lvl w:ilvl="2">
      <w:start w:val="1"/>
      <w:numFmt w:val="lowerRoman"/>
      <w:lvlText w:val="%3."/>
      <w:lvlJc w:val="right"/>
      <w:pPr>
        <w:tabs>
          <w:tab w:val="num" w:pos="1080"/>
        </w:tabs>
        <w:ind w:left="1080" w:hanging="360"/>
      </w:pPr>
      <w:rPr>
        <w:b/>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9">
    <w:nsid w:val="707F090B"/>
    <w:multiLevelType w:val="hybridMultilevel"/>
    <w:tmpl w:val="26B2CB0A"/>
    <w:lvl w:ilvl="0" w:tplc="04150017">
      <w:start w:val="1"/>
      <w:numFmt w:val="lowerLetter"/>
      <w:lvlText w:val="%1)"/>
      <w:lvlJc w:val="left"/>
      <w:pPr>
        <w:ind w:left="1434" w:hanging="360"/>
      </w:pPr>
      <w:rPr>
        <w:rFonts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60">
    <w:nsid w:val="70ED0186"/>
    <w:multiLevelType w:val="hybridMultilevel"/>
    <w:tmpl w:val="7CC881A6"/>
    <w:lvl w:ilvl="0" w:tplc="04150017">
      <w:start w:val="1"/>
      <w:numFmt w:val="lowerLetter"/>
      <w:lvlText w:val="%1)"/>
      <w:lvlJc w:val="left"/>
      <w:pPr>
        <w:ind w:left="1080" w:hanging="360"/>
      </w:pPr>
      <w:rPr>
        <w:rFonts w:hint="default"/>
        <w:b w:val="0"/>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1">
    <w:nsid w:val="7171492C"/>
    <w:multiLevelType w:val="multilevel"/>
    <w:tmpl w:val="442A8518"/>
    <w:lvl w:ilvl="0">
      <w:start w:val="1"/>
      <w:numFmt w:val="decimal"/>
      <w:lvlText w:val="%1."/>
      <w:lvlJc w:val="left"/>
      <w:pPr>
        <w:tabs>
          <w:tab w:val="num" w:pos="540"/>
        </w:tabs>
        <w:ind w:left="54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2">
    <w:nsid w:val="72544F57"/>
    <w:multiLevelType w:val="hybridMultilevel"/>
    <w:tmpl w:val="F71CA250"/>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2574901"/>
    <w:multiLevelType w:val="multilevel"/>
    <w:tmpl w:val="D37824B0"/>
    <w:lvl w:ilvl="0">
      <w:start w:val="5"/>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4">
    <w:nsid w:val="732A5F2A"/>
    <w:multiLevelType w:val="hybridMultilevel"/>
    <w:tmpl w:val="24ECCC80"/>
    <w:lvl w:ilvl="0" w:tplc="56AA1FF8">
      <w:start w:val="2"/>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34F6C8B"/>
    <w:multiLevelType w:val="hybridMultilevel"/>
    <w:tmpl w:val="99FA991E"/>
    <w:lvl w:ilvl="0" w:tplc="23967FBC">
      <w:start w:val="1"/>
      <w:numFmt w:val="lowerLetter"/>
      <w:lvlText w:val="%1)"/>
      <w:lvlJc w:val="left"/>
      <w:pPr>
        <w:tabs>
          <w:tab w:val="num" w:pos="4309"/>
        </w:tabs>
        <w:ind w:left="430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3C06F43"/>
    <w:multiLevelType w:val="hybridMultilevel"/>
    <w:tmpl w:val="A29CAC56"/>
    <w:lvl w:ilvl="0" w:tplc="2926E9B0">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58D458E8">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7">
    <w:nsid w:val="75BC0B5F"/>
    <w:multiLevelType w:val="hybridMultilevel"/>
    <w:tmpl w:val="9AF43280"/>
    <w:lvl w:ilvl="0" w:tplc="A92A4D66">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8">
    <w:nsid w:val="76363632"/>
    <w:multiLevelType w:val="hybridMultilevel"/>
    <w:tmpl w:val="A83A52FE"/>
    <w:lvl w:ilvl="0" w:tplc="E9609F76">
      <w:start w:val="1"/>
      <w:numFmt w:val="lowerLetter"/>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6446BEF"/>
    <w:multiLevelType w:val="multilevel"/>
    <w:tmpl w:val="7B783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0">
    <w:nsid w:val="768B1261"/>
    <w:multiLevelType w:val="hybridMultilevel"/>
    <w:tmpl w:val="3F38DD00"/>
    <w:lvl w:ilvl="0" w:tplc="95927ACA">
      <w:start w:val="1"/>
      <w:numFmt w:val="decimal"/>
      <w:lvlText w:val="%1)"/>
      <w:lvlJc w:val="left"/>
      <w:pPr>
        <w:ind w:left="1260" w:hanging="360"/>
      </w:pPr>
      <w:rPr>
        <w:rFonts w:hint="default"/>
        <w:b w:val="0"/>
      </w:rPr>
    </w:lvl>
    <w:lvl w:ilvl="1" w:tplc="95927ACA">
      <w:start w:val="1"/>
      <w:numFmt w:val="decimal"/>
      <w:lvlText w:val="%2)"/>
      <w:lvlJc w:val="left"/>
      <w:pPr>
        <w:ind w:left="1980" w:hanging="360"/>
      </w:pPr>
      <w:rPr>
        <w:rFonts w:hint="default"/>
        <w:b w:val="0"/>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1">
    <w:nsid w:val="76D80162"/>
    <w:multiLevelType w:val="multilevel"/>
    <w:tmpl w:val="0324DE60"/>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i w:val="0"/>
        <w:color w:val="FF000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080" w:hanging="108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440" w:hanging="1440"/>
      </w:pPr>
      <w:rPr>
        <w:rFonts w:hint="default"/>
        <w:b w:val="0"/>
        <w:i w:val="0"/>
      </w:rPr>
    </w:lvl>
    <w:lvl w:ilvl="8">
      <w:start w:val="1"/>
      <w:numFmt w:val="decimal"/>
      <w:isLgl/>
      <w:lvlText w:val="%1.%2.%3.%4.%5.%6.%7.%8.%9."/>
      <w:lvlJc w:val="left"/>
      <w:pPr>
        <w:ind w:left="1800" w:hanging="1800"/>
      </w:pPr>
      <w:rPr>
        <w:rFonts w:hint="default"/>
        <w:b w:val="0"/>
        <w:i w:val="0"/>
      </w:rPr>
    </w:lvl>
  </w:abstractNum>
  <w:abstractNum w:abstractNumId="272">
    <w:nsid w:val="782339B0"/>
    <w:multiLevelType w:val="hybridMultilevel"/>
    <w:tmpl w:val="D6564264"/>
    <w:lvl w:ilvl="0" w:tplc="0415000F">
      <w:numFmt w:val="bullet"/>
      <w:lvlText w:val="-"/>
      <w:lvlJc w:val="left"/>
      <w:pPr>
        <w:tabs>
          <w:tab w:val="num" w:pos="720"/>
        </w:tabs>
        <w:ind w:left="720" w:hanging="360"/>
      </w:pPr>
      <w:rPr>
        <w:rFonts w:ascii="Times New Roman" w:eastAsia="Times New Roman" w:hAnsi="Times New Roman" w:cs="Times New Roman" w:hint="default"/>
      </w:rPr>
    </w:lvl>
    <w:lvl w:ilvl="1" w:tplc="7A9A0784">
      <w:start w:val="1"/>
      <w:numFmt w:val="decimal"/>
      <w:lvlText w:val="%2."/>
      <w:lvlJc w:val="left"/>
      <w:pPr>
        <w:tabs>
          <w:tab w:val="num" w:pos="421"/>
        </w:tabs>
        <w:ind w:left="374" w:hanging="374"/>
      </w:pPr>
      <w:rPr>
        <w:rFonts w:hint="default"/>
        <w:sz w:val="24"/>
        <w:szCs w:val="24"/>
        <w:vertAlign w:val="baseline"/>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3">
    <w:nsid w:val="785C2E9D"/>
    <w:multiLevelType w:val="hybridMultilevel"/>
    <w:tmpl w:val="67665064"/>
    <w:lvl w:ilvl="0" w:tplc="0415001B">
      <w:start w:val="1"/>
      <w:numFmt w:val="lowerRoman"/>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88A0EE6"/>
    <w:multiLevelType w:val="hybridMultilevel"/>
    <w:tmpl w:val="FAB6D2B4"/>
    <w:lvl w:ilvl="0" w:tplc="1064490C">
      <w:start w:val="4"/>
      <w:numFmt w:val="decimal"/>
      <w:lvlText w:val="%1."/>
      <w:lvlJc w:val="left"/>
      <w:pPr>
        <w:tabs>
          <w:tab w:val="num" w:pos="720"/>
        </w:tabs>
        <w:ind w:left="720" w:hanging="360"/>
      </w:pPr>
      <w:rPr>
        <w:rFonts w:hint="default"/>
        <w:b w:val="0"/>
      </w:rPr>
    </w:lvl>
    <w:lvl w:ilvl="1" w:tplc="04150019">
      <w:start w:val="2"/>
      <w:numFmt w:val="decimal"/>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5">
    <w:nsid w:val="78D41EC7"/>
    <w:multiLevelType w:val="hybridMultilevel"/>
    <w:tmpl w:val="05864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79377FA6"/>
    <w:multiLevelType w:val="singleLevel"/>
    <w:tmpl w:val="FCAE582E"/>
    <w:lvl w:ilvl="0">
      <w:start w:val="4"/>
      <w:numFmt w:val="decimal"/>
      <w:lvlText w:val="%1."/>
      <w:lvlJc w:val="left"/>
      <w:pPr>
        <w:tabs>
          <w:tab w:val="num" w:pos="360"/>
        </w:tabs>
        <w:ind w:left="360" w:hanging="360"/>
      </w:pPr>
    </w:lvl>
  </w:abstractNum>
  <w:abstractNum w:abstractNumId="277">
    <w:nsid w:val="79DE1A4D"/>
    <w:multiLevelType w:val="singleLevel"/>
    <w:tmpl w:val="EDD83702"/>
    <w:lvl w:ilvl="0">
      <w:start w:val="1"/>
      <w:numFmt w:val="lowerLetter"/>
      <w:lvlText w:val="%1)"/>
      <w:lvlJc w:val="left"/>
      <w:pPr>
        <w:tabs>
          <w:tab w:val="num" w:pos="1464"/>
        </w:tabs>
        <w:ind w:left="1464" w:hanging="360"/>
      </w:pPr>
      <w:rPr>
        <w:sz w:val="24"/>
        <w:szCs w:val="24"/>
      </w:rPr>
    </w:lvl>
  </w:abstractNum>
  <w:abstractNum w:abstractNumId="278">
    <w:nsid w:val="7A112CDB"/>
    <w:multiLevelType w:val="hybridMultilevel"/>
    <w:tmpl w:val="F8545A3A"/>
    <w:lvl w:ilvl="0" w:tplc="C76C285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9">
    <w:nsid w:val="7A502B2E"/>
    <w:multiLevelType w:val="multilevel"/>
    <w:tmpl w:val="2C7E4FBE"/>
    <w:lvl w:ilvl="0">
      <w:start w:val="1"/>
      <w:numFmt w:val="decimal"/>
      <w:lvlText w:val="%1."/>
      <w:lvlJc w:val="left"/>
      <w:pPr>
        <w:ind w:left="720" w:hanging="360"/>
      </w:pPr>
      <w:rPr>
        <w:rFonts w:hint="default"/>
        <w:b w:val="0"/>
        <w:i w:val="0"/>
        <w:color w:val="auto"/>
      </w:rPr>
    </w:lvl>
    <w:lvl w:ilvl="1">
      <w:start w:val="4"/>
      <w:numFmt w:val="decimal"/>
      <w:isLgl/>
      <w:lvlText w:val="%1.%2."/>
      <w:lvlJc w:val="left"/>
      <w:pPr>
        <w:ind w:left="786" w:hanging="360"/>
      </w:pPr>
      <w:rPr>
        <w:rFonts w:hint="default"/>
        <w:b/>
        <w:color w:val="FF000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0">
    <w:nsid w:val="7A8E79DE"/>
    <w:multiLevelType w:val="hybridMultilevel"/>
    <w:tmpl w:val="7B4482EE"/>
    <w:lvl w:ilvl="0" w:tplc="5E4A9A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AB264C7"/>
    <w:multiLevelType w:val="hybridMultilevel"/>
    <w:tmpl w:val="D982CD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2">
    <w:nsid w:val="7AD92120"/>
    <w:multiLevelType w:val="hybridMultilevel"/>
    <w:tmpl w:val="A26EE3BE"/>
    <w:lvl w:ilvl="0" w:tplc="85823268">
      <w:start w:val="5"/>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E3098E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78811D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BAF3FCE"/>
    <w:multiLevelType w:val="hybridMultilevel"/>
    <w:tmpl w:val="DB70DB3A"/>
    <w:lvl w:ilvl="0" w:tplc="95BA730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2E49706">
      <w:start w:val="1"/>
      <w:numFmt w:val="decimal"/>
      <w:lvlText w:val="%4."/>
      <w:lvlJc w:val="left"/>
      <w:pPr>
        <w:tabs>
          <w:tab w:val="num" w:pos="360"/>
        </w:tabs>
        <w:ind w:left="360" w:hanging="360"/>
      </w:pPr>
      <w:rPr>
        <w:color w:val="FF000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4">
    <w:nsid w:val="7C1F066B"/>
    <w:multiLevelType w:val="hybridMultilevel"/>
    <w:tmpl w:val="A86A8B70"/>
    <w:lvl w:ilvl="0" w:tplc="01B83420">
      <w:start w:val="17"/>
      <w:numFmt w:val="decimal"/>
      <w:lvlText w:val="%1."/>
      <w:lvlJc w:val="left"/>
      <w:pPr>
        <w:ind w:left="1211" w:hanging="360"/>
      </w:pPr>
      <w:rPr>
        <w:rFonts w:hint="default"/>
        <w:b/>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285">
    <w:nsid w:val="7CD55C86"/>
    <w:multiLevelType w:val="hybridMultilevel"/>
    <w:tmpl w:val="80C0C670"/>
    <w:lvl w:ilvl="0" w:tplc="32D6B85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6">
    <w:nsid w:val="7CE82B5E"/>
    <w:multiLevelType w:val="multilevel"/>
    <w:tmpl w:val="12B89D68"/>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7">
    <w:nsid w:val="7D601743"/>
    <w:multiLevelType w:val="multilevel"/>
    <w:tmpl w:val="C6E0151C"/>
    <w:lvl w:ilvl="0">
      <w:start w:val="5"/>
      <w:numFmt w:val="upperRoman"/>
      <w:lvlText w:val="%1."/>
      <w:lvlJc w:val="left"/>
      <w:pPr>
        <w:tabs>
          <w:tab w:val="num" w:pos="72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b/>
      </w:rPr>
    </w:lvl>
    <w:lvl w:ilvl="2">
      <w:start w:val="19"/>
      <w:numFmt w:val="decimal"/>
      <w:lvlText w:val="%3)"/>
      <w:lvlJc w:val="left"/>
      <w:pPr>
        <w:tabs>
          <w:tab w:val="num" w:pos="720"/>
        </w:tabs>
        <w:ind w:left="720" w:hanging="360"/>
      </w:pPr>
      <w:rPr>
        <w:rFonts w:cs="Times New Roman" w:hint="default"/>
        <w:b w:val="0"/>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8">
    <w:nsid w:val="7DD76CC4"/>
    <w:multiLevelType w:val="hybridMultilevel"/>
    <w:tmpl w:val="B9E89922"/>
    <w:lvl w:ilvl="0" w:tplc="26B67CB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9">
    <w:nsid w:val="7E305A84"/>
    <w:multiLevelType w:val="hybridMultilevel"/>
    <w:tmpl w:val="8D5ECA5C"/>
    <w:lvl w:ilvl="0" w:tplc="B8041B98">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F2451E1"/>
    <w:multiLevelType w:val="hybridMultilevel"/>
    <w:tmpl w:val="D5BAF07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F647835"/>
    <w:multiLevelType w:val="hybridMultilevel"/>
    <w:tmpl w:val="D130D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nsid w:val="7F9427EA"/>
    <w:multiLevelType w:val="hybridMultilevel"/>
    <w:tmpl w:val="0AE42670"/>
    <w:lvl w:ilvl="0" w:tplc="0415001B">
      <w:start w:val="1"/>
      <w:numFmt w:val="lowerRoman"/>
      <w:lvlText w:val="%1."/>
      <w:lvlJc w:val="right"/>
      <w:pPr>
        <w:ind w:left="1070"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3"/>
  </w:num>
  <w:num w:numId="2">
    <w:abstractNumId w:val="239"/>
  </w:num>
  <w:num w:numId="3">
    <w:abstractNumId w:val="137"/>
  </w:num>
  <w:num w:numId="4">
    <w:abstractNumId w:val="0"/>
  </w:num>
  <w:num w:numId="5">
    <w:abstractNumId w:val="59"/>
  </w:num>
  <w:num w:numId="6">
    <w:abstractNumId w:val="277"/>
  </w:num>
  <w:num w:numId="7">
    <w:abstractNumId w:val="4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3"/>
  </w:num>
  <w:num w:numId="10">
    <w:abstractNumId w:val="18"/>
  </w:num>
  <w:num w:numId="11">
    <w:abstractNumId w:val="216"/>
  </w:num>
  <w:num w:numId="12">
    <w:abstractNumId w:val="233"/>
  </w:num>
  <w:num w:numId="13">
    <w:abstractNumId w:val="288"/>
  </w:num>
  <w:num w:numId="14">
    <w:abstractNumId w:val="222"/>
    <w:lvlOverride w:ilvl="0">
      <w:startOverride w:val="1"/>
    </w:lvlOverride>
  </w:num>
  <w:num w:numId="15">
    <w:abstractNumId w:val="172"/>
    <w:lvlOverride w:ilvl="0">
      <w:startOverride w:val="1"/>
    </w:lvlOverride>
  </w:num>
  <w:num w:numId="16">
    <w:abstractNumId w:val="222"/>
  </w:num>
  <w:num w:numId="17">
    <w:abstractNumId w:val="172"/>
  </w:num>
  <w:num w:numId="18">
    <w:abstractNumId w:val="102"/>
  </w:num>
  <w:num w:numId="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8"/>
  </w:num>
  <w:num w:numId="21">
    <w:abstractNumId w:val="24"/>
  </w:num>
  <w:num w:numId="22">
    <w:abstractNumId w:val="174"/>
  </w:num>
  <w:num w:numId="23">
    <w:abstractNumId w:val="91"/>
  </w:num>
  <w:num w:numId="24">
    <w:abstractNumId w:val="65"/>
  </w:num>
  <w:num w:numId="25">
    <w:abstractNumId w:val="166"/>
  </w:num>
  <w:num w:numId="26">
    <w:abstractNumId w:val="140"/>
  </w:num>
  <w:num w:numId="27">
    <w:abstractNumId w:val="66"/>
  </w:num>
  <w:num w:numId="28">
    <w:abstractNumId w:val="273"/>
  </w:num>
  <w:num w:numId="29">
    <w:abstractNumId w:val="292"/>
  </w:num>
  <w:num w:numId="30">
    <w:abstractNumId w:val="106"/>
  </w:num>
  <w:num w:numId="31">
    <w:abstractNumId w:val="28"/>
  </w:num>
  <w:num w:numId="32">
    <w:abstractNumId w:val="13"/>
  </w:num>
  <w:num w:numId="33">
    <w:abstractNumId w:val="178"/>
  </w:num>
  <w:num w:numId="34">
    <w:abstractNumId w:val="195"/>
  </w:num>
  <w:num w:numId="35">
    <w:abstractNumId w:val="207"/>
  </w:num>
  <w:num w:numId="36">
    <w:abstractNumId w:val="285"/>
  </w:num>
  <w:num w:numId="37">
    <w:abstractNumId w:val="54"/>
  </w:num>
  <w:num w:numId="38">
    <w:abstractNumId w:val="227"/>
  </w:num>
  <w:num w:numId="39">
    <w:abstractNumId w:val="291"/>
  </w:num>
  <w:num w:numId="40">
    <w:abstractNumId w:val="57"/>
  </w:num>
  <w:num w:numId="41">
    <w:abstractNumId w:val="159"/>
  </w:num>
  <w:num w:numId="42">
    <w:abstractNumId w:val="20"/>
  </w:num>
  <w:num w:numId="43">
    <w:abstractNumId w:val="237"/>
  </w:num>
  <w:num w:numId="44">
    <w:abstractNumId w:val="157"/>
  </w:num>
  <w:num w:numId="45">
    <w:abstractNumId w:val="88"/>
  </w:num>
  <w:num w:numId="46">
    <w:abstractNumId w:val="256"/>
  </w:num>
  <w:num w:numId="47">
    <w:abstractNumId w:val="185"/>
  </w:num>
  <w:num w:numId="48">
    <w:abstractNumId w:val="144"/>
  </w:num>
  <w:num w:numId="49">
    <w:abstractNumId w:val="226"/>
  </w:num>
  <w:num w:numId="50">
    <w:abstractNumId w:val="34"/>
  </w:num>
  <w:num w:numId="51">
    <w:abstractNumId w:val="117"/>
  </w:num>
  <w:num w:numId="52">
    <w:abstractNumId w:val="123"/>
  </w:num>
  <w:num w:numId="53">
    <w:abstractNumId w:val="32"/>
  </w:num>
  <w:num w:numId="54">
    <w:abstractNumId w:val="204"/>
  </w:num>
  <w:num w:numId="55">
    <w:abstractNumId w:val="147"/>
  </w:num>
  <w:num w:numId="56">
    <w:abstractNumId w:val="198"/>
  </w:num>
  <w:num w:numId="57">
    <w:abstractNumId w:val="96"/>
  </w:num>
  <w:num w:numId="58">
    <w:abstractNumId w:val="290"/>
  </w:num>
  <w:num w:numId="59">
    <w:abstractNumId w:val="214"/>
  </w:num>
  <w:num w:numId="60">
    <w:abstractNumId w:val="71"/>
  </w:num>
  <w:num w:numId="61">
    <w:abstractNumId w:val="154"/>
  </w:num>
  <w:num w:numId="62">
    <w:abstractNumId w:val="39"/>
  </w:num>
  <w:num w:numId="63">
    <w:abstractNumId w:val="45"/>
  </w:num>
  <w:num w:numId="64">
    <w:abstractNumId w:val="171"/>
  </w:num>
  <w:num w:numId="65">
    <w:abstractNumId w:val="143"/>
  </w:num>
  <w:num w:numId="66">
    <w:abstractNumId w:val="49"/>
  </w:num>
  <w:num w:numId="67">
    <w:abstractNumId w:val="169"/>
  </w:num>
  <w:num w:numId="68">
    <w:abstractNumId w:val="74"/>
  </w:num>
  <w:num w:numId="69">
    <w:abstractNumId w:val="53"/>
  </w:num>
  <w:num w:numId="70">
    <w:abstractNumId w:val="84"/>
  </w:num>
  <w:num w:numId="71">
    <w:abstractNumId w:val="60"/>
  </w:num>
  <w:num w:numId="72">
    <w:abstractNumId w:val="139"/>
  </w:num>
  <w:num w:numId="73">
    <w:abstractNumId w:val="85"/>
  </w:num>
  <w:num w:numId="7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3"/>
  </w:num>
  <w:num w:numId="76">
    <w:abstractNumId w:val="132"/>
  </w:num>
  <w:num w:numId="77">
    <w:abstractNumId w:val="7"/>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5"/>
  </w:num>
  <w:num w:numId="80">
    <w:abstractNumId w:val="121"/>
  </w:num>
  <w:num w:numId="81">
    <w:abstractNumId w:val="265"/>
  </w:num>
  <w:num w:numId="82">
    <w:abstractNumId w:val="107"/>
  </w:num>
  <w:num w:numId="83">
    <w:abstractNumId w:val="38"/>
  </w:num>
  <w:num w:numId="84">
    <w:abstractNumId w:val="149"/>
  </w:num>
  <w:num w:numId="85">
    <w:abstractNumId w:val="131"/>
  </w:num>
  <w:num w:numId="86">
    <w:abstractNumId w:val="262"/>
  </w:num>
  <w:num w:numId="87">
    <w:abstractNumId w:val="46"/>
  </w:num>
  <w:num w:numId="88">
    <w:abstractNumId w:val="168"/>
  </w:num>
  <w:num w:numId="89">
    <w:abstractNumId w:val="276"/>
  </w:num>
  <w:num w:numId="90">
    <w:abstractNumId w:val="83"/>
  </w:num>
  <w:num w:numId="91">
    <w:abstractNumId w:val="115"/>
  </w:num>
  <w:num w:numId="92">
    <w:abstractNumId w:val="63"/>
  </w:num>
  <w:num w:numId="93">
    <w:abstractNumId w:val="229"/>
  </w:num>
  <w:num w:numId="94">
    <w:abstractNumId w:val="275"/>
  </w:num>
  <w:num w:numId="95">
    <w:abstractNumId w:val="90"/>
  </w:num>
  <w:num w:numId="96">
    <w:abstractNumId w:val="189"/>
  </w:num>
  <w:num w:numId="97">
    <w:abstractNumId w:val="101"/>
  </w:num>
  <w:num w:numId="98">
    <w:abstractNumId w:val="40"/>
  </w:num>
  <w:num w:numId="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2"/>
  </w:num>
  <w:num w:numId="10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8"/>
    <w:lvlOverride w:ilvl="0">
      <w:startOverride w:val="1"/>
    </w:lvlOverride>
  </w:num>
  <w:num w:numId="103">
    <w:abstractNumId w:val="80"/>
  </w:num>
  <w:num w:numId="104">
    <w:abstractNumId w:val="260"/>
  </w:num>
  <w:num w:numId="105">
    <w:abstractNumId w:val="21"/>
  </w:num>
  <w:num w:numId="106">
    <w:abstractNumId w:val="242"/>
  </w:num>
  <w:num w:numId="107">
    <w:abstractNumId w:val="228"/>
  </w:num>
  <w:num w:numId="108">
    <w:abstractNumId w:val="14"/>
  </w:num>
  <w:num w:numId="109">
    <w:abstractNumId w:val="5"/>
  </w:num>
  <w:num w:numId="110">
    <w:abstractNumId w:val="3"/>
  </w:num>
  <w:num w:numId="111">
    <w:abstractNumId w:val="187"/>
  </w:num>
  <w:num w:numId="112">
    <w:abstractNumId w:val="130"/>
  </w:num>
  <w:num w:numId="113">
    <w:abstractNumId w:val="286"/>
  </w:num>
  <w:num w:numId="114">
    <w:abstractNumId w:val="250"/>
    <w:lvlOverride w:ilvl="0">
      <w:startOverride w:val="1"/>
    </w:lvlOverride>
  </w:num>
  <w:num w:numId="115">
    <w:abstractNumId w:val="250"/>
  </w:num>
  <w:num w:numId="116">
    <w:abstractNumId w:val="235"/>
  </w:num>
  <w:num w:numId="117">
    <w:abstractNumId w:val="206"/>
  </w:num>
  <w:num w:numId="118">
    <w:abstractNumId w:val="153"/>
  </w:num>
  <w:num w:numId="119">
    <w:abstractNumId w:val="232"/>
  </w:num>
  <w:num w:numId="120">
    <w:abstractNumId w:val="196"/>
  </w:num>
  <w:num w:numId="121">
    <w:abstractNumId w:val="177"/>
  </w:num>
  <w:num w:numId="122">
    <w:abstractNumId w:val="87"/>
  </w:num>
  <w:num w:numId="123">
    <w:abstractNumId w:val="76"/>
  </w:num>
  <w:num w:numId="124">
    <w:abstractNumId w:val="127"/>
  </w:num>
  <w:num w:numId="125">
    <w:abstractNumId w:val="278"/>
  </w:num>
  <w:num w:numId="126">
    <w:abstractNumId w:val="181"/>
  </w:num>
  <w:num w:numId="127">
    <w:abstractNumId w:val="89"/>
  </w:num>
  <w:num w:numId="128">
    <w:abstractNumId w:val="138"/>
  </w:num>
  <w:num w:numId="129">
    <w:abstractNumId w:val="61"/>
  </w:num>
  <w:num w:numId="130">
    <w:abstractNumId w:val="156"/>
  </w:num>
  <w:num w:numId="131">
    <w:abstractNumId w:val="67"/>
  </w:num>
  <w:num w:numId="132">
    <w:abstractNumId w:val="64"/>
  </w:num>
  <w:num w:numId="133">
    <w:abstractNumId w:val="29"/>
  </w:num>
  <w:num w:numId="1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4"/>
  </w:num>
  <w:num w:numId="136">
    <w:abstractNumId w:val="155"/>
  </w:num>
  <w:num w:numId="137">
    <w:abstractNumId w:val="272"/>
  </w:num>
  <w:num w:numId="138">
    <w:abstractNumId w:val="264"/>
  </w:num>
  <w:num w:numId="139">
    <w:abstractNumId w:val="268"/>
  </w:num>
  <w:num w:numId="140">
    <w:abstractNumId w:val="30"/>
  </w:num>
  <w:num w:numId="141">
    <w:abstractNumId w:val="274"/>
  </w:num>
  <w:num w:numId="142">
    <w:abstractNumId w:val="26"/>
  </w:num>
  <w:num w:numId="143">
    <w:abstractNumId w:val="116"/>
  </w:num>
  <w:num w:numId="14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15"/>
  </w:num>
  <w:num w:numId="146">
    <w:abstractNumId w:val="240"/>
  </w:num>
  <w:num w:numId="147">
    <w:abstractNumId w:val="266"/>
  </w:num>
  <w:num w:numId="148">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00"/>
  </w:num>
  <w:num w:numId="150">
    <w:abstractNumId w:val="217"/>
  </w:num>
  <w:num w:numId="151">
    <w:abstractNumId w:val="31"/>
  </w:num>
  <w:num w:numId="152">
    <w:abstractNumId w:val="25"/>
  </w:num>
  <w:num w:numId="153">
    <w:abstractNumId w:val="164"/>
  </w:num>
  <w:num w:numId="154">
    <w:abstractNumId w:val="100"/>
  </w:num>
  <w:num w:numId="155">
    <w:abstractNumId w:val="191"/>
  </w:num>
  <w:num w:numId="156">
    <w:abstractNumId w:val="163"/>
  </w:num>
  <w:num w:numId="157">
    <w:abstractNumId w:val="282"/>
  </w:num>
  <w:num w:numId="158">
    <w:abstractNumId w:val="36"/>
  </w:num>
  <w:num w:numId="159">
    <w:abstractNumId w:val="236"/>
  </w:num>
  <w:num w:numId="160">
    <w:abstractNumId w:val="124"/>
  </w:num>
  <w:num w:numId="161">
    <w:abstractNumId w:val="225"/>
  </w:num>
  <w:num w:numId="162">
    <w:abstractNumId w:val="208"/>
  </w:num>
  <w:num w:numId="163">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9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87"/>
  </w:num>
  <w:num w:numId="172">
    <w:abstractNumId w:val="221"/>
  </w:num>
  <w:num w:numId="173">
    <w:abstractNumId w:val="22"/>
  </w:num>
  <w:num w:numId="174">
    <w:abstractNumId w:val="69"/>
  </w:num>
  <w:num w:numId="175">
    <w:abstractNumId w:val="267"/>
  </w:num>
  <w:num w:numId="176">
    <w:abstractNumId w:val="179"/>
  </w:num>
  <w:num w:numId="177">
    <w:abstractNumId w:val="199"/>
  </w:num>
  <w:num w:numId="178">
    <w:abstractNumId w:val="111"/>
  </w:num>
  <w:num w:numId="179">
    <w:abstractNumId w:val="202"/>
  </w:num>
  <w:num w:numId="180">
    <w:abstractNumId w:val="23"/>
  </w:num>
  <w:num w:numId="181">
    <w:abstractNumId w:val="142"/>
  </w:num>
  <w:num w:numId="182">
    <w:abstractNumId w:val="160"/>
  </w:num>
  <w:num w:numId="183">
    <w:abstractNumId w:val="70"/>
  </w:num>
  <w:num w:numId="184">
    <w:abstractNumId w:val="245"/>
  </w:num>
  <w:num w:numId="185">
    <w:abstractNumId w:val="167"/>
  </w:num>
  <w:num w:numId="186">
    <w:abstractNumId w:val="77"/>
  </w:num>
  <w:num w:numId="187">
    <w:abstractNumId w:val="162"/>
  </w:num>
  <w:num w:numId="188">
    <w:abstractNumId w:val="136"/>
  </w:num>
  <w:num w:numId="189">
    <w:abstractNumId w:val="255"/>
  </w:num>
  <w:num w:numId="190">
    <w:abstractNumId w:val="184"/>
  </w:num>
  <w:num w:numId="191">
    <w:abstractNumId w:val="113"/>
  </w:num>
  <w:num w:numId="192">
    <w:abstractNumId w:val="108"/>
  </w:num>
  <w:num w:numId="193">
    <w:abstractNumId w:val="41"/>
  </w:num>
  <w:num w:numId="194">
    <w:abstractNumId w:val="125"/>
  </w:num>
  <w:num w:numId="195">
    <w:abstractNumId w:val="252"/>
  </w:num>
  <w:num w:numId="196">
    <w:abstractNumId w:val="110"/>
  </w:num>
  <w:num w:numId="197">
    <w:abstractNumId w:val="79"/>
  </w:num>
  <w:num w:numId="198">
    <w:abstractNumId w:val="62"/>
  </w:num>
  <w:num w:numId="199">
    <w:abstractNumId w:val="231"/>
  </w:num>
  <w:num w:numId="200">
    <w:abstractNumId w:val="17"/>
  </w:num>
  <w:num w:numId="201">
    <w:abstractNumId w:val="218"/>
  </w:num>
  <w:num w:numId="202">
    <w:abstractNumId w:val="112"/>
  </w:num>
  <w:num w:numId="203">
    <w:abstractNumId w:val="94"/>
  </w:num>
  <w:num w:numId="204">
    <w:abstractNumId w:val="192"/>
  </w:num>
  <w:num w:numId="205">
    <w:abstractNumId w:val="284"/>
  </w:num>
  <w:num w:numId="206">
    <w:abstractNumId w:val="119"/>
  </w:num>
  <w:num w:numId="207">
    <w:abstractNumId w:val="19"/>
  </w:num>
  <w:num w:numId="208">
    <w:abstractNumId w:val="27"/>
  </w:num>
  <w:num w:numId="209">
    <w:abstractNumId w:val="126"/>
  </w:num>
  <w:num w:numId="210">
    <w:abstractNumId w:val="55"/>
  </w:num>
  <w:num w:numId="211">
    <w:abstractNumId w:val="150"/>
  </w:num>
  <w:num w:numId="212">
    <w:abstractNumId w:val="234"/>
  </w:num>
  <w:num w:numId="213">
    <w:abstractNumId w:val="81"/>
  </w:num>
  <w:num w:numId="214">
    <w:abstractNumId w:val="151"/>
  </w:num>
  <w:num w:numId="215">
    <w:abstractNumId w:val="146"/>
  </w:num>
  <w:num w:numId="216">
    <w:abstractNumId w:val="75"/>
  </w:num>
  <w:num w:numId="217">
    <w:abstractNumId w:val="209"/>
  </w:num>
  <w:num w:numId="218">
    <w:abstractNumId w:val="247"/>
  </w:num>
  <w:num w:numId="219">
    <w:abstractNumId w:val="270"/>
  </w:num>
  <w:num w:numId="220">
    <w:abstractNumId w:val="78"/>
  </w:num>
  <w:num w:numId="221">
    <w:abstractNumId w:val="219"/>
  </w:num>
  <w:num w:numId="222">
    <w:abstractNumId w:val="145"/>
  </w:num>
  <w:num w:numId="223">
    <w:abstractNumId w:val="51"/>
  </w:num>
  <w:num w:numId="224">
    <w:abstractNumId w:val="188"/>
  </w:num>
  <w:num w:numId="225">
    <w:abstractNumId w:val="103"/>
  </w:num>
  <w:num w:numId="226">
    <w:abstractNumId w:val="43"/>
  </w:num>
  <w:num w:numId="227">
    <w:abstractNumId w:val="175"/>
  </w:num>
  <w:num w:numId="228">
    <w:abstractNumId w:val="251"/>
  </w:num>
  <w:num w:numId="229">
    <w:abstractNumId w:val="243"/>
  </w:num>
  <w:num w:numId="230">
    <w:abstractNumId w:val="183"/>
  </w:num>
  <w:num w:numId="231">
    <w:abstractNumId w:val="73"/>
  </w:num>
  <w:num w:numId="232">
    <w:abstractNumId w:val="182"/>
  </w:num>
  <w:num w:numId="233">
    <w:abstractNumId w:val="170"/>
  </w:num>
  <w:num w:numId="234">
    <w:abstractNumId w:val="261"/>
  </w:num>
  <w:num w:numId="235">
    <w:abstractNumId w:val="180"/>
  </w:num>
  <w:num w:numId="236">
    <w:abstractNumId w:val="122"/>
  </w:num>
  <w:num w:numId="237">
    <w:abstractNumId w:val="279"/>
  </w:num>
  <w:num w:numId="238">
    <w:abstractNumId w:val="86"/>
  </w:num>
  <w:num w:numId="239">
    <w:abstractNumId w:val="203"/>
  </w:num>
  <w:num w:numId="240">
    <w:abstractNumId w:val="271"/>
  </w:num>
  <w:num w:numId="241">
    <w:abstractNumId w:val="212"/>
  </w:num>
  <w:num w:numId="242">
    <w:abstractNumId w:val="93"/>
  </w:num>
  <w:num w:numId="243">
    <w:abstractNumId w:val="98"/>
  </w:num>
  <w:num w:numId="244">
    <w:abstractNumId w:val="35"/>
  </w:num>
  <w:num w:numId="245">
    <w:abstractNumId w:val="99"/>
  </w:num>
  <w:num w:numId="246">
    <w:abstractNumId w:val="109"/>
  </w:num>
  <w:num w:numId="247">
    <w:abstractNumId w:val="281"/>
  </w:num>
  <w:num w:numId="248">
    <w:abstractNumId w:val="176"/>
  </w:num>
  <w:num w:numId="249">
    <w:abstractNumId w:val="165"/>
  </w:num>
  <w:num w:numId="250">
    <w:abstractNumId w:val="82"/>
  </w:num>
  <w:num w:numId="251">
    <w:abstractNumId w:val="257"/>
  </w:num>
  <w:num w:numId="252">
    <w:abstractNumId w:val="128"/>
  </w:num>
  <w:num w:numId="253">
    <w:abstractNumId w:val="210"/>
  </w:num>
  <w:num w:numId="254">
    <w:abstractNumId w:val="37"/>
  </w:num>
  <w:num w:numId="255">
    <w:abstractNumId w:val="161"/>
  </w:num>
  <w:num w:numId="256">
    <w:abstractNumId w:val="280"/>
  </w:num>
  <w:num w:numId="257">
    <w:abstractNumId w:val="95"/>
  </w:num>
  <w:num w:numId="258">
    <w:abstractNumId w:val="220"/>
  </w:num>
  <w:num w:numId="259">
    <w:abstractNumId w:val="135"/>
  </w:num>
  <w:num w:numId="260">
    <w:abstractNumId w:val="289"/>
  </w:num>
  <w:num w:numId="261">
    <w:abstractNumId w:val="58"/>
  </w:num>
  <w:num w:numId="262">
    <w:abstractNumId w:val="244"/>
  </w:num>
  <w:num w:numId="263">
    <w:abstractNumId w:val="241"/>
  </w:num>
  <w:num w:numId="264">
    <w:abstractNumId w:val="48"/>
  </w:num>
  <w:num w:numId="265">
    <w:abstractNumId w:val="253"/>
  </w:num>
  <w:num w:numId="266">
    <w:abstractNumId w:val="258"/>
  </w:num>
  <w:num w:numId="267">
    <w:abstractNumId w:val="44"/>
  </w:num>
  <w:num w:numId="268">
    <w:abstractNumId w:val="129"/>
  </w:num>
  <w:num w:numId="269">
    <w:abstractNumId w:val="97"/>
  </w:num>
  <w:num w:numId="270">
    <w:abstractNumId w:val="205"/>
  </w:num>
  <w:num w:numId="271">
    <w:abstractNumId w:val="50"/>
  </w:num>
  <w:num w:numId="272">
    <w:abstractNumId w:val="249"/>
  </w:num>
  <w:num w:numId="273">
    <w:abstractNumId w:val="148"/>
  </w:num>
  <w:num w:numId="274">
    <w:abstractNumId w:val="283"/>
  </w:num>
  <w:num w:numId="275">
    <w:abstractNumId w:val="263"/>
  </w:num>
  <w:num w:numId="276">
    <w:abstractNumId w:val="246"/>
  </w:num>
  <w:num w:numId="277">
    <w:abstractNumId w:val="133"/>
  </w:num>
  <w:num w:numId="278">
    <w:abstractNumId w:val="118"/>
  </w:num>
  <w:num w:numId="279">
    <w:abstractNumId w:val="68"/>
  </w:num>
  <w:num w:numId="280">
    <w:abstractNumId w:val="230"/>
  </w:num>
  <w:num w:numId="281">
    <w:abstractNumId w:val="56"/>
  </w:num>
  <w:num w:numId="282">
    <w:abstractNumId w:val="52"/>
  </w:num>
  <w:num w:numId="283">
    <w:abstractNumId w:val="4"/>
  </w:num>
  <w:num w:numId="284">
    <w:abstractNumId w:val="2"/>
  </w:num>
  <w:num w:numId="285">
    <w:abstractNumId w:val="1"/>
  </w:num>
  <w:num w:numId="286">
    <w:abstractNumId w:val="259"/>
  </w:num>
  <w:num w:numId="287">
    <w:abstractNumId w:val="211"/>
  </w:num>
  <w:num w:numId="288">
    <w:abstractNumId w:val="269"/>
  </w:num>
  <w:num w:numId="289">
    <w:abstractNumId w:val="33"/>
  </w:num>
  <w:num w:numId="290">
    <w:abstractNumId w:val="40"/>
  </w:num>
  <w:num w:numId="291">
    <w:abstractNumId w:val="186"/>
  </w:num>
  <w:num w:numId="292">
    <w:abstractNumId w:val="201"/>
  </w:num>
  <w:num w:numId="293">
    <w:abstractNumId w:val="238"/>
  </w:num>
  <w:num w:numId="294">
    <w:abstractNumId w:val="141"/>
  </w:num>
  <w:num w:numId="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weł Grzelec">
    <w15:presenceInfo w15:providerId="None" w15:userId="Paweł Grzel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9B"/>
    <w:rsid w:val="00002392"/>
    <w:rsid w:val="00003549"/>
    <w:rsid w:val="00003A00"/>
    <w:rsid w:val="00007475"/>
    <w:rsid w:val="00011D61"/>
    <w:rsid w:val="000121D7"/>
    <w:rsid w:val="000137FB"/>
    <w:rsid w:val="00013993"/>
    <w:rsid w:val="0001504F"/>
    <w:rsid w:val="0001568F"/>
    <w:rsid w:val="00015835"/>
    <w:rsid w:val="00016427"/>
    <w:rsid w:val="00017957"/>
    <w:rsid w:val="00024158"/>
    <w:rsid w:val="000241B3"/>
    <w:rsid w:val="00024D7B"/>
    <w:rsid w:val="000270DB"/>
    <w:rsid w:val="0003104B"/>
    <w:rsid w:val="0003150F"/>
    <w:rsid w:val="00031D08"/>
    <w:rsid w:val="00031ED3"/>
    <w:rsid w:val="00032A93"/>
    <w:rsid w:val="00032EEC"/>
    <w:rsid w:val="0003321E"/>
    <w:rsid w:val="00033436"/>
    <w:rsid w:val="00034A16"/>
    <w:rsid w:val="000362C1"/>
    <w:rsid w:val="00036C92"/>
    <w:rsid w:val="00037B94"/>
    <w:rsid w:val="00037BED"/>
    <w:rsid w:val="00040165"/>
    <w:rsid w:val="00040400"/>
    <w:rsid w:val="000413C7"/>
    <w:rsid w:val="0004147D"/>
    <w:rsid w:val="00041653"/>
    <w:rsid w:val="00042966"/>
    <w:rsid w:val="00043680"/>
    <w:rsid w:val="00044073"/>
    <w:rsid w:val="0004429C"/>
    <w:rsid w:val="000443C5"/>
    <w:rsid w:val="00044FD6"/>
    <w:rsid w:val="00045111"/>
    <w:rsid w:val="00045BE3"/>
    <w:rsid w:val="00046183"/>
    <w:rsid w:val="00046B42"/>
    <w:rsid w:val="000505CD"/>
    <w:rsid w:val="00050947"/>
    <w:rsid w:val="00053B9F"/>
    <w:rsid w:val="000550B6"/>
    <w:rsid w:val="0005512C"/>
    <w:rsid w:val="00055CAC"/>
    <w:rsid w:val="00056017"/>
    <w:rsid w:val="00056E84"/>
    <w:rsid w:val="00057078"/>
    <w:rsid w:val="000574D2"/>
    <w:rsid w:val="00057D87"/>
    <w:rsid w:val="00057E8E"/>
    <w:rsid w:val="00060176"/>
    <w:rsid w:val="00062092"/>
    <w:rsid w:val="00062321"/>
    <w:rsid w:val="0006234C"/>
    <w:rsid w:val="0006325B"/>
    <w:rsid w:val="00064000"/>
    <w:rsid w:val="00064099"/>
    <w:rsid w:val="0006450A"/>
    <w:rsid w:val="0006598C"/>
    <w:rsid w:val="0006654C"/>
    <w:rsid w:val="00066D79"/>
    <w:rsid w:val="00067021"/>
    <w:rsid w:val="00067959"/>
    <w:rsid w:val="00070184"/>
    <w:rsid w:val="0007160C"/>
    <w:rsid w:val="00071852"/>
    <w:rsid w:val="00071AFE"/>
    <w:rsid w:val="00072DFD"/>
    <w:rsid w:val="00074982"/>
    <w:rsid w:val="00075A93"/>
    <w:rsid w:val="000760A2"/>
    <w:rsid w:val="00076E49"/>
    <w:rsid w:val="000806FA"/>
    <w:rsid w:val="00080C36"/>
    <w:rsid w:val="00081F5D"/>
    <w:rsid w:val="0008225B"/>
    <w:rsid w:val="0008349A"/>
    <w:rsid w:val="000842E7"/>
    <w:rsid w:val="0008457D"/>
    <w:rsid w:val="00084FCC"/>
    <w:rsid w:val="00085FC9"/>
    <w:rsid w:val="00086DAD"/>
    <w:rsid w:val="000900B2"/>
    <w:rsid w:val="00090279"/>
    <w:rsid w:val="0009069C"/>
    <w:rsid w:val="00091632"/>
    <w:rsid w:val="00092879"/>
    <w:rsid w:val="0009302E"/>
    <w:rsid w:val="00093A82"/>
    <w:rsid w:val="00095BFF"/>
    <w:rsid w:val="00095F5E"/>
    <w:rsid w:val="00096C53"/>
    <w:rsid w:val="000A0B61"/>
    <w:rsid w:val="000A469A"/>
    <w:rsid w:val="000A4968"/>
    <w:rsid w:val="000A4C06"/>
    <w:rsid w:val="000A5FDF"/>
    <w:rsid w:val="000A619B"/>
    <w:rsid w:val="000A6ADE"/>
    <w:rsid w:val="000A79B4"/>
    <w:rsid w:val="000B0D7E"/>
    <w:rsid w:val="000B25CD"/>
    <w:rsid w:val="000B2BF0"/>
    <w:rsid w:val="000B396D"/>
    <w:rsid w:val="000B3A79"/>
    <w:rsid w:val="000B747D"/>
    <w:rsid w:val="000C01EC"/>
    <w:rsid w:val="000C0785"/>
    <w:rsid w:val="000C1872"/>
    <w:rsid w:val="000C1D32"/>
    <w:rsid w:val="000C24D8"/>
    <w:rsid w:val="000C3F23"/>
    <w:rsid w:val="000C4032"/>
    <w:rsid w:val="000C495F"/>
    <w:rsid w:val="000C6697"/>
    <w:rsid w:val="000C6C47"/>
    <w:rsid w:val="000C7392"/>
    <w:rsid w:val="000D006B"/>
    <w:rsid w:val="000D0132"/>
    <w:rsid w:val="000D05EA"/>
    <w:rsid w:val="000D260A"/>
    <w:rsid w:val="000D57FF"/>
    <w:rsid w:val="000D760E"/>
    <w:rsid w:val="000D76B3"/>
    <w:rsid w:val="000D796F"/>
    <w:rsid w:val="000E29B5"/>
    <w:rsid w:val="000E2C72"/>
    <w:rsid w:val="000E3015"/>
    <w:rsid w:val="000E3552"/>
    <w:rsid w:val="000E3606"/>
    <w:rsid w:val="000E3F92"/>
    <w:rsid w:val="000E49E4"/>
    <w:rsid w:val="000E5AEA"/>
    <w:rsid w:val="000E60FB"/>
    <w:rsid w:val="000E6AFE"/>
    <w:rsid w:val="000F06D0"/>
    <w:rsid w:val="000F17D4"/>
    <w:rsid w:val="000F39C9"/>
    <w:rsid w:val="000F4476"/>
    <w:rsid w:val="000F4D28"/>
    <w:rsid w:val="000F4E46"/>
    <w:rsid w:val="000F5C48"/>
    <w:rsid w:val="000F668A"/>
    <w:rsid w:val="000F6F74"/>
    <w:rsid w:val="00100169"/>
    <w:rsid w:val="0010070E"/>
    <w:rsid w:val="0010163F"/>
    <w:rsid w:val="00101F73"/>
    <w:rsid w:val="00102A60"/>
    <w:rsid w:val="00102B9C"/>
    <w:rsid w:val="0010355F"/>
    <w:rsid w:val="00103594"/>
    <w:rsid w:val="00103A91"/>
    <w:rsid w:val="00104A30"/>
    <w:rsid w:val="00104E50"/>
    <w:rsid w:val="001050A9"/>
    <w:rsid w:val="0010555A"/>
    <w:rsid w:val="00106247"/>
    <w:rsid w:val="0010681F"/>
    <w:rsid w:val="0010727E"/>
    <w:rsid w:val="001079F2"/>
    <w:rsid w:val="001101C8"/>
    <w:rsid w:val="0011020D"/>
    <w:rsid w:val="00110E7C"/>
    <w:rsid w:val="00111C1B"/>
    <w:rsid w:val="00111F00"/>
    <w:rsid w:val="00112E62"/>
    <w:rsid w:val="001132C9"/>
    <w:rsid w:val="0011477E"/>
    <w:rsid w:val="00115123"/>
    <w:rsid w:val="00115F24"/>
    <w:rsid w:val="00117649"/>
    <w:rsid w:val="001176F8"/>
    <w:rsid w:val="001200C1"/>
    <w:rsid w:val="00120D0C"/>
    <w:rsid w:val="0012232A"/>
    <w:rsid w:val="0012540F"/>
    <w:rsid w:val="00125AAB"/>
    <w:rsid w:val="00126248"/>
    <w:rsid w:val="0012663A"/>
    <w:rsid w:val="001304AC"/>
    <w:rsid w:val="00133112"/>
    <w:rsid w:val="00133177"/>
    <w:rsid w:val="00134379"/>
    <w:rsid w:val="0013505E"/>
    <w:rsid w:val="001350E0"/>
    <w:rsid w:val="0013628F"/>
    <w:rsid w:val="0014124B"/>
    <w:rsid w:val="0014148C"/>
    <w:rsid w:val="00141E41"/>
    <w:rsid w:val="00142651"/>
    <w:rsid w:val="001428B9"/>
    <w:rsid w:val="00143172"/>
    <w:rsid w:val="001435D8"/>
    <w:rsid w:val="00143701"/>
    <w:rsid w:val="00143CF1"/>
    <w:rsid w:val="0014431E"/>
    <w:rsid w:val="001449C3"/>
    <w:rsid w:val="00144C31"/>
    <w:rsid w:val="00145917"/>
    <w:rsid w:val="00145AA7"/>
    <w:rsid w:val="00145DA3"/>
    <w:rsid w:val="001462E8"/>
    <w:rsid w:val="00146FE5"/>
    <w:rsid w:val="00147980"/>
    <w:rsid w:val="00147CC9"/>
    <w:rsid w:val="00151381"/>
    <w:rsid w:val="001522CC"/>
    <w:rsid w:val="001540A5"/>
    <w:rsid w:val="00154321"/>
    <w:rsid w:val="00154785"/>
    <w:rsid w:val="00155260"/>
    <w:rsid w:val="00157525"/>
    <w:rsid w:val="00157B2C"/>
    <w:rsid w:val="00157D4F"/>
    <w:rsid w:val="00157E2C"/>
    <w:rsid w:val="0016017F"/>
    <w:rsid w:val="00160B48"/>
    <w:rsid w:val="001613DA"/>
    <w:rsid w:val="00161C57"/>
    <w:rsid w:val="00162002"/>
    <w:rsid w:val="0016231B"/>
    <w:rsid w:val="00162E5E"/>
    <w:rsid w:val="001639A2"/>
    <w:rsid w:val="0016585D"/>
    <w:rsid w:val="00165B5A"/>
    <w:rsid w:val="00165E28"/>
    <w:rsid w:val="001675D8"/>
    <w:rsid w:val="00167734"/>
    <w:rsid w:val="00167F01"/>
    <w:rsid w:val="00170401"/>
    <w:rsid w:val="001704E8"/>
    <w:rsid w:val="00170618"/>
    <w:rsid w:val="001707BD"/>
    <w:rsid w:val="00172275"/>
    <w:rsid w:val="00172A44"/>
    <w:rsid w:val="0017360B"/>
    <w:rsid w:val="001742CF"/>
    <w:rsid w:val="00175975"/>
    <w:rsid w:val="00176369"/>
    <w:rsid w:val="00177B63"/>
    <w:rsid w:val="00180706"/>
    <w:rsid w:val="001819D0"/>
    <w:rsid w:val="00182CA3"/>
    <w:rsid w:val="001878F2"/>
    <w:rsid w:val="00191048"/>
    <w:rsid w:val="00192676"/>
    <w:rsid w:val="0019280D"/>
    <w:rsid w:val="00193C70"/>
    <w:rsid w:val="00195271"/>
    <w:rsid w:val="0019538F"/>
    <w:rsid w:val="00196329"/>
    <w:rsid w:val="001A0ABF"/>
    <w:rsid w:val="001A124B"/>
    <w:rsid w:val="001A1D54"/>
    <w:rsid w:val="001A3451"/>
    <w:rsid w:val="001A35AF"/>
    <w:rsid w:val="001A57B7"/>
    <w:rsid w:val="001A59DE"/>
    <w:rsid w:val="001A5DBF"/>
    <w:rsid w:val="001A6AC3"/>
    <w:rsid w:val="001A6DCE"/>
    <w:rsid w:val="001A73F4"/>
    <w:rsid w:val="001B0826"/>
    <w:rsid w:val="001B0B45"/>
    <w:rsid w:val="001B1545"/>
    <w:rsid w:val="001B23A2"/>
    <w:rsid w:val="001B28F7"/>
    <w:rsid w:val="001B308A"/>
    <w:rsid w:val="001B4168"/>
    <w:rsid w:val="001B441C"/>
    <w:rsid w:val="001B4786"/>
    <w:rsid w:val="001B5CAF"/>
    <w:rsid w:val="001B5F7A"/>
    <w:rsid w:val="001B69A7"/>
    <w:rsid w:val="001B6D1F"/>
    <w:rsid w:val="001B7A02"/>
    <w:rsid w:val="001C071A"/>
    <w:rsid w:val="001C0C90"/>
    <w:rsid w:val="001C0EDD"/>
    <w:rsid w:val="001C1D36"/>
    <w:rsid w:val="001C1F04"/>
    <w:rsid w:val="001C2F26"/>
    <w:rsid w:val="001C310C"/>
    <w:rsid w:val="001C3F69"/>
    <w:rsid w:val="001C4843"/>
    <w:rsid w:val="001C555C"/>
    <w:rsid w:val="001C6388"/>
    <w:rsid w:val="001C6E4B"/>
    <w:rsid w:val="001C727A"/>
    <w:rsid w:val="001C74EA"/>
    <w:rsid w:val="001D03D0"/>
    <w:rsid w:val="001D10AC"/>
    <w:rsid w:val="001D1B0E"/>
    <w:rsid w:val="001D1D93"/>
    <w:rsid w:val="001D1E86"/>
    <w:rsid w:val="001D213B"/>
    <w:rsid w:val="001D3E6C"/>
    <w:rsid w:val="001D41E7"/>
    <w:rsid w:val="001D4BC3"/>
    <w:rsid w:val="001D5827"/>
    <w:rsid w:val="001D65E2"/>
    <w:rsid w:val="001D6799"/>
    <w:rsid w:val="001D692A"/>
    <w:rsid w:val="001D6D41"/>
    <w:rsid w:val="001D6EDF"/>
    <w:rsid w:val="001D72CD"/>
    <w:rsid w:val="001E1614"/>
    <w:rsid w:val="001E16F7"/>
    <w:rsid w:val="001E1D3F"/>
    <w:rsid w:val="001E25D6"/>
    <w:rsid w:val="001E51F6"/>
    <w:rsid w:val="001E596A"/>
    <w:rsid w:val="001E5DCA"/>
    <w:rsid w:val="001F0661"/>
    <w:rsid w:val="001F0FA7"/>
    <w:rsid w:val="001F25B1"/>
    <w:rsid w:val="001F31E9"/>
    <w:rsid w:val="001F5102"/>
    <w:rsid w:val="001F6265"/>
    <w:rsid w:val="001F66A1"/>
    <w:rsid w:val="0020035E"/>
    <w:rsid w:val="00201151"/>
    <w:rsid w:val="002016F8"/>
    <w:rsid w:val="00201E5D"/>
    <w:rsid w:val="00201EB4"/>
    <w:rsid w:val="00203122"/>
    <w:rsid w:val="002033AC"/>
    <w:rsid w:val="00203535"/>
    <w:rsid w:val="00204606"/>
    <w:rsid w:val="00204AE4"/>
    <w:rsid w:val="00205DE2"/>
    <w:rsid w:val="002067CF"/>
    <w:rsid w:val="00206CB8"/>
    <w:rsid w:val="00206CE8"/>
    <w:rsid w:val="00211260"/>
    <w:rsid w:val="0021292F"/>
    <w:rsid w:val="002133DD"/>
    <w:rsid w:val="00214057"/>
    <w:rsid w:val="002147E4"/>
    <w:rsid w:val="00215464"/>
    <w:rsid w:val="00215C1F"/>
    <w:rsid w:val="00216362"/>
    <w:rsid w:val="00216577"/>
    <w:rsid w:val="00216A8C"/>
    <w:rsid w:val="00217342"/>
    <w:rsid w:val="0021755D"/>
    <w:rsid w:val="002179E2"/>
    <w:rsid w:val="0022011C"/>
    <w:rsid w:val="00220680"/>
    <w:rsid w:val="00220B06"/>
    <w:rsid w:val="00220F98"/>
    <w:rsid w:val="00221019"/>
    <w:rsid w:val="0022108E"/>
    <w:rsid w:val="00221380"/>
    <w:rsid w:val="00221C98"/>
    <w:rsid w:val="00222B19"/>
    <w:rsid w:val="00224CB2"/>
    <w:rsid w:val="00225596"/>
    <w:rsid w:val="002259B9"/>
    <w:rsid w:val="0022608D"/>
    <w:rsid w:val="002261C6"/>
    <w:rsid w:val="00226DAB"/>
    <w:rsid w:val="00227597"/>
    <w:rsid w:val="0023030E"/>
    <w:rsid w:val="00230495"/>
    <w:rsid w:val="002323DD"/>
    <w:rsid w:val="002328E8"/>
    <w:rsid w:val="00232B80"/>
    <w:rsid w:val="00233403"/>
    <w:rsid w:val="00235CE2"/>
    <w:rsid w:val="002371C3"/>
    <w:rsid w:val="00237CB0"/>
    <w:rsid w:val="0024492E"/>
    <w:rsid w:val="00245A14"/>
    <w:rsid w:val="0025008A"/>
    <w:rsid w:val="00250118"/>
    <w:rsid w:val="00250392"/>
    <w:rsid w:val="00250A30"/>
    <w:rsid w:val="00251091"/>
    <w:rsid w:val="0025155B"/>
    <w:rsid w:val="002530AE"/>
    <w:rsid w:val="002543A8"/>
    <w:rsid w:val="00254803"/>
    <w:rsid w:val="00256463"/>
    <w:rsid w:val="00256830"/>
    <w:rsid w:val="00260026"/>
    <w:rsid w:val="00260106"/>
    <w:rsid w:val="00260D14"/>
    <w:rsid w:val="0026285B"/>
    <w:rsid w:val="00263774"/>
    <w:rsid w:val="00263FE3"/>
    <w:rsid w:val="00265396"/>
    <w:rsid w:val="00266BEE"/>
    <w:rsid w:val="002670B6"/>
    <w:rsid w:val="00267F81"/>
    <w:rsid w:val="00267FF3"/>
    <w:rsid w:val="002700C7"/>
    <w:rsid w:val="00270218"/>
    <w:rsid w:val="00271151"/>
    <w:rsid w:val="00273E39"/>
    <w:rsid w:val="00274FB6"/>
    <w:rsid w:val="00275059"/>
    <w:rsid w:val="00277010"/>
    <w:rsid w:val="002802F5"/>
    <w:rsid w:val="00280B6A"/>
    <w:rsid w:val="00281CB8"/>
    <w:rsid w:val="00282216"/>
    <w:rsid w:val="00282F78"/>
    <w:rsid w:val="0028426D"/>
    <w:rsid w:val="002843E1"/>
    <w:rsid w:val="00284E53"/>
    <w:rsid w:val="002858AC"/>
    <w:rsid w:val="00285945"/>
    <w:rsid w:val="00285C27"/>
    <w:rsid w:val="00287304"/>
    <w:rsid w:val="00287FE2"/>
    <w:rsid w:val="002920B8"/>
    <w:rsid w:val="00292B91"/>
    <w:rsid w:val="002933FC"/>
    <w:rsid w:val="00293E9D"/>
    <w:rsid w:val="002948ED"/>
    <w:rsid w:val="00295325"/>
    <w:rsid w:val="002957A8"/>
    <w:rsid w:val="00295C5E"/>
    <w:rsid w:val="00296E74"/>
    <w:rsid w:val="00296F4A"/>
    <w:rsid w:val="002A00A4"/>
    <w:rsid w:val="002A01FD"/>
    <w:rsid w:val="002A0D5C"/>
    <w:rsid w:val="002A1AD5"/>
    <w:rsid w:val="002A2E07"/>
    <w:rsid w:val="002A3785"/>
    <w:rsid w:val="002A417B"/>
    <w:rsid w:val="002A483B"/>
    <w:rsid w:val="002A60ED"/>
    <w:rsid w:val="002A6746"/>
    <w:rsid w:val="002A690A"/>
    <w:rsid w:val="002A6919"/>
    <w:rsid w:val="002A711D"/>
    <w:rsid w:val="002A78DF"/>
    <w:rsid w:val="002B0099"/>
    <w:rsid w:val="002B0325"/>
    <w:rsid w:val="002B2177"/>
    <w:rsid w:val="002B2A2B"/>
    <w:rsid w:val="002B3AA8"/>
    <w:rsid w:val="002B40AE"/>
    <w:rsid w:val="002B489E"/>
    <w:rsid w:val="002B4CD8"/>
    <w:rsid w:val="002B72C1"/>
    <w:rsid w:val="002B7982"/>
    <w:rsid w:val="002C07D0"/>
    <w:rsid w:val="002C16A6"/>
    <w:rsid w:val="002C2529"/>
    <w:rsid w:val="002C3DA1"/>
    <w:rsid w:val="002C5712"/>
    <w:rsid w:val="002C5973"/>
    <w:rsid w:val="002C746E"/>
    <w:rsid w:val="002D0C1F"/>
    <w:rsid w:val="002D162E"/>
    <w:rsid w:val="002D1D25"/>
    <w:rsid w:val="002D3056"/>
    <w:rsid w:val="002D34D5"/>
    <w:rsid w:val="002D4787"/>
    <w:rsid w:val="002D4DAA"/>
    <w:rsid w:val="002D5896"/>
    <w:rsid w:val="002D58E1"/>
    <w:rsid w:val="002D6019"/>
    <w:rsid w:val="002D7897"/>
    <w:rsid w:val="002D79EA"/>
    <w:rsid w:val="002E00C1"/>
    <w:rsid w:val="002E0D8C"/>
    <w:rsid w:val="002E118F"/>
    <w:rsid w:val="002E17CC"/>
    <w:rsid w:val="002E1B8C"/>
    <w:rsid w:val="002E2B5B"/>
    <w:rsid w:val="002E3714"/>
    <w:rsid w:val="002E3A86"/>
    <w:rsid w:val="002E417A"/>
    <w:rsid w:val="002E4210"/>
    <w:rsid w:val="002E4880"/>
    <w:rsid w:val="002E4A4F"/>
    <w:rsid w:val="002E4C5A"/>
    <w:rsid w:val="002E4CDE"/>
    <w:rsid w:val="002E4E4A"/>
    <w:rsid w:val="002E53A6"/>
    <w:rsid w:val="002E5DCC"/>
    <w:rsid w:val="002F05AA"/>
    <w:rsid w:val="002F11D8"/>
    <w:rsid w:val="002F2BFF"/>
    <w:rsid w:val="002F2D99"/>
    <w:rsid w:val="002F2FD4"/>
    <w:rsid w:val="002F3210"/>
    <w:rsid w:val="002F385F"/>
    <w:rsid w:val="002F58C6"/>
    <w:rsid w:val="002F6DA2"/>
    <w:rsid w:val="002F6F56"/>
    <w:rsid w:val="002F771B"/>
    <w:rsid w:val="002F7735"/>
    <w:rsid w:val="002F7F84"/>
    <w:rsid w:val="003016F7"/>
    <w:rsid w:val="003021CF"/>
    <w:rsid w:val="003023F0"/>
    <w:rsid w:val="00302494"/>
    <w:rsid w:val="0030284D"/>
    <w:rsid w:val="00302FB2"/>
    <w:rsid w:val="00306A59"/>
    <w:rsid w:val="00306E07"/>
    <w:rsid w:val="0030780A"/>
    <w:rsid w:val="00307DFB"/>
    <w:rsid w:val="003104C2"/>
    <w:rsid w:val="003107B0"/>
    <w:rsid w:val="003113EC"/>
    <w:rsid w:val="0031177D"/>
    <w:rsid w:val="0031262B"/>
    <w:rsid w:val="00312E7C"/>
    <w:rsid w:val="00313906"/>
    <w:rsid w:val="003140BE"/>
    <w:rsid w:val="00314817"/>
    <w:rsid w:val="00315D0E"/>
    <w:rsid w:val="0032104E"/>
    <w:rsid w:val="00321585"/>
    <w:rsid w:val="0032229E"/>
    <w:rsid w:val="00323BC2"/>
    <w:rsid w:val="00324094"/>
    <w:rsid w:val="0032498E"/>
    <w:rsid w:val="00324F29"/>
    <w:rsid w:val="0032554C"/>
    <w:rsid w:val="0032575D"/>
    <w:rsid w:val="003275D0"/>
    <w:rsid w:val="00327EF3"/>
    <w:rsid w:val="00330267"/>
    <w:rsid w:val="0033040B"/>
    <w:rsid w:val="0033073C"/>
    <w:rsid w:val="00330789"/>
    <w:rsid w:val="00330AB6"/>
    <w:rsid w:val="00330DEB"/>
    <w:rsid w:val="00330E83"/>
    <w:rsid w:val="0033154E"/>
    <w:rsid w:val="00333742"/>
    <w:rsid w:val="0033470F"/>
    <w:rsid w:val="003355D7"/>
    <w:rsid w:val="00335796"/>
    <w:rsid w:val="00335BB3"/>
    <w:rsid w:val="00336B95"/>
    <w:rsid w:val="00337069"/>
    <w:rsid w:val="003408A7"/>
    <w:rsid w:val="003418E7"/>
    <w:rsid w:val="00341CF2"/>
    <w:rsid w:val="00341FEA"/>
    <w:rsid w:val="00342200"/>
    <w:rsid w:val="0034285F"/>
    <w:rsid w:val="00342ADA"/>
    <w:rsid w:val="0034329D"/>
    <w:rsid w:val="003440AA"/>
    <w:rsid w:val="00345A0F"/>
    <w:rsid w:val="003460B3"/>
    <w:rsid w:val="00346116"/>
    <w:rsid w:val="003472EA"/>
    <w:rsid w:val="0035084D"/>
    <w:rsid w:val="0035178A"/>
    <w:rsid w:val="00352279"/>
    <w:rsid w:val="00352C4F"/>
    <w:rsid w:val="0035306A"/>
    <w:rsid w:val="003534C2"/>
    <w:rsid w:val="00353FEC"/>
    <w:rsid w:val="00354587"/>
    <w:rsid w:val="00354C41"/>
    <w:rsid w:val="003557D7"/>
    <w:rsid w:val="0035603D"/>
    <w:rsid w:val="00357F43"/>
    <w:rsid w:val="00357F9D"/>
    <w:rsid w:val="0036052B"/>
    <w:rsid w:val="0036210D"/>
    <w:rsid w:val="00362C29"/>
    <w:rsid w:val="00362CF0"/>
    <w:rsid w:val="00363383"/>
    <w:rsid w:val="0036359E"/>
    <w:rsid w:val="00365B54"/>
    <w:rsid w:val="003668E7"/>
    <w:rsid w:val="00366D16"/>
    <w:rsid w:val="00367980"/>
    <w:rsid w:val="00370C2F"/>
    <w:rsid w:val="00372D55"/>
    <w:rsid w:val="0037318E"/>
    <w:rsid w:val="00375123"/>
    <w:rsid w:val="003752C7"/>
    <w:rsid w:val="00375749"/>
    <w:rsid w:val="00376127"/>
    <w:rsid w:val="00377565"/>
    <w:rsid w:val="003776CC"/>
    <w:rsid w:val="00380964"/>
    <w:rsid w:val="00381044"/>
    <w:rsid w:val="003814ED"/>
    <w:rsid w:val="00382864"/>
    <w:rsid w:val="0038410A"/>
    <w:rsid w:val="0038462F"/>
    <w:rsid w:val="00384AB5"/>
    <w:rsid w:val="00386826"/>
    <w:rsid w:val="00386DF5"/>
    <w:rsid w:val="00390BCF"/>
    <w:rsid w:val="0039151C"/>
    <w:rsid w:val="00391652"/>
    <w:rsid w:val="00392BF2"/>
    <w:rsid w:val="003945B9"/>
    <w:rsid w:val="00394BE5"/>
    <w:rsid w:val="00394CEA"/>
    <w:rsid w:val="003950FC"/>
    <w:rsid w:val="003954E0"/>
    <w:rsid w:val="00395A58"/>
    <w:rsid w:val="0039649B"/>
    <w:rsid w:val="00397345"/>
    <w:rsid w:val="0039799E"/>
    <w:rsid w:val="003A19AD"/>
    <w:rsid w:val="003A32EE"/>
    <w:rsid w:val="003A332D"/>
    <w:rsid w:val="003A3E5D"/>
    <w:rsid w:val="003A498E"/>
    <w:rsid w:val="003A4E60"/>
    <w:rsid w:val="003A520C"/>
    <w:rsid w:val="003A5FE5"/>
    <w:rsid w:val="003A603B"/>
    <w:rsid w:val="003A7311"/>
    <w:rsid w:val="003B1A9D"/>
    <w:rsid w:val="003B31C7"/>
    <w:rsid w:val="003B3A3E"/>
    <w:rsid w:val="003B3A70"/>
    <w:rsid w:val="003B3DA0"/>
    <w:rsid w:val="003B48E2"/>
    <w:rsid w:val="003B4AEB"/>
    <w:rsid w:val="003B5C9C"/>
    <w:rsid w:val="003B5D3E"/>
    <w:rsid w:val="003B5EA6"/>
    <w:rsid w:val="003B6ECA"/>
    <w:rsid w:val="003B7997"/>
    <w:rsid w:val="003C25BB"/>
    <w:rsid w:val="003C4289"/>
    <w:rsid w:val="003C4934"/>
    <w:rsid w:val="003C79FC"/>
    <w:rsid w:val="003D13C7"/>
    <w:rsid w:val="003D18A7"/>
    <w:rsid w:val="003D19F0"/>
    <w:rsid w:val="003D3290"/>
    <w:rsid w:val="003D354B"/>
    <w:rsid w:val="003D3C08"/>
    <w:rsid w:val="003D424C"/>
    <w:rsid w:val="003D446B"/>
    <w:rsid w:val="003D48F0"/>
    <w:rsid w:val="003D4974"/>
    <w:rsid w:val="003D579E"/>
    <w:rsid w:val="003D5E75"/>
    <w:rsid w:val="003D699D"/>
    <w:rsid w:val="003D70D3"/>
    <w:rsid w:val="003E0D7E"/>
    <w:rsid w:val="003E0D87"/>
    <w:rsid w:val="003E232A"/>
    <w:rsid w:val="003E261F"/>
    <w:rsid w:val="003E29E3"/>
    <w:rsid w:val="003E2D99"/>
    <w:rsid w:val="003E3031"/>
    <w:rsid w:val="003E3774"/>
    <w:rsid w:val="003E3D3B"/>
    <w:rsid w:val="003E4BFA"/>
    <w:rsid w:val="003E502B"/>
    <w:rsid w:val="003E54FE"/>
    <w:rsid w:val="003E61B1"/>
    <w:rsid w:val="003E6322"/>
    <w:rsid w:val="003E6860"/>
    <w:rsid w:val="003E68D8"/>
    <w:rsid w:val="003E6C56"/>
    <w:rsid w:val="003E6F9D"/>
    <w:rsid w:val="003E7550"/>
    <w:rsid w:val="003F2A9E"/>
    <w:rsid w:val="003F2DEF"/>
    <w:rsid w:val="003F2F97"/>
    <w:rsid w:val="003F2FA9"/>
    <w:rsid w:val="003F440C"/>
    <w:rsid w:val="003F4B1E"/>
    <w:rsid w:val="003F4B1F"/>
    <w:rsid w:val="003F4EDC"/>
    <w:rsid w:val="003F566E"/>
    <w:rsid w:val="003F5E7C"/>
    <w:rsid w:val="003F63BB"/>
    <w:rsid w:val="003F6763"/>
    <w:rsid w:val="003F6D40"/>
    <w:rsid w:val="00400063"/>
    <w:rsid w:val="00400979"/>
    <w:rsid w:val="00400D01"/>
    <w:rsid w:val="00401483"/>
    <w:rsid w:val="004018DE"/>
    <w:rsid w:val="004105FD"/>
    <w:rsid w:val="00413168"/>
    <w:rsid w:val="00414031"/>
    <w:rsid w:val="00414515"/>
    <w:rsid w:val="00420832"/>
    <w:rsid w:val="00420E01"/>
    <w:rsid w:val="00420F8C"/>
    <w:rsid w:val="00421486"/>
    <w:rsid w:val="004219C0"/>
    <w:rsid w:val="0042548A"/>
    <w:rsid w:val="00425AFB"/>
    <w:rsid w:val="00426589"/>
    <w:rsid w:val="0042695B"/>
    <w:rsid w:val="00426A9C"/>
    <w:rsid w:val="00430365"/>
    <w:rsid w:val="004306FA"/>
    <w:rsid w:val="0043085E"/>
    <w:rsid w:val="004329AB"/>
    <w:rsid w:val="00432EC1"/>
    <w:rsid w:val="00433086"/>
    <w:rsid w:val="00433F48"/>
    <w:rsid w:val="00434CB6"/>
    <w:rsid w:val="00434F80"/>
    <w:rsid w:val="004358BE"/>
    <w:rsid w:val="0043621F"/>
    <w:rsid w:val="00437627"/>
    <w:rsid w:val="0043796F"/>
    <w:rsid w:val="0044085D"/>
    <w:rsid w:val="00440C56"/>
    <w:rsid w:val="00440D1D"/>
    <w:rsid w:val="0044254C"/>
    <w:rsid w:val="00442C97"/>
    <w:rsid w:val="00442D12"/>
    <w:rsid w:val="004433F8"/>
    <w:rsid w:val="00443795"/>
    <w:rsid w:val="004443E3"/>
    <w:rsid w:val="00445726"/>
    <w:rsid w:val="00445CF9"/>
    <w:rsid w:val="00447BD2"/>
    <w:rsid w:val="00450081"/>
    <w:rsid w:val="004506FF"/>
    <w:rsid w:val="00450F4D"/>
    <w:rsid w:val="00451696"/>
    <w:rsid w:val="004522B3"/>
    <w:rsid w:val="004523FC"/>
    <w:rsid w:val="00452441"/>
    <w:rsid w:val="004529FA"/>
    <w:rsid w:val="004544AF"/>
    <w:rsid w:val="00455AB8"/>
    <w:rsid w:val="00456D18"/>
    <w:rsid w:val="00456F1C"/>
    <w:rsid w:val="00457044"/>
    <w:rsid w:val="00457251"/>
    <w:rsid w:val="004575E2"/>
    <w:rsid w:val="00460359"/>
    <w:rsid w:val="00461635"/>
    <w:rsid w:val="004619CE"/>
    <w:rsid w:val="00462671"/>
    <w:rsid w:val="0046285A"/>
    <w:rsid w:val="00463266"/>
    <w:rsid w:val="00463623"/>
    <w:rsid w:val="00463EB5"/>
    <w:rsid w:val="004656B3"/>
    <w:rsid w:val="00466C9A"/>
    <w:rsid w:val="00467889"/>
    <w:rsid w:val="00470050"/>
    <w:rsid w:val="00471F6F"/>
    <w:rsid w:val="0047357E"/>
    <w:rsid w:val="00473AF9"/>
    <w:rsid w:val="0047410A"/>
    <w:rsid w:val="004757F7"/>
    <w:rsid w:val="00475C6D"/>
    <w:rsid w:val="00475F13"/>
    <w:rsid w:val="004765F0"/>
    <w:rsid w:val="0047680A"/>
    <w:rsid w:val="0047724D"/>
    <w:rsid w:val="00480B03"/>
    <w:rsid w:val="0048109B"/>
    <w:rsid w:val="004814C7"/>
    <w:rsid w:val="00481720"/>
    <w:rsid w:val="0048180E"/>
    <w:rsid w:val="00483DB1"/>
    <w:rsid w:val="00485964"/>
    <w:rsid w:val="00486F99"/>
    <w:rsid w:val="00487640"/>
    <w:rsid w:val="00487C3C"/>
    <w:rsid w:val="0049128B"/>
    <w:rsid w:val="00491642"/>
    <w:rsid w:val="00493B24"/>
    <w:rsid w:val="00494FF4"/>
    <w:rsid w:val="00495837"/>
    <w:rsid w:val="00496891"/>
    <w:rsid w:val="0049747D"/>
    <w:rsid w:val="00497AD1"/>
    <w:rsid w:val="004A0BF7"/>
    <w:rsid w:val="004A0C0A"/>
    <w:rsid w:val="004A1057"/>
    <w:rsid w:val="004A2988"/>
    <w:rsid w:val="004A2D8B"/>
    <w:rsid w:val="004A3722"/>
    <w:rsid w:val="004A43D4"/>
    <w:rsid w:val="004A4EF3"/>
    <w:rsid w:val="004A5097"/>
    <w:rsid w:val="004A5845"/>
    <w:rsid w:val="004A5D0B"/>
    <w:rsid w:val="004A6298"/>
    <w:rsid w:val="004A6827"/>
    <w:rsid w:val="004A7790"/>
    <w:rsid w:val="004A7EEE"/>
    <w:rsid w:val="004B03A9"/>
    <w:rsid w:val="004B0B26"/>
    <w:rsid w:val="004B12B6"/>
    <w:rsid w:val="004B1F47"/>
    <w:rsid w:val="004B231E"/>
    <w:rsid w:val="004B3678"/>
    <w:rsid w:val="004B3F3A"/>
    <w:rsid w:val="004B4F22"/>
    <w:rsid w:val="004B5B58"/>
    <w:rsid w:val="004B7F36"/>
    <w:rsid w:val="004C03C0"/>
    <w:rsid w:val="004C0574"/>
    <w:rsid w:val="004C0DBC"/>
    <w:rsid w:val="004C0FA2"/>
    <w:rsid w:val="004C1CD0"/>
    <w:rsid w:val="004C3DA7"/>
    <w:rsid w:val="004C4773"/>
    <w:rsid w:val="004C4B6B"/>
    <w:rsid w:val="004C696D"/>
    <w:rsid w:val="004C73B7"/>
    <w:rsid w:val="004D0A0C"/>
    <w:rsid w:val="004D0E4E"/>
    <w:rsid w:val="004D0E67"/>
    <w:rsid w:val="004D1166"/>
    <w:rsid w:val="004D1E68"/>
    <w:rsid w:val="004D1EDA"/>
    <w:rsid w:val="004D2521"/>
    <w:rsid w:val="004D2B78"/>
    <w:rsid w:val="004D2E3C"/>
    <w:rsid w:val="004D3E9C"/>
    <w:rsid w:val="004D5A25"/>
    <w:rsid w:val="004D5B57"/>
    <w:rsid w:val="004D70DD"/>
    <w:rsid w:val="004D7EC3"/>
    <w:rsid w:val="004E03AB"/>
    <w:rsid w:val="004E1413"/>
    <w:rsid w:val="004E16F2"/>
    <w:rsid w:val="004E2562"/>
    <w:rsid w:val="004E287A"/>
    <w:rsid w:val="004E3198"/>
    <w:rsid w:val="004E4D1C"/>
    <w:rsid w:val="004E5008"/>
    <w:rsid w:val="004E5587"/>
    <w:rsid w:val="004E6507"/>
    <w:rsid w:val="004E683E"/>
    <w:rsid w:val="004E6C03"/>
    <w:rsid w:val="004E7D6F"/>
    <w:rsid w:val="004F0E86"/>
    <w:rsid w:val="004F21B2"/>
    <w:rsid w:val="004F38AD"/>
    <w:rsid w:val="004F4A63"/>
    <w:rsid w:val="004F5548"/>
    <w:rsid w:val="004F7DA6"/>
    <w:rsid w:val="005002DD"/>
    <w:rsid w:val="005006CD"/>
    <w:rsid w:val="00500BC2"/>
    <w:rsid w:val="00501D6B"/>
    <w:rsid w:val="00504AEF"/>
    <w:rsid w:val="00504FF6"/>
    <w:rsid w:val="00505F47"/>
    <w:rsid w:val="005066F9"/>
    <w:rsid w:val="00510522"/>
    <w:rsid w:val="00510847"/>
    <w:rsid w:val="0051155D"/>
    <w:rsid w:val="00512A98"/>
    <w:rsid w:val="00513BF0"/>
    <w:rsid w:val="005156C9"/>
    <w:rsid w:val="0051647F"/>
    <w:rsid w:val="00517B9D"/>
    <w:rsid w:val="005218D9"/>
    <w:rsid w:val="00521AD6"/>
    <w:rsid w:val="00522511"/>
    <w:rsid w:val="005233F3"/>
    <w:rsid w:val="005235E4"/>
    <w:rsid w:val="00523C64"/>
    <w:rsid w:val="0052429B"/>
    <w:rsid w:val="00524A8A"/>
    <w:rsid w:val="00524CDC"/>
    <w:rsid w:val="00525583"/>
    <w:rsid w:val="00526A64"/>
    <w:rsid w:val="005270C4"/>
    <w:rsid w:val="00527798"/>
    <w:rsid w:val="0053018A"/>
    <w:rsid w:val="0053052D"/>
    <w:rsid w:val="005308B6"/>
    <w:rsid w:val="00530BD3"/>
    <w:rsid w:val="00531007"/>
    <w:rsid w:val="00532C28"/>
    <w:rsid w:val="00533881"/>
    <w:rsid w:val="005343EE"/>
    <w:rsid w:val="005366A9"/>
    <w:rsid w:val="00536B74"/>
    <w:rsid w:val="00537CCC"/>
    <w:rsid w:val="0054018A"/>
    <w:rsid w:val="005402EB"/>
    <w:rsid w:val="00542CBF"/>
    <w:rsid w:val="00543BC6"/>
    <w:rsid w:val="00544AC9"/>
    <w:rsid w:val="00544BF3"/>
    <w:rsid w:val="005450E7"/>
    <w:rsid w:val="00546F7B"/>
    <w:rsid w:val="005476A2"/>
    <w:rsid w:val="00547D2B"/>
    <w:rsid w:val="00551AC2"/>
    <w:rsid w:val="00553F4A"/>
    <w:rsid w:val="0055523D"/>
    <w:rsid w:val="00555C39"/>
    <w:rsid w:val="00560C76"/>
    <w:rsid w:val="0056174B"/>
    <w:rsid w:val="00561A61"/>
    <w:rsid w:val="0056251D"/>
    <w:rsid w:val="00562BDA"/>
    <w:rsid w:val="00562D43"/>
    <w:rsid w:val="00562E06"/>
    <w:rsid w:val="005630CD"/>
    <w:rsid w:val="005630D6"/>
    <w:rsid w:val="005638A1"/>
    <w:rsid w:val="005666A1"/>
    <w:rsid w:val="00566C57"/>
    <w:rsid w:val="00566F92"/>
    <w:rsid w:val="00566FE6"/>
    <w:rsid w:val="00567AFB"/>
    <w:rsid w:val="005709A5"/>
    <w:rsid w:val="00571E19"/>
    <w:rsid w:val="00573E25"/>
    <w:rsid w:val="00574936"/>
    <w:rsid w:val="00574B40"/>
    <w:rsid w:val="00575310"/>
    <w:rsid w:val="00575FE6"/>
    <w:rsid w:val="00577F58"/>
    <w:rsid w:val="00580746"/>
    <w:rsid w:val="00580A9F"/>
    <w:rsid w:val="0058110B"/>
    <w:rsid w:val="00581304"/>
    <w:rsid w:val="00581716"/>
    <w:rsid w:val="00581953"/>
    <w:rsid w:val="0058529A"/>
    <w:rsid w:val="0058621F"/>
    <w:rsid w:val="0058625E"/>
    <w:rsid w:val="005863B3"/>
    <w:rsid w:val="00587A7C"/>
    <w:rsid w:val="005923FB"/>
    <w:rsid w:val="00592F72"/>
    <w:rsid w:val="005938C8"/>
    <w:rsid w:val="00593C0E"/>
    <w:rsid w:val="00594510"/>
    <w:rsid w:val="00594946"/>
    <w:rsid w:val="00596020"/>
    <w:rsid w:val="00597AB6"/>
    <w:rsid w:val="00597B13"/>
    <w:rsid w:val="00597BDE"/>
    <w:rsid w:val="005A0FCF"/>
    <w:rsid w:val="005A1141"/>
    <w:rsid w:val="005A1D57"/>
    <w:rsid w:val="005A23F6"/>
    <w:rsid w:val="005A2A37"/>
    <w:rsid w:val="005A3982"/>
    <w:rsid w:val="005A441B"/>
    <w:rsid w:val="005A614C"/>
    <w:rsid w:val="005A6C9A"/>
    <w:rsid w:val="005A74F6"/>
    <w:rsid w:val="005B03F4"/>
    <w:rsid w:val="005B056E"/>
    <w:rsid w:val="005B0610"/>
    <w:rsid w:val="005B1E59"/>
    <w:rsid w:val="005B2A3F"/>
    <w:rsid w:val="005B602E"/>
    <w:rsid w:val="005B663C"/>
    <w:rsid w:val="005B6712"/>
    <w:rsid w:val="005B7170"/>
    <w:rsid w:val="005B7988"/>
    <w:rsid w:val="005B7A1E"/>
    <w:rsid w:val="005B7DB2"/>
    <w:rsid w:val="005C0BCF"/>
    <w:rsid w:val="005C0BE9"/>
    <w:rsid w:val="005C0EFE"/>
    <w:rsid w:val="005C1059"/>
    <w:rsid w:val="005C16A1"/>
    <w:rsid w:val="005C1A8A"/>
    <w:rsid w:val="005C1EBF"/>
    <w:rsid w:val="005C24AB"/>
    <w:rsid w:val="005C26D8"/>
    <w:rsid w:val="005C3621"/>
    <w:rsid w:val="005C3D2B"/>
    <w:rsid w:val="005C429A"/>
    <w:rsid w:val="005C47BB"/>
    <w:rsid w:val="005C4B29"/>
    <w:rsid w:val="005C4F47"/>
    <w:rsid w:val="005C54E2"/>
    <w:rsid w:val="005C6A80"/>
    <w:rsid w:val="005C7437"/>
    <w:rsid w:val="005C7FEB"/>
    <w:rsid w:val="005D3373"/>
    <w:rsid w:val="005D37F0"/>
    <w:rsid w:val="005D390D"/>
    <w:rsid w:val="005D3BBD"/>
    <w:rsid w:val="005D3E9A"/>
    <w:rsid w:val="005D4F7E"/>
    <w:rsid w:val="005D5091"/>
    <w:rsid w:val="005D5EE5"/>
    <w:rsid w:val="005D7E93"/>
    <w:rsid w:val="005E06E0"/>
    <w:rsid w:val="005E094D"/>
    <w:rsid w:val="005E0D44"/>
    <w:rsid w:val="005E221D"/>
    <w:rsid w:val="005E2A20"/>
    <w:rsid w:val="005E2A3E"/>
    <w:rsid w:val="005E3D82"/>
    <w:rsid w:val="005E5CC6"/>
    <w:rsid w:val="005E5E3E"/>
    <w:rsid w:val="005E6034"/>
    <w:rsid w:val="005E621C"/>
    <w:rsid w:val="005E70AE"/>
    <w:rsid w:val="005E7179"/>
    <w:rsid w:val="005E717D"/>
    <w:rsid w:val="005E73EB"/>
    <w:rsid w:val="005F012F"/>
    <w:rsid w:val="005F0CD1"/>
    <w:rsid w:val="005F13FA"/>
    <w:rsid w:val="005F194F"/>
    <w:rsid w:val="005F1A13"/>
    <w:rsid w:val="005F1CF1"/>
    <w:rsid w:val="005F1DD6"/>
    <w:rsid w:val="005F2A65"/>
    <w:rsid w:val="005F2F62"/>
    <w:rsid w:val="005F40A1"/>
    <w:rsid w:val="005F5369"/>
    <w:rsid w:val="005F53B6"/>
    <w:rsid w:val="005F5B37"/>
    <w:rsid w:val="005F5FAE"/>
    <w:rsid w:val="005F63D6"/>
    <w:rsid w:val="005F64C4"/>
    <w:rsid w:val="005F65B9"/>
    <w:rsid w:val="00600D96"/>
    <w:rsid w:val="00601919"/>
    <w:rsid w:val="00601FB2"/>
    <w:rsid w:val="006020EA"/>
    <w:rsid w:val="00602322"/>
    <w:rsid w:val="0060293A"/>
    <w:rsid w:val="00602E96"/>
    <w:rsid w:val="006035AA"/>
    <w:rsid w:val="00606638"/>
    <w:rsid w:val="00607870"/>
    <w:rsid w:val="00610907"/>
    <w:rsid w:val="006134CA"/>
    <w:rsid w:val="00613C99"/>
    <w:rsid w:val="006140E9"/>
    <w:rsid w:val="0061480B"/>
    <w:rsid w:val="00614954"/>
    <w:rsid w:val="0061609A"/>
    <w:rsid w:val="0061626E"/>
    <w:rsid w:val="00616B75"/>
    <w:rsid w:val="00617285"/>
    <w:rsid w:val="00617961"/>
    <w:rsid w:val="0062061C"/>
    <w:rsid w:val="00620CBE"/>
    <w:rsid w:val="00620F4F"/>
    <w:rsid w:val="00621133"/>
    <w:rsid w:val="0062237A"/>
    <w:rsid w:val="00622F81"/>
    <w:rsid w:val="00623D00"/>
    <w:rsid w:val="00624530"/>
    <w:rsid w:val="006250F5"/>
    <w:rsid w:val="00625B4B"/>
    <w:rsid w:val="00626B4E"/>
    <w:rsid w:val="006278F8"/>
    <w:rsid w:val="00627EE8"/>
    <w:rsid w:val="00630432"/>
    <w:rsid w:val="006322A7"/>
    <w:rsid w:val="00632F23"/>
    <w:rsid w:val="006332F3"/>
    <w:rsid w:val="00635C08"/>
    <w:rsid w:val="0063618D"/>
    <w:rsid w:val="00636BC8"/>
    <w:rsid w:val="006373DA"/>
    <w:rsid w:val="006375A7"/>
    <w:rsid w:val="0064067A"/>
    <w:rsid w:val="0064277A"/>
    <w:rsid w:val="0064285B"/>
    <w:rsid w:val="00642B43"/>
    <w:rsid w:val="006454DF"/>
    <w:rsid w:val="00646429"/>
    <w:rsid w:val="00646E70"/>
    <w:rsid w:val="006520C2"/>
    <w:rsid w:val="00652500"/>
    <w:rsid w:val="00652770"/>
    <w:rsid w:val="006531C6"/>
    <w:rsid w:val="0065567A"/>
    <w:rsid w:val="006556EB"/>
    <w:rsid w:val="0065672A"/>
    <w:rsid w:val="00656AB0"/>
    <w:rsid w:val="006572A9"/>
    <w:rsid w:val="00660948"/>
    <w:rsid w:val="006609FD"/>
    <w:rsid w:val="00661079"/>
    <w:rsid w:val="006614A5"/>
    <w:rsid w:val="00661C66"/>
    <w:rsid w:val="006620CB"/>
    <w:rsid w:val="00662CCF"/>
    <w:rsid w:val="00663411"/>
    <w:rsid w:val="0066459C"/>
    <w:rsid w:val="00665C84"/>
    <w:rsid w:val="00665FEB"/>
    <w:rsid w:val="006669C7"/>
    <w:rsid w:val="00667C33"/>
    <w:rsid w:val="006718F3"/>
    <w:rsid w:val="006724C6"/>
    <w:rsid w:val="006749E7"/>
    <w:rsid w:val="006754C2"/>
    <w:rsid w:val="00676E27"/>
    <w:rsid w:val="006812F7"/>
    <w:rsid w:val="006835FC"/>
    <w:rsid w:val="00683A5D"/>
    <w:rsid w:val="00683FD0"/>
    <w:rsid w:val="00684E97"/>
    <w:rsid w:val="006854E8"/>
    <w:rsid w:val="006862D6"/>
    <w:rsid w:val="00686836"/>
    <w:rsid w:val="00687401"/>
    <w:rsid w:val="00687795"/>
    <w:rsid w:val="00690EAD"/>
    <w:rsid w:val="00691656"/>
    <w:rsid w:val="006933F7"/>
    <w:rsid w:val="00693906"/>
    <w:rsid w:val="00693A50"/>
    <w:rsid w:val="006959D6"/>
    <w:rsid w:val="006A00E6"/>
    <w:rsid w:val="006A136E"/>
    <w:rsid w:val="006A2A42"/>
    <w:rsid w:val="006A2B4E"/>
    <w:rsid w:val="006A3A40"/>
    <w:rsid w:val="006A4C9E"/>
    <w:rsid w:val="006A556D"/>
    <w:rsid w:val="006A5903"/>
    <w:rsid w:val="006A5E18"/>
    <w:rsid w:val="006A6A11"/>
    <w:rsid w:val="006A7064"/>
    <w:rsid w:val="006A7B93"/>
    <w:rsid w:val="006B08F4"/>
    <w:rsid w:val="006B09C9"/>
    <w:rsid w:val="006B0A9E"/>
    <w:rsid w:val="006B21BF"/>
    <w:rsid w:val="006B31A8"/>
    <w:rsid w:val="006B3CA2"/>
    <w:rsid w:val="006B4FFF"/>
    <w:rsid w:val="006B5428"/>
    <w:rsid w:val="006B665B"/>
    <w:rsid w:val="006B6977"/>
    <w:rsid w:val="006B6BB6"/>
    <w:rsid w:val="006C063C"/>
    <w:rsid w:val="006C0D37"/>
    <w:rsid w:val="006C1715"/>
    <w:rsid w:val="006C1925"/>
    <w:rsid w:val="006C2C17"/>
    <w:rsid w:val="006C30EA"/>
    <w:rsid w:val="006C4EBE"/>
    <w:rsid w:val="006C4FBC"/>
    <w:rsid w:val="006C5AE8"/>
    <w:rsid w:val="006C6985"/>
    <w:rsid w:val="006C7391"/>
    <w:rsid w:val="006C798F"/>
    <w:rsid w:val="006D07FA"/>
    <w:rsid w:val="006D1423"/>
    <w:rsid w:val="006D1B4D"/>
    <w:rsid w:val="006D391B"/>
    <w:rsid w:val="006D534C"/>
    <w:rsid w:val="006D57D8"/>
    <w:rsid w:val="006D5C33"/>
    <w:rsid w:val="006D602D"/>
    <w:rsid w:val="006D702F"/>
    <w:rsid w:val="006D7C8D"/>
    <w:rsid w:val="006E08A2"/>
    <w:rsid w:val="006E1271"/>
    <w:rsid w:val="006E1A12"/>
    <w:rsid w:val="006E290F"/>
    <w:rsid w:val="006E4587"/>
    <w:rsid w:val="006E5B66"/>
    <w:rsid w:val="006E6E78"/>
    <w:rsid w:val="006E6F19"/>
    <w:rsid w:val="006E6F77"/>
    <w:rsid w:val="006E74B2"/>
    <w:rsid w:val="006E7646"/>
    <w:rsid w:val="006F055B"/>
    <w:rsid w:val="006F103C"/>
    <w:rsid w:val="006F114F"/>
    <w:rsid w:val="006F134B"/>
    <w:rsid w:val="006F18BE"/>
    <w:rsid w:val="006F1974"/>
    <w:rsid w:val="006F1ED5"/>
    <w:rsid w:val="006F27D4"/>
    <w:rsid w:val="006F2E07"/>
    <w:rsid w:val="006F4E2D"/>
    <w:rsid w:val="006F520F"/>
    <w:rsid w:val="006F57A0"/>
    <w:rsid w:val="006F57D7"/>
    <w:rsid w:val="006F5869"/>
    <w:rsid w:val="006F5C06"/>
    <w:rsid w:val="006F6E8E"/>
    <w:rsid w:val="006F7812"/>
    <w:rsid w:val="00700928"/>
    <w:rsid w:val="0070140F"/>
    <w:rsid w:val="00701DDF"/>
    <w:rsid w:val="00702445"/>
    <w:rsid w:val="0070374B"/>
    <w:rsid w:val="007043CD"/>
    <w:rsid w:val="007066D4"/>
    <w:rsid w:val="007066ED"/>
    <w:rsid w:val="00706718"/>
    <w:rsid w:val="00706AC2"/>
    <w:rsid w:val="00706F5B"/>
    <w:rsid w:val="00707672"/>
    <w:rsid w:val="00707D37"/>
    <w:rsid w:val="00712199"/>
    <w:rsid w:val="007127BB"/>
    <w:rsid w:val="007132B3"/>
    <w:rsid w:val="00713451"/>
    <w:rsid w:val="00713C27"/>
    <w:rsid w:val="0071588F"/>
    <w:rsid w:val="00715F31"/>
    <w:rsid w:val="007163CF"/>
    <w:rsid w:val="00716A33"/>
    <w:rsid w:val="0071786C"/>
    <w:rsid w:val="0072023B"/>
    <w:rsid w:val="00721D3F"/>
    <w:rsid w:val="007222FD"/>
    <w:rsid w:val="0072240E"/>
    <w:rsid w:val="00722F8C"/>
    <w:rsid w:val="00722FD4"/>
    <w:rsid w:val="00723589"/>
    <w:rsid w:val="00723B4F"/>
    <w:rsid w:val="007248E7"/>
    <w:rsid w:val="00724AAE"/>
    <w:rsid w:val="00724B8B"/>
    <w:rsid w:val="00725F42"/>
    <w:rsid w:val="0072714D"/>
    <w:rsid w:val="0072791B"/>
    <w:rsid w:val="00727F2A"/>
    <w:rsid w:val="0073013C"/>
    <w:rsid w:val="007306A9"/>
    <w:rsid w:val="007308A1"/>
    <w:rsid w:val="007308C2"/>
    <w:rsid w:val="0073196B"/>
    <w:rsid w:val="00731CE7"/>
    <w:rsid w:val="00731DDA"/>
    <w:rsid w:val="00731F17"/>
    <w:rsid w:val="00732030"/>
    <w:rsid w:val="00733D52"/>
    <w:rsid w:val="00735874"/>
    <w:rsid w:val="00736BCE"/>
    <w:rsid w:val="007415E4"/>
    <w:rsid w:val="00742DBA"/>
    <w:rsid w:val="0074485E"/>
    <w:rsid w:val="0074494B"/>
    <w:rsid w:val="00745755"/>
    <w:rsid w:val="00746792"/>
    <w:rsid w:val="00751061"/>
    <w:rsid w:val="00752406"/>
    <w:rsid w:val="00752AC4"/>
    <w:rsid w:val="00753B46"/>
    <w:rsid w:val="007540BE"/>
    <w:rsid w:val="00754305"/>
    <w:rsid w:val="00754773"/>
    <w:rsid w:val="0075501A"/>
    <w:rsid w:val="0075509A"/>
    <w:rsid w:val="00755DE1"/>
    <w:rsid w:val="00756A7B"/>
    <w:rsid w:val="00756D3C"/>
    <w:rsid w:val="00761383"/>
    <w:rsid w:val="00761843"/>
    <w:rsid w:val="00761846"/>
    <w:rsid w:val="00761BA8"/>
    <w:rsid w:val="00762D43"/>
    <w:rsid w:val="00762EE3"/>
    <w:rsid w:val="00762FC9"/>
    <w:rsid w:val="007636A2"/>
    <w:rsid w:val="007639B1"/>
    <w:rsid w:val="00763B12"/>
    <w:rsid w:val="00765C76"/>
    <w:rsid w:val="00766C70"/>
    <w:rsid w:val="007706B4"/>
    <w:rsid w:val="00771867"/>
    <w:rsid w:val="00771B6A"/>
    <w:rsid w:val="007723AF"/>
    <w:rsid w:val="00772B10"/>
    <w:rsid w:val="00772F15"/>
    <w:rsid w:val="0077346E"/>
    <w:rsid w:val="00773C1A"/>
    <w:rsid w:val="0077601B"/>
    <w:rsid w:val="00776272"/>
    <w:rsid w:val="007763B7"/>
    <w:rsid w:val="007763E1"/>
    <w:rsid w:val="00776FDF"/>
    <w:rsid w:val="00780E1C"/>
    <w:rsid w:val="007830F4"/>
    <w:rsid w:val="007835B7"/>
    <w:rsid w:val="00783A24"/>
    <w:rsid w:val="00785161"/>
    <w:rsid w:val="007857FD"/>
    <w:rsid w:val="00786BD8"/>
    <w:rsid w:val="00786D80"/>
    <w:rsid w:val="00787D52"/>
    <w:rsid w:val="00790547"/>
    <w:rsid w:val="007924A5"/>
    <w:rsid w:val="00792B74"/>
    <w:rsid w:val="00792BCD"/>
    <w:rsid w:val="0079317D"/>
    <w:rsid w:val="007941E4"/>
    <w:rsid w:val="0079462C"/>
    <w:rsid w:val="00794D70"/>
    <w:rsid w:val="00795566"/>
    <w:rsid w:val="00797804"/>
    <w:rsid w:val="007A07EA"/>
    <w:rsid w:val="007A0B42"/>
    <w:rsid w:val="007A1C2E"/>
    <w:rsid w:val="007A1E46"/>
    <w:rsid w:val="007A26FC"/>
    <w:rsid w:val="007A2945"/>
    <w:rsid w:val="007A37D9"/>
    <w:rsid w:val="007A3C6B"/>
    <w:rsid w:val="007A5329"/>
    <w:rsid w:val="007A5D21"/>
    <w:rsid w:val="007A5E6A"/>
    <w:rsid w:val="007A609A"/>
    <w:rsid w:val="007A6241"/>
    <w:rsid w:val="007A799C"/>
    <w:rsid w:val="007B016B"/>
    <w:rsid w:val="007B1F1D"/>
    <w:rsid w:val="007B2121"/>
    <w:rsid w:val="007B2450"/>
    <w:rsid w:val="007B2599"/>
    <w:rsid w:val="007B2A57"/>
    <w:rsid w:val="007B55BA"/>
    <w:rsid w:val="007B6B95"/>
    <w:rsid w:val="007C036E"/>
    <w:rsid w:val="007C1089"/>
    <w:rsid w:val="007C10A9"/>
    <w:rsid w:val="007C19B7"/>
    <w:rsid w:val="007C27E6"/>
    <w:rsid w:val="007C39F5"/>
    <w:rsid w:val="007C3C48"/>
    <w:rsid w:val="007C3CC9"/>
    <w:rsid w:val="007C3F91"/>
    <w:rsid w:val="007C4073"/>
    <w:rsid w:val="007C4413"/>
    <w:rsid w:val="007C4BF4"/>
    <w:rsid w:val="007C572A"/>
    <w:rsid w:val="007C5934"/>
    <w:rsid w:val="007C6F93"/>
    <w:rsid w:val="007C7D8E"/>
    <w:rsid w:val="007C7FDA"/>
    <w:rsid w:val="007D03AD"/>
    <w:rsid w:val="007D2360"/>
    <w:rsid w:val="007D2487"/>
    <w:rsid w:val="007D2493"/>
    <w:rsid w:val="007D2D92"/>
    <w:rsid w:val="007D3543"/>
    <w:rsid w:val="007D43B2"/>
    <w:rsid w:val="007D6359"/>
    <w:rsid w:val="007D6A8C"/>
    <w:rsid w:val="007D6A9B"/>
    <w:rsid w:val="007D6C86"/>
    <w:rsid w:val="007E00E6"/>
    <w:rsid w:val="007E237D"/>
    <w:rsid w:val="007E23C2"/>
    <w:rsid w:val="007E4BA3"/>
    <w:rsid w:val="007E620A"/>
    <w:rsid w:val="007E667B"/>
    <w:rsid w:val="007F039F"/>
    <w:rsid w:val="007F0771"/>
    <w:rsid w:val="007F19B6"/>
    <w:rsid w:val="007F2C14"/>
    <w:rsid w:val="007F315B"/>
    <w:rsid w:val="007F353F"/>
    <w:rsid w:val="007F3803"/>
    <w:rsid w:val="007F3E6E"/>
    <w:rsid w:val="007F47C5"/>
    <w:rsid w:val="007F4B93"/>
    <w:rsid w:val="007F4DF1"/>
    <w:rsid w:val="007F4EB2"/>
    <w:rsid w:val="007F517C"/>
    <w:rsid w:val="007F6162"/>
    <w:rsid w:val="00800A70"/>
    <w:rsid w:val="00800D35"/>
    <w:rsid w:val="00802CED"/>
    <w:rsid w:val="00802D5B"/>
    <w:rsid w:val="00803BCD"/>
    <w:rsid w:val="00803E71"/>
    <w:rsid w:val="00804B29"/>
    <w:rsid w:val="00805C85"/>
    <w:rsid w:val="008068A6"/>
    <w:rsid w:val="008070AE"/>
    <w:rsid w:val="00807869"/>
    <w:rsid w:val="008079C6"/>
    <w:rsid w:val="00807C8A"/>
    <w:rsid w:val="008101A6"/>
    <w:rsid w:val="00811164"/>
    <w:rsid w:val="00813193"/>
    <w:rsid w:val="00813A4A"/>
    <w:rsid w:val="00813C13"/>
    <w:rsid w:val="00815829"/>
    <w:rsid w:val="00815ADA"/>
    <w:rsid w:val="00816070"/>
    <w:rsid w:val="00817656"/>
    <w:rsid w:val="008206A9"/>
    <w:rsid w:val="00820C58"/>
    <w:rsid w:val="00821BA9"/>
    <w:rsid w:val="00823602"/>
    <w:rsid w:val="00823817"/>
    <w:rsid w:val="0082490A"/>
    <w:rsid w:val="00824E52"/>
    <w:rsid w:val="00824F34"/>
    <w:rsid w:val="00826AD6"/>
    <w:rsid w:val="008279E7"/>
    <w:rsid w:val="00831385"/>
    <w:rsid w:val="008318AF"/>
    <w:rsid w:val="0083317C"/>
    <w:rsid w:val="0083333A"/>
    <w:rsid w:val="008347EF"/>
    <w:rsid w:val="0083571D"/>
    <w:rsid w:val="0083653C"/>
    <w:rsid w:val="00837051"/>
    <w:rsid w:val="00837115"/>
    <w:rsid w:val="0084041A"/>
    <w:rsid w:val="00840555"/>
    <w:rsid w:val="00841AB9"/>
    <w:rsid w:val="00841ED0"/>
    <w:rsid w:val="00842311"/>
    <w:rsid w:val="0084232A"/>
    <w:rsid w:val="008423A4"/>
    <w:rsid w:val="008429B0"/>
    <w:rsid w:val="0084351D"/>
    <w:rsid w:val="00843ED5"/>
    <w:rsid w:val="00843F11"/>
    <w:rsid w:val="0084729A"/>
    <w:rsid w:val="00847BE0"/>
    <w:rsid w:val="00847E69"/>
    <w:rsid w:val="00847F3A"/>
    <w:rsid w:val="008535EA"/>
    <w:rsid w:val="0085398E"/>
    <w:rsid w:val="0085506D"/>
    <w:rsid w:val="0085725D"/>
    <w:rsid w:val="00857AE1"/>
    <w:rsid w:val="00860BF9"/>
    <w:rsid w:val="008611B2"/>
    <w:rsid w:val="00861CD9"/>
    <w:rsid w:val="00861E8B"/>
    <w:rsid w:val="00862037"/>
    <w:rsid w:val="00863876"/>
    <w:rsid w:val="008642FA"/>
    <w:rsid w:val="00864F82"/>
    <w:rsid w:val="008650B6"/>
    <w:rsid w:val="008662B6"/>
    <w:rsid w:val="00866370"/>
    <w:rsid w:val="008667CF"/>
    <w:rsid w:val="0086683F"/>
    <w:rsid w:val="0087007F"/>
    <w:rsid w:val="00870710"/>
    <w:rsid w:val="00871AEE"/>
    <w:rsid w:val="00871C0D"/>
    <w:rsid w:val="0087257F"/>
    <w:rsid w:val="00872A44"/>
    <w:rsid w:val="00873065"/>
    <w:rsid w:val="00873817"/>
    <w:rsid w:val="00874836"/>
    <w:rsid w:val="008754C2"/>
    <w:rsid w:val="00876407"/>
    <w:rsid w:val="00876A8B"/>
    <w:rsid w:val="0087755E"/>
    <w:rsid w:val="008776C3"/>
    <w:rsid w:val="00877F60"/>
    <w:rsid w:val="008804BA"/>
    <w:rsid w:val="00880826"/>
    <w:rsid w:val="008819CE"/>
    <w:rsid w:val="008826B5"/>
    <w:rsid w:val="008827FB"/>
    <w:rsid w:val="00882EDA"/>
    <w:rsid w:val="00886D43"/>
    <w:rsid w:val="008907CD"/>
    <w:rsid w:val="00891BFB"/>
    <w:rsid w:val="00892C9C"/>
    <w:rsid w:val="00892E0B"/>
    <w:rsid w:val="00892E58"/>
    <w:rsid w:val="00892FFF"/>
    <w:rsid w:val="008933B2"/>
    <w:rsid w:val="008A029C"/>
    <w:rsid w:val="008A0FDC"/>
    <w:rsid w:val="008A157A"/>
    <w:rsid w:val="008A1A2F"/>
    <w:rsid w:val="008A2598"/>
    <w:rsid w:val="008A2C2B"/>
    <w:rsid w:val="008A3A2B"/>
    <w:rsid w:val="008A4350"/>
    <w:rsid w:val="008A48DB"/>
    <w:rsid w:val="008A4916"/>
    <w:rsid w:val="008A4B15"/>
    <w:rsid w:val="008A4E7A"/>
    <w:rsid w:val="008A50EB"/>
    <w:rsid w:val="008A695C"/>
    <w:rsid w:val="008A6ACF"/>
    <w:rsid w:val="008A6D22"/>
    <w:rsid w:val="008A7C0F"/>
    <w:rsid w:val="008B00D8"/>
    <w:rsid w:val="008B090D"/>
    <w:rsid w:val="008B0C04"/>
    <w:rsid w:val="008B20A2"/>
    <w:rsid w:val="008B26DB"/>
    <w:rsid w:val="008B2AA0"/>
    <w:rsid w:val="008B2F8A"/>
    <w:rsid w:val="008B5B3F"/>
    <w:rsid w:val="008B7356"/>
    <w:rsid w:val="008B7D82"/>
    <w:rsid w:val="008B7F45"/>
    <w:rsid w:val="008C07B4"/>
    <w:rsid w:val="008C252D"/>
    <w:rsid w:val="008C3846"/>
    <w:rsid w:val="008C44AC"/>
    <w:rsid w:val="008C497D"/>
    <w:rsid w:val="008C6E8C"/>
    <w:rsid w:val="008C7B84"/>
    <w:rsid w:val="008D02E3"/>
    <w:rsid w:val="008D0771"/>
    <w:rsid w:val="008D16E5"/>
    <w:rsid w:val="008D20EA"/>
    <w:rsid w:val="008D21B2"/>
    <w:rsid w:val="008D2FA5"/>
    <w:rsid w:val="008D390A"/>
    <w:rsid w:val="008D4C8E"/>
    <w:rsid w:val="008D5028"/>
    <w:rsid w:val="008D527E"/>
    <w:rsid w:val="008D6220"/>
    <w:rsid w:val="008D62EF"/>
    <w:rsid w:val="008E017B"/>
    <w:rsid w:val="008E070B"/>
    <w:rsid w:val="008E1F1A"/>
    <w:rsid w:val="008E289E"/>
    <w:rsid w:val="008E380A"/>
    <w:rsid w:val="008E5D54"/>
    <w:rsid w:val="008E6BEC"/>
    <w:rsid w:val="008E744E"/>
    <w:rsid w:val="008E7735"/>
    <w:rsid w:val="008E79EC"/>
    <w:rsid w:val="008F0605"/>
    <w:rsid w:val="008F0960"/>
    <w:rsid w:val="008F099E"/>
    <w:rsid w:val="008F1BB4"/>
    <w:rsid w:val="008F4479"/>
    <w:rsid w:val="008F4941"/>
    <w:rsid w:val="008F4B0C"/>
    <w:rsid w:val="008F4F52"/>
    <w:rsid w:val="008F575E"/>
    <w:rsid w:val="008F6045"/>
    <w:rsid w:val="008F63B4"/>
    <w:rsid w:val="008F72C3"/>
    <w:rsid w:val="008F73EA"/>
    <w:rsid w:val="008F7837"/>
    <w:rsid w:val="008F785B"/>
    <w:rsid w:val="008F7ECB"/>
    <w:rsid w:val="00900C6C"/>
    <w:rsid w:val="0090124A"/>
    <w:rsid w:val="00901DD0"/>
    <w:rsid w:val="00901E1E"/>
    <w:rsid w:val="00903D95"/>
    <w:rsid w:val="00904F54"/>
    <w:rsid w:val="00905459"/>
    <w:rsid w:val="00905E93"/>
    <w:rsid w:val="009061AE"/>
    <w:rsid w:val="0090625C"/>
    <w:rsid w:val="00906D17"/>
    <w:rsid w:val="0090746B"/>
    <w:rsid w:val="00907ED0"/>
    <w:rsid w:val="00910CD1"/>
    <w:rsid w:val="009113CA"/>
    <w:rsid w:val="00911516"/>
    <w:rsid w:val="00911CD1"/>
    <w:rsid w:val="009124CE"/>
    <w:rsid w:val="0091295F"/>
    <w:rsid w:val="00912A08"/>
    <w:rsid w:val="00912B22"/>
    <w:rsid w:val="00913064"/>
    <w:rsid w:val="0091341C"/>
    <w:rsid w:val="0091397E"/>
    <w:rsid w:val="00913A7A"/>
    <w:rsid w:val="00914547"/>
    <w:rsid w:val="00915705"/>
    <w:rsid w:val="00915D5A"/>
    <w:rsid w:val="00915FBC"/>
    <w:rsid w:val="009163C2"/>
    <w:rsid w:val="00916F60"/>
    <w:rsid w:val="00921C39"/>
    <w:rsid w:val="009226CA"/>
    <w:rsid w:val="00922731"/>
    <w:rsid w:val="00922C70"/>
    <w:rsid w:val="00922F1E"/>
    <w:rsid w:val="00923E9B"/>
    <w:rsid w:val="0092436D"/>
    <w:rsid w:val="009245BF"/>
    <w:rsid w:val="009246F7"/>
    <w:rsid w:val="00924931"/>
    <w:rsid w:val="0093154C"/>
    <w:rsid w:val="00932B0C"/>
    <w:rsid w:val="009335E4"/>
    <w:rsid w:val="00936E12"/>
    <w:rsid w:val="009406E1"/>
    <w:rsid w:val="009416CF"/>
    <w:rsid w:val="00941A41"/>
    <w:rsid w:val="00942A9E"/>
    <w:rsid w:val="00943E5A"/>
    <w:rsid w:val="0094531E"/>
    <w:rsid w:val="009453A8"/>
    <w:rsid w:val="00945660"/>
    <w:rsid w:val="0094594B"/>
    <w:rsid w:val="00946BB2"/>
    <w:rsid w:val="00947C9A"/>
    <w:rsid w:val="0095097C"/>
    <w:rsid w:val="00951C6A"/>
    <w:rsid w:val="00953040"/>
    <w:rsid w:val="0095423A"/>
    <w:rsid w:val="00955DED"/>
    <w:rsid w:val="00956604"/>
    <w:rsid w:val="00957220"/>
    <w:rsid w:val="00957AE6"/>
    <w:rsid w:val="00957B92"/>
    <w:rsid w:val="00957BDF"/>
    <w:rsid w:val="00957FC3"/>
    <w:rsid w:val="00960BD0"/>
    <w:rsid w:val="00960FCD"/>
    <w:rsid w:val="00962E3D"/>
    <w:rsid w:val="00964581"/>
    <w:rsid w:val="00964800"/>
    <w:rsid w:val="00964ED4"/>
    <w:rsid w:val="009664D7"/>
    <w:rsid w:val="009672F7"/>
    <w:rsid w:val="00967663"/>
    <w:rsid w:val="009676C7"/>
    <w:rsid w:val="00970197"/>
    <w:rsid w:val="00970B44"/>
    <w:rsid w:val="00970ED7"/>
    <w:rsid w:val="00971290"/>
    <w:rsid w:val="0097150B"/>
    <w:rsid w:val="00974689"/>
    <w:rsid w:val="009771A3"/>
    <w:rsid w:val="00977F75"/>
    <w:rsid w:val="009804F9"/>
    <w:rsid w:val="009813CF"/>
    <w:rsid w:val="00981AFD"/>
    <w:rsid w:val="00982CB3"/>
    <w:rsid w:val="00983437"/>
    <w:rsid w:val="00984188"/>
    <w:rsid w:val="00986963"/>
    <w:rsid w:val="009870C5"/>
    <w:rsid w:val="0099003F"/>
    <w:rsid w:val="00991EC6"/>
    <w:rsid w:val="00993F8C"/>
    <w:rsid w:val="00994477"/>
    <w:rsid w:val="0099499E"/>
    <w:rsid w:val="0099514D"/>
    <w:rsid w:val="009952E7"/>
    <w:rsid w:val="009A0C72"/>
    <w:rsid w:val="009A1BE2"/>
    <w:rsid w:val="009A3B47"/>
    <w:rsid w:val="009A4743"/>
    <w:rsid w:val="009A4A74"/>
    <w:rsid w:val="009A4D6D"/>
    <w:rsid w:val="009A53A1"/>
    <w:rsid w:val="009A60A3"/>
    <w:rsid w:val="009A673D"/>
    <w:rsid w:val="009B017E"/>
    <w:rsid w:val="009B02F4"/>
    <w:rsid w:val="009B08D2"/>
    <w:rsid w:val="009B0A11"/>
    <w:rsid w:val="009B0CB8"/>
    <w:rsid w:val="009B1718"/>
    <w:rsid w:val="009B1D2C"/>
    <w:rsid w:val="009B2F06"/>
    <w:rsid w:val="009B341E"/>
    <w:rsid w:val="009B349B"/>
    <w:rsid w:val="009B3CF7"/>
    <w:rsid w:val="009B42A3"/>
    <w:rsid w:val="009B4DC0"/>
    <w:rsid w:val="009B53AA"/>
    <w:rsid w:val="009B5ACB"/>
    <w:rsid w:val="009B6F16"/>
    <w:rsid w:val="009B7213"/>
    <w:rsid w:val="009B72BB"/>
    <w:rsid w:val="009B75DD"/>
    <w:rsid w:val="009B7962"/>
    <w:rsid w:val="009C05CE"/>
    <w:rsid w:val="009C08D5"/>
    <w:rsid w:val="009C17FF"/>
    <w:rsid w:val="009C1E03"/>
    <w:rsid w:val="009C2A3A"/>
    <w:rsid w:val="009C31A4"/>
    <w:rsid w:val="009C3700"/>
    <w:rsid w:val="009C414C"/>
    <w:rsid w:val="009C49D8"/>
    <w:rsid w:val="009C4BE3"/>
    <w:rsid w:val="009C64C5"/>
    <w:rsid w:val="009C6BB3"/>
    <w:rsid w:val="009D06C3"/>
    <w:rsid w:val="009D1599"/>
    <w:rsid w:val="009D3237"/>
    <w:rsid w:val="009D3E52"/>
    <w:rsid w:val="009D45A8"/>
    <w:rsid w:val="009D4960"/>
    <w:rsid w:val="009D52BA"/>
    <w:rsid w:val="009D57C7"/>
    <w:rsid w:val="009D6ED2"/>
    <w:rsid w:val="009E1748"/>
    <w:rsid w:val="009E1A21"/>
    <w:rsid w:val="009E1A56"/>
    <w:rsid w:val="009E1B80"/>
    <w:rsid w:val="009E2EF2"/>
    <w:rsid w:val="009E301E"/>
    <w:rsid w:val="009E3FC4"/>
    <w:rsid w:val="009E4C53"/>
    <w:rsid w:val="009E4FBC"/>
    <w:rsid w:val="009E7B62"/>
    <w:rsid w:val="009E7DD1"/>
    <w:rsid w:val="009F0A58"/>
    <w:rsid w:val="009F10C4"/>
    <w:rsid w:val="009F18AA"/>
    <w:rsid w:val="009F3387"/>
    <w:rsid w:val="009F37E9"/>
    <w:rsid w:val="009F3923"/>
    <w:rsid w:val="009F4AD1"/>
    <w:rsid w:val="009F4DC1"/>
    <w:rsid w:val="009F4F30"/>
    <w:rsid w:val="00A00679"/>
    <w:rsid w:val="00A00E21"/>
    <w:rsid w:val="00A01ACA"/>
    <w:rsid w:val="00A01FEF"/>
    <w:rsid w:val="00A022C6"/>
    <w:rsid w:val="00A03A5D"/>
    <w:rsid w:val="00A04AAD"/>
    <w:rsid w:val="00A05B97"/>
    <w:rsid w:val="00A07072"/>
    <w:rsid w:val="00A07BE6"/>
    <w:rsid w:val="00A07D51"/>
    <w:rsid w:val="00A102F2"/>
    <w:rsid w:val="00A10AB8"/>
    <w:rsid w:val="00A113CD"/>
    <w:rsid w:val="00A11552"/>
    <w:rsid w:val="00A12948"/>
    <w:rsid w:val="00A13521"/>
    <w:rsid w:val="00A13BB3"/>
    <w:rsid w:val="00A13D08"/>
    <w:rsid w:val="00A143B7"/>
    <w:rsid w:val="00A15C93"/>
    <w:rsid w:val="00A175F3"/>
    <w:rsid w:val="00A20B6E"/>
    <w:rsid w:val="00A2330B"/>
    <w:rsid w:val="00A2442B"/>
    <w:rsid w:val="00A251F2"/>
    <w:rsid w:val="00A25515"/>
    <w:rsid w:val="00A255BC"/>
    <w:rsid w:val="00A25AB0"/>
    <w:rsid w:val="00A262E7"/>
    <w:rsid w:val="00A26A67"/>
    <w:rsid w:val="00A2752D"/>
    <w:rsid w:val="00A27865"/>
    <w:rsid w:val="00A3101A"/>
    <w:rsid w:val="00A32433"/>
    <w:rsid w:val="00A3260D"/>
    <w:rsid w:val="00A32CE2"/>
    <w:rsid w:val="00A3469F"/>
    <w:rsid w:val="00A35377"/>
    <w:rsid w:val="00A36EC7"/>
    <w:rsid w:val="00A37D67"/>
    <w:rsid w:val="00A402F3"/>
    <w:rsid w:val="00A40541"/>
    <w:rsid w:val="00A40CA6"/>
    <w:rsid w:val="00A41200"/>
    <w:rsid w:val="00A42BEC"/>
    <w:rsid w:val="00A44E7B"/>
    <w:rsid w:val="00A44F92"/>
    <w:rsid w:val="00A46E24"/>
    <w:rsid w:val="00A47DD3"/>
    <w:rsid w:val="00A47E16"/>
    <w:rsid w:val="00A51685"/>
    <w:rsid w:val="00A51A6B"/>
    <w:rsid w:val="00A51B94"/>
    <w:rsid w:val="00A52AAD"/>
    <w:rsid w:val="00A551CB"/>
    <w:rsid w:val="00A553E3"/>
    <w:rsid w:val="00A55FFB"/>
    <w:rsid w:val="00A563E6"/>
    <w:rsid w:val="00A603C0"/>
    <w:rsid w:val="00A609AE"/>
    <w:rsid w:val="00A623B9"/>
    <w:rsid w:val="00A63FE2"/>
    <w:rsid w:val="00A64701"/>
    <w:rsid w:val="00A64BF7"/>
    <w:rsid w:val="00A657A5"/>
    <w:rsid w:val="00A65B11"/>
    <w:rsid w:val="00A672A1"/>
    <w:rsid w:val="00A7049C"/>
    <w:rsid w:val="00A7193D"/>
    <w:rsid w:val="00A7196B"/>
    <w:rsid w:val="00A722F9"/>
    <w:rsid w:val="00A72850"/>
    <w:rsid w:val="00A72F52"/>
    <w:rsid w:val="00A73215"/>
    <w:rsid w:val="00A73792"/>
    <w:rsid w:val="00A73BDD"/>
    <w:rsid w:val="00A73F01"/>
    <w:rsid w:val="00A74C96"/>
    <w:rsid w:val="00A75385"/>
    <w:rsid w:val="00A75511"/>
    <w:rsid w:val="00A7631B"/>
    <w:rsid w:val="00A77133"/>
    <w:rsid w:val="00A7729C"/>
    <w:rsid w:val="00A77C7C"/>
    <w:rsid w:val="00A77D74"/>
    <w:rsid w:val="00A77FB8"/>
    <w:rsid w:val="00A802B5"/>
    <w:rsid w:val="00A809EB"/>
    <w:rsid w:val="00A80BA1"/>
    <w:rsid w:val="00A827B6"/>
    <w:rsid w:val="00A83525"/>
    <w:rsid w:val="00A83584"/>
    <w:rsid w:val="00A83DAA"/>
    <w:rsid w:val="00A844E9"/>
    <w:rsid w:val="00A844FD"/>
    <w:rsid w:val="00A86377"/>
    <w:rsid w:val="00A86379"/>
    <w:rsid w:val="00A87C25"/>
    <w:rsid w:val="00A87EC7"/>
    <w:rsid w:val="00A90D1B"/>
    <w:rsid w:val="00A912CC"/>
    <w:rsid w:val="00A914B3"/>
    <w:rsid w:val="00A92A3F"/>
    <w:rsid w:val="00A93498"/>
    <w:rsid w:val="00A934F4"/>
    <w:rsid w:val="00A93649"/>
    <w:rsid w:val="00A93D3E"/>
    <w:rsid w:val="00A93EEB"/>
    <w:rsid w:val="00A94238"/>
    <w:rsid w:val="00A94499"/>
    <w:rsid w:val="00A961FE"/>
    <w:rsid w:val="00A96CC3"/>
    <w:rsid w:val="00A97038"/>
    <w:rsid w:val="00A97316"/>
    <w:rsid w:val="00AA1680"/>
    <w:rsid w:val="00AA32DB"/>
    <w:rsid w:val="00AA3FE4"/>
    <w:rsid w:val="00AA459B"/>
    <w:rsid w:val="00AA4C75"/>
    <w:rsid w:val="00AA511A"/>
    <w:rsid w:val="00AA565B"/>
    <w:rsid w:val="00AA5B67"/>
    <w:rsid w:val="00AA637C"/>
    <w:rsid w:val="00AA6E29"/>
    <w:rsid w:val="00AA7353"/>
    <w:rsid w:val="00AB0AFD"/>
    <w:rsid w:val="00AB1802"/>
    <w:rsid w:val="00AB2986"/>
    <w:rsid w:val="00AB4063"/>
    <w:rsid w:val="00AB4F39"/>
    <w:rsid w:val="00AB5BA0"/>
    <w:rsid w:val="00AB7976"/>
    <w:rsid w:val="00AC115D"/>
    <w:rsid w:val="00AC39A8"/>
    <w:rsid w:val="00AC4A92"/>
    <w:rsid w:val="00AC5C07"/>
    <w:rsid w:val="00AC63A5"/>
    <w:rsid w:val="00AC681E"/>
    <w:rsid w:val="00AC69B2"/>
    <w:rsid w:val="00AC7220"/>
    <w:rsid w:val="00AC7388"/>
    <w:rsid w:val="00AC753C"/>
    <w:rsid w:val="00AC76AD"/>
    <w:rsid w:val="00AC7CA3"/>
    <w:rsid w:val="00AD09BB"/>
    <w:rsid w:val="00AD0BF6"/>
    <w:rsid w:val="00AD0E28"/>
    <w:rsid w:val="00AD2678"/>
    <w:rsid w:val="00AD293C"/>
    <w:rsid w:val="00AD4399"/>
    <w:rsid w:val="00AD45A2"/>
    <w:rsid w:val="00AD4EF2"/>
    <w:rsid w:val="00AD5863"/>
    <w:rsid w:val="00AD6564"/>
    <w:rsid w:val="00AE0D10"/>
    <w:rsid w:val="00AE119F"/>
    <w:rsid w:val="00AE2158"/>
    <w:rsid w:val="00AE23EC"/>
    <w:rsid w:val="00AE50FA"/>
    <w:rsid w:val="00AE7042"/>
    <w:rsid w:val="00AE73A6"/>
    <w:rsid w:val="00AE73E9"/>
    <w:rsid w:val="00AE7FC8"/>
    <w:rsid w:val="00AF1606"/>
    <w:rsid w:val="00AF2C57"/>
    <w:rsid w:val="00AF2FEB"/>
    <w:rsid w:val="00AF407E"/>
    <w:rsid w:val="00AF4463"/>
    <w:rsid w:val="00AF4549"/>
    <w:rsid w:val="00AF4981"/>
    <w:rsid w:val="00AF5074"/>
    <w:rsid w:val="00AF680A"/>
    <w:rsid w:val="00AF6C17"/>
    <w:rsid w:val="00AF70D4"/>
    <w:rsid w:val="00AF7C6E"/>
    <w:rsid w:val="00AF7DF0"/>
    <w:rsid w:val="00B0006D"/>
    <w:rsid w:val="00B01289"/>
    <w:rsid w:val="00B017AE"/>
    <w:rsid w:val="00B01CAE"/>
    <w:rsid w:val="00B01CDF"/>
    <w:rsid w:val="00B051F8"/>
    <w:rsid w:val="00B05218"/>
    <w:rsid w:val="00B0728D"/>
    <w:rsid w:val="00B10461"/>
    <w:rsid w:val="00B10896"/>
    <w:rsid w:val="00B10A7B"/>
    <w:rsid w:val="00B1115E"/>
    <w:rsid w:val="00B115E3"/>
    <w:rsid w:val="00B119B2"/>
    <w:rsid w:val="00B119F1"/>
    <w:rsid w:val="00B127FF"/>
    <w:rsid w:val="00B132F3"/>
    <w:rsid w:val="00B14128"/>
    <w:rsid w:val="00B14B02"/>
    <w:rsid w:val="00B1652A"/>
    <w:rsid w:val="00B17372"/>
    <w:rsid w:val="00B20138"/>
    <w:rsid w:val="00B20D79"/>
    <w:rsid w:val="00B217A8"/>
    <w:rsid w:val="00B21F37"/>
    <w:rsid w:val="00B22B00"/>
    <w:rsid w:val="00B2741C"/>
    <w:rsid w:val="00B2791A"/>
    <w:rsid w:val="00B27AAB"/>
    <w:rsid w:val="00B27B41"/>
    <w:rsid w:val="00B27E6C"/>
    <w:rsid w:val="00B314EE"/>
    <w:rsid w:val="00B31851"/>
    <w:rsid w:val="00B32164"/>
    <w:rsid w:val="00B325F6"/>
    <w:rsid w:val="00B32CA5"/>
    <w:rsid w:val="00B33B15"/>
    <w:rsid w:val="00B345CA"/>
    <w:rsid w:val="00B359C5"/>
    <w:rsid w:val="00B361E0"/>
    <w:rsid w:val="00B36C3A"/>
    <w:rsid w:val="00B37046"/>
    <w:rsid w:val="00B37103"/>
    <w:rsid w:val="00B37246"/>
    <w:rsid w:val="00B377A9"/>
    <w:rsid w:val="00B4013D"/>
    <w:rsid w:val="00B40B97"/>
    <w:rsid w:val="00B41FB3"/>
    <w:rsid w:val="00B4214E"/>
    <w:rsid w:val="00B42B2E"/>
    <w:rsid w:val="00B4304D"/>
    <w:rsid w:val="00B43743"/>
    <w:rsid w:val="00B45B86"/>
    <w:rsid w:val="00B45C27"/>
    <w:rsid w:val="00B47E7A"/>
    <w:rsid w:val="00B51AC9"/>
    <w:rsid w:val="00B51CAD"/>
    <w:rsid w:val="00B520D3"/>
    <w:rsid w:val="00B52245"/>
    <w:rsid w:val="00B52248"/>
    <w:rsid w:val="00B54533"/>
    <w:rsid w:val="00B55A04"/>
    <w:rsid w:val="00B56949"/>
    <w:rsid w:val="00B56CF8"/>
    <w:rsid w:val="00B56EF6"/>
    <w:rsid w:val="00B57BEC"/>
    <w:rsid w:val="00B60936"/>
    <w:rsid w:val="00B61080"/>
    <w:rsid w:val="00B6179A"/>
    <w:rsid w:val="00B62C33"/>
    <w:rsid w:val="00B62FC7"/>
    <w:rsid w:val="00B63377"/>
    <w:rsid w:val="00B64B7E"/>
    <w:rsid w:val="00B653EE"/>
    <w:rsid w:val="00B66035"/>
    <w:rsid w:val="00B710F1"/>
    <w:rsid w:val="00B715D7"/>
    <w:rsid w:val="00B71A12"/>
    <w:rsid w:val="00B7215D"/>
    <w:rsid w:val="00B72353"/>
    <w:rsid w:val="00B74284"/>
    <w:rsid w:val="00B74551"/>
    <w:rsid w:val="00B746E9"/>
    <w:rsid w:val="00B74794"/>
    <w:rsid w:val="00B75939"/>
    <w:rsid w:val="00B7759F"/>
    <w:rsid w:val="00B776D0"/>
    <w:rsid w:val="00B77787"/>
    <w:rsid w:val="00B77E57"/>
    <w:rsid w:val="00B80573"/>
    <w:rsid w:val="00B81396"/>
    <w:rsid w:val="00B816E4"/>
    <w:rsid w:val="00B838CA"/>
    <w:rsid w:val="00B83A2B"/>
    <w:rsid w:val="00B83A8A"/>
    <w:rsid w:val="00B83C86"/>
    <w:rsid w:val="00B85072"/>
    <w:rsid w:val="00B85219"/>
    <w:rsid w:val="00B8546E"/>
    <w:rsid w:val="00B86975"/>
    <w:rsid w:val="00B86B5C"/>
    <w:rsid w:val="00B87AF5"/>
    <w:rsid w:val="00B90236"/>
    <w:rsid w:val="00B905D1"/>
    <w:rsid w:val="00B92349"/>
    <w:rsid w:val="00B92479"/>
    <w:rsid w:val="00B937CB"/>
    <w:rsid w:val="00B93C66"/>
    <w:rsid w:val="00B94659"/>
    <w:rsid w:val="00B94CEB"/>
    <w:rsid w:val="00B95148"/>
    <w:rsid w:val="00B97067"/>
    <w:rsid w:val="00BA03C2"/>
    <w:rsid w:val="00BA1231"/>
    <w:rsid w:val="00BA22E8"/>
    <w:rsid w:val="00BA4DCC"/>
    <w:rsid w:val="00BA50FF"/>
    <w:rsid w:val="00BA5154"/>
    <w:rsid w:val="00BA584E"/>
    <w:rsid w:val="00BA5EB7"/>
    <w:rsid w:val="00BA6B0E"/>
    <w:rsid w:val="00BA6C25"/>
    <w:rsid w:val="00BA7505"/>
    <w:rsid w:val="00BB0369"/>
    <w:rsid w:val="00BB04AC"/>
    <w:rsid w:val="00BB0515"/>
    <w:rsid w:val="00BB0861"/>
    <w:rsid w:val="00BB2BAA"/>
    <w:rsid w:val="00BB48F7"/>
    <w:rsid w:val="00BB4F02"/>
    <w:rsid w:val="00BB5C6F"/>
    <w:rsid w:val="00BB74AF"/>
    <w:rsid w:val="00BC2C4E"/>
    <w:rsid w:val="00BC2D8C"/>
    <w:rsid w:val="00BC3084"/>
    <w:rsid w:val="00BC30B1"/>
    <w:rsid w:val="00BC3963"/>
    <w:rsid w:val="00BC3B24"/>
    <w:rsid w:val="00BC3B9B"/>
    <w:rsid w:val="00BC5170"/>
    <w:rsid w:val="00BC592A"/>
    <w:rsid w:val="00BC5E46"/>
    <w:rsid w:val="00BC6374"/>
    <w:rsid w:val="00BC6B05"/>
    <w:rsid w:val="00BC6B60"/>
    <w:rsid w:val="00BC7C30"/>
    <w:rsid w:val="00BD105F"/>
    <w:rsid w:val="00BD2B21"/>
    <w:rsid w:val="00BD2F2A"/>
    <w:rsid w:val="00BD32CC"/>
    <w:rsid w:val="00BD3961"/>
    <w:rsid w:val="00BD3CA5"/>
    <w:rsid w:val="00BD41E2"/>
    <w:rsid w:val="00BD44B1"/>
    <w:rsid w:val="00BD4BBA"/>
    <w:rsid w:val="00BD5802"/>
    <w:rsid w:val="00BE241F"/>
    <w:rsid w:val="00BE4044"/>
    <w:rsid w:val="00BE4604"/>
    <w:rsid w:val="00BE49CD"/>
    <w:rsid w:val="00BE4A9D"/>
    <w:rsid w:val="00BE4C15"/>
    <w:rsid w:val="00BE4C2E"/>
    <w:rsid w:val="00BE4DFE"/>
    <w:rsid w:val="00BE6BDE"/>
    <w:rsid w:val="00BE76B6"/>
    <w:rsid w:val="00BE7B9C"/>
    <w:rsid w:val="00BE7CED"/>
    <w:rsid w:val="00BF0B2E"/>
    <w:rsid w:val="00BF500A"/>
    <w:rsid w:val="00BF5179"/>
    <w:rsid w:val="00BF5C03"/>
    <w:rsid w:val="00BF5EA0"/>
    <w:rsid w:val="00BF661C"/>
    <w:rsid w:val="00C00025"/>
    <w:rsid w:val="00C00DAB"/>
    <w:rsid w:val="00C03402"/>
    <w:rsid w:val="00C038C9"/>
    <w:rsid w:val="00C03A0F"/>
    <w:rsid w:val="00C0664B"/>
    <w:rsid w:val="00C073D3"/>
    <w:rsid w:val="00C07774"/>
    <w:rsid w:val="00C07981"/>
    <w:rsid w:val="00C1045B"/>
    <w:rsid w:val="00C10471"/>
    <w:rsid w:val="00C129CE"/>
    <w:rsid w:val="00C13BD9"/>
    <w:rsid w:val="00C1467B"/>
    <w:rsid w:val="00C16A5A"/>
    <w:rsid w:val="00C16B9D"/>
    <w:rsid w:val="00C2023D"/>
    <w:rsid w:val="00C2175A"/>
    <w:rsid w:val="00C21AA7"/>
    <w:rsid w:val="00C22B91"/>
    <w:rsid w:val="00C232A6"/>
    <w:rsid w:val="00C2373F"/>
    <w:rsid w:val="00C24603"/>
    <w:rsid w:val="00C24F99"/>
    <w:rsid w:val="00C271BB"/>
    <w:rsid w:val="00C271CA"/>
    <w:rsid w:val="00C27F6A"/>
    <w:rsid w:val="00C3086A"/>
    <w:rsid w:val="00C31189"/>
    <w:rsid w:val="00C3163F"/>
    <w:rsid w:val="00C3173A"/>
    <w:rsid w:val="00C31DCF"/>
    <w:rsid w:val="00C320BF"/>
    <w:rsid w:val="00C33834"/>
    <w:rsid w:val="00C33FFE"/>
    <w:rsid w:val="00C35A1F"/>
    <w:rsid w:val="00C36298"/>
    <w:rsid w:val="00C37053"/>
    <w:rsid w:val="00C37595"/>
    <w:rsid w:val="00C37EBB"/>
    <w:rsid w:val="00C4073D"/>
    <w:rsid w:val="00C40D9D"/>
    <w:rsid w:val="00C42195"/>
    <w:rsid w:val="00C43612"/>
    <w:rsid w:val="00C439DB"/>
    <w:rsid w:val="00C44E3E"/>
    <w:rsid w:val="00C44FF0"/>
    <w:rsid w:val="00C452E0"/>
    <w:rsid w:val="00C454A4"/>
    <w:rsid w:val="00C460FD"/>
    <w:rsid w:val="00C46483"/>
    <w:rsid w:val="00C46846"/>
    <w:rsid w:val="00C47AE0"/>
    <w:rsid w:val="00C50DA2"/>
    <w:rsid w:val="00C51125"/>
    <w:rsid w:val="00C513E7"/>
    <w:rsid w:val="00C51FAD"/>
    <w:rsid w:val="00C526FC"/>
    <w:rsid w:val="00C531BB"/>
    <w:rsid w:val="00C5358C"/>
    <w:rsid w:val="00C537DF"/>
    <w:rsid w:val="00C55E2C"/>
    <w:rsid w:val="00C571C3"/>
    <w:rsid w:val="00C572F4"/>
    <w:rsid w:val="00C6029E"/>
    <w:rsid w:val="00C62221"/>
    <w:rsid w:val="00C62312"/>
    <w:rsid w:val="00C62390"/>
    <w:rsid w:val="00C63017"/>
    <w:rsid w:val="00C63269"/>
    <w:rsid w:val="00C636A0"/>
    <w:rsid w:val="00C638FA"/>
    <w:rsid w:val="00C63963"/>
    <w:rsid w:val="00C65262"/>
    <w:rsid w:val="00C652FF"/>
    <w:rsid w:val="00C658A4"/>
    <w:rsid w:val="00C65A9B"/>
    <w:rsid w:val="00C66F1C"/>
    <w:rsid w:val="00C67AC7"/>
    <w:rsid w:val="00C67B31"/>
    <w:rsid w:val="00C711A0"/>
    <w:rsid w:val="00C71DA0"/>
    <w:rsid w:val="00C726ED"/>
    <w:rsid w:val="00C7284C"/>
    <w:rsid w:val="00C7300D"/>
    <w:rsid w:val="00C733E3"/>
    <w:rsid w:val="00C733EC"/>
    <w:rsid w:val="00C7381A"/>
    <w:rsid w:val="00C742B6"/>
    <w:rsid w:val="00C77B6F"/>
    <w:rsid w:val="00C77E56"/>
    <w:rsid w:val="00C806CE"/>
    <w:rsid w:val="00C8246D"/>
    <w:rsid w:val="00C8407C"/>
    <w:rsid w:val="00C84332"/>
    <w:rsid w:val="00C869CA"/>
    <w:rsid w:val="00C869CB"/>
    <w:rsid w:val="00C87511"/>
    <w:rsid w:val="00C8782F"/>
    <w:rsid w:val="00C901A7"/>
    <w:rsid w:val="00C920EE"/>
    <w:rsid w:val="00C921A9"/>
    <w:rsid w:val="00C923D2"/>
    <w:rsid w:val="00C94C59"/>
    <w:rsid w:val="00C954B1"/>
    <w:rsid w:val="00C979CD"/>
    <w:rsid w:val="00C97B4C"/>
    <w:rsid w:val="00CA0A6E"/>
    <w:rsid w:val="00CA1024"/>
    <w:rsid w:val="00CA136B"/>
    <w:rsid w:val="00CA2642"/>
    <w:rsid w:val="00CA274B"/>
    <w:rsid w:val="00CA2C32"/>
    <w:rsid w:val="00CA2F13"/>
    <w:rsid w:val="00CA2F83"/>
    <w:rsid w:val="00CA3F40"/>
    <w:rsid w:val="00CA4F52"/>
    <w:rsid w:val="00CA5D3B"/>
    <w:rsid w:val="00CA795F"/>
    <w:rsid w:val="00CB0FC8"/>
    <w:rsid w:val="00CB184E"/>
    <w:rsid w:val="00CB1DBE"/>
    <w:rsid w:val="00CB1E1D"/>
    <w:rsid w:val="00CB208B"/>
    <w:rsid w:val="00CB3AA3"/>
    <w:rsid w:val="00CB5FB8"/>
    <w:rsid w:val="00CB66ED"/>
    <w:rsid w:val="00CB73EE"/>
    <w:rsid w:val="00CC0A56"/>
    <w:rsid w:val="00CC18CC"/>
    <w:rsid w:val="00CC2EF9"/>
    <w:rsid w:val="00CC3D12"/>
    <w:rsid w:val="00CC42B2"/>
    <w:rsid w:val="00CC475B"/>
    <w:rsid w:val="00CC4B46"/>
    <w:rsid w:val="00CC6F29"/>
    <w:rsid w:val="00CD0506"/>
    <w:rsid w:val="00CD09A2"/>
    <w:rsid w:val="00CD2570"/>
    <w:rsid w:val="00CD4049"/>
    <w:rsid w:val="00CD5905"/>
    <w:rsid w:val="00CD691F"/>
    <w:rsid w:val="00CD6EBE"/>
    <w:rsid w:val="00CE2162"/>
    <w:rsid w:val="00CE236B"/>
    <w:rsid w:val="00CE35FC"/>
    <w:rsid w:val="00CE503D"/>
    <w:rsid w:val="00CE6C73"/>
    <w:rsid w:val="00CF02C7"/>
    <w:rsid w:val="00CF0CFB"/>
    <w:rsid w:val="00CF0DE0"/>
    <w:rsid w:val="00CF103C"/>
    <w:rsid w:val="00CF1053"/>
    <w:rsid w:val="00CF2446"/>
    <w:rsid w:val="00CF2FDC"/>
    <w:rsid w:val="00CF3BB2"/>
    <w:rsid w:val="00CF4196"/>
    <w:rsid w:val="00CF4B4B"/>
    <w:rsid w:val="00CF4CBB"/>
    <w:rsid w:val="00CF561E"/>
    <w:rsid w:val="00CF5AE7"/>
    <w:rsid w:val="00CF5D98"/>
    <w:rsid w:val="00CF66CA"/>
    <w:rsid w:val="00CF6927"/>
    <w:rsid w:val="00D003FD"/>
    <w:rsid w:val="00D02246"/>
    <w:rsid w:val="00D03975"/>
    <w:rsid w:val="00D047E3"/>
    <w:rsid w:val="00D07D24"/>
    <w:rsid w:val="00D11347"/>
    <w:rsid w:val="00D129DB"/>
    <w:rsid w:val="00D12ABA"/>
    <w:rsid w:val="00D132CC"/>
    <w:rsid w:val="00D13746"/>
    <w:rsid w:val="00D14DF3"/>
    <w:rsid w:val="00D158D3"/>
    <w:rsid w:val="00D15958"/>
    <w:rsid w:val="00D16253"/>
    <w:rsid w:val="00D165D2"/>
    <w:rsid w:val="00D16EA5"/>
    <w:rsid w:val="00D175F6"/>
    <w:rsid w:val="00D20864"/>
    <w:rsid w:val="00D20C31"/>
    <w:rsid w:val="00D217A7"/>
    <w:rsid w:val="00D220E3"/>
    <w:rsid w:val="00D227C5"/>
    <w:rsid w:val="00D22818"/>
    <w:rsid w:val="00D23BD3"/>
    <w:rsid w:val="00D243C0"/>
    <w:rsid w:val="00D24714"/>
    <w:rsid w:val="00D250DF"/>
    <w:rsid w:val="00D25427"/>
    <w:rsid w:val="00D254CB"/>
    <w:rsid w:val="00D254CF"/>
    <w:rsid w:val="00D255E5"/>
    <w:rsid w:val="00D25BC5"/>
    <w:rsid w:val="00D26E82"/>
    <w:rsid w:val="00D2772E"/>
    <w:rsid w:val="00D306A6"/>
    <w:rsid w:val="00D313C8"/>
    <w:rsid w:val="00D317FE"/>
    <w:rsid w:val="00D33044"/>
    <w:rsid w:val="00D34156"/>
    <w:rsid w:val="00D34349"/>
    <w:rsid w:val="00D34375"/>
    <w:rsid w:val="00D35048"/>
    <w:rsid w:val="00D35953"/>
    <w:rsid w:val="00D35EE9"/>
    <w:rsid w:val="00D37239"/>
    <w:rsid w:val="00D373A4"/>
    <w:rsid w:val="00D37625"/>
    <w:rsid w:val="00D379B0"/>
    <w:rsid w:val="00D41EFB"/>
    <w:rsid w:val="00D4222F"/>
    <w:rsid w:val="00D43A95"/>
    <w:rsid w:val="00D44B01"/>
    <w:rsid w:val="00D4661C"/>
    <w:rsid w:val="00D46CF4"/>
    <w:rsid w:val="00D46F87"/>
    <w:rsid w:val="00D47A72"/>
    <w:rsid w:val="00D47FF9"/>
    <w:rsid w:val="00D50974"/>
    <w:rsid w:val="00D50A0F"/>
    <w:rsid w:val="00D515BA"/>
    <w:rsid w:val="00D52D57"/>
    <w:rsid w:val="00D540E2"/>
    <w:rsid w:val="00D5461A"/>
    <w:rsid w:val="00D55C41"/>
    <w:rsid w:val="00D55D97"/>
    <w:rsid w:val="00D56A27"/>
    <w:rsid w:val="00D57516"/>
    <w:rsid w:val="00D60623"/>
    <w:rsid w:val="00D61905"/>
    <w:rsid w:val="00D64872"/>
    <w:rsid w:val="00D660DA"/>
    <w:rsid w:val="00D66928"/>
    <w:rsid w:val="00D70FCE"/>
    <w:rsid w:val="00D721B7"/>
    <w:rsid w:val="00D7349B"/>
    <w:rsid w:val="00D73780"/>
    <w:rsid w:val="00D73895"/>
    <w:rsid w:val="00D74535"/>
    <w:rsid w:val="00D74D1F"/>
    <w:rsid w:val="00D74F2E"/>
    <w:rsid w:val="00D7603C"/>
    <w:rsid w:val="00D764C6"/>
    <w:rsid w:val="00D76768"/>
    <w:rsid w:val="00D76B32"/>
    <w:rsid w:val="00D819F8"/>
    <w:rsid w:val="00D82872"/>
    <w:rsid w:val="00D82F0B"/>
    <w:rsid w:val="00D833A0"/>
    <w:rsid w:val="00D83832"/>
    <w:rsid w:val="00D84758"/>
    <w:rsid w:val="00D851EB"/>
    <w:rsid w:val="00D86560"/>
    <w:rsid w:val="00D87576"/>
    <w:rsid w:val="00D87DD4"/>
    <w:rsid w:val="00D900DD"/>
    <w:rsid w:val="00D9125E"/>
    <w:rsid w:val="00D91659"/>
    <w:rsid w:val="00D916B6"/>
    <w:rsid w:val="00D92A4F"/>
    <w:rsid w:val="00D930F9"/>
    <w:rsid w:val="00D93972"/>
    <w:rsid w:val="00D93CF2"/>
    <w:rsid w:val="00D9453C"/>
    <w:rsid w:val="00D949ED"/>
    <w:rsid w:val="00D94EEE"/>
    <w:rsid w:val="00D968A5"/>
    <w:rsid w:val="00D9713D"/>
    <w:rsid w:val="00D9742E"/>
    <w:rsid w:val="00D97956"/>
    <w:rsid w:val="00DA060A"/>
    <w:rsid w:val="00DA0E0A"/>
    <w:rsid w:val="00DA2978"/>
    <w:rsid w:val="00DA2AD5"/>
    <w:rsid w:val="00DA2B8C"/>
    <w:rsid w:val="00DA5229"/>
    <w:rsid w:val="00DA5622"/>
    <w:rsid w:val="00DA5CB9"/>
    <w:rsid w:val="00DA6164"/>
    <w:rsid w:val="00DA667C"/>
    <w:rsid w:val="00DA7128"/>
    <w:rsid w:val="00DB00A2"/>
    <w:rsid w:val="00DB059A"/>
    <w:rsid w:val="00DB0875"/>
    <w:rsid w:val="00DB0D77"/>
    <w:rsid w:val="00DB1314"/>
    <w:rsid w:val="00DB2022"/>
    <w:rsid w:val="00DB2A4D"/>
    <w:rsid w:val="00DB2D2D"/>
    <w:rsid w:val="00DB3FAD"/>
    <w:rsid w:val="00DB42A7"/>
    <w:rsid w:val="00DB453C"/>
    <w:rsid w:val="00DB4B8F"/>
    <w:rsid w:val="00DB69C1"/>
    <w:rsid w:val="00DB739B"/>
    <w:rsid w:val="00DB7DD3"/>
    <w:rsid w:val="00DC1A7C"/>
    <w:rsid w:val="00DC1B3F"/>
    <w:rsid w:val="00DC2420"/>
    <w:rsid w:val="00DC25BF"/>
    <w:rsid w:val="00DC2C50"/>
    <w:rsid w:val="00DC3246"/>
    <w:rsid w:val="00DC33F1"/>
    <w:rsid w:val="00DC39B4"/>
    <w:rsid w:val="00DC42BB"/>
    <w:rsid w:val="00DC432D"/>
    <w:rsid w:val="00DC706A"/>
    <w:rsid w:val="00DC7305"/>
    <w:rsid w:val="00DC76E1"/>
    <w:rsid w:val="00DC7F70"/>
    <w:rsid w:val="00DD0629"/>
    <w:rsid w:val="00DD0ACD"/>
    <w:rsid w:val="00DD1A50"/>
    <w:rsid w:val="00DD2863"/>
    <w:rsid w:val="00DD2C51"/>
    <w:rsid w:val="00DD39C2"/>
    <w:rsid w:val="00DD5738"/>
    <w:rsid w:val="00DD5C21"/>
    <w:rsid w:val="00DD604E"/>
    <w:rsid w:val="00DD6F06"/>
    <w:rsid w:val="00DD7DB9"/>
    <w:rsid w:val="00DE0ADA"/>
    <w:rsid w:val="00DE100A"/>
    <w:rsid w:val="00DE1503"/>
    <w:rsid w:val="00DE17C5"/>
    <w:rsid w:val="00DE1AAF"/>
    <w:rsid w:val="00DE22F9"/>
    <w:rsid w:val="00DE306D"/>
    <w:rsid w:val="00DE3565"/>
    <w:rsid w:val="00DE6AE5"/>
    <w:rsid w:val="00DE701B"/>
    <w:rsid w:val="00DF0849"/>
    <w:rsid w:val="00DF10A0"/>
    <w:rsid w:val="00DF1E03"/>
    <w:rsid w:val="00DF1F96"/>
    <w:rsid w:val="00DF2DBD"/>
    <w:rsid w:val="00DF2F1B"/>
    <w:rsid w:val="00DF32E2"/>
    <w:rsid w:val="00DF3741"/>
    <w:rsid w:val="00DF41B3"/>
    <w:rsid w:val="00DF4F79"/>
    <w:rsid w:val="00DF6437"/>
    <w:rsid w:val="00DF6577"/>
    <w:rsid w:val="00DF6938"/>
    <w:rsid w:val="00DF6D3A"/>
    <w:rsid w:val="00DF7298"/>
    <w:rsid w:val="00DF731C"/>
    <w:rsid w:val="00DF7CC2"/>
    <w:rsid w:val="00E00A6E"/>
    <w:rsid w:val="00E00D55"/>
    <w:rsid w:val="00E04666"/>
    <w:rsid w:val="00E04E3E"/>
    <w:rsid w:val="00E04EED"/>
    <w:rsid w:val="00E050F3"/>
    <w:rsid w:val="00E059E4"/>
    <w:rsid w:val="00E075F1"/>
    <w:rsid w:val="00E11941"/>
    <w:rsid w:val="00E1231B"/>
    <w:rsid w:val="00E129AC"/>
    <w:rsid w:val="00E12B71"/>
    <w:rsid w:val="00E13538"/>
    <w:rsid w:val="00E13922"/>
    <w:rsid w:val="00E147C7"/>
    <w:rsid w:val="00E150A3"/>
    <w:rsid w:val="00E15D83"/>
    <w:rsid w:val="00E16125"/>
    <w:rsid w:val="00E162CF"/>
    <w:rsid w:val="00E16996"/>
    <w:rsid w:val="00E16A9B"/>
    <w:rsid w:val="00E17243"/>
    <w:rsid w:val="00E17A4A"/>
    <w:rsid w:val="00E255AF"/>
    <w:rsid w:val="00E3043A"/>
    <w:rsid w:val="00E308A9"/>
    <w:rsid w:val="00E31159"/>
    <w:rsid w:val="00E3180D"/>
    <w:rsid w:val="00E3209B"/>
    <w:rsid w:val="00E32CEF"/>
    <w:rsid w:val="00E33180"/>
    <w:rsid w:val="00E3346D"/>
    <w:rsid w:val="00E34C55"/>
    <w:rsid w:val="00E357AF"/>
    <w:rsid w:val="00E36D7B"/>
    <w:rsid w:val="00E3754C"/>
    <w:rsid w:val="00E37710"/>
    <w:rsid w:val="00E40C9C"/>
    <w:rsid w:val="00E41588"/>
    <w:rsid w:val="00E41706"/>
    <w:rsid w:val="00E42482"/>
    <w:rsid w:val="00E44C0A"/>
    <w:rsid w:val="00E45712"/>
    <w:rsid w:val="00E45887"/>
    <w:rsid w:val="00E45C0F"/>
    <w:rsid w:val="00E4610D"/>
    <w:rsid w:val="00E466F9"/>
    <w:rsid w:val="00E50AB3"/>
    <w:rsid w:val="00E51037"/>
    <w:rsid w:val="00E52CA4"/>
    <w:rsid w:val="00E53A46"/>
    <w:rsid w:val="00E5424F"/>
    <w:rsid w:val="00E5430C"/>
    <w:rsid w:val="00E54523"/>
    <w:rsid w:val="00E54821"/>
    <w:rsid w:val="00E54AE7"/>
    <w:rsid w:val="00E55551"/>
    <w:rsid w:val="00E569F9"/>
    <w:rsid w:val="00E57010"/>
    <w:rsid w:val="00E57C33"/>
    <w:rsid w:val="00E6153F"/>
    <w:rsid w:val="00E618A8"/>
    <w:rsid w:val="00E61DC0"/>
    <w:rsid w:val="00E6291D"/>
    <w:rsid w:val="00E634F9"/>
    <w:rsid w:val="00E649E7"/>
    <w:rsid w:val="00E64A49"/>
    <w:rsid w:val="00E652F1"/>
    <w:rsid w:val="00E65777"/>
    <w:rsid w:val="00E65AE0"/>
    <w:rsid w:val="00E66164"/>
    <w:rsid w:val="00E664B3"/>
    <w:rsid w:val="00E67EF5"/>
    <w:rsid w:val="00E70A30"/>
    <w:rsid w:val="00E71740"/>
    <w:rsid w:val="00E7190C"/>
    <w:rsid w:val="00E72946"/>
    <w:rsid w:val="00E764E4"/>
    <w:rsid w:val="00E76889"/>
    <w:rsid w:val="00E779A8"/>
    <w:rsid w:val="00E8033D"/>
    <w:rsid w:val="00E803CF"/>
    <w:rsid w:val="00E82145"/>
    <w:rsid w:val="00E835EE"/>
    <w:rsid w:val="00E839F3"/>
    <w:rsid w:val="00E83CA9"/>
    <w:rsid w:val="00E86400"/>
    <w:rsid w:val="00E8664D"/>
    <w:rsid w:val="00E86EC7"/>
    <w:rsid w:val="00E877C3"/>
    <w:rsid w:val="00E900FC"/>
    <w:rsid w:val="00E9126B"/>
    <w:rsid w:val="00E9140E"/>
    <w:rsid w:val="00E91442"/>
    <w:rsid w:val="00E91456"/>
    <w:rsid w:val="00E91C35"/>
    <w:rsid w:val="00E92234"/>
    <w:rsid w:val="00E937DF"/>
    <w:rsid w:val="00E945A1"/>
    <w:rsid w:val="00E95274"/>
    <w:rsid w:val="00E9543B"/>
    <w:rsid w:val="00E959CA"/>
    <w:rsid w:val="00E962F3"/>
    <w:rsid w:val="00E9675B"/>
    <w:rsid w:val="00E967B6"/>
    <w:rsid w:val="00E970DE"/>
    <w:rsid w:val="00EA0A2B"/>
    <w:rsid w:val="00EA15C1"/>
    <w:rsid w:val="00EA2723"/>
    <w:rsid w:val="00EA27DD"/>
    <w:rsid w:val="00EA4686"/>
    <w:rsid w:val="00EA5EA7"/>
    <w:rsid w:val="00EA6440"/>
    <w:rsid w:val="00EA6ADA"/>
    <w:rsid w:val="00EA6C8E"/>
    <w:rsid w:val="00EB036E"/>
    <w:rsid w:val="00EB0E03"/>
    <w:rsid w:val="00EB1CE2"/>
    <w:rsid w:val="00EB357A"/>
    <w:rsid w:val="00EB3AD8"/>
    <w:rsid w:val="00EB4145"/>
    <w:rsid w:val="00EB6576"/>
    <w:rsid w:val="00EB7601"/>
    <w:rsid w:val="00EC0681"/>
    <w:rsid w:val="00EC06EE"/>
    <w:rsid w:val="00EC3547"/>
    <w:rsid w:val="00EC38D9"/>
    <w:rsid w:val="00EC3DEA"/>
    <w:rsid w:val="00EC4194"/>
    <w:rsid w:val="00EC4441"/>
    <w:rsid w:val="00EC4707"/>
    <w:rsid w:val="00EC4A85"/>
    <w:rsid w:val="00EC5C56"/>
    <w:rsid w:val="00EC6C6C"/>
    <w:rsid w:val="00EC7961"/>
    <w:rsid w:val="00ED041C"/>
    <w:rsid w:val="00ED0561"/>
    <w:rsid w:val="00ED0727"/>
    <w:rsid w:val="00ED0E83"/>
    <w:rsid w:val="00ED0FE4"/>
    <w:rsid w:val="00ED2069"/>
    <w:rsid w:val="00ED26E1"/>
    <w:rsid w:val="00ED26ED"/>
    <w:rsid w:val="00ED3588"/>
    <w:rsid w:val="00ED391E"/>
    <w:rsid w:val="00ED3CD1"/>
    <w:rsid w:val="00ED4201"/>
    <w:rsid w:val="00ED77BC"/>
    <w:rsid w:val="00EE06CF"/>
    <w:rsid w:val="00EE0ACF"/>
    <w:rsid w:val="00EE2642"/>
    <w:rsid w:val="00EE4D4C"/>
    <w:rsid w:val="00EE4F91"/>
    <w:rsid w:val="00EE5701"/>
    <w:rsid w:val="00EE60E5"/>
    <w:rsid w:val="00EE630E"/>
    <w:rsid w:val="00EF0CE9"/>
    <w:rsid w:val="00EF1CD3"/>
    <w:rsid w:val="00EF1F44"/>
    <w:rsid w:val="00EF20C2"/>
    <w:rsid w:val="00EF422D"/>
    <w:rsid w:val="00EF5D7E"/>
    <w:rsid w:val="00EF6708"/>
    <w:rsid w:val="00F00541"/>
    <w:rsid w:val="00F00EC0"/>
    <w:rsid w:val="00F0140F"/>
    <w:rsid w:val="00F02506"/>
    <w:rsid w:val="00F0342D"/>
    <w:rsid w:val="00F043C7"/>
    <w:rsid w:val="00F0487A"/>
    <w:rsid w:val="00F075AA"/>
    <w:rsid w:val="00F07DF5"/>
    <w:rsid w:val="00F10ACE"/>
    <w:rsid w:val="00F112E6"/>
    <w:rsid w:val="00F114B2"/>
    <w:rsid w:val="00F12032"/>
    <w:rsid w:val="00F12700"/>
    <w:rsid w:val="00F1305B"/>
    <w:rsid w:val="00F13650"/>
    <w:rsid w:val="00F15941"/>
    <w:rsid w:val="00F15C6F"/>
    <w:rsid w:val="00F1657C"/>
    <w:rsid w:val="00F20E64"/>
    <w:rsid w:val="00F22590"/>
    <w:rsid w:val="00F2271D"/>
    <w:rsid w:val="00F25F3B"/>
    <w:rsid w:val="00F31142"/>
    <w:rsid w:val="00F31FE8"/>
    <w:rsid w:val="00F32956"/>
    <w:rsid w:val="00F32D12"/>
    <w:rsid w:val="00F32F32"/>
    <w:rsid w:val="00F34D17"/>
    <w:rsid w:val="00F34F93"/>
    <w:rsid w:val="00F35038"/>
    <w:rsid w:val="00F36733"/>
    <w:rsid w:val="00F3785D"/>
    <w:rsid w:val="00F37FF3"/>
    <w:rsid w:val="00F404BB"/>
    <w:rsid w:val="00F40C9B"/>
    <w:rsid w:val="00F418A4"/>
    <w:rsid w:val="00F41DD9"/>
    <w:rsid w:val="00F426C8"/>
    <w:rsid w:val="00F4568F"/>
    <w:rsid w:val="00F458EF"/>
    <w:rsid w:val="00F4653F"/>
    <w:rsid w:val="00F46C0C"/>
    <w:rsid w:val="00F474E3"/>
    <w:rsid w:val="00F47CC2"/>
    <w:rsid w:val="00F47E21"/>
    <w:rsid w:val="00F5180F"/>
    <w:rsid w:val="00F51946"/>
    <w:rsid w:val="00F5223E"/>
    <w:rsid w:val="00F52657"/>
    <w:rsid w:val="00F5363E"/>
    <w:rsid w:val="00F53D88"/>
    <w:rsid w:val="00F54987"/>
    <w:rsid w:val="00F553F7"/>
    <w:rsid w:val="00F5653E"/>
    <w:rsid w:val="00F56A99"/>
    <w:rsid w:val="00F575A4"/>
    <w:rsid w:val="00F6033D"/>
    <w:rsid w:val="00F62C92"/>
    <w:rsid w:val="00F62D61"/>
    <w:rsid w:val="00F632BA"/>
    <w:rsid w:val="00F63B78"/>
    <w:rsid w:val="00F64239"/>
    <w:rsid w:val="00F6500C"/>
    <w:rsid w:val="00F65BE3"/>
    <w:rsid w:val="00F65C15"/>
    <w:rsid w:val="00F668C7"/>
    <w:rsid w:val="00F66993"/>
    <w:rsid w:val="00F677ED"/>
    <w:rsid w:val="00F70493"/>
    <w:rsid w:val="00F7124C"/>
    <w:rsid w:val="00F72C1D"/>
    <w:rsid w:val="00F736CE"/>
    <w:rsid w:val="00F73F71"/>
    <w:rsid w:val="00F7554B"/>
    <w:rsid w:val="00F75952"/>
    <w:rsid w:val="00F761D7"/>
    <w:rsid w:val="00F76B10"/>
    <w:rsid w:val="00F76CEC"/>
    <w:rsid w:val="00F770D9"/>
    <w:rsid w:val="00F77ACA"/>
    <w:rsid w:val="00F77F7C"/>
    <w:rsid w:val="00F80846"/>
    <w:rsid w:val="00F80D8F"/>
    <w:rsid w:val="00F810E2"/>
    <w:rsid w:val="00F814E8"/>
    <w:rsid w:val="00F8224F"/>
    <w:rsid w:val="00F82A4B"/>
    <w:rsid w:val="00F82C62"/>
    <w:rsid w:val="00F82DC4"/>
    <w:rsid w:val="00F83C32"/>
    <w:rsid w:val="00F844AC"/>
    <w:rsid w:val="00F85504"/>
    <w:rsid w:val="00F8556F"/>
    <w:rsid w:val="00F85926"/>
    <w:rsid w:val="00F86581"/>
    <w:rsid w:val="00F86D60"/>
    <w:rsid w:val="00F902CD"/>
    <w:rsid w:val="00F9087F"/>
    <w:rsid w:val="00F9107B"/>
    <w:rsid w:val="00F91528"/>
    <w:rsid w:val="00F91C3B"/>
    <w:rsid w:val="00F91EEB"/>
    <w:rsid w:val="00F92557"/>
    <w:rsid w:val="00F92BA9"/>
    <w:rsid w:val="00F949CE"/>
    <w:rsid w:val="00F96FCF"/>
    <w:rsid w:val="00F977C0"/>
    <w:rsid w:val="00FA3672"/>
    <w:rsid w:val="00FB0687"/>
    <w:rsid w:val="00FB0BA3"/>
    <w:rsid w:val="00FB0BB8"/>
    <w:rsid w:val="00FB10A1"/>
    <w:rsid w:val="00FB19AC"/>
    <w:rsid w:val="00FB4CE7"/>
    <w:rsid w:val="00FB4F63"/>
    <w:rsid w:val="00FB597E"/>
    <w:rsid w:val="00FB60EA"/>
    <w:rsid w:val="00FC0AB6"/>
    <w:rsid w:val="00FC3E87"/>
    <w:rsid w:val="00FC4033"/>
    <w:rsid w:val="00FC4534"/>
    <w:rsid w:val="00FC4F47"/>
    <w:rsid w:val="00FC58C9"/>
    <w:rsid w:val="00FC6ECA"/>
    <w:rsid w:val="00FC72F8"/>
    <w:rsid w:val="00FC7AD7"/>
    <w:rsid w:val="00FC7D35"/>
    <w:rsid w:val="00FC7D48"/>
    <w:rsid w:val="00FC7DBB"/>
    <w:rsid w:val="00FD00D5"/>
    <w:rsid w:val="00FD0633"/>
    <w:rsid w:val="00FD0D7B"/>
    <w:rsid w:val="00FD16CF"/>
    <w:rsid w:val="00FD1B7B"/>
    <w:rsid w:val="00FD2204"/>
    <w:rsid w:val="00FD224E"/>
    <w:rsid w:val="00FD230F"/>
    <w:rsid w:val="00FD3968"/>
    <w:rsid w:val="00FD3A1E"/>
    <w:rsid w:val="00FD4B99"/>
    <w:rsid w:val="00FD6F78"/>
    <w:rsid w:val="00FD727E"/>
    <w:rsid w:val="00FD7303"/>
    <w:rsid w:val="00FE0160"/>
    <w:rsid w:val="00FE0429"/>
    <w:rsid w:val="00FE096E"/>
    <w:rsid w:val="00FE110D"/>
    <w:rsid w:val="00FE47B3"/>
    <w:rsid w:val="00FE48AB"/>
    <w:rsid w:val="00FE5124"/>
    <w:rsid w:val="00FE59D3"/>
    <w:rsid w:val="00FE6FBC"/>
    <w:rsid w:val="00FE7A2A"/>
    <w:rsid w:val="00FF019D"/>
    <w:rsid w:val="00FF0675"/>
    <w:rsid w:val="00FF3D1A"/>
    <w:rsid w:val="00FF474B"/>
    <w:rsid w:val="00FF4C46"/>
    <w:rsid w:val="00FF593C"/>
    <w:rsid w:val="00FF6E5A"/>
    <w:rsid w:val="00FF7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110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8C7"/>
    <w:rPr>
      <w:sz w:val="24"/>
      <w:szCs w:val="24"/>
    </w:rPr>
  </w:style>
  <w:style w:type="paragraph" w:styleId="Nagwek1">
    <w:name w:val="heading 1"/>
    <w:basedOn w:val="Normalny"/>
    <w:next w:val="Normalny"/>
    <w:link w:val="Nagwek1Znak"/>
    <w:uiPriority w:val="9"/>
    <w:qFormat/>
    <w:rsid w:val="00DB739B"/>
    <w:pPr>
      <w:keepNext/>
      <w:jc w:val="center"/>
      <w:outlineLvl w:val="0"/>
    </w:pPr>
    <w:rPr>
      <w:b/>
      <w:bCs/>
      <w:sz w:val="28"/>
      <w:szCs w:val="28"/>
    </w:rPr>
  </w:style>
  <w:style w:type="paragraph" w:styleId="Nagwek2">
    <w:name w:val="heading 2"/>
    <w:basedOn w:val="Normalny"/>
    <w:next w:val="Normalny"/>
    <w:link w:val="Nagwek2Znak"/>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qFormat/>
    <w:rsid w:val="00DB739B"/>
    <w:pPr>
      <w:keepNext/>
      <w:spacing w:after="120"/>
      <w:outlineLvl w:val="4"/>
    </w:pPr>
    <w:rPr>
      <w:b/>
      <w:bCs/>
      <w:color w:val="000000"/>
    </w:rPr>
  </w:style>
  <w:style w:type="paragraph" w:styleId="Nagwek6">
    <w:name w:val="heading 6"/>
    <w:basedOn w:val="Normalny"/>
    <w:next w:val="Normalny"/>
    <w:link w:val="Nagwek6Znak"/>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16A7"/>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locked/>
    <w:rsid w:val="001D4BC3"/>
    <w:rPr>
      <w:b/>
      <w:bCs/>
      <w:sz w:val="32"/>
      <w:szCs w:val="32"/>
      <w:lang w:val="pl-PL" w:eastAsia="pl-PL"/>
    </w:rPr>
  </w:style>
  <w:style w:type="character" w:customStyle="1" w:styleId="Nagwek3Znak">
    <w:name w:val="Nagłówek 3 Znak"/>
    <w:basedOn w:val="Domylnaczcionkaakapitu"/>
    <w:link w:val="Nagwek3"/>
    <w:uiPriority w:val="99"/>
    <w:locked/>
    <w:rsid w:val="00736BCE"/>
    <w:rPr>
      <w:b/>
      <w:bCs/>
      <w:sz w:val="24"/>
      <w:szCs w:val="24"/>
    </w:rPr>
  </w:style>
  <w:style w:type="character" w:customStyle="1" w:styleId="Nagwek4Znak">
    <w:name w:val="Nagłówek 4 Znak"/>
    <w:basedOn w:val="Domylnaczcionkaakapitu"/>
    <w:link w:val="Nagwek4"/>
    <w:uiPriority w:val="9"/>
    <w:semiHidden/>
    <w:rsid w:val="005116A7"/>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rsid w:val="005116A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5116A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5116A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rsid w:val="005116A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5116A7"/>
    <w:rPr>
      <w:rFonts w:asciiTheme="majorHAnsi" w:eastAsiaTheme="majorEastAsia" w:hAnsiTheme="majorHAnsi" w:cstheme="majorBidi"/>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rsid w:val="00DB739B"/>
    <w:pPr>
      <w:jc w:val="center"/>
    </w:pPr>
    <w:rPr>
      <w:b/>
      <w:bCs/>
    </w:rPr>
  </w:style>
  <w:style w:type="character" w:customStyle="1" w:styleId="TekstpodstawowyZnak">
    <w:name w:val="Tekst podstawowy Znak"/>
    <w:basedOn w:val="Domylnaczcionkaakapitu"/>
    <w:link w:val="Tekstpodstawowy"/>
    <w:locked/>
    <w:rsid w:val="003D70D3"/>
    <w:rPr>
      <w:b/>
      <w:bCs/>
      <w:sz w:val="24"/>
      <w:szCs w:val="24"/>
    </w:rPr>
  </w:style>
  <w:style w:type="paragraph" w:styleId="NormalnyWeb">
    <w:name w:val="Normal (Web)"/>
    <w:basedOn w:val="Normalny"/>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qFormat/>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rsid w:val="005116A7"/>
    <w:rPr>
      <w:sz w:val="24"/>
      <w:szCs w:val="24"/>
    </w:rPr>
  </w:style>
  <w:style w:type="character" w:styleId="Hipercze">
    <w:name w:val="Hyperlink"/>
    <w:basedOn w:val="Domylnaczcionkaakapitu"/>
    <w:rsid w:val="00DB739B"/>
    <w:rPr>
      <w:color w:val="0000FF"/>
      <w:u w:val="single"/>
    </w:rPr>
  </w:style>
  <w:style w:type="character" w:styleId="Numerstrony">
    <w:name w:val="page number"/>
    <w:basedOn w:val="Domylnaczcionkaakapitu"/>
    <w:rsid w:val="00DB739B"/>
  </w:style>
  <w:style w:type="character" w:styleId="UyteHipercze">
    <w:name w:val="FollowedHyperlink"/>
    <w:basedOn w:val="Domylnaczcionkaakapitu"/>
    <w:uiPriority w:val="99"/>
    <w:rsid w:val="00DB739B"/>
    <w:rPr>
      <w:color w:val="800080"/>
      <w:u w:val="single"/>
    </w:rPr>
  </w:style>
  <w:style w:type="table" w:styleId="Tabela-Siatka">
    <w:name w:val="Table Grid"/>
    <w:basedOn w:val="Standardowy"/>
    <w:uiPriority w:val="59"/>
    <w:rsid w:val="00DB73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rsid w:val="00562BDA"/>
    <w:rPr>
      <w:rFonts w:ascii="Tahoma" w:hAnsi="Tahoma" w:cs="Tahoma"/>
      <w:sz w:val="16"/>
      <w:szCs w:val="16"/>
    </w:rPr>
  </w:style>
  <w:style w:type="character" w:customStyle="1" w:styleId="TekstdymkaZnak">
    <w:name w:val="Tekst dymka Znak"/>
    <w:basedOn w:val="Domylnaczcionkaakapitu"/>
    <w:link w:val="Tekstdymka"/>
    <w:uiPriority w:val="99"/>
    <w:rsid w:val="005116A7"/>
    <w:rPr>
      <w:sz w:val="0"/>
      <w:szCs w:val="0"/>
    </w:rPr>
  </w:style>
  <w:style w:type="character" w:styleId="Odwoaniedokomentarza">
    <w:name w:val="annotation reference"/>
    <w:basedOn w:val="Domylnaczcionkaakapitu"/>
    <w:uiPriority w:val="99"/>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rsid w:val="00EC7961"/>
    <w:rPr>
      <w:b/>
      <w:bCs/>
    </w:rPr>
  </w:style>
  <w:style w:type="character" w:customStyle="1" w:styleId="TematkomentarzaZnak">
    <w:name w:val="Temat komentarza Znak"/>
    <w:basedOn w:val="TekstkomentarzaZnak"/>
    <w:link w:val="Tematkomentarza"/>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basedOn w:val="Domylnaczcionkaakapitu"/>
    <w:uiPriority w:val="99"/>
    <w:semiHidden/>
    <w:rsid w:val="00D373A4"/>
    <w:rPr>
      <w:vertAlign w:val="superscript"/>
    </w:rPr>
  </w:style>
  <w:style w:type="paragraph" w:customStyle="1" w:styleId="Default">
    <w:name w:val="Default"/>
    <w:basedOn w:val="Normalny"/>
    <w:qFormat/>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5">
    <w:name w:val="Znak Znak5"/>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basedOn w:val="Domylnaczcionkaakapitu"/>
    <w:link w:val="Tytu"/>
    <w:uiPriority w:val="99"/>
    <w:rsid w:val="00522511"/>
    <w:rPr>
      <w:b/>
      <w:sz w:val="28"/>
      <w:szCs w:val="20"/>
      <w:lang w:val="x-none" w:eastAsia="x-none"/>
    </w:rPr>
  </w:style>
  <w:style w:type="paragraph" w:customStyle="1" w:styleId="ZnakZnak2">
    <w:name w:val="Znak Znak2"/>
    <w:basedOn w:val="Normalny"/>
    <w:rsid w:val="00A93649"/>
    <w:pPr>
      <w:spacing w:line="360" w:lineRule="auto"/>
      <w:jc w:val="both"/>
    </w:pPr>
    <w:rPr>
      <w:rFonts w:ascii="Verdana" w:hAnsi="Verdana"/>
      <w:sz w:val="20"/>
      <w:szCs w:val="20"/>
    </w:rPr>
  </w:style>
  <w:style w:type="paragraph" w:styleId="Podtytu">
    <w:name w:val="Subtitle"/>
    <w:basedOn w:val="Normalny"/>
    <w:next w:val="Normalny"/>
    <w:link w:val="PodtytuZnak"/>
    <w:qFormat/>
    <w:locked/>
    <w:rsid w:val="00C7300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C7300D"/>
    <w:rPr>
      <w:rFonts w:asciiTheme="majorHAnsi" w:eastAsiaTheme="majorEastAsia" w:hAnsiTheme="majorHAnsi" w:cstheme="majorBidi"/>
      <w:i/>
      <w:iCs/>
      <w:color w:val="4F81BD" w:themeColor="accent1"/>
      <w:spacing w:val="15"/>
      <w:sz w:val="24"/>
      <w:szCs w:val="24"/>
    </w:rPr>
  </w:style>
  <w:style w:type="paragraph" w:customStyle="1" w:styleId="Tekstpodstawowy22">
    <w:name w:val="Tekst podstawowy 22"/>
    <w:basedOn w:val="Normalny"/>
    <w:qFormat/>
    <w:rsid w:val="005A23F6"/>
    <w:rPr>
      <w:color w:val="00000A"/>
      <w:szCs w:val="20"/>
    </w:rPr>
  </w:style>
  <w:style w:type="paragraph" w:styleId="Listanumerowana">
    <w:name w:val="List Number"/>
    <w:basedOn w:val="Normalny"/>
    <w:uiPriority w:val="99"/>
    <w:unhideWhenUsed/>
    <w:rsid w:val="00F770D9"/>
    <w:pPr>
      <w:numPr>
        <w:numId w:val="8"/>
      </w:numPr>
      <w:spacing w:line="288" w:lineRule="auto"/>
      <w:contextualSpacing/>
    </w:pPr>
    <w:rPr>
      <w:rFonts w:ascii="Arial" w:hAnsi="Arial"/>
      <w:sz w:val="22"/>
      <w:szCs w:val="20"/>
    </w:rPr>
  </w:style>
  <w:style w:type="character" w:styleId="Odwoanieprzypisudolnego">
    <w:name w:val="footnote reference"/>
    <w:basedOn w:val="Domylnaczcionkaakapitu"/>
    <w:uiPriority w:val="99"/>
    <w:semiHidden/>
    <w:unhideWhenUsed/>
    <w:rsid w:val="00F770D9"/>
    <w:rPr>
      <w:vertAlign w:val="superscript"/>
    </w:rPr>
  </w:style>
  <w:style w:type="table" w:customStyle="1" w:styleId="Tabela-Siatka1">
    <w:name w:val="Tabela - Siatka1"/>
    <w:basedOn w:val="Standardowy"/>
    <w:next w:val="Tabela-Siatka"/>
    <w:uiPriority w:val="59"/>
    <w:rsid w:val="004A5D0B"/>
    <w:pPr>
      <w:ind w:left="788" w:hanging="431"/>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ltaViewInsertion">
    <w:name w:val="DeltaView Insertion"/>
    <w:rsid w:val="008E380A"/>
    <w:rPr>
      <w:b/>
      <w:i/>
      <w:spacing w:val="0"/>
    </w:rPr>
  </w:style>
  <w:style w:type="paragraph" w:customStyle="1" w:styleId="Tiret0">
    <w:name w:val="Tiret 0"/>
    <w:basedOn w:val="Normalny"/>
    <w:rsid w:val="008E380A"/>
    <w:pPr>
      <w:numPr>
        <w:numId w:val="14"/>
      </w:numPr>
      <w:spacing w:before="120" w:after="120"/>
      <w:jc w:val="both"/>
    </w:pPr>
    <w:rPr>
      <w:rFonts w:eastAsia="Calibri"/>
      <w:szCs w:val="22"/>
      <w:lang w:eastAsia="en-GB"/>
    </w:rPr>
  </w:style>
  <w:style w:type="paragraph" w:customStyle="1" w:styleId="Tiret1">
    <w:name w:val="Tiret 1"/>
    <w:basedOn w:val="Normalny"/>
    <w:rsid w:val="008E380A"/>
    <w:pPr>
      <w:numPr>
        <w:numId w:val="15"/>
      </w:numPr>
      <w:spacing w:before="120" w:after="120"/>
      <w:jc w:val="both"/>
    </w:pPr>
    <w:rPr>
      <w:rFonts w:eastAsia="Calibri"/>
      <w:szCs w:val="22"/>
      <w:lang w:eastAsia="en-GB"/>
    </w:rPr>
  </w:style>
  <w:style w:type="paragraph" w:customStyle="1" w:styleId="NumPar1">
    <w:name w:val="NumPar 1"/>
    <w:basedOn w:val="Normalny"/>
    <w:next w:val="Normalny"/>
    <w:rsid w:val="008E380A"/>
    <w:pPr>
      <w:numPr>
        <w:numId w:val="18"/>
      </w:numPr>
      <w:spacing w:before="120" w:after="120"/>
      <w:jc w:val="both"/>
    </w:pPr>
    <w:rPr>
      <w:rFonts w:eastAsia="Calibri"/>
      <w:szCs w:val="22"/>
      <w:lang w:eastAsia="en-GB"/>
    </w:rPr>
  </w:style>
  <w:style w:type="paragraph" w:customStyle="1" w:styleId="NumPar2">
    <w:name w:val="NumPar 2"/>
    <w:basedOn w:val="Normalny"/>
    <w:next w:val="Normalny"/>
    <w:rsid w:val="008E380A"/>
    <w:pPr>
      <w:numPr>
        <w:ilvl w:val="1"/>
        <w:numId w:val="18"/>
      </w:numPr>
      <w:spacing w:before="120" w:after="120"/>
      <w:jc w:val="both"/>
    </w:pPr>
    <w:rPr>
      <w:rFonts w:eastAsia="Calibri"/>
      <w:szCs w:val="22"/>
      <w:lang w:eastAsia="en-GB"/>
    </w:rPr>
  </w:style>
  <w:style w:type="paragraph" w:customStyle="1" w:styleId="NumPar3">
    <w:name w:val="NumPar 3"/>
    <w:basedOn w:val="Normalny"/>
    <w:next w:val="Normalny"/>
    <w:rsid w:val="008E380A"/>
    <w:pPr>
      <w:numPr>
        <w:ilvl w:val="2"/>
        <w:numId w:val="18"/>
      </w:numPr>
      <w:spacing w:before="120" w:after="120"/>
      <w:jc w:val="both"/>
    </w:pPr>
    <w:rPr>
      <w:rFonts w:eastAsia="Calibri"/>
      <w:szCs w:val="22"/>
      <w:lang w:eastAsia="en-GB"/>
    </w:rPr>
  </w:style>
  <w:style w:type="paragraph" w:customStyle="1" w:styleId="NumPar4">
    <w:name w:val="NumPar 4"/>
    <w:basedOn w:val="Normalny"/>
    <w:next w:val="Normalny"/>
    <w:rsid w:val="008E380A"/>
    <w:pPr>
      <w:numPr>
        <w:ilvl w:val="3"/>
        <w:numId w:val="18"/>
      </w:numPr>
      <w:spacing w:before="120" w:after="120"/>
      <w:jc w:val="both"/>
    </w:pPr>
    <w:rPr>
      <w:rFonts w:eastAsia="Calibri"/>
      <w:szCs w:val="22"/>
      <w:lang w:eastAsia="en-GB"/>
    </w:rPr>
  </w:style>
  <w:style w:type="table" w:customStyle="1" w:styleId="Tabela-Siatka2">
    <w:name w:val="Tabela - Siatka2"/>
    <w:basedOn w:val="Standardowy"/>
    <w:next w:val="Tabela-Siatka"/>
    <w:uiPriority w:val="39"/>
    <w:rsid w:val="00B9465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A46E24"/>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Pnagwektabelki">
    <w:name w:val="CTP nagłówek tabelki"/>
    <w:basedOn w:val="Normalny"/>
    <w:rsid w:val="00A46E24"/>
    <w:pPr>
      <w:keepLines/>
      <w:widowControl w:val="0"/>
      <w:spacing w:before="60" w:after="60"/>
      <w:jc w:val="center"/>
    </w:pPr>
    <w:rPr>
      <w:rFonts w:ascii="Tahoma" w:hAnsi="Tahoma"/>
      <w:b/>
      <w:color w:val="901A40"/>
      <w:sz w:val="20"/>
      <w:szCs w:val="20"/>
    </w:rPr>
  </w:style>
  <w:style w:type="paragraph" w:customStyle="1" w:styleId="CTPwntrzetabelki">
    <w:name w:val="CTP wnętrze tabelki"/>
    <w:basedOn w:val="Normalny"/>
    <w:rsid w:val="00A46E24"/>
    <w:pPr>
      <w:spacing w:before="60" w:after="60"/>
    </w:pPr>
    <w:rPr>
      <w:rFonts w:ascii="Tahoma" w:hAnsi="Tahoma"/>
      <w:color w:val="000000"/>
      <w:sz w:val="16"/>
    </w:rPr>
  </w:style>
  <w:style w:type="paragraph" w:customStyle="1" w:styleId="CTPOpispl">
    <w:name w:val="CTP Opis pól"/>
    <w:basedOn w:val="CTPwntrzetabelki"/>
    <w:rsid w:val="00A46E24"/>
    <w:pPr>
      <w:spacing w:before="40" w:after="40"/>
      <w:jc w:val="center"/>
    </w:pPr>
    <w:rPr>
      <w:caps/>
      <w:szCs w:val="20"/>
      <w:lang w:eastAsia="en-US" w:bidi="he-IL"/>
    </w:rPr>
  </w:style>
  <w:style w:type="paragraph" w:customStyle="1" w:styleId="Wyliczenie1">
    <w:name w:val="Wyliczenie 1"/>
    <w:basedOn w:val="Normalny"/>
    <w:rsid w:val="00A46E24"/>
    <w:pPr>
      <w:numPr>
        <w:numId w:val="66"/>
      </w:numPr>
      <w:tabs>
        <w:tab w:val="left" w:pos="851"/>
      </w:tabs>
      <w:spacing w:before="120"/>
      <w:jc w:val="both"/>
    </w:pPr>
    <w:rPr>
      <w:szCs w:val="20"/>
    </w:rPr>
  </w:style>
  <w:style w:type="paragraph" w:styleId="Bezodstpw">
    <w:name w:val="No Spacing"/>
    <w:qFormat/>
    <w:rsid w:val="00A46E24"/>
    <w:pPr>
      <w:jc w:val="both"/>
    </w:pPr>
    <w:rPr>
      <w:rFonts w:ascii="Arial" w:hAnsi="Arial"/>
      <w:sz w:val="24"/>
    </w:rPr>
  </w:style>
  <w:style w:type="paragraph" w:customStyle="1" w:styleId="Ustpwparagrafie">
    <w:name w:val="! Ustęp w paragrafie"/>
    <w:basedOn w:val="Normalny"/>
    <w:rsid w:val="00617961"/>
    <w:pPr>
      <w:tabs>
        <w:tab w:val="num" w:pos="360"/>
      </w:tabs>
      <w:spacing w:after="120"/>
      <w:ind w:left="360" w:hanging="360"/>
      <w:jc w:val="both"/>
    </w:pPr>
    <w:rPr>
      <w:rFonts w:ascii="Arial Narrow" w:hAnsi="Arial Narrow" w:cs="Arial"/>
      <w:sz w:val="22"/>
      <w:szCs w:val="22"/>
      <w:lang w:eastAsia="ar-SA"/>
    </w:rPr>
  </w:style>
  <w:style w:type="paragraph" w:customStyle="1" w:styleId="11Wyliczankapunktw">
    <w:name w:val="1. 1) Wyliczanka punktów"/>
    <w:basedOn w:val="Normalny"/>
    <w:rsid w:val="00504AEF"/>
    <w:pPr>
      <w:numPr>
        <w:numId w:val="114"/>
      </w:numPr>
      <w:spacing w:after="120"/>
      <w:jc w:val="both"/>
    </w:pPr>
    <w:rPr>
      <w:rFonts w:ascii="Arial Narrow" w:hAnsi="Arial Narrow"/>
      <w:sz w:val="22"/>
      <w:lang w:eastAsia="en-US"/>
    </w:rPr>
  </w:style>
  <w:style w:type="paragraph" w:customStyle="1" w:styleId="ZnakZnak0">
    <w:name w:val="Znak Znak"/>
    <w:basedOn w:val="Normalny"/>
    <w:rsid w:val="00D540E2"/>
    <w:pPr>
      <w:spacing w:line="360" w:lineRule="auto"/>
      <w:jc w:val="both"/>
    </w:pPr>
    <w:rPr>
      <w:rFonts w:ascii="Verdana" w:hAnsi="Verdana"/>
      <w:sz w:val="20"/>
      <w:szCs w:val="20"/>
    </w:rPr>
  </w:style>
  <w:style w:type="paragraph" w:customStyle="1" w:styleId="ZnakZnak6">
    <w:name w:val="Znak Znak"/>
    <w:basedOn w:val="Normalny"/>
    <w:rsid w:val="00F82C62"/>
    <w:pPr>
      <w:spacing w:line="360" w:lineRule="auto"/>
      <w:jc w:val="both"/>
    </w:pPr>
    <w:rPr>
      <w:rFonts w:ascii="Verdana" w:hAnsi="Verdana"/>
      <w:sz w:val="20"/>
      <w:szCs w:val="20"/>
    </w:rPr>
  </w:style>
  <w:style w:type="paragraph" w:styleId="Lista">
    <w:name w:val="List"/>
    <w:basedOn w:val="Normalny"/>
    <w:uiPriority w:val="99"/>
    <w:unhideWhenUsed/>
    <w:rsid w:val="00B52248"/>
    <w:pPr>
      <w:ind w:left="283" w:hanging="283"/>
      <w:contextualSpacing/>
    </w:pPr>
  </w:style>
  <w:style w:type="paragraph" w:styleId="Lista4">
    <w:name w:val="List 4"/>
    <w:basedOn w:val="Normalny"/>
    <w:uiPriority w:val="99"/>
    <w:unhideWhenUsed/>
    <w:rsid w:val="00B52248"/>
    <w:pPr>
      <w:ind w:left="1132" w:hanging="283"/>
      <w:contextualSpacing/>
    </w:pPr>
  </w:style>
  <w:style w:type="paragraph" w:styleId="Lista5">
    <w:name w:val="List 5"/>
    <w:basedOn w:val="Normalny"/>
    <w:uiPriority w:val="99"/>
    <w:unhideWhenUsed/>
    <w:rsid w:val="00B52248"/>
    <w:pPr>
      <w:ind w:left="1415" w:hanging="283"/>
      <w:contextualSpacing/>
    </w:pPr>
  </w:style>
  <w:style w:type="paragraph" w:styleId="Listapunktowana">
    <w:name w:val="List Bullet"/>
    <w:basedOn w:val="Normalny"/>
    <w:uiPriority w:val="99"/>
    <w:unhideWhenUsed/>
    <w:rsid w:val="00B52248"/>
    <w:pPr>
      <w:numPr>
        <w:numId w:val="283"/>
      </w:numPr>
      <w:contextualSpacing/>
    </w:pPr>
  </w:style>
  <w:style w:type="paragraph" w:styleId="Listapunktowana2">
    <w:name w:val="List Bullet 2"/>
    <w:basedOn w:val="Normalny"/>
    <w:uiPriority w:val="99"/>
    <w:unhideWhenUsed/>
    <w:rsid w:val="00B52248"/>
    <w:pPr>
      <w:numPr>
        <w:numId w:val="284"/>
      </w:numPr>
      <w:contextualSpacing/>
    </w:pPr>
  </w:style>
  <w:style w:type="paragraph" w:styleId="Listapunktowana3">
    <w:name w:val="List Bullet 3"/>
    <w:basedOn w:val="Normalny"/>
    <w:uiPriority w:val="99"/>
    <w:unhideWhenUsed/>
    <w:rsid w:val="00B52248"/>
    <w:pPr>
      <w:numPr>
        <w:numId w:val="285"/>
      </w:numPr>
      <w:contextualSpacing/>
    </w:pPr>
  </w:style>
  <w:style w:type="paragraph" w:styleId="Lista-kontynuacja">
    <w:name w:val="List Continue"/>
    <w:basedOn w:val="Normalny"/>
    <w:uiPriority w:val="99"/>
    <w:unhideWhenUsed/>
    <w:rsid w:val="00B52248"/>
    <w:pPr>
      <w:spacing w:after="120"/>
      <w:ind w:left="283"/>
      <w:contextualSpacing/>
    </w:pPr>
  </w:style>
  <w:style w:type="paragraph" w:styleId="Lista-kontynuacja2">
    <w:name w:val="List Continue 2"/>
    <w:basedOn w:val="Normalny"/>
    <w:uiPriority w:val="99"/>
    <w:unhideWhenUsed/>
    <w:rsid w:val="00B52248"/>
    <w:pPr>
      <w:spacing w:after="120"/>
      <w:ind w:left="566"/>
      <w:contextualSpacing/>
    </w:pPr>
  </w:style>
  <w:style w:type="paragraph" w:styleId="Tekstpodstawowyzwciciem">
    <w:name w:val="Body Text First Indent"/>
    <w:basedOn w:val="Tekstpodstawowy"/>
    <w:link w:val="TekstpodstawowyzwciciemZnak"/>
    <w:uiPriority w:val="99"/>
    <w:unhideWhenUsed/>
    <w:rsid w:val="00B52248"/>
    <w:pPr>
      <w:ind w:firstLine="360"/>
      <w:jc w:val="left"/>
    </w:pPr>
    <w:rPr>
      <w:b w:val="0"/>
      <w:bCs w:val="0"/>
    </w:rPr>
  </w:style>
  <w:style w:type="character" w:customStyle="1" w:styleId="TekstpodstawowyzwciciemZnak">
    <w:name w:val="Tekst podstawowy z wcięciem Znak"/>
    <w:basedOn w:val="TekstpodstawowyZnak"/>
    <w:link w:val="Tekstpodstawowyzwciciem"/>
    <w:uiPriority w:val="99"/>
    <w:rsid w:val="00B52248"/>
    <w:rPr>
      <w:b w:val="0"/>
      <w:bCs w:val="0"/>
      <w:sz w:val="24"/>
      <w:szCs w:val="24"/>
    </w:rPr>
  </w:style>
  <w:style w:type="paragraph" w:styleId="Tekstpodstawowyzwciciem2">
    <w:name w:val="Body Text First Indent 2"/>
    <w:basedOn w:val="Tekstpodstawowywcity"/>
    <w:link w:val="Tekstpodstawowyzwciciem2Znak"/>
    <w:uiPriority w:val="99"/>
    <w:unhideWhenUsed/>
    <w:rsid w:val="00B52248"/>
    <w:pPr>
      <w:ind w:left="360" w:firstLine="360"/>
      <w:jc w:val="left"/>
    </w:pPr>
  </w:style>
  <w:style w:type="character" w:customStyle="1" w:styleId="Tekstpodstawowyzwciciem2Znak">
    <w:name w:val="Tekst podstawowy z wcięciem 2 Znak"/>
    <w:basedOn w:val="TekstpodstawowywcityZnak"/>
    <w:link w:val="Tekstpodstawowyzwciciem2"/>
    <w:uiPriority w:val="99"/>
    <w:rsid w:val="00B52248"/>
    <w:rPr>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8C7"/>
    <w:rPr>
      <w:sz w:val="24"/>
      <w:szCs w:val="24"/>
    </w:rPr>
  </w:style>
  <w:style w:type="paragraph" w:styleId="Nagwek1">
    <w:name w:val="heading 1"/>
    <w:basedOn w:val="Normalny"/>
    <w:next w:val="Normalny"/>
    <w:link w:val="Nagwek1Znak"/>
    <w:uiPriority w:val="9"/>
    <w:qFormat/>
    <w:rsid w:val="00DB739B"/>
    <w:pPr>
      <w:keepNext/>
      <w:jc w:val="center"/>
      <w:outlineLvl w:val="0"/>
    </w:pPr>
    <w:rPr>
      <w:b/>
      <w:bCs/>
      <w:sz w:val="28"/>
      <w:szCs w:val="28"/>
    </w:rPr>
  </w:style>
  <w:style w:type="paragraph" w:styleId="Nagwek2">
    <w:name w:val="heading 2"/>
    <w:basedOn w:val="Normalny"/>
    <w:next w:val="Normalny"/>
    <w:link w:val="Nagwek2Znak"/>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qFormat/>
    <w:rsid w:val="00DB739B"/>
    <w:pPr>
      <w:keepNext/>
      <w:spacing w:after="120"/>
      <w:outlineLvl w:val="4"/>
    </w:pPr>
    <w:rPr>
      <w:b/>
      <w:bCs/>
      <w:color w:val="000000"/>
    </w:rPr>
  </w:style>
  <w:style w:type="paragraph" w:styleId="Nagwek6">
    <w:name w:val="heading 6"/>
    <w:basedOn w:val="Normalny"/>
    <w:next w:val="Normalny"/>
    <w:link w:val="Nagwek6Znak"/>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16A7"/>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locked/>
    <w:rsid w:val="001D4BC3"/>
    <w:rPr>
      <w:b/>
      <w:bCs/>
      <w:sz w:val="32"/>
      <w:szCs w:val="32"/>
      <w:lang w:val="pl-PL" w:eastAsia="pl-PL"/>
    </w:rPr>
  </w:style>
  <w:style w:type="character" w:customStyle="1" w:styleId="Nagwek3Znak">
    <w:name w:val="Nagłówek 3 Znak"/>
    <w:basedOn w:val="Domylnaczcionkaakapitu"/>
    <w:link w:val="Nagwek3"/>
    <w:uiPriority w:val="99"/>
    <w:locked/>
    <w:rsid w:val="00736BCE"/>
    <w:rPr>
      <w:b/>
      <w:bCs/>
      <w:sz w:val="24"/>
      <w:szCs w:val="24"/>
    </w:rPr>
  </w:style>
  <w:style w:type="character" w:customStyle="1" w:styleId="Nagwek4Znak">
    <w:name w:val="Nagłówek 4 Znak"/>
    <w:basedOn w:val="Domylnaczcionkaakapitu"/>
    <w:link w:val="Nagwek4"/>
    <w:uiPriority w:val="9"/>
    <w:semiHidden/>
    <w:rsid w:val="005116A7"/>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rsid w:val="005116A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5116A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5116A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rsid w:val="005116A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5116A7"/>
    <w:rPr>
      <w:rFonts w:asciiTheme="majorHAnsi" w:eastAsiaTheme="majorEastAsia" w:hAnsiTheme="majorHAnsi" w:cstheme="majorBidi"/>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rsid w:val="00DB739B"/>
    <w:pPr>
      <w:jc w:val="center"/>
    </w:pPr>
    <w:rPr>
      <w:b/>
      <w:bCs/>
    </w:rPr>
  </w:style>
  <w:style w:type="character" w:customStyle="1" w:styleId="TekstpodstawowyZnak">
    <w:name w:val="Tekst podstawowy Znak"/>
    <w:basedOn w:val="Domylnaczcionkaakapitu"/>
    <w:link w:val="Tekstpodstawowy"/>
    <w:locked/>
    <w:rsid w:val="003D70D3"/>
    <w:rPr>
      <w:b/>
      <w:bCs/>
      <w:sz w:val="24"/>
      <w:szCs w:val="24"/>
    </w:rPr>
  </w:style>
  <w:style w:type="paragraph" w:styleId="NormalnyWeb">
    <w:name w:val="Normal (Web)"/>
    <w:basedOn w:val="Normalny"/>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qFormat/>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rsid w:val="005116A7"/>
    <w:rPr>
      <w:sz w:val="24"/>
      <w:szCs w:val="24"/>
    </w:rPr>
  </w:style>
  <w:style w:type="character" w:styleId="Hipercze">
    <w:name w:val="Hyperlink"/>
    <w:basedOn w:val="Domylnaczcionkaakapitu"/>
    <w:rsid w:val="00DB739B"/>
    <w:rPr>
      <w:color w:val="0000FF"/>
      <w:u w:val="single"/>
    </w:rPr>
  </w:style>
  <w:style w:type="character" w:styleId="Numerstrony">
    <w:name w:val="page number"/>
    <w:basedOn w:val="Domylnaczcionkaakapitu"/>
    <w:rsid w:val="00DB739B"/>
  </w:style>
  <w:style w:type="character" w:styleId="UyteHipercze">
    <w:name w:val="FollowedHyperlink"/>
    <w:basedOn w:val="Domylnaczcionkaakapitu"/>
    <w:uiPriority w:val="99"/>
    <w:rsid w:val="00DB739B"/>
    <w:rPr>
      <w:color w:val="800080"/>
      <w:u w:val="single"/>
    </w:rPr>
  </w:style>
  <w:style w:type="table" w:styleId="Tabela-Siatka">
    <w:name w:val="Table Grid"/>
    <w:basedOn w:val="Standardowy"/>
    <w:uiPriority w:val="59"/>
    <w:rsid w:val="00DB73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rsid w:val="00562BDA"/>
    <w:rPr>
      <w:rFonts w:ascii="Tahoma" w:hAnsi="Tahoma" w:cs="Tahoma"/>
      <w:sz w:val="16"/>
      <w:szCs w:val="16"/>
    </w:rPr>
  </w:style>
  <w:style w:type="character" w:customStyle="1" w:styleId="TekstdymkaZnak">
    <w:name w:val="Tekst dymka Znak"/>
    <w:basedOn w:val="Domylnaczcionkaakapitu"/>
    <w:link w:val="Tekstdymka"/>
    <w:uiPriority w:val="99"/>
    <w:rsid w:val="005116A7"/>
    <w:rPr>
      <w:sz w:val="0"/>
      <w:szCs w:val="0"/>
    </w:rPr>
  </w:style>
  <w:style w:type="character" w:styleId="Odwoaniedokomentarza">
    <w:name w:val="annotation reference"/>
    <w:basedOn w:val="Domylnaczcionkaakapitu"/>
    <w:uiPriority w:val="99"/>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rsid w:val="00EC7961"/>
    <w:rPr>
      <w:b/>
      <w:bCs/>
    </w:rPr>
  </w:style>
  <w:style w:type="character" w:customStyle="1" w:styleId="TematkomentarzaZnak">
    <w:name w:val="Temat komentarza Znak"/>
    <w:basedOn w:val="TekstkomentarzaZnak"/>
    <w:link w:val="Tematkomentarza"/>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basedOn w:val="Domylnaczcionkaakapitu"/>
    <w:uiPriority w:val="99"/>
    <w:semiHidden/>
    <w:rsid w:val="00D373A4"/>
    <w:rPr>
      <w:vertAlign w:val="superscript"/>
    </w:rPr>
  </w:style>
  <w:style w:type="paragraph" w:customStyle="1" w:styleId="Default">
    <w:name w:val="Default"/>
    <w:basedOn w:val="Normalny"/>
    <w:qFormat/>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5">
    <w:name w:val="Znak Znak5"/>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basedOn w:val="Domylnaczcionkaakapitu"/>
    <w:link w:val="Tytu"/>
    <w:uiPriority w:val="99"/>
    <w:rsid w:val="00522511"/>
    <w:rPr>
      <w:b/>
      <w:sz w:val="28"/>
      <w:szCs w:val="20"/>
      <w:lang w:val="x-none" w:eastAsia="x-none"/>
    </w:rPr>
  </w:style>
  <w:style w:type="paragraph" w:customStyle="1" w:styleId="ZnakZnak2">
    <w:name w:val="Znak Znak2"/>
    <w:basedOn w:val="Normalny"/>
    <w:rsid w:val="00A93649"/>
    <w:pPr>
      <w:spacing w:line="360" w:lineRule="auto"/>
      <w:jc w:val="both"/>
    </w:pPr>
    <w:rPr>
      <w:rFonts w:ascii="Verdana" w:hAnsi="Verdana"/>
      <w:sz w:val="20"/>
      <w:szCs w:val="20"/>
    </w:rPr>
  </w:style>
  <w:style w:type="paragraph" w:styleId="Podtytu">
    <w:name w:val="Subtitle"/>
    <w:basedOn w:val="Normalny"/>
    <w:next w:val="Normalny"/>
    <w:link w:val="PodtytuZnak"/>
    <w:qFormat/>
    <w:locked/>
    <w:rsid w:val="00C7300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C7300D"/>
    <w:rPr>
      <w:rFonts w:asciiTheme="majorHAnsi" w:eastAsiaTheme="majorEastAsia" w:hAnsiTheme="majorHAnsi" w:cstheme="majorBidi"/>
      <w:i/>
      <w:iCs/>
      <w:color w:val="4F81BD" w:themeColor="accent1"/>
      <w:spacing w:val="15"/>
      <w:sz w:val="24"/>
      <w:szCs w:val="24"/>
    </w:rPr>
  </w:style>
  <w:style w:type="paragraph" w:customStyle="1" w:styleId="Tekstpodstawowy22">
    <w:name w:val="Tekst podstawowy 22"/>
    <w:basedOn w:val="Normalny"/>
    <w:qFormat/>
    <w:rsid w:val="005A23F6"/>
    <w:rPr>
      <w:color w:val="00000A"/>
      <w:szCs w:val="20"/>
    </w:rPr>
  </w:style>
  <w:style w:type="paragraph" w:styleId="Listanumerowana">
    <w:name w:val="List Number"/>
    <w:basedOn w:val="Normalny"/>
    <w:uiPriority w:val="99"/>
    <w:unhideWhenUsed/>
    <w:rsid w:val="00F770D9"/>
    <w:pPr>
      <w:numPr>
        <w:numId w:val="8"/>
      </w:numPr>
      <w:spacing w:line="288" w:lineRule="auto"/>
      <w:contextualSpacing/>
    </w:pPr>
    <w:rPr>
      <w:rFonts w:ascii="Arial" w:hAnsi="Arial"/>
      <w:sz w:val="22"/>
      <w:szCs w:val="20"/>
    </w:rPr>
  </w:style>
  <w:style w:type="character" w:styleId="Odwoanieprzypisudolnego">
    <w:name w:val="footnote reference"/>
    <w:basedOn w:val="Domylnaczcionkaakapitu"/>
    <w:uiPriority w:val="99"/>
    <w:semiHidden/>
    <w:unhideWhenUsed/>
    <w:rsid w:val="00F770D9"/>
    <w:rPr>
      <w:vertAlign w:val="superscript"/>
    </w:rPr>
  </w:style>
  <w:style w:type="table" w:customStyle="1" w:styleId="Tabela-Siatka1">
    <w:name w:val="Tabela - Siatka1"/>
    <w:basedOn w:val="Standardowy"/>
    <w:next w:val="Tabela-Siatka"/>
    <w:uiPriority w:val="59"/>
    <w:rsid w:val="004A5D0B"/>
    <w:pPr>
      <w:ind w:left="788" w:hanging="431"/>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ltaViewInsertion">
    <w:name w:val="DeltaView Insertion"/>
    <w:rsid w:val="008E380A"/>
    <w:rPr>
      <w:b/>
      <w:i/>
      <w:spacing w:val="0"/>
    </w:rPr>
  </w:style>
  <w:style w:type="paragraph" w:customStyle="1" w:styleId="Tiret0">
    <w:name w:val="Tiret 0"/>
    <w:basedOn w:val="Normalny"/>
    <w:rsid w:val="008E380A"/>
    <w:pPr>
      <w:numPr>
        <w:numId w:val="14"/>
      </w:numPr>
      <w:spacing w:before="120" w:after="120"/>
      <w:jc w:val="both"/>
    </w:pPr>
    <w:rPr>
      <w:rFonts w:eastAsia="Calibri"/>
      <w:szCs w:val="22"/>
      <w:lang w:eastAsia="en-GB"/>
    </w:rPr>
  </w:style>
  <w:style w:type="paragraph" w:customStyle="1" w:styleId="Tiret1">
    <w:name w:val="Tiret 1"/>
    <w:basedOn w:val="Normalny"/>
    <w:rsid w:val="008E380A"/>
    <w:pPr>
      <w:numPr>
        <w:numId w:val="15"/>
      </w:numPr>
      <w:spacing w:before="120" w:after="120"/>
      <w:jc w:val="both"/>
    </w:pPr>
    <w:rPr>
      <w:rFonts w:eastAsia="Calibri"/>
      <w:szCs w:val="22"/>
      <w:lang w:eastAsia="en-GB"/>
    </w:rPr>
  </w:style>
  <w:style w:type="paragraph" w:customStyle="1" w:styleId="NumPar1">
    <w:name w:val="NumPar 1"/>
    <w:basedOn w:val="Normalny"/>
    <w:next w:val="Normalny"/>
    <w:rsid w:val="008E380A"/>
    <w:pPr>
      <w:numPr>
        <w:numId w:val="18"/>
      </w:numPr>
      <w:spacing w:before="120" w:after="120"/>
      <w:jc w:val="both"/>
    </w:pPr>
    <w:rPr>
      <w:rFonts w:eastAsia="Calibri"/>
      <w:szCs w:val="22"/>
      <w:lang w:eastAsia="en-GB"/>
    </w:rPr>
  </w:style>
  <w:style w:type="paragraph" w:customStyle="1" w:styleId="NumPar2">
    <w:name w:val="NumPar 2"/>
    <w:basedOn w:val="Normalny"/>
    <w:next w:val="Normalny"/>
    <w:rsid w:val="008E380A"/>
    <w:pPr>
      <w:numPr>
        <w:ilvl w:val="1"/>
        <w:numId w:val="18"/>
      </w:numPr>
      <w:spacing w:before="120" w:after="120"/>
      <w:jc w:val="both"/>
    </w:pPr>
    <w:rPr>
      <w:rFonts w:eastAsia="Calibri"/>
      <w:szCs w:val="22"/>
      <w:lang w:eastAsia="en-GB"/>
    </w:rPr>
  </w:style>
  <w:style w:type="paragraph" w:customStyle="1" w:styleId="NumPar3">
    <w:name w:val="NumPar 3"/>
    <w:basedOn w:val="Normalny"/>
    <w:next w:val="Normalny"/>
    <w:rsid w:val="008E380A"/>
    <w:pPr>
      <w:numPr>
        <w:ilvl w:val="2"/>
        <w:numId w:val="18"/>
      </w:numPr>
      <w:spacing w:before="120" w:after="120"/>
      <w:jc w:val="both"/>
    </w:pPr>
    <w:rPr>
      <w:rFonts w:eastAsia="Calibri"/>
      <w:szCs w:val="22"/>
      <w:lang w:eastAsia="en-GB"/>
    </w:rPr>
  </w:style>
  <w:style w:type="paragraph" w:customStyle="1" w:styleId="NumPar4">
    <w:name w:val="NumPar 4"/>
    <w:basedOn w:val="Normalny"/>
    <w:next w:val="Normalny"/>
    <w:rsid w:val="008E380A"/>
    <w:pPr>
      <w:numPr>
        <w:ilvl w:val="3"/>
        <w:numId w:val="18"/>
      </w:numPr>
      <w:spacing w:before="120" w:after="120"/>
      <w:jc w:val="both"/>
    </w:pPr>
    <w:rPr>
      <w:rFonts w:eastAsia="Calibri"/>
      <w:szCs w:val="22"/>
      <w:lang w:eastAsia="en-GB"/>
    </w:rPr>
  </w:style>
  <w:style w:type="table" w:customStyle="1" w:styleId="Tabela-Siatka2">
    <w:name w:val="Tabela - Siatka2"/>
    <w:basedOn w:val="Standardowy"/>
    <w:next w:val="Tabela-Siatka"/>
    <w:uiPriority w:val="39"/>
    <w:rsid w:val="00B9465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A46E24"/>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Pnagwektabelki">
    <w:name w:val="CTP nagłówek tabelki"/>
    <w:basedOn w:val="Normalny"/>
    <w:rsid w:val="00A46E24"/>
    <w:pPr>
      <w:keepLines/>
      <w:widowControl w:val="0"/>
      <w:spacing w:before="60" w:after="60"/>
      <w:jc w:val="center"/>
    </w:pPr>
    <w:rPr>
      <w:rFonts w:ascii="Tahoma" w:hAnsi="Tahoma"/>
      <w:b/>
      <w:color w:val="901A40"/>
      <w:sz w:val="20"/>
      <w:szCs w:val="20"/>
    </w:rPr>
  </w:style>
  <w:style w:type="paragraph" w:customStyle="1" w:styleId="CTPwntrzetabelki">
    <w:name w:val="CTP wnętrze tabelki"/>
    <w:basedOn w:val="Normalny"/>
    <w:rsid w:val="00A46E24"/>
    <w:pPr>
      <w:spacing w:before="60" w:after="60"/>
    </w:pPr>
    <w:rPr>
      <w:rFonts w:ascii="Tahoma" w:hAnsi="Tahoma"/>
      <w:color w:val="000000"/>
      <w:sz w:val="16"/>
    </w:rPr>
  </w:style>
  <w:style w:type="paragraph" w:customStyle="1" w:styleId="CTPOpispl">
    <w:name w:val="CTP Opis pól"/>
    <w:basedOn w:val="CTPwntrzetabelki"/>
    <w:rsid w:val="00A46E24"/>
    <w:pPr>
      <w:spacing w:before="40" w:after="40"/>
      <w:jc w:val="center"/>
    </w:pPr>
    <w:rPr>
      <w:caps/>
      <w:szCs w:val="20"/>
      <w:lang w:eastAsia="en-US" w:bidi="he-IL"/>
    </w:rPr>
  </w:style>
  <w:style w:type="paragraph" w:customStyle="1" w:styleId="Wyliczenie1">
    <w:name w:val="Wyliczenie 1"/>
    <w:basedOn w:val="Normalny"/>
    <w:rsid w:val="00A46E24"/>
    <w:pPr>
      <w:numPr>
        <w:numId w:val="66"/>
      </w:numPr>
      <w:tabs>
        <w:tab w:val="left" w:pos="851"/>
      </w:tabs>
      <w:spacing w:before="120"/>
      <w:jc w:val="both"/>
    </w:pPr>
    <w:rPr>
      <w:szCs w:val="20"/>
    </w:rPr>
  </w:style>
  <w:style w:type="paragraph" w:styleId="Bezodstpw">
    <w:name w:val="No Spacing"/>
    <w:qFormat/>
    <w:rsid w:val="00A46E24"/>
    <w:pPr>
      <w:jc w:val="both"/>
    </w:pPr>
    <w:rPr>
      <w:rFonts w:ascii="Arial" w:hAnsi="Arial"/>
      <w:sz w:val="24"/>
    </w:rPr>
  </w:style>
  <w:style w:type="paragraph" w:customStyle="1" w:styleId="Ustpwparagrafie">
    <w:name w:val="! Ustęp w paragrafie"/>
    <w:basedOn w:val="Normalny"/>
    <w:rsid w:val="00617961"/>
    <w:pPr>
      <w:tabs>
        <w:tab w:val="num" w:pos="360"/>
      </w:tabs>
      <w:spacing w:after="120"/>
      <w:ind w:left="360" w:hanging="360"/>
      <w:jc w:val="both"/>
    </w:pPr>
    <w:rPr>
      <w:rFonts w:ascii="Arial Narrow" w:hAnsi="Arial Narrow" w:cs="Arial"/>
      <w:sz w:val="22"/>
      <w:szCs w:val="22"/>
      <w:lang w:eastAsia="ar-SA"/>
    </w:rPr>
  </w:style>
  <w:style w:type="paragraph" w:customStyle="1" w:styleId="11Wyliczankapunktw">
    <w:name w:val="1. 1) Wyliczanka punktów"/>
    <w:basedOn w:val="Normalny"/>
    <w:rsid w:val="00504AEF"/>
    <w:pPr>
      <w:numPr>
        <w:numId w:val="114"/>
      </w:numPr>
      <w:spacing w:after="120"/>
      <w:jc w:val="both"/>
    </w:pPr>
    <w:rPr>
      <w:rFonts w:ascii="Arial Narrow" w:hAnsi="Arial Narrow"/>
      <w:sz w:val="22"/>
      <w:lang w:eastAsia="en-US"/>
    </w:rPr>
  </w:style>
  <w:style w:type="paragraph" w:customStyle="1" w:styleId="ZnakZnak0">
    <w:name w:val="Znak Znak"/>
    <w:basedOn w:val="Normalny"/>
    <w:rsid w:val="00D540E2"/>
    <w:pPr>
      <w:spacing w:line="360" w:lineRule="auto"/>
      <w:jc w:val="both"/>
    </w:pPr>
    <w:rPr>
      <w:rFonts w:ascii="Verdana" w:hAnsi="Verdana"/>
      <w:sz w:val="20"/>
      <w:szCs w:val="20"/>
    </w:rPr>
  </w:style>
  <w:style w:type="paragraph" w:customStyle="1" w:styleId="ZnakZnak6">
    <w:name w:val="Znak Znak"/>
    <w:basedOn w:val="Normalny"/>
    <w:rsid w:val="00F82C62"/>
    <w:pPr>
      <w:spacing w:line="360" w:lineRule="auto"/>
      <w:jc w:val="both"/>
    </w:pPr>
    <w:rPr>
      <w:rFonts w:ascii="Verdana" w:hAnsi="Verdana"/>
      <w:sz w:val="20"/>
      <w:szCs w:val="20"/>
    </w:rPr>
  </w:style>
  <w:style w:type="paragraph" w:styleId="Lista">
    <w:name w:val="List"/>
    <w:basedOn w:val="Normalny"/>
    <w:uiPriority w:val="99"/>
    <w:unhideWhenUsed/>
    <w:rsid w:val="00B52248"/>
    <w:pPr>
      <w:ind w:left="283" w:hanging="283"/>
      <w:contextualSpacing/>
    </w:pPr>
  </w:style>
  <w:style w:type="paragraph" w:styleId="Lista4">
    <w:name w:val="List 4"/>
    <w:basedOn w:val="Normalny"/>
    <w:uiPriority w:val="99"/>
    <w:unhideWhenUsed/>
    <w:rsid w:val="00B52248"/>
    <w:pPr>
      <w:ind w:left="1132" w:hanging="283"/>
      <w:contextualSpacing/>
    </w:pPr>
  </w:style>
  <w:style w:type="paragraph" w:styleId="Lista5">
    <w:name w:val="List 5"/>
    <w:basedOn w:val="Normalny"/>
    <w:uiPriority w:val="99"/>
    <w:unhideWhenUsed/>
    <w:rsid w:val="00B52248"/>
    <w:pPr>
      <w:ind w:left="1415" w:hanging="283"/>
      <w:contextualSpacing/>
    </w:pPr>
  </w:style>
  <w:style w:type="paragraph" w:styleId="Listapunktowana">
    <w:name w:val="List Bullet"/>
    <w:basedOn w:val="Normalny"/>
    <w:uiPriority w:val="99"/>
    <w:unhideWhenUsed/>
    <w:rsid w:val="00B52248"/>
    <w:pPr>
      <w:numPr>
        <w:numId w:val="283"/>
      </w:numPr>
      <w:contextualSpacing/>
    </w:pPr>
  </w:style>
  <w:style w:type="paragraph" w:styleId="Listapunktowana2">
    <w:name w:val="List Bullet 2"/>
    <w:basedOn w:val="Normalny"/>
    <w:uiPriority w:val="99"/>
    <w:unhideWhenUsed/>
    <w:rsid w:val="00B52248"/>
    <w:pPr>
      <w:numPr>
        <w:numId w:val="284"/>
      </w:numPr>
      <w:contextualSpacing/>
    </w:pPr>
  </w:style>
  <w:style w:type="paragraph" w:styleId="Listapunktowana3">
    <w:name w:val="List Bullet 3"/>
    <w:basedOn w:val="Normalny"/>
    <w:uiPriority w:val="99"/>
    <w:unhideWhenUsed/>
    <w:rsid w:val="00B52248"/>
    <w:pPr>
      <w:numPr>
        <w:numId w:val="285"/>
      </w:numPr>
      <w:contextualSpacing/>
    </w:pPr>
  </w:style>
  <w:style w:type="paragraph" w:styleId="Lista-kontynuacja">
    <w:name w:val="List Continue"/>
    <w:basedOn w:val="Normalny"/>
    <w:uiPriority w:val="99"/>
    <w:unhideWhenUsed/>
    <w:rsid w:val="00B52248"/>
    <w:pPr>
      <w:spacing w:after="120"/>
      <w:ind w:left="283"/>
      <w:contextualSpacing/>
    </w:pPr>
  </w:style>
  <w:style w:type="paragraph" w:styleId="Lista-kontynuacja2">
    <w:name w:val="List Continue 2"/>
    <w:basedOn w:val="Normalny"/>
    <w:uiPriority w:val="99"/>
    <w:unhideWhenUsed/>
    <w:rsid w:val="00B52248"/>
    <w:pPr>
      <w:spacing w:after="120"/>
      <w:ind w:left="566"/>
      <w:contextualSpacing/>
    </w:pPr>
  </w:style>
  <w:style w:type="paragraph" w:styleId="Tekstpodstawowyzwciciem">
    <w:name w:val="Body Text First Indent"/>
    <w:basedOn w:val="Tekstpodstawowy"/>
    <w:link w:val="TekstpodstawowyzwciciemZnak"/>
    <w:uiPriority w:val="99"/>
    <w:unhideWhenUsed/>
    <w:rsid w:val="00B52248"/>
    <w:pPr>
      <w:ind w:firstLine="360"/>
      <w:jc w:val="left"/>
    </w:pPr>
    <w:rPr>
      <w:b w:val="0"/>
      <w:bCs w:val="0"/>
    </w:rPr>
  </w:style>
  <w:style w:type="character" w:customStyle="1" w:styleId="TekstpodstawowyzwciciemZnak">
    <w:name w:val="Tekst podstawowy z wcięciem Znak"/>
    <w:basedOn w:val="TekstpodstawowyZnak"/>
    <w:link w:val="Tekstpodstawowyzwciciem"/>
    <w:uiPriority w:val="99"/>
    <w:rsid w:val="00B52248"/>
    <w:rPr>
      <w:b w:val="0"/>
      <w:bCs w:val="0"/>
      <w:sz w:val="24"/>
      <w:szCs w:val="24"/>
    </w:rPr>
  </w:style>
  <w:style w:type="paragraph" w:styleId="Tekstpodstawowyzwciciem2">
    <w:name w:val="Body Text First Indent 2"/>
    <w:basedOn w:val="Tekstpodstawowywcity"/>
    <w:link w:val="Tekstpodstawowyzwciciem2Znak"/>
    <w:uiPriority w:val="99"/>
    <w:unhideWhenUsed/>
    <w:rsid w:val="00B52248"/>
    <w:pPr>
      <w:ind w:left="360" w:firstLine="360"/>
      <w:jc w:val="left"/>
    </w:pPr>
  </w:style>
  <w:style w:type="character" w:customStyle="1" w:styleId="Tekstpodstawowyzwciciem2Znak">
    <w:name w:val="Tekst podstawowy z wcięciem 2 Znak"/>
    <w:basedOn w:val="TekstpodstawowywcityZnak"/>
    <w:link w:val="Tekstpodstawowyzwciciem2"/>
    <w:uiPriority w:val="99"/>
    <w:rsid w:val="00B52248"/>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789">
      <w:bodyDiv w:val="1"/>
      <w:marLeft w:val="0"/>
      <w:marRight w:val="0"/>
      <w:marTop w:val="0"/>
      <w:marBottom w:val="0"/>
      <w:divBdr>
        <w:top w:val="none" w:sz="0" w:space="0" w:color="auto"/>
        <w:left w:val="none" w:sz="0" w:space="0" w:color="auto"/>
        <w:bottom w:val="none" w:sz="0" w:space="0" w:color="auto"/>
        <w:right w:val="none" w:sz="0" w:space="0" w:color="auto"/>
      </w:divBdr>
    </w:div>
    <w:div w:id="42563872">
      <w:bodyDiv w:val="1"/>
      <w:marLeft w:val="0"/>
      <w:marRight w:val="0"/>
      <w:marTop w:val="0"/>
      <w:marBottom w:val="0"/>
      <w:divBdr>
        <w:top w:val="none" w:sz="0" w:space="0" w:color="auto"/>
        <w:left w:val="none" w:sz="0" w:space="0" w:color="auto"/>
        <w:bottom w:val="none" w:sz="0" w:space="0" w:color="auto"/>
        <w:right w:val="none" w:sz="0" w:space="0" w:color="auto"/>
      </w:divBdr>
    </w:div>
    <w:div w:id="130750825">
      <w:bodyDiv w:val="1"/>
      <w:marLeft w:val="0"/>
      <w:marRight w:val="0"/>
      <w:marTop w:val="0"/>
      <w:marBottom w:val="0"/>
      <w:divBdr>
        <w:top w:val="none" w:sz="0" w:space="0" w:color="auto"/>
        <w:left w:val="none" w:sz="0" w:space="0" w:color="auto"/>
        <w:bottom w:val="none" w:sz="0" w:space="0" w:color="auto"/>
        <w:right w:val="none" w:sz="0" w:space="0" w:color="auto"/>
      </w:divBdr>
    </w:div>
    <w:div w:id="184372823">
      <w:bodyDiv w:val="1"/>
      <w:marLeft w:val="0"/>
      <w:marRight w:val="0"/>
      <w:marTop w:val="0"/>
      <w:marBottom w:val="0"/>
      <w:divBdr>
        <w:top w:val="none" w:sz="0" w:space="0" w:color="auto"/>
        <w:left w:val="none" w:sz="0" w:space="0" w:color="auto"/>
        <w:bottom w:val="none" w:sz="0" w:space="0" w:color="auto"/>
        <w:right w:val="none" w:sz="0" w:space="0" w:color="auto"/>
      </w:divBdr>
    </w:div>
    <w:div w:id="201670942">
      <w:bodyDiv w:val="1"/>
      <w:marLeft w:val="0"/>
      <w:marRight w:val="0"/>
      <w:marTop w:val="0"/>
      <w:marBottom w:val="0"/>
      <w:divBdr>
        <w:top w:val="none" w:sz="0" w:space="0" w:color="auto"/>
        <w:left w:val="none" w:sz="0" w:space="0" w:color="auto"/>
        <w:bottom w:val="none" w:sz="0" w:space="0" w:color="auto"/>
        <w:right w:val="none" w:sz="0" w:space="0" w:color="auto"/>
      </w:divBdr>
    </w:div>
    <w:div w:id="369305354">
      <w:bodyDiv w:val="1"/>
      <w:marLeft w:val="0"/>
      <w:marRight w:val="0"/>
      <w:marTop w:val="0"/>
      <w:marBottom w:val="0"/>
      <w:divBdr>
        <w:top w:val="none" w:sz="0" w:space="0" w:color="auto"/>
        <w:left w:val="none" w:sz="0" w:space="0" w:color="auto"/>
        <w:bottom w:val="none" w:sz="0" w:space="0" w:color="auto"/>
        <w:right w:val="none" w:sz="0" w:space="0" w:color="auto"/>
      </w:divBdr>
    </w:div>
    <w:div w:id="438918237">
      <w:bodyDiv w:val="1"/>
      <w:marLeft w:val="0"/>
      <w:marRight w:val="0"/>
      <w:marTop w:val="0"/>
      <w:marBottom w:val="0"/>
      <w:divBdr>
        <w:top w:val="none" w:sz="0" w:space="0" w:color="auto"/>
        <w:left w:val="none" w:sz="0" w:space="0" w:color="auto"/>
        <w:bottom w:val="none" w:sz="0" w:space="0" w:color="auto"/>
        <w:right w:val="none" w:sz="0" w:space="0" w:color="auto"/>
      </w:divBdr>
    </w:div>
    <w:div w:id="486556663">
      <w:bodyDiv w:val="1"/>
      <w:marLeft w:val="0"/>
      <w:marRight w:val="0"/>
      <w:marTop w:val="0"/>
      <w:marBottom w:val="0"/>
      <w:divBdr>
        <w:top w:val="none" w:sz="0" w:space="0" w:color="auto"/>
        <w:left w:val="none" w:sz="0" w:space="0" w:color="auto"/>
        <w:bottom w:val="none" w:sz="0" w:space="0" w:color="auto"/>
        <w:right w:val="none" w:sz="0" w:space="0" w:color="auto"/>
      </w:divBdr>
    </w:div>
    <w:div w:id="691566414">
      <w:bodyDiv w:val="1"/>
      <w:marLeft w:val="0"/>
      <w:marRight w:val="0"/>
      <w:marTop w:val="0"/>
      <w:marBottom w:val="0"/>
      <w:divBdr>
        <w:top w:val="none" w:sz="0" w:space="0" w:color="auto"/>
        <w:left w:val="none" w:sz="0" w:space="0" w:color="auto"/>
        <w:bottom w:val="none" w:sz="0" w:space="0" w:color="auto"/>
        <w:right w:val="none" w:sz="0" w:space="0" w:color="auto"/>
      </w:divBdr>
    </w:div>
    <w:div w:id="774711721">
      <w:marLeft w:val="0"/>
      <w:marRight w:val="0"/>
      <w:marTop w:val="0"/>
      <w:marBottom w:val="0"/>
      <w:divBdr>
        <w:top w:val="none" w:sz="0" w:space="0" w:color="auto"/>
        <w:left w:val="none" w:sz="0" w:space="0" w:color="auto"/>
        <w:bottom w:val="none" w:sz="0" w:space="0" w:color="auto"/>
        <w:right w:val="none" w:sz="0" w:space="0" w:color="auto"/>
      </w:divBdr>
    </w:div>
    <w:div w:id="774711722">
      <w:marLeft w:val="0"/>
      <w:marRight w:val="0"/>
      <w:marTop w:val="0"/>
      <w:marBottom w:val="0"/>
      <w:divBdr>
        <w:top w:val="none" w:sz="0" w:space="0" w:color="auto"/>
        <w:left w:val="none" w:sz="0" w:space="0" w:color="auto"/>
        <w:bottom w:val="none" w:sz="0" w:space="0" w:color="auto"/>
        <w:right w:val="none" w:sz="0" w:space="0" w:color="auto"/>
      </w:divBdr>
      <w:divsChild>
        <w:div w:id="774711729">
          <w:marLeft w:val="0"/>
          <w:marRight w:val="0"/>
          <w:marTop w:val="0"/>
          <w:marBottom w:val="0"/>
          <w:divBdr>
            <w:top w:val="none" w:sz="0" w:space="0" w:color="auto"/>
            <w:left w:val="none" w:sz="0" w:space="0" w:color="auto"/>
            <w:bottom w:val="none" w:sz="0" w:space="0" w:color="auto"/>
            <w:right w:val="none" w:sz="0" w:space="0" w:color="auto"/>
          </w:divBdr>
        </w:div>
      </w:divsChild>
    </w:div>
    <w:div w:id="774711723">
      <w:marLeft w:val="0"/>
      <w:marRight w:val="0"/>
      <w:marTop w:val="0"/>
      <w:marBottom w:val="0"/>
      <w:divBdr>
        <w:top w:val="none" w:sz="0" w:space="0" w:color="auto"/>
        <w:left w:val="none" w:sz="0" w:space="0" w:color="auto"/>
        <w:bottom w:val="none" w:sz="0" w:space="0" w:color="auto"/>
        <w:right w:val="none" w:sz="0" w:space="0" w:color="auto"/>
      </w:divBdr>
    </w:div>
    <w:div w:id="774711724">
      <w:marLeft w:val="0"/>
      <w:marRight w:val="0"/>
      <w:marTop w:val="0"/>
      <w:marBottom w:val="0"/>
      <w:divBdr>
        <w:top w:val="none" w:sz="0" w:space="0" w:color="auto"/>
        <w:left w:val="none" w:sz="0" w:space="0" w:color="auto"/>
        <w:bottom w:val="none" w:sz="0" w:space="0" w:color="auto"/>
        <w:right w:val="none" w:sz="0" w:space="0" w:color="auto"/>
      </w:divBdr>
    </w:div>
    <w:div w:id="774711725">
      <w:marLeft w:val="0"/>
      <w:marRight w:val="0"/>
      <w:marTop w:val="0"/>
      <w:marBottom w:val="0"/>
      <w:divBdr>
        <w:top w:val="none" w:sz="0" w:space="0" w:color="auto"/>
        <w:left w:val="none" w:sz="0" w:space="0" w:color="auto"/>
        <w:bottom w:val="none" w:sz="0" w:space="0" w:color="auto"/>
        <w:right w:val="none" w:sz="0" w:space="0" w:color="auto"/>
      </w:divBdr>
    </w:div>
    <w:div w:id="774711726">
      <w:marLeft w:val="0"/>
      <w:marRight w:val="0"/>
      <w:marTop w:val="0"/>
      <w:marBottom w:val="0"/>
      <w:divBdr>
        <w:top w:val="none" w:sz="0" w:space="0" w:color="auto"/>
        <w:left w:val="none" w:sz="0" w:space="0" w:color="auto"/>
        <w:bottom w:val="none" w:sz="0" w:space="0" w:color="auto"/>
        <w:right w:val="none" w:sz="0" w:space="0" w:color="auto"/>
      </w:divBdr>
    </w:div>
    <w:div w:id="774711727">
      <w:marLeft w:val="0"/>
      <w:marRight w:val="0"/>
      <w:marTop w:val="0"/>
      <w:marBottom w:val="0"/>
      <w:divBdr>
        <w:top w:val="none" w:sz="0" w:space="0" w:color="auto"/>
        <w:left w:val="none" w:sz="0" w:space="0" w:color="auto"/>
        <w:bottom w:val="none" w:sz="0" w:space="0" w:color="auto"/>
        <w:right w:val="none" w:sz="0" w:space="0" w:color="auto"/>
      </w:divBdr>
    </w:div>
    <w:div w:id="774711728">
      <w:marLeft w:val="0"/>
      <w:marRight w:val="0"/>
      <w:marTop w:val="0"/>
      <w:marBottom w:val="0"/>
      <w:divBdr>
        <w:top w:val="none" w:sz="0" w:space="0" w:color="auto"/>
        <w:left w:val="none" w:sz="0" w:space="0" w:color="auto"/>
        <w:bottom w:val="none" w:sz="0" w:space="0" w:color="auto"/>
        <w:right w:val="none" w:sz="0" w:space="0" w:color="auto"/>
      </w:divBdr>
    </w:div>
    <w:div w:id="815102536">
      <w:bodyDiv w:val="1"/>
      <w:marLeft w:val="0"/>
      <w:marRight w:val="0"/>
      <w:marTop w:val="0"/>
      <w:marBottom w:val="0"/>
      <w:divBdr>
        <w:top w:val="none" w:sz="0" w:space="0" w:color="auto"/>
        <w:left w:val="none" w:sz="0" w:space="0" w:color="auto"/>
        <w:bottom w:val="none" w:sz="0" w:space="0" w:color="auto"/>
        <w:right w:val="none" w:sz="0" w:space="0" w:color="auto"/>
      </w:divBdr>
    </w:div>
    <w:div w:id="928733421">
      <w:bodyDiv w:val="1"/>
      <w:marLeft w:val="0"/>
      <w:marRight w:val="0"/>
      <w:marTop w:val="0"/>
      <w:marBottom w:val="0"/>
      <w:divBdr>
        <w:top w:val="none" w:sz="0" w:space="0" w:color="auto"/>
        <w:left w:val="none" w:sz="0" w:space="0" w:color="auto"/>
        <w:bottom w:val="none" w:sz="0" w:space="0" w:color="auto"/>
        <w:right w:val="none" w:sz="0" w:space="0" w:color="auto"/>
      </w:divBdr>
    </w:div>
    <w:div w:id="954365225">
      <w:bodyDiv w:val="1"/>
      <w:marLeft w:val="0"/>
      <w:marRight w:val="0"/>
      <w:marTop w:val="0"/>
      <w:marBottom w:val="0"/>
      <w:divBdr>
        <w:top w:val="none" w:sz="0" w:space="0" w:color="auto"/>
        <w:left w:val="none" w:sz="0" w:space="0" w:color="auto"/>
        <w:bottom w:val="none" w:sz="0" w:space="0" w:color="auto"/>
        <w:right w:val="none" w:sz="0" w:space="0" w:color="auto"/>
      </w:divBdr>
    </w:div>
    <w:div w:id="1091271774">
      <w:bodyDiv w:val="1"/>
      <w:marLeft w:val="0"/>
      <w:marRight w:val="0"/>
      <w:marTop w:val="0"/>
      <w:marBottom w:val="0"/>
      <w:divBdr>
        <w:top w:val="none" w:sz="0" w:space="0" w:color="auto"/>
        <w:left w:val="none" w:sz="0" w:space="0" w:color="auto"/>
        <w:bottom w:val="none" w:sz="0" w:space="0" w:color="auto"/>
        <w:right w:val="none" w:sz="0" w:space="0" w:color="auto"/>
      </w:divBdr>
    </w:div>
    <w:div w:id="1096176806">
      <w:bodyDiv w:val="1"/>
      <w:marLeft w:val="0"/>
      <w:marRight w:val="0"/>
      <w:marTop w:val="0"/>
      <w:marBottom w:val="0"/>
      <w:divBdr>
        <w:top w:val="none" w:sz="0" w:space="0" w:color="auto"/>
        <w:left w:val="none" w:sz="0" w:space="0" w:color="auto"/>
        <w:bottom w:val="none" w:sz="0" w:space="0" w:color="auto"/>
        <w:right w:val="none" w:sz="0" w:space="0" w:color="auto"/>
      </w:divBdr>
    </w:div>
    <w:div w:id="1111894284">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221793626">
      <w:bodyDiv w:val="1"/>
      <w:marLeft w:val="0"/>
      <w:marRight w:val="0"/>
      <w:marTop w:val="0"/>
      <w:marBottom w:val="0"/>
      <w:divBdr>
        <w:top w:val="none" w:sz="0" w:space="0" w:color="auto"/>
        <w:left w:val="none" w:sz="0" w:space="0" w:color="auto"/>
        <w:bottom w:val="none" w:sz="0" w:space="0" w:color="auto"/>
        <w:right w:val="none" w:sz="0" w:space="0" w:color="auto"/>
      </w:divBdr>
    </w:div>
    <w:div w:id="1261136899">
      <w:bodyDiv w:val="1"/>
      <w:marLeft w:val="0"/>
      <w:marRight w:val="0"/>
      <w:marTop w:val="0"/>
      <w:marBottom w:val="0"/>
      <w:divBdr>
        <w:top w:val="none" w:sz="0" w:space="0" w:color="auto"/>
        <w:left w:val="none" w:sz="0" w:space="0" w:color="auto"/>
        <w:bottom w:val="none" w:sz="0" w:space="0" w:color="auto"/>
        <w:right w:val="none" w:sz="0" w:space="0" w:color="auto"/>
      </w:divBdr>
    </w:div>
    <w:div w:id="1295015325">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743408002">
      <w:bodyDiv w:val="1"/>
      <w:marLeft w:val="0"/>
      <w:marRight w:val="0"/>
      <w:marTop w:val="0"/>
      <w:marBottom w:val="0"/>
      <w:divBdr>
        <w:top w:val="none" w:sz="0" w:space="0" w:color="auto"/>
        <w:left w:val="none" w:sz="0" w:space="0" w:color="auto"/>
        <w:bottom w:val="none" w:sz="0" w:space="0" w:color="auto"/>
        <w:right w:val="none" w:sz="0" w:space="0" w:color="auto"/>
      </w:divBdr>
    </w:div>
    <w:div w:id="1745449273">
      <w:bodyDiv w:val="1"/>
      <w:marLeft w:val="0"/>
      <w:marRight w:val="0"/>
      <w:marTop w:val="0"/>
      <w:marBottom w:val="0"/>
      <w:divBdr>
        <w:top w:val="none" w:sz="0" w:space="0" w:color="auto"/>
        <w:left w:val="none" w:sz="0" w:space="0" w:color="auto"/>
        <w:bottom w:val="none" w:sz="0" w:space="0" w:color="auto"/>
        <w:right w:val="none" w:sz="0" w:space="0" w:color="auto"/>
      </w:divBdr>
    </w:div>
    <w:div w:id="1780830432">
      <w:bodyDiv w:val="1"/>
      <w:marLeft w:val="0"/>
      <w:marRight w:val="0"/>
      <w:marTop w:val="0"/>
      <w:marBottom w:val="0"/>
      <w:divBdr>
        <w:top w:val="none" w:sz="0" w:space="0" w:color="auto"/>
        <w:left w:val="none" w:sz="0" w:space="0" w:color="auto"/>
        <w:bottom w:val="none" w:sz="0" w:space="0" w:color="auto"/>
        <w:right w:val="none" w:sz="0" w:space="0" w:color="auto"/>
      </w:divBdr>
    </w:div>
    <w:div w:id="1793400311">
      <w:bodyDiv w:val="1"/>
      <w:marLeft w:val="0"/>
      <w:marRight w:val="0"/>
      <w:marTop w:val="0"/>
      <w:marBottom w:val="0"/>
      <w:divBdr>
        <w:top w:val="none" w:sz="0" w:space="0" w:color="auto"/>
        <w:left w:val="none" w:sz="0" w:space="0" w:color="auto"/>
        <w:bottom w:val="none" w:sz="0" w:space="0" w:color="auto"/>
        <w:right w:val="none" w:sz="0" w:space="0" w:color="auto"/>
      </w:divBdr>
    </w:div>
    <w:div w:id="1795365622">
      <w:bodyDiv w:val="1"/>
      <w:marLeft w:val="0"/>
      <w:marRight w:val="0"/>
      <w:marTop w:val="0"/>
      <w:marBottom w:val="0"/>
      <w:divBdr>
        <w:top w:val="none" w:sz="0" w:space="0" w:color="auto"/>
        <w:left w:val="none" w:sz="0" w:space="0" w:color="auto"/>
        <w:bottom w:val="none" w:sz="0" w:space="0" w:color="auto"/>
        <w:right w:val="none" w:sz="0" w:space="0" w:color="auto"/>
      </w:divBdr>
    </w:div>
    <w:div w:id="1830554540">
      <w:bodyDiv w:val="1"/>
      <w:marLeft w:val="0"/>
      <w:marRight w:val="0"/>
      <w:marTop w:val="0"/>
      <w:marBottom w:val="0"/>
      <w:divBdr>
        <w:top w:val="none" w:sz="0" w:space="0" w:color="auto"/>
        <w:left w:val="none" w:sz="0" w:space="0" w:color="auto"/>
        <w:bottom w:val="none" w:sz="0" w:space="0" w:color="auto"/>
        <w:right w:val="none" w:sz="0" w:space="0" w:color="auto"/>
      </w:divBdr>
    </w:div>
    <w:div w:id="1852521510">
      <w:bodyDiv w:val="1"/>
      <w:marLeft w:val="0"/>
      <w:marRight w:val="0"/>
      <w:marTop w:val="0"/>
      <w:marBottom w:val="0"/>
      <w:divBdr>
        <w:top w:val="none" w:sz="0" w:space="0" w:color="auto"/>
        <w:left w:val="none" w:sz="0" w:space="0" w:color="auto"/>
        <w:bottom w:val="none" w:sz="0" w:space="0" w:color="auto"/>
        <w:right w:val="none" w:sz="0" w:space="0" w:color="auto"/>
      </w:divBdr>
    </w:div>
    <w:div w:id="1943218298">
      <w:bodyDiv w:val="1"/>
      <w:marLeft w:val="0"/>
      <w:marRight w:val="0"/>
      <w:marTop w:val="0"/>
      <w:marBottom w:val="0"/>
      <w:divBdr>
        <w:top w:val="none" w:sz="0" w:space="0" w:color="auto"/>
        <w:left w:val="none" w:sz="0" w:space="0" w:color="auto"/>
        <w:bottom w:val="none" w:sz="0" w:space="0" w:color="auto"/>
        <w:right w:val="none" w:sz="0" w:space="0" w:color="auto"/>
      </w:divBdr>
    </w:div>
    <w:div w:id="20284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p@krus.gov.p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zp@krus.gov.pl" TargetMode="External"/><Relationship Id="rId4" Type="http://schemas.microsoft.com/office/2007/relationships/stylesWithEffects" Target="stylesWithEffects.xml"/><Relationship Id="rId9" Type="http://schemas.openxmlformats.org/officeDocument/2006/relationships/hyperlink" Target="mailto:bzp@krus.gov.p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5CC0-C78F-4E94-BA8D-25BB737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119</Pages>
  <Words>40400</Words>
  <Characters>250065</Characters>
  <Application>Microsoft Office Word</Application>
  <DocSecurity>0</DocSecurity>
  <Lines>2083</Lines>
  <Paragraphs>579</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289886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Elżbieta Bylina</cp:lastModifiedBy>
  <cp:revision>12</cp:revision>
  <cp:lastPrinted>2018-05-09T07:24:00Z</cp:lastPrinted>
  <dcterms:created xsi:type="dcterms:W3CDTF">2018-04-27T07:31:00Z</dcterms:created>
  <dcterms:modified xsi:type="dcterms:W3CDTF">2018-05-09T07:24:00Z</dcterms:modified>
</cp:coreProperties>
</file>