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F0" w:rsidRPr="00262C9F" w:rsidRDefault="00EE5F36" w:rsidP="00EE5F36">
      <w:pPr>
        <w:spacing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262C9F">
        <w:rPr>
          <w:rFonts w:ascii="Times New Roman" w:hAnsi="Times New Roman" w:cs="Times New Roman"/>
          <w:color w:val="auto"/>
          <w:sz w:val="24"/>
          <w:szCs w:val="24"/>
        </w:rPr>
        <w:t>Załącznik nr 2</w:t>
      </w:r>
    </w:p>
    <w:p w:rsidR="003303F0" w:rsidRPr="00262C9F" w:rsidRDefault="003303F0" w:rsidP="00742A12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62C9F">
        <w:rPr>
          <w:rFonts w:ascii="Times New Roman" w:hAnsi="Times New Roman" w:cs="Times New Roman"/>
          <w:b/>
          <w:color w:val="auto"/>
          <w:sz w:val="24"/>
          <w:szCs w:val="24"/>
        </w:rPr>
        <w:t xml:space="preserve">Specyfikacja techniczna monitora </w:t>
      </w:r>
      <w:proofErr w:type="spellStart"/>
      <w:r w:rsidRPr="00262C9F">
        <w:rPr>
          <w:rFonts w:ascii="Times New Roman" w:hAnsi="Times New Roman" w:cs="Times New Roman"/>
          <w:b/>
          <w:color w:val="auto"/>
          <w:sz w:val="24"/>
          <w:szCs w:val="24"/>
        </w:rPr>
        <w:t>Acer</w:t>
      </w:r>
      <w:proofErr w:type="spellEnd"/>
      <w:r w:rsidRPr="00262C9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K2 K222HQLbid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5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Kolor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Czarny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6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Przekątna ekranu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- 21.5 cala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7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Proporcje wymiarów matrycy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- 16:9</w:t>
      </w:r>
    </w:p>
    <w:p w:rsidR="003303F0" w:rsidRPr="00262C9F" w:rsidRDefault="003303F0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Ekran - Płaski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8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Rozdzielczość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- 1920 x 1080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9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Typ matrycy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IPS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10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Rodzaj podświetlenia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</w:t>
      </w:r>
      <w:hyperlink r:id="rId11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LED </w:t>
        </w:r>
      </w:hyperlink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12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Czas reakcji [</w:t>
        </w:r>
        <w:proofErr w:type="spellStart"/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ms</w:t>
        </w:r>
        <w:proofErr w:type="spellEnd"/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]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- 55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13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Odchylenie poziome [</w:t>
        </w:r>
        <w:proofErr w:type="spellStart"/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kHz</w:t>
        </w:r>
        <w:proofErr w:type="spellEnd"/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]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- 30 - 80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14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Odchylenie pionowe [Hz]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- 55 - 75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15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Częstotliwość odświeżania [Hz]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- 60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16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Rozmiar plamki [mm]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-0.248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17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Jasność [</w:t>
        </w:r>
        <w:proofErr w:type="spellStart"/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cd</w:t>
        </w:r>
        <w:proofErr w:type="spellEnd"/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/m2]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- 200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18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Kontrast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- 100000000:1</w:t>
      </w:r>
    </w:p>
    <w:p w:rsidR="00742A12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19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Kąt widzenia [stopnie] </w:t>
        </w:r>
      </w:hyperlink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- 65 (pion), 90 (poziom)</w:t>
      </w:r>
    </w:p>
    <w:p w:rsidR="003303F0" w:rsidRPr="00262C9F" w:rsidRDefault="00742A12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262C9F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Z</w:t>
      </w:r>
      <w:r w:rsidR="003303F0" w:rsidRPr="00262C9F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łącza</w:t>
      </w:r>
      <w:r w:rsidRPr="00262C9F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 - </w:t>
      </w:r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Analogowe (</w:t>
      </w:r>
      <w:proofErr w:type="spellStart"/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D-Sub</w:t>
      </w:r>
      <w:proofErr w:type="spellEnd"/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)</w:t>
      </w:r>
      <w:r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</w:t>
      </w:r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Cyfrowe (DVI)</w:t>
      </w:r>
      <w:r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</w:t>
      </w:r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Cyfrowe (HDMI)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20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Wysokość [cm] </w:t>
        </w:r>
      </w:hyperlink>
      <w:r w:rsidR="00742A12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- </w:t>
      </w:r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39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21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Szerokość [cm] </w:t>
        </w:r>
      </w:hyperlink>
      <w:r w:rsidR="00742A12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- </w:t>
      </w:r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50.8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22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Głębokość [cm] </w:t>
        </w:r>
      </w:hyperlink>
      <w:r w:rsidR="00742A12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- </w:t>
      </w:r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20.68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23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Waga [kg] </w:t>
        </w:r>
      </w:hyperlink>
      <w:r w:rsidR="00742A12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- </w:t>
      </w:r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3.1</w:t>
      </w:r>
    </w:p>
    <w:p w:rsidR="003303F0" w:rsidRPr="00262C9F" w:rsidRDefault="003303F0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Możliwość montażu na ścianie (VESA) </w:t>
      </w:r>
      <w:r w:rsidR="00742A12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- </w:t>
      </w:r>
      <w:r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Tak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</w:pPr>
      <w:hyperlink r:id="rId24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Załączone wyposażenie </w:t>
        </w:r>
      </w:hyperlink>
      <w:r w:rsidR="00742A12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- </w:t>
      </w:r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Przewód </w:t>
      </w:r>
      <w:proofErr w:type="spellStart"/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D-Sub</w:t>
      </w:r>
      <w:proofErr w:type="spellEnd"/>
      <w:r w:rsidR="00742A12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</w:t>
      </w:r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Przewód zasilający</w:t>
      </w:r>
    </w:p>
    <w:p w:rsidR="003303F0" w:rsidRPr="00262C9F" w:rsidRDefault="001573D9" w:rsidP="00742A1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hyperlink r:id="rId25" w:history="1">
        <w:r w:rsidR="003303F0" w:rsidRPr="00262C9F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 xml:space="preserve">Pobór mocy [W] </w:t>
        </w:r>
      </w:hyperlink>
      <w:r w:rsidR="00742A12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- </w:t>
      </w:r>
      <w:r w:rsidR="003303F0" w:rsidRPr="00262C9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18.1</w:t>
      </w:r>
    </w:p>
    <w:p w:rsidR="003303F0" w:rsidRPr="00262C9F" w:rsidRDefault="003303F0" w:rsidP="003303F0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262C9F" w:rsidRPr="00262C9F" w:rsidRDefault="00262C9F" w:rsidP="00262C9F">
      <w:pPr>
        <w:spacing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2C9F">
        <w:rPr>
          <w:rFonts w:ascii="Times New Roman" w:hAnsi="Times New Roman" w:cs="Times New Roman"/>
          <w:spacing w:val="-5"/>
          <w:sz w:val="24"/>
          <w:szCs w:val="24"/>
        </w:rPr>
        <w:t xml:space="preserve">Zamawiający zaznacza, iż użyte w opisie  przedmiotu zamówienia przykłady nazw własnych produktów bądź producentów dotyczące określonych modeli, elementów, materiałów, urządzeń itp. </w:t>
      </w:r>
      <w:r w:rsidRPr="00262C9F">
        <w:rPr>
          <w:rFonts w:ascii="Times New Roman" w:hAnsi="Times New Roman" w:cs="Times New Roman"/>
          <w:spacing w:val="-7"/>
          <w:sz w:val="24"/>
          <w:szCs w:val="24"/>
        </w:rPr>
        <w:t xml:space="preserve">mają jedynie charakter wzorcowy (przykładowy) i dopuszczone jest </w:t>
      </w:r>
      <w:r w:rsidRPr="00262C9F">
        <w:rPr>
          <w:rFonts w:ascii="Times New Roman" w:hAnsi="Times New Roman" w:cs="Times New Roman"/>
          <w:sz w:val="24"/>
          <w:szCs w:val="24"/>
        </w:rPr>
        <w:t>składanie ofert zawierających rozwiązania równoważne, które spełniają wszystkie minimalne wymagania techniczne i funkcjonalne wymienione w opis</w:t>
      </w:r>
      <w:r w:rsidR="000912AF">
        <w:rPr>
          <w:rFonts w:ascii="Times New Roman" w:hAnsi="Times New Roman" w:cs="Times New Roman"/>
          <w:sz w:val="24"/>
          <w:szCs w:val="24"/>
        </w:rPr>
        <w:t>ie przedmiotu zamówienia przez Z</w:t>
      </w:r>
      <w:r w:rsidRPr="00262C9F">
        <w:rPr>
          <w:rFonts w:ascii="Times New Roman" w:hAnsi="Times New Roman" w:cs="Times New Roman"/>
          <w:sz w:val="24"/>
          <w:szCs w:val="24"/>
        </w:rPr>
        <w:t>amawiającego, przy czym Wykonawca zobowiązany jest wykazać w treści złożonej oferty ich równoważność załączając stosowne opisy techniczne i/lub funkcjonalne.</w:t>
      </w:r>
      <w:r w:rsidRPr="00262C9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262C9F" w:rsidRPr="00262C9F" w:rsidRDefault="00262C9F" w:rsidP="00262C9F">
      <w:pPr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2C9F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Wykonawca,  który powołuje się na rozwiązania równoważne, jest zobowiązany wykazać, że oferowane przez niego urządzenia spełniają wymagania określone przez </w:t>
      </w:r>
      <w:r>
        <w:rPr>
          <w:rFonts w:ascii="Times New Roman" w:hAnsi="Times New Roman" w:cs="Times New Roman"/>
          <w:spacing w:val="-3"/>
          <w:sz w:val="24"/>
          <w:szCs w:val="24"/>
        </w:rPr>
        <w:t>Zamawiają</w:t>
      </w:r>
      <w:r w:rsidRPr="00262C9F">
        <w:rPr>
          <w:rFonts w:ascii="Times New Roman" w:hAnsi="Times New Roman" w:cs="Times New Roman"/>
          <w:spacing w:val="-3"/>
          <w:sz w:val="24"/>
          <w:szCs w:val="24"/>
        </w:rPr>
        <w:t xml:space="preserve">cego i wykazać w ofercie  ich </w:t>
      </w:r>
      <w:r w:rsidRPr="00262C9F">
        <w:rPr>
          <w:rFonts w:ascii="Times New Roman" w:hAnsi="Times New Roman" w:cs="Times New Roman"/>
          <w:spacing w:val="-2"/>
          <w:sz w:val="24"/>
          <w:szCs w:val="24"/>
        </w:rPr>
        <w:t xml:space="preserve">równoważność załączając stosowne dokumenty. </w:t>
      </w:r>
    </w:p>
    <w:p w:rsidR="00262C9F" w:rsidRPr="00262C9F" w:rsidRDefault="00262C9F" w:rsidP="00262C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2C9F">
        <w:rPr>
          <w:rFonts w:ascii="Times New Roman" w:hAnsi="Times New Roman"/>
          <w:spacing w:val="-2"/>
          <w:sz w:val="24"/>
          <w:szCs w:val="24"/>
        </w:rPr>
        <w:t>Przez produkt równoważny Zamawiający rozumie produkt porównywalny z produktem wskazanym przez Zamawiającego, tj. o takich samych bądź lepszych funkcjach użytkowych, parametrach i cechach jakościowych, w stosunku do wskazanego oryginału produkowanego przez jego producenta. Produkt równoważny musi się także cechować identyfikowalną nazwą (marką) producenta.</w:t>
      </w:r>
    </w:p>
    <w:p w:rsidR="00262C9F" w:rsidRPr="00262C9F" w:rsidRDefault="00262C9F" w:rsidP="00262C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2C9F">
        <w:rPr>
          <w:rFonts w:ascii="Times New Roman" w:hAnsi="Times New Roman"/>
          <w:sz w:val="24"/>
          <w:szCs w:val="24"/>
        </w:rPr>
        <w:t>W celu weryfikacji zaoferowanego przez Wykonawcę materiału równoważnego, Wykonawca obowiązany jest wraz z ofertą do złożenia szczegółowego opisu produktu równoważnego.</w:t>
      </w:r>
    </w:p>
    <w:p w:rsidR="00262C9F" w:rsidRPr="00262C9F" w:rsidRDefault="00262C9F" w:rsidP="00262C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2C9F">
        <w:rPr>
          <w:rFonts w:ascii="Times New Roman" w:hAnsi="Times New Roman"/>
          <w:sz w:val="24"/>
          <w:szCs w:val="24"/>
        </w:rPr>
        <w:t xml:space="preserve">Ocena równoważności zaoferowanych produktów zostanie dokonana w oparciu o wymagania określone przez </w:t>
      </w:r>
      <w:r w:rsidR="000B669A">
        <w:rPr>
          <w:rFonts w:ascii="Times New Roman" w:hAnsi="Times New Roman"/>
          <w:sz w:val="24"/>
          <w:szCs w:val="24"/>
        </w:rPr>
        <w:t xml:space="preserve">Zamawiającego w załączniku nr 2 </w:t>
      </w:r>
      <w:r w:rsidRPr="00262C9F">
        <w:rPr>
          <w:rFonts w:ascii="Times New Roman" w:hAnsi="Times New Roman"/>
          <w:sz w:val="24"/>
          <w:szCs w:val="24"/>
        </w:rPr>
        <w:t>przedmiotu zamówienia i złożone przez Wykonawcę dokumenty.</w:t>
      </w:r>
    </w:p>
    <w:p w:rsidR="00262C9F" w:rsidRPr="00262C9F" w:rsidRDefault="00262C9F" w:rsidP="003303F0">
      <w:pPr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sectPr w:rsidR="00262C9F" w:rsidRPr="00262C9F" w:rsidSect="00D04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4C95"/>
    <w:multiLevelType w:val="hybridMultilevel"/>
    <w:tmpl w:val="C4741474"/>
    <w:lvl w:ilvl="0" w:tplc="FD985876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03F0"/>
    <w:rsid w:val="00030D8D"/>
    <w:rsid w:val="000912AF"/>
    <w:rsid w:val="00097BEA"/>
    <w:rsid w:val="000B669A"/>
    <w:rsid w:val="001573D9"/>
    <w:rsid w:val="00262C9F"/>
    <w:rsid w:val="00292975"/>
    <w:rsid w:val="003303F0"/>
    <w:rsid w:val="00742A12"/>
    <w:rsid w:val="00785DFD"/>
    <w:rsid w:val="0093395F"/>
    <w:rsid w:val="00A0440C"/>
    <w:rsid w:val="00BD4B34"/>
    <w:rsid w:val="00D04620"/>
    <w:rsid w:val="00EE5F36"/>
    <w:rsid w:val="00F0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A"/>
        <w:sz w:val="16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20"/>
  </w:style>
  <w:style w:type="paragraph" w:styleId="Nagwek1">
    <w:name w:val="heading 1"/>
    <w:basedOn w:val="Normalny"/>
    <w:next w:val="Normalny"/>
    <w:link w:val="Nagwek1Znak"/>
    <w:uiPriority w:val="9"/>
    <w:qFormat/>
    <w:rsid w:val="00330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330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303F0"/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303F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30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62C9F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62C9F"/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0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7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0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8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9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4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5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7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7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4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6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4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2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8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4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2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9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0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7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3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9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3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ele.net/monitor-acer-k2-k222hqlbid-661954/" TargetMode="External"/><Relationship Id="rId13" Type="http://schemas.openxmlformats.org/officeDocument/2006/relationships/hyperlink" Target="https://www.morele.net/monitor-acer-k2-k222hqlbid-661954/" TargetMode="External"/><Relationship Id="rId18" Type="http://schemas.openxmlformats.org/officeDocument/2006/relationships/hyperlink" Target="https://www.morele.net/monitor-acer-k2-k222hqlbid-661954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orele.net/monitor-acer-k2-k222hqlbid-661954/" TargetMode="External"/><Relationship Id="rId7" Type="http://schemas.openxmlformats.org/officeDocument/2006/relationships/hyperlink" Target="https://www.morele.net/monitor-acer-k2-k222hqlbid-661954/" TargetMode="External"/><Relationship Id="rId12" Type="http://schemas.openxmlformats.org/officeDocument/2006/relationships/hyperlink" Target="https://www.morele.net/monitor-acer-k2-k222hqlbid-661954/" TargetMode="External"/><Relationship Id="rId17" Type="http://schemas.openxmlformats.org/officeDocument/2006/relationships/hyperlink" Target="https://www.morele.net/monitor-acer-k2-k222hqlbid-661954/" TargetMode="External"/><Relationship Id="rId25" Type="http://schemas.openxmlformats.org/officeDocument/2006/relationships/hyperlink" Target="https://www.morele.net/monitor-acer-k2-k222hqlbid-66195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rele.net/monitor-acer-k2-k222hqlbid-661954/" TargetMode="External"/><Relationship Id="rId20" Type="http://schemas.openxmlformats.org/officeDocument/2006/relationships/hyperlink" Target="https://www.morele.net/monitor-acer-k2-k222hqlbid-66195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rele.net/monitor-acer-k2-k222hqlbid-661954/" TargetMode="External"/><Relationship Id="rId11" Type="http://schemas.openxmlformats.org/officeDocument/2006/relationships/hyperlink" Target="https://www.morele.net/monitor-acer-k2-k222hqlbid-661954/" TargetMode="External"/><Relationship Id="rId24" Type="http://schemas.openxmlformats.org/officeDocument/2006/relationships/hyperlink" Target="https://www.morele.net/monitor-acer-k2-k222hqlbid-661954/" TargetMode="External"/><Relationship Id="rId5" Type="http://schemas.openxmlformats.org/officeDocument/2006/relationships/hyperlink" Target="https://www.morele.net/monitor-acer-k2-k222hqlbid-661954/" TargetMode="External"/><Relationship Id="rId15" Type="http://schemas.openxmlformats.org/officeDocument/2006/relationships/hyperlink" Target="https://www.morele.net/monitor-acer-k2-k222hqlbid-661954/" TargetMode="External"/><Relationship Id="rId23" Type="http://schemas.openxmlformats.org/officeDocument/2006/relationships/hyperlink" Target="https://www.morele.net/monitor-acer-k2-k222hqlbid-661954/" TargetMode="External"/><Relationship Id="rId10" Type="http://schemas.openxmlformats.org/officeDocument/2006/relationships/hyperlink" Target="https://www.morele.net/monitor-acer-k2-k222hqlbid-661954/" TargetMode="External"/><Relationship Id="rId19" Type="http://schemas.openxmlformats.org/officeDocument/2006/relationships/hyperlink" Target="https://www.morele.net/monitor-acer-k2-k222hqlbid-66195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rele.net/monitor-acer-k2-k222hqlbid-661954/" TargetMode="External"/><Relationship Id="rId14" Type="http://schemas.openxmlformats.org/officeDocument/2006/relationships/hyperlink" Target="https://www.morele.net/monitor-acer-k2-k222hqlbid-661954/" TargetMode="External"/><Relationship Id="rId22" Type="http://schemas.openxmlformats.org/officeDocument/2006/relationships/hyperlink" Target="https://www.morele.net/monitor-acer-k2-k222hqlbid-661954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Michał Potęga</dc:creator>
  <cp:keywords/>
  <dc:description/>
  <cp:lastModifiedBy>juspap</cp:lastModifiedBy>
  <cp:revision>10</cp:revision>
  <cp:lastPrinted>2018-05-29T07:22:00Z</cp:lastPrinted>
  <dcterms:created xsi:type="dcterms:W3CDTF">2018-05-18T08:01:00Z</dcterms:created>
  <dcterms:modified xsi:type="dcterms:W3CDTF">2018-05-29T07:23:00Z</dcterms:modified>
</cp:coreProperties>
</file>