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CC" w:rsidRPr="00FF67C1" w:rsidRDefault="00D125CC" w:rsidP="00D125CC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FF67C1">
        <w:rPr>
          <w:b/>
          <w:bCs/>
        </w:rPr>
        <w:t xml:space="preserve">Załącznik Nr 1 do Ogłoszenia </w:t>
      </w:r>
      <w:r w:rsidR="00FF67C1" w:rsidRPr="00FF67C1">
        <w:rPr>
          <w:b/>
          <w:bCs/>
        </w:rPr>
        <w:t>o zamówieniu</w:t>
      </w:r>
    </w:p>
    <w:p w:rsidR="00D125CC" w:rsidRPr="00C82125" w:rsidRDefault="00FF67C1" w:rsidP="00D125CC">
      <w:pPr>
        <w:pStyle w:val="NormalnyWeb"/>
        <w:spacing w:before="0" w:beforeAutospacing="0" w:after="0" w:afterAutospacing="0" w:line="276" w:lineRule="auto"/>
        <w:jc w:val="right"/>
        <w:rPr>
          <w:bCs/>
        </w:rPr>
      </w:pPr>
      <w:r w:rsidRPr="00FF67C1">
        <w:rPr>
          <w:b/>
          <w:bCs/>
        </w:rPr>
        <w:t>Nr 1300-</w:t>
      </w:r>
      <w:r w:rsidR="00D125CC" w:rsidRPr="00FF67C1">
        <w:rPr>
          <w:b/>
          <w:bCs/>
        </w:rPr>
        <w:t>OP.261.2.</w:t>
      </w:r>
      <w:r w:rsidRPr="00FF67C1">
        <w:rPr>
          <w:b/>
          <w:bCs/>
        </w:rPr>
        <w:t>98</w:t>
      </w:r>
      <w:r w:rsidR="00D125CC" w:rsidRPr="00FF67C1">
        <w:rPr>
          <w:b/>
          <w:bCs/>
        </w:rPr>
        <w:t>.2018</w:t>
      </w:r>
    </w:p>
    <w:p w:rsidR="00D125CC" w:rsidRDefault="00D125CC" w:rsidP="009C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908" w:rsidRDefault="009C7B89" w:rsidP="009C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B89">
        <w:rPr>
          <w:rFonts w:ascii="Times New Roman" w:hAnsi="Times New Roman" w:cs="Times New Roman"/>
          <w:b/>
          <w:sz w:val="24"/>
          <w:szCs w:val="24"/>
        </w:rPr>
        <w:t>Przedmiar robót</w:t>
      </w:r>
    </w:p>
    <w:tbl>
      <w:tblPr>
        <w:tblW w:w="10578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3"/>
        <w:gridCol w:w="5529"/>
        <w:gridCol w:w="709"/>
        <w:gridCol w:w="1122"/>
        <w:gridCol w:w="1146"/>
        <w:gridCol w:w="1299"/>
      </w:tblGrid>
      <w:tr w:rsidR="009C7B89" w:rsidTr="00CD5D19">
        <w:trPr>
          <w:trHeight w:val="215"/>
        </w:trPr>
        <w:tc>
          <w:tcPr>
            <w:tcW w:w="773" w:type="dxa"/>
          </w:tcPr>
          <w:p w:rsidR="009C7B89" w:rsidRDefault="009C7B89" w:rsidP="009C7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Poz.</w:t>
            </w:r>
          </w:p>
        </w:tc>
        <w:tc>
          <w:tcPr>
            <w:tcW w:w="5529" w:type="dxa"/>
          </w:tcPr>
          <w:p w:rsidR="009C7B89" w:rsidRDefault="009C7B89" w:rsidP="009C7B89">
            <w:pPr>
              <w:ind w:left="-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robót </w:t>
            </w:r>
          </w:p>
        </w:tc>
        <w:tc>
          <w:tcPr>
            <w:tcW w:w="709" w:type="dxa"/>
          </w:tcPr>
          <w:p w:rsidR="009C7B89" w:rsidRDefault="009C7B89" w:rsidP="00FF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22" w:type="dxa"/>
          </w:tcPr>
          <w:p w:rsidR="009C7B89" w:rsidRDefault="009C7B89" w:rsidP="00FF67C1">
            <w:pPr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146" w:type="dxa"/>
          </w:tcPr>
          <w:p w:rsidR="009C7B89" w:rsidRDefault="009C7B89" w:rsidP="00FF67C1">
            <w:pPr>
              <w:ind w:lef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299" w:type="dxa"/>
          </w:tcPr>
          <w:p w:rsidR="009C7B89" w:rsidRDefault="009C7B89" w:rsidP="00FF67C1">
            <w:pPr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</w:tr>
      <w:tr w:rsidR="009C7B89" w:rsidTr="00CD5D19">
        <w:trPr>
          <w:trHeight w:val="472"/>
        </w:trPr>
        <w:tc>
          <w:tcPr>
            <w:tcW w:w="773" w:type="dxa"/>
          </w:tcPr>
          <w:p w:rsidR="009C7B89" w:rsidRPr="009C7B89" w:rsidRDefault="009C7B8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9C7B89" w:rsidRPr="00CD5D19" w:rsidRDefault="00CD5D19" w:rsidP="00CD5D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KNR 4-01 0419/02 Wykonanie rusztowania przy kominach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 xml:space="preserve"> o obwodzie od 2 do 5m</w:t>
            </w:r>
          </w:p>
        </w:tc>
        <w:tc>
          <w:tcPr>
            <w:tcW w:w="709" w:type="dxa"/>
          </w:tcPr>
          <w:p w:rsidR="009C7B89" w:rsidRPr="00CD5D19" w:rsidRDefault="00362234" w:rsidP="0036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D5D19" w:rsidRPr="00CD5D19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1122" w:type="dxa"/>
          </w:tcPr>
          <w:p w:rsidR="009C7B89" w:rsidRPr="00CD5D19" w:rsidRDefault="00CD5D19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9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146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89" w:rsidTr="00CD5D19">
        <w:trPr>
          <w:trHeight w:val="285"/>
        </w:trPr>
        <w:tc>
          <w:tcPr>
            <w:tcW w:w="773" w:type="dxa"/>
          </w:tcPr>
          <w:p w:rsidR="009C7B89" w:rsidRDefault="009C7B8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9C7B89" w:rsidRPr="00CD5D19" w:rsidRDefault="00CD5D19" w:rsidP="00CD5D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KNR 4-01 0420/01 Wykonanie zastaw zabezpieczających na dachu</w:t>
            </w:r>
          </w:p>
        </w:tc>
        <w:tc>
          <w:tcPr>
            <w:tcW w:w="709" w:type="dxa"/>
          </w:tcPr>
          <w:p w:rsidR="009C7B89" w:rsidRPr="00CD5D19" w:rsidRDefault="00CD5D19" w:rsidP="00CD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122" w:type="dxa"/>
          </w:tcPr>
          <w:p w:rsidR="009C7B89" w:rsidRPr="00CD5D19" w:rsidRDefault="00CD5D19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146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89" w:rsidTr="00CD5D19">
        <w:trPr>
          <w:trHeight w:val="249"/>
        </w:trPr>
        <w:tc>
          <w:tcPr>
            <w:tcW w:w="773" w:type="dxa"/>
          </w:tcPr>
          <w:p w:rsidR="009C7B89" w:rsidRDefault="009C7B8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9C7B89" w:rsidRPr="00CD5D19" w:rsidRDefault="00CD5D19" w:rsidP="00CD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KNR 4-01 0735/10 Przecieranie tynków zwykłych cementowo-wapiennych kategorii II lub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na kominach ponad dachem spadzistym</w:t>
            </w:r>
          </w:p>
        </w:tc>
        <w:tc>
          <w:tcPr>
            <w:tcW w:w="709" w:type="dxa"/>
          </w:tcPr>
          <w:p w:rsidR="009C7B89" w:rsidRPr="00CD5D19" w:rsidRDefault="00CD5D19" w:rsidP="00CD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9C7B89" w:rsidRPr="00CD5D19" w:rsidRDefault="00CD5D19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268"/>
        </w:trPr>
        <w:tc>
          <w:tcPr>
            <w:tcW w:w="773" w:type="dxa"/>
          </w:tcPr>
          <w:p w:rsidR="00CD5D1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Default="00CD5D19" w:rsidP="00CD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 xml:space="preserve">KNR 0-23 2611/01 Przygotowanie starego podłoża pod </w:t>
            </w:r>
            <w:proofErr w:type="spellStart"/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docieplenie</w:t>
            </w:r>
            <w:proofErr w:type="spellEnd"/>
            <w:r w:rsidRPr="00CD5D19">
              <w:rPr>
                <w:rFonts w:ascii="Times New Roman" w:hAnsi="Times New Roman" w:cs="Times New Roman"/>
                <w:sz w:val="20"/>
                <w:szCs w:val="20"/>
              </w:rPr>
              <w:t xml:space="preserve"> metodą lekką-mokrą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D19">
              <w:rPr>
                <w:rFonts w:ascii="Times New Roman" w:hAnsi="Times New Roman" w:cs="Times New Roman"/>
                <w:sz w:val="20"/>
                <w:szCs w:val="20"/>
              </w:rPr>
              <w:t>poprzez oczyszczenie mechaniczne i zmycie</w:t>
            </w:r>
          </w:p>
        </w:tc>
        <w:tc>
          <w:tcPr>
            <w:tcW w:w="709" w:type="dxa"/>
          </w:tcPr>
          <w:p w:rsidR="00CD5D19" w:rsidRPr="00CD5D19" w:rsidRDefault="00CD5D19" w:rsidP="00563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CD5D19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234"/>
        </w:trPr>
        <w:tc>
          <w:tcPr>
            <w:tcW w:w="773" w:type="dxa"/>
          </w:tcPr>
          <w:p w:rsidR="00CD5D1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6476C4" w:rsidRDefault="006476C4" w:rsidP="0036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6C4">
              <w:rPr>
                <w:rFonts w:ascii="Times New Roman" w:hAnsi="Times New Roman" w:cs="Times New Roman"/>
                <w:sz w:val="20"/>
                <w:szCs w:val="20"/>
              </w:rPr>
              <w:t xml:space="preserve">KNR 0-23 2611/02 Przygotowanie starego podłoża pod </w:t>
            </w:r>
            <w:proofErr w:type="spellStart"/>
            <w:r w:rsidRPr="006476C4">
              <w:rPr>
                <w:rFonts w:ascii="Times New Roman" w:hAnsi="Times New Roman" w:cs="Times New Roman"/>
                <w:sz w:val="20"/>
                <w:szCs w:val="20"/>
              </w:rPr>
              <w:t>docieplenie</w:t>
            </w:r>
            <w:proofErr w:type="spellEnd"/>
            <w:r w:rsidRPr="006476C4">
              <w:rPr>
                <w:rFonts w:ascii="Times New Roman" w:hAnsi="Times New Roman" w:cs="Times New Roman"/>
                <w:sz w:val="20"/>
                <w:szCs w:val="20"/>
              </w:rPr>
              <w:t xml:space="preserve"> metodą lekką-mokrą</w:t>
            </w:r>
            <w:r w:rsidR="003622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6C4">
              <w:rPr>
                <w:rFonts w:ascii="Times New Roman" w:hAnsi="Times New Roman" w:cs="Times New Roman"/>
                <w:sz w:val="20"/>
                <w:szCs w:val="20"/>
              </w:rPr>
              <w:t>poprzez jednokrotne gruntowanie</w:t>
            </w:r>
          </w:p>
        </w:tc>
        <w:tc>
          <w:tcPr>
            <w:tcW w:w="709" w:type="dxa"/>
          </w:tcPr>
          <w:p w:rsidR="00CD5D19" w:rsidRPr="00CD5D19" w:rsidRDefault="00CD5D19" w:rsidP="00563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CD5D19" w:rsidP="00563122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586"/>
        </w:trPr>
        <w:tc>
          <w:tcPr>
            <w:tcW w:w="773" w:type="dxa"/>
          </w:tcPr>
          <w:p w:rsidR="00CD5D1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362234" w:rsidRDefault="00362234" w:rsidP="0036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KNR 0-23 2612/07 Przyklejenie warstwy siatki na ościeżach przy ociepleniu ścian budynków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płytami styropianowymi - analogia - kominy</w:t>
            </w:r>
          </w:p>
        </w:tc>
        <w:tc>
          <w:tcPr>
            <w:tcW w:w="709" w:type="dxa"/>
          </w:tcPr>
          <w:p w:rsidR="00CD5D19" w:rsidRPr="00CD5D19" w:rsidRDefault="00CD5D19" w:rsidP="00563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CD5D19" w:rsidP="00563122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452"/>
        </w:trPr>
        <w:tc>
          <w:tcPr>
            <w:tcW w:w="773" w:type="dxa"/>
          </w:tcPr>
          <w:p w:rsidR="00CD5D19" w:rsidRPr="009C7B8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362234" w:rsidRDefault="00362234" w:rsidP="003622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KNR 0-23 0933/01 Nałożenie na podłoże podkładowej masy tynkarskiej</w:t>
            </w:r>
          </w:p>
        </w:tc>
        <w:tc>
          <w:tcPr>
            <w:tcW w:w="709" w:type="dxa"/>
          </w:tcPr>
          <w:p w:rsidR="00CD5D19" w:rsidRPr="00CD5D19" w:rsidRDefault="00CD5D19" w:rsidP="00563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CD5D19" w:rsidP="00563122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385"/>
        </w:trPr>
        <w:tc>
          <w:tcPr>
            <w:tcW w:w="773" w:type="dxa"/>
          </w:tcPr>
          <w:p w:rsidR="00CD5D19" w:rsidRPr="009C7B8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9C7B89" w:rsidRDefault="00362234" w:rsidP="0036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KNR 0-23 0933/05 Wykonanie cienkowarstwowej wyprawy z akrylowych tynków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dekoracyjnych CERMIT N 200 o fakturze nakrapianej lub CERMIT R 200 o fakturze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rustykalnej o grubości 2mm na belkach, słupach prostokątnych i cylindrycznych</w:t>
            </w:r>
          </w:p>
        </w:tc>
        <w:tc>
          <w:tcPr>
            <w:tcW w:w="709" w:type="dxa"/>
          </w:tcPr>
          <w:p w:rsidR="00CD5D19" w:rsidRPr="00CD5D19" w:rsidRDefault="00CD5D19" w:rsidP="00563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CD5D19" w:rsidP="00563122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31,914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301"/>
        </w:trPr>
        <w:tc>
          <w:tcPr>
            <w:tcW w:w="773" w:type="dxa"/>
          </w:tcPr>
          <w:p w:rsidR="00CD5D19" w:rsidRPr="009C7B8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362234" w:rsidRDefault="00362234" w:rsidP="00362234">
            <w:pPr>
              <w:spacing w:after="0" w:line="240" w:lineRule="auto"/>
              <w:ind w:left="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KNR 4-01 0322/02 Obsadzenie kratek wentylacyjnych w ścianach</w:t>
            </w:r>
          </w:p>
        </w:tc>
        <w:tc>
          <w:tcPr>
            <w:tcW w:w="709" w:type="dxa"/>
          </w:tcPr>
          <w:p w:rsidR="00CD5D19" w:rsidRPr="00CD5D19" w:rsidRDefault="00362234" w:rsidP="00CD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5D19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1122" w:type="dxa"/>
          </w:tcPr>
          <w:p w:rsidR="00CD5D19" w:rsidRPr="00CD5D19" w:rsidRDefault="00362234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19" w:rsidTr="00CD5D19">
        <w:trPr>
          <w:trHeight w:val="215"/>
        </w:trPr>
        <w:tc>
          <w:tcPr>
            <w:tcW w:w="773" w:type="dxa"/>
          </w:tcPr>
          <w:p w:rsidR="00CD5D19" w:rsidRPr="009C7B89" w:rsidRDefault="00CD5D1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5D19" w:rsidRPr="009C7B89" w:rsidRDefault="00362234" w:rsidP="0036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 xml:space="preserve">NNRNKB 6 0541/02 Obróbki blacharskie z blachy powlekanej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o szerokości w rozwinięciu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234">
              <w:rPr>
                <w:rFonts w:ascii="Times New Roman" w:hAnsi="Times New Roman" w:cs="Times New Roman"/>
                <w:sz w:val="20"/>
                <w:szCs w:val="20"/>
              </w:rPr>
              <w:t>ponad 25cm</w:t>
            </w:r>
          </w:p>
        </w:tc>
        <w:tc>
          <w:tcPr>
            <w:tcW w:w="709" w:type="dxa"/>
          </w:tcPr>
          <w:p w:rsidR="00CD5D19" w:rsidRPr="00CD5D19" w:rsidRDefault="00362234" w:rsidP="0036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22" w:type="dxa"/>
          </w:tcPr>
          <w:p w:rsidR="00CD5D19" w:rsidRPr="00CD5D19" w:rsidRDefault="00362234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4,767</w:t>
            </w:r>
          </w:p>
        </w:tc>
        <w:tc>
          <w:tcPr>
            <w:tcW w:w="1146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D5D19" w:rsidRPr="00CD5D19" w:rsidRDefault="00CD5D1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B89" w:rsidRPr="009C7B89" w:rsidRDefault="009C7B89" w:rsidP="009C7B89">
      <w:pPr>
        <w:rPr>
          <w:rFonts w:ascii="Times New Roman" w:hAnsi="Times New Roman" w:cs="Times New Roman"/>
          <w:sz w:val="24"/>
          <w:szCs w:val="24"/>
        </w:rPr>
      </w:pPr>
    </w:p>
    <w:sectPr w:rsidR="009C7B89" w:rsidRPr="009C7B89" w:rsidSect="00D125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B89" w:rsidRDefault="009C7B89" w:rsidP="009C7B89">
      <w:pPr>
        <w:spacing w:after="0" w:line="240" w:lineRule="auto"/>
      </w:pPr>
      <w:r>
        <w:separator/>
      </w:r>
    </w:p>
  </w:endnote>
  <w:endnote w:type="continuationSeparator" w:id="0">
    <w:p w:rsidR="009C7B89" w:rsidRDefault="009C7B89" w:rsidP="009C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B89" w:rsidRDefault="009C7B89" w:rsidP="009C7B89">
      <w:pPr>
        <w:spacing w:after="0" w:line="240" w:lineRule="auto"/>
      </w:pPr>
      <w:r>
        <w:separator/>
      </w:r>
    </w:p>
  </w:footnote>
  <w:footnote w:type="continuationSeparator" w:id="0">
    <w:p w:rsidR="009C7B89" w:rsidRDefault="009C7B89" w:rsidP="009C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F3280"/>
    <w:multiLevelType w:val="hybridMultilevel"/>
    <w:tmpl w:val="F56CCDF0"/>
    <w:lvl w:ilvl="0" w:tplc="E70EA2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B89"/>
    <w:rsid w:val="00096608"/>
    <w:rsid w:val="000A5A80"/>
    <w:rsid w:val="001C2C5E"/>
    <w:rsid w:val="001E4C4B"/>
    <w:rsid w:val="00362234"/>
    <w:rsid w:val="00416E1E"/>
    <w:rsid w:val="00420DE8"/>
    <w:rsid w:val="004647EF"/>
    <w:rsid w:val="004B10AE"/>
    <w:rsid w:val="00582B0B"/>
    <w:rsid w:val="006476C4"/>
    <w:rsid w:val="00806A1D"/>
    <w:rsid w:val="00826E05"/>
    <w:rsid w:val="008277F7"/>
    <w:rsid w:val="0083611F"/>
    <w:rsid w:val="00944589"/>
    <w:rsid w:val="009734E8"/>
    <w:rsid w:val="009C7B89"/>
    <w:rsid w:val="009D7378"/>
    <w:rsid w:val="00AF6532"/>
    <w:rsid w:val="00AF772E"/>
    <w:rsid w:val="00B16D05"/>
    <w:rsid w:val="00BB7746"/>
    <w:rsid w:val="00CD5D19"/>
    <w:rsid w:val="00D125CC"/>
    <w:rsid w:val="00D63ABB"/>
    <w:rsid w:val="00D94793"/>
    <w:rsid w:val="00E17248"/>
    <w:rsid w:val="00F623E2"/>
    <w:rsid w:val="00FC36D0"/>
    <w:rsid w:val="00FF4390"/>
    <w:rsid w:val="00FF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C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7B89"/>
  </w:style>
  <w:style w:type="paragraph" w:styleId="Stopka">
    <w:name w:val="footer"/>
    <w:basedOn w:val="Normalny"/>
    <w:link w:val="StopkaZnak"/>
    <w:uiPriority w:val="99"/>
    <w:semiHidden/>
    <w:unhideWhenUsed/>
    <w:rsid w:val="009C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7B89"/>
  </w:style>
  <w:style w:type="paragraph" w:styleId="Akapitzlist">
    <w:name w:val="List Paragraph"/>
    <w:basedOn w:val="Normalny"/>
    <w:uiPriority w:val="34"/>
    <w:qFormat/>
    <w:rsid w:val="009C7B89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D1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D125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Sylwester Liana</dc:creator>
  <cp:lastModifiedBy>.</cp:lastModifiedBy>
  <cp:revision>4</cp:revision>
  <dcterms:created xsi:type="dcterms:W3CDTF">2018-05-11T09:05:00Z</dcterms:created>
  <dcterms:modified xsi:type="dcterms:W3CDTF">2018-05-29T11:19:00Z</dcterms:modified>
</cp:coreProperties>
</file>