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07" w:rsidRPr="00A1191C" w:rsidRDefault="005D6107" w:rsidP="005D6107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Stawki </w:t>
      </w:r>
      <w:r w:rsidR="00A1191C">
        <w:rPr>
          <w:rFonts w:ascii="Times New Roman" w:hAnsi="Times New Roman" w:cs="Times New Roman"/>
          <w:sz w:val="24"/>
          <w:szCs w:val="24"/>
        </w:rPr>
        <w:t xml:space="preserve">netto </w:t>
      </w:r>
      <w:r>
        <w:rPr>
          <w:rFonts w:ascii="Times New Roman" w:hAnsi="Times New Roman" w:cs="Times New Roman"/>
          <w:sz w:val="24"/>
          <w:szCs w:val="24"/>
        </w:rPr>
        <w:t>za stronę tłumaczenia:</w:t>
      </w:r>
    </w:p>
    <w:p w:rsidR="00A1191C" w:rsidRPr="005D6107" w:rsidRDefault="00A1191C" w:rsidP="00A1191C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676E4" w:rsidRDefault="005D6107" w:rsidP="005D61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6107">
        <w:rPr>
          <w:rFonts w:ascii="Times New Roman" w:hAnsi="Times New Roman" w:cs="Times New Roman"/>
          <w:b/>
          <w:sz w:val="24"/>
          <w:szCs w:val="24"/>
        </w:rPr>
        <w:t>TŁUMACZENIA Z JĘZYKA POLSKIEGO NA JĘZYK OBCY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96"/>
        <w:gridCol w:w="1458"/>
        <w:gridCol w:w="2330"/>
        <w:gridCol w:w="1131"/>
        <w:gridCol w:w="986"/>
        <w:gridCol w:w="1527"/>
      </w:tblGrid>
      <w:tr w:rsidR="00A1191C" w:rsidTr="00A1191C">
        <w:tc>
          <w:tcPr>
            <w:tcW w:w="1465" w:type="dxa"/>
          </w:tcPr>
          <w:p w:rsidR="00A1191C" w:rsidRDefault="00A1191C" w:rsidP="00A1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465" w:type="dxa"/>
          </w:tcPr>
          <w:p w:rsidR="00A1191C" w:rsidRDefault="00A1191C" w:rsidP="00A1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2347" w:type="dxa"/>
          </w:tcPr>
          <w:p w:rsidR="00A1191C" w:rsidRDefault="00A1191C" w:rsidP="00A1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134" w:type="dxa"/>
          </w:tcPr>
          <w:p w:rsidR="00A1191C" w:rsidRDefault="00A1191C" w:rsidP="00A1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988" w:type="dxa"/>
          </w:tcPr>
          <w:p w:rsidR="00A1191C" w:rsidRDefault="00A1191C" w:rsidP="00A1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A1191C" w:rsidRDefault="00A1191C" w:rsidP="00A1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9" w:type="dxa"/>
          </w:tcPr>
          <w:p w:rsidR="00A1191C" w:rsidRDefault="00A1191C" w:rsidP="00A11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2B131E" w:rsidTr="00A1191C">
        <w:tc>
          <w:tcPr>
            <w:tcW w:w="1465" w:type="dxa"/>
            <w:vMerge w:val="restart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1465" w:type="dxa"/>
            <w:vMerge w:val="restart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CA6123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131E">
              <w:rPr>
                <w:rFonts w:ascii="Times New Roman" w:hAnsi="Times New Roman" w:cs="Times New Roman"/>
                <w:sz w:val="24"/>
                <w:szCs w:val="24"/>
              </w:rPr>
              <w:t>nny niż naukowy</w:t>
            </w: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grupa (angielski, niemiecki, rosyjski, francuski)</w:t>
            </w: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1E" w:rsidTr="00A1191C"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grupa (hiszpański, włoski)</w:t>
            </w: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1E" w:rsidTr="00A1191C"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grupa (inne języki europejskie)</w:t>
            </w: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1E" w:rsidTr="00A1191C"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(języki azjatyckie)</w:t>
            </w: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1E" w:rsidTr="00A1191C">
        <w:tc>
          <w:tcPr>
            <w:tcW w:w="1465" w:type="dxa"/>
            <w:vMerge w:val="restart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1465" w:type="dxa"/>
            <w:vMerge w:val="restart"/>
          </w:tcPr>
          <w:p w:rsidR="00CA6123" w:rsidRDefault="00CA6123" w:rsidP="002B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CA6123" w:rsidP="00CA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B131E">
              <w:rPr>
                <w:rFonts w:ascii="Times New Roman" w:hAnsi="Times New Roman" w:cs="Times New Roman"/>
                <w:sz w:val="24"/>
                <w:szCs w:val="24"/>
              </w:rPr>
              <w:t>nny niż naukowy</w:t>
            </w: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 grupa (angielski, niemiecki, rosyjski, francuski)</w:t>
            </w: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1E" w:rsidTr="00A1191C"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II grupa (hiszpański, włoski)</w:t>
            </w: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1E" w:rsidTr="00A1191C"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III grupa (inne języki europejskie)</w:t>
            </w: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1E" w:rsidTr="00A1191C"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IV (języki azjatyckie)</w:t>
            </w: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1E" w:rsidTr="00A1191C">
        <w:tc>
          <w:tcPr>
            <w:tcW w:w="1465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 z korektą językową tekstu docelowego w języku angielskim</w:t>
            </w:r>
          </w:p>
        </w:tc>
        <w:tc>
          <w:tcPr>
            <w:tcW w:w="1465" w:type="dxa"/>
          </w:tcPr>
          <w:p w:rsidR="00CA6123" w:rsidRDefault="00CA6123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Default="00CA6123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B131E">
              <w:rPr>
                <w:rFonts w:ascii="Times New Roman" w:hAnsi="Times New Roman" w:cs="Times New Roman"/>
                <w:sz w:val="24"/>
                <w:szCs w:val="24"/>
              </w:rPr>
              <w:t>ekst naukowy</w:t>
            </w:r>
          </w:p>
          <w:p w:rsidR="00CA6123" w:rsidRPr="002B131E" w:rsidRDefault="00CA6123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B131E" w:rsidRPr="002B131E" w:rsidRDefault="002B131E" w:rsidP="00A11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91C" w:rsidRDefault="00A1191C" w:rsidP="00A1191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A6123" w:rsidRDefault="00CA6123" w:rsidP="00A1191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5111D" w:rsidRDefault="0065111D" w:rsidP="00A1191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5111D" w:rsidRDefault="0065111D" w:rsidP="00A1191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5111D" w:rsidRDefault="0065111D" w:rsidP="00A1191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5111D" w:rsidRPr="00A1191C" w:rsidRDefault="0065111D" w:rsidP="00A1191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D6107" w:rsidRDefault="005D6107" w:rsidP="005D61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TŁUMACZENIA Z JĘZYKA OBCEGO NA JĘZYK POLSKI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96"/>
        <w:gridCol w:w="1458"/>
        <w:gridCol w:w="2330"/>
        <w:gridCol w:w="1131"/>
        <w:gridCol w:w="986"/>
        <w:gridCol w:w="1527"/>
      </w:tblGrid>
      <w:tr w:rsidR="00CA6123" w:rsidTr="00CA6123">
        <w:tc>
          <w:tcPr>
            <w:tcW w:w="1496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458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131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986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CA6123" w:rsidRDefault="00CA6123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7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CA6123" w:rsidRPr="002B131E" w:rsidTr="00CA6123">
        <w:tc>
          <w:tcPr>
            <w:tcW w:w="1496" w:type="dxa"/>
            <w:vMerge w:val="restart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1458" w:type="dxa"/>
            <w:vMerge w:val="restart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grupa (angielski, niemiecki, rosyjski, francuski)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grupa (hiszpański, włoski)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grupa (inne języki europejskie)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(języki azjatyckie)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 w:val="restart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1458" w:type="dxa"/>
            <w:vMerge w:val="restart"/>
          </w:tcPr>
          <w:p w:rsidR="00CA6123" w:rsidRDefault="00CA6123" w:rsidP="0059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 grupa (angielski, niemiecki, rosyjski, francuski)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II grupa (hiszpański, włoski)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III grupa (inne języki europejskie)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IV (języki azjatyckie)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 w:val="restart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 z korektą językową tekstu źródłowego w języku obcym oraz korektą tekstu docelowego w jęz. polskim</w:t>
            </w:r>
          </w:p>
        </w:tc>
        <w:tc>
          <w:tcPr>
            <w:tcW w:w="1458" w:type="dxa"/>
            <w:vMerge w:val="restart"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naukowy</w:t>
            </w:r>
          </w:p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CA6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Pr="002B131E" w:rsidRDefault="00CA6123" w:rsidP="00CA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 grupa (angielski, niemiecki, rosyjski, francuski)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CA6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II grupa (hiszpański, włoski)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CA6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III grupa (inne języki europejskie)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23" w:rsidRPr="002B131E" w:rsidTr="00CA6123">
        <w:tc>
          <w:tcPr>
            <w:tcW w:w="1496" w:type="dxa"/>
            <w:vMerge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A6123" w:rsidRDefault="00CA6123" w:rsidP="00CA6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123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IV (języki azjatyckie)</w:t>
            </w:r>
          </w:p>
        </w:tc>
        <w:tc>
          <w:tcPr>
            <w:tcW w:w="1131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A6123" w:rsidRPr="002B131E" w:rsidRDefault="00CA6123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123" w:rsidRDefault="00CA6123" w:rsidP="00CA612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5111D" w:rsidRDefault="0065111D" w:rsidP="00CA612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5111D" w:rsidRDefault="0065111D" w:rsidP="00CA612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5111D" w:rsidRPr="00CA6123" w:rsidRDefault="0065111D" w:rsidP="00CA612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D6107" w:rsidRDefault="005D6107" w:rsidP="005D61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TŁUMACZENIA TEKSTU NAUKOWEGO Z JĘZYKA OBCEGO NA JĘZYK ANGIELSKI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96"/>
        <w:gridCol w:w="1458"/>
        <w:gridCol w:w="2330"/>
        <w:gridCol w:w="1131"/>
        <w:gridCol w:w="986"/>
        <w:gridCol w:w="1527"/>
      </w:tblGrid>
      <w:tr w:rsidR="0065111D" w:rsidTr="00597D97">
        <w:tc>
          <w:tcPr>
            <w:tcW w:w="1496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1458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2330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tekstu źródłowego</w:t>
            </w:r>
          </w:p>
        </w:tc>
        <w:tc>
          <w:tcPr>
            <w:tcW w:w="1131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986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65111D" w:rsidRDefault="0065111D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7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65111D" w:rsidRPr="002B131E" w:rsidTr="00597D97">
        <w:tc>
          <w:tcPr>
            <w:tcW w:w="1496" w:type="dxa"/>
            <w:vMerge w:val="restart"/>
          </w:tcPr>
          <w:p w:rsidR="0065111D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nieprzysięgłe z korektą językową tekstu źródłowego w języku obcym oraz korektą tekstu docelowego w jęz. angielskim</w:t>
            </w:r>
          </w:p>
        </w:tc>
        <w:tc>
          <w:tcPr>
            <w:tcW w:w="1458" w:type="dxa"/>
            <w:vMerge w:val="restart"/>
          </w:tcPr>
          <w:p w:rsidR="0065111D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naukowy</w:t>
            </w:r>
          </w:p>
        </w:tc>
        <w:tc>
          <w:tcPr>
            <w:tcW w:w="2330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grupa (niemiecki, rosyjski, francuski)</w:t>
            </w:r>
          </w:p>
        </w:tc>
        <w:tc>
          <w:tcPr>
            <w:tcW w:w="1131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1D" w:rsidRPr="002B131E" w:rsidTr="00597D97">
        <w:tc>
          <w:tcPr>
            <w:tcW w:w="1496" w:type="dxa"/>
            <w:vMerge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grupa (hiszpański, włoski)</w:t>
            </w:r>
          </w:p>
        </w:tc>
        <w:tc>
          <w:tcPr>
            <w:tcW w:w="1131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1D" w:rsidRPr="002B131E" w:rsidTr="00597D97">
        <w:tc>
          <w:tcPr>
            <w:tcW w:w="1496" w:type="dxa"/>
            <w:vMerge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grupa (inne języki europejskie)</w:t>
            </w:r>
          </w:p>
        </w:tc>
        <w:tc>
          <w:tcPr>
            <w:tcW w:w="1131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1D" w:rsidRPr="002B131E" w:rsidTr="00597D97">
        <w:tc>
          <w:tcPr>
            <w:tcW w:w="1496" w:type="dxa"/>
            <w:vMerge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65111D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(języki azjatyckie)</w:t>
            </w:r>
          </w:p>
        </w:tc>
        <w:tc>
          <w:tcPr>
            <w:tcW w:w="1131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65111D" w:rsidRPr="002B131E" w:rsidRDefault="0065111D" w:rsidP="0059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11D" w:rsidRPr="0065111D" w:rsidRDefault="0065111D" w:rsidP="0065111D">
      <w:pPr>
        <w:rPr>
          <w:rFonts w:ascii="Times New Roman" w:hAnsi="Times New Roman" w:cs="Times New Roman"/>
          <w:b/>
          <w:sz w:val="24"/>
          <w:szCs w:val="24"/>
        </w:rPr>
      </w:pPr>
    </w:p>
    <w:p w:rsidR="005D6107" w:rsidRDefault="005D6107" w:rsidP="00EA26D6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znaków na stronie </w:t>
      </w:r>
      <w:r w:rsidR="00F307D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bliczeniowej:</w:t>
      </w:r>
    </w:p>
    <w:p w:rsidR="00736D02" w:rsidRDefault="00736D02" w:rsidP="00EA26D6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:rsidR="00736D02" w:rsidRDefault="00736D02" w:rsidP="00EA26D6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obliczeniowa = </w:t>
      </w:r>
      <w:r w:rsidRPr="00736D02">
        <w:rPr>
          <w:rFonts w:ascii="Times New Roman" w:hAnsi="Times New Roman" w:cs="Times New Roman"/>
          <w:b/>
          <w:sz w:val="24"/>
          <w:szCs w:val="24"/>
        </w:rPr>
        <w:t xml:space="preserve">1500 </w:t>
      </w:r>
      <w:r>
        <w:rPr>
          <w:rFonts w:ascii="Times New Roman" w:hAnsi="Times New Roman" w:cs="Times New Roman"/>
          <w:sz w:val="24"/>
          <w:szCs w:val="24"/>
        </w:rPr>
        <w:t>znaków bez spacji – tłumaczenia nieprzysięgłe</w:t>
      </w:r>
    </w:p>
    <w:p w:rsidR="00736D02" w:rsidRDefault="00736D02" w:rsidP="00EA26D6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obliczeniowa = </w:t>
      </w:r>
      <w:r w:rsidRPr="00736D02">
        <w:rPr>
          <w:rFonts w:ascii="Times New Roman" w:hAnsi="Times New Roman" w:cs="Times New Roman"/>
          <w:b/>
          <w:sz w:val="24"/>
          <w:szCs w:val="24"/>
        </w:rPr>
        <w:t>1125</w:t>
      </w:r>
      <w:r>
        <w:rPr>
          <w:rFonts w:ascii="Times New Roman" w:hAnsi="Times New Roman" w:cs="Times New Roman"/>
          <w:sz w:val="24"/>
          <w:szCs w:val="24"/>
        </w:rPr>
        <w:t xml:space="preserve"> znaków ze spacjami – tłumaczenia przysięgłe</w:t>
      </w:r>
    </w:p>
    <w:p w:rsidR="00736D02" w:rsidRDefault="00736D02" w:rsidP="00736D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D6107" w:rsidRDefault="00736D02" w:rsidP="00EA26D6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Wydajność </w:t>
      </w:r>
      <w:r w:rsidR="005D6107">
        <w:rPr>
          <w:rFonts w:ascii="Times New Roman" w:hAnsi="Times New Roman" w:cs="Times New Roman"/>
          <w:sz w:val="24"/>
          <w:szCs w:val="24"/>
        </w:rPr>
        <w:t>tłumaczenia w ramach poszczególnych trybów</w:t>
      </w:r>
      <w:r w:rsidR="00455855">
        <w:rPr>
          <w:rFonts w:ascii="Times New Roman" w:hAnsi="Times New Roman" w:cs="Times New Roman"/>
          <w:sz w:val="24"/>
          <w:szCs w:val="24"/>
        </w:rPr>
        <w:t>:</w:t>
      </w:r>
    </w:p>
    <w:p w:rsidR="00455855" w:rsidRDefault="00455855" w:rsidP="0045585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55855" w:rsidRDefault="00455855" w:rsidP="00EA26D6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zwykły –</w:t>
      </w:r>
      <w:r w:rsidR="00736D02">
        <w:rPr>
          <w:rFonts w:ascii="Times New Roman" w:hAnsi="Times New Roman" w:cs="Times New Roman"/>
          <w:sz w:val="24"/>
          <w:szCs w:val="24"/>
        </w:rPr>
        <w:t xml:space="preserve">  1-</w:t>
      </w:r>
      <w:r>
        <w:rPr>
          <w:rFonts w:ascii="Times New Roman" w:hAnsi="Times New Roman" w:cs="Times New Roman"/>
          <w:sz w:val="24"/>
          <w:szCs w:val="24"/>
        </w:rPr>
        <w:t>5 stron obliczeniowych dziennie</w:t>
      </w:r>
    </w:p>
    <w:p w:rsidR="00455855" w:rsidRDefault="00455855" w:rsidP="00EA26D6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szybki –</w:t>
      </w:r>
      <w:r w:rsidR="00736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736D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 stron ob</w:t>
      </w:r>
      <w:r w:rsidR="00736D02">
        <w:rPr>
          <w:rFonts w:ascii="Times New Roman" w:hAnsi="Times New Roman" w:cs="Times New Roman"/>
          <w:sz w:val="24"/>
          <w:szCs w:val="24"/>
        </w:rPr>
        <w:t>liczeniowych dziennie</w:t>
      </w:r>
    </w:p>
    <w:p w:rsidR="00455855" w:rsidRDefault="00455855" w:rsidP="00EA26D6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ekspresowy</w:t>
      </w:r>
      <w:r w:rsidR="00736D02">
        <w:rPr>
          <w:rFonts w:ascii="Times New Roman" w:hAnsi="Times New Roman" w:cs="Times New Roman"/>
          <w:sz w:val="24"/>
          <w:szCs w:val="24"/>
        </w:rPr>
        <w:t xml:space="preserve"> – powyżej 11 stron obliczeniowych dziennie</w:t>
      </w:r>
    </w:p>
    <w:p w:rsidR="00736D02" w:rsidRDefault="00736D02" w:rsidP="0045585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307DE" w:rsidRDefault="00F307DE" w:rsidP="00EA26D6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realizacji tłumaczenia z zachowaniem dziennych limitów stron, o których mowa </w:t>
      </w:r>
      <w:r w:rsidR="003E69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pkt. 3</w:t>
      </w:r>
      <w:r w:rsidR="00455855">
        <w:rPr>
          <w:rFonts w:ascii="Times New Roman" w:hAnsi="Times New Roman" w:cs="Times New Roman"/>
          <w:sz w:val="24"/>
          <w:szCs w:val="24"/>
        </w:rPr>
        <w:t>:</w:t>
      </w:r>
    </w:p>
    <w:p w:rsidR="00A1191C" w:rsidRDefault="00A1191C" w:rsidP="00A1191C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455855" w:rsidRDefault="00455855" w:rsidP="00E91D9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zwykły – 3 dni robocze liczone od dnia następującego po dniu przyjęcia zlecenia</w:t>
      </w:r>
    </w:p>
    <w:p w:rsidR="00455855" w:rsidRDefault="00455855" w:rsidP="00E91D9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szybki – 2 dni robocze</w:t>
      </w:r>
      <w:r w:rsidRPr="00455855">
        <w:t xml:space="preserve"> </w:t>
      </w:r>
      <w:r w:rsidRPr="00455855">
        <w:rPr>
          <w:rFonts w:ascii="Times New Roman" w:hAnsi="Times New Roman" w:cs="Times New Roman"/>
          <w:sz w:val="24"/>
          <w:szCs w:val="24"/>
        </w:rPr>
        <w:t>liczone od</w:t>
      </w:r>
      <w:r>
        <w:rPr>
          <w:rFonts w:ascii="Times New Roman" w:hAnsi="Times New Roman" w:cs="Times New Roman"/>
          <w:sz w:val="24"/>
          <w:szCs w:val="24"/>
        </w:rPr>
        <w:t xml:space="preserve"> dnia następującego po dniu przyjęcia</w:t>
      </w:r>
      <w:r w:rsidRPr="00455855">
        <w:rPr>
          <w:rFonts w:ascii="Times New Roman" w:hAnsi="Times New Roman" w:cs="Times New Roman"/>
          <w:sz w:val="24"/>
          <w:szCs w:val="24"/>
        </w:rPr>
        <w:t xml:space="preserve"> zlecenia </w:t>
      </w:r>
    </w:p>
    <w:p w:rsidR="00455855" w:rsidRDefault="00455855" w:rsidP="00E91D97">
      <w:pPr>
        <w:pStyle w:val="Akapitzlist"/>
        <w:ind w:left="284"/>
      </w:pPr>
      <w:r>
        <w:rPr>
          <w:rFonts w:ascii="Times New Roman" w:hAnsi="Times New Roman" w:cs="Times New Roman"/>
          <w:sz w:val="24"/>
          <w:szCs w:val="24"/>
        </w:rPr>
        <w:t xml:space="preserve">Tryb ekspresowy – 1 dzień roboczy liczony </w:t>
      </w:r>
      <w:r w:rsidRPr="00455855">
        <w:rPr>
          <w:rFonts w:ascii="Times New Roman" w:hAnsi="Times New Roman" w:cs="Times New Roman"/>
          <w:sz w:val="24"/>
          <w:szCs w:val="24"/>
        </w:rPr>
        <w:t xml:space="preserve">od dnia następującego po </w:t>
      </w:r>
      <w:r>
        <w:rPr>
          <w:rFonts w:ascii="Times New Roman" w:hAnsi="Times New Roman" w:cs="Times New Roman"/>
          <w:sz w:val="24"/>
          <w:szCs w:val="24"/>
        </w:rPr>
        <w:t>dniu przyjęcia</w:t>
      </w:r>
      <w:r w:rsidRPr="00455855">
        <w:rPr>
          <w:rFonts w:ascii="Times New Roman" w:hAnsi="Times New Roman" w:cs="Times New Roman"/>
          <w:sz w:val="24"/>
          <w:szCs w:val="24"/>
        </w:rPr>
        <w:t xml:space="preserve"> zlecenia</w:t>
      </w:r>
      <w:r w:rsidRPr="00455855">
        <w:t xml:space="preserve"> </w:t>
      </w:r>
    </w:p>
    <w:p w:rsidR="003B01E5" w:rsidRDefault="003B01E5" w:rsidP="00E91D97">
      <w:pPr>
        <w:pStyle w:val="Akapitzlist"/>
        <w:ind w:left="284"/>
      </w:pPr>
    </w:p>
    <w:p w:rsidR="003B01E5" w:rsidRPr="003B01E5" w:rsidRDefault="003B01E5" w:rsidP="003B01E5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sectPr w:rsidR="003B01E5" w:rsidRPr="003B01E5" w:rsidSect="00EA2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02" w:rsidRDefault="00736D02" w:rsidP="00736D02">
      <w:pPr>
        <w:spacing w:after="0" w:line="240" w:lineRule="auto"/>
      </w:pPr>
      <w:r>
        <w:separator/>
      </w:r>
    </w:p>
  </w:endnote>
  <w:endnote w:type="continuationSeparator" w:id="0">
    <w:p w:rsidR="00736D02" w:rsidRDefault="00736D02" w:rsidP="0073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09" w:rsidRDefault="004F50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781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p w:rsidR="004F5009" w:rsidRPr="004F5009" w:rsidRDefault="004F5009">
        <w:pPr>
          <w:pStyle w:val="Stopka"/>
          <w:jc w:val="right"/>
          <w:rPr>
            <w:rFonts w:ascii="Times New Roman" w:hAnsi="Times New Roman" w:cs="Times New Roman"/>
          </w:rPr>
        </w:pPr>
        <w:r w:rsidRPr="004F5009">
          <w:rPr>
            <w:rFonts w:ascii="Times New Roman" w:hAnsi="Times New Roman" w:cs="Times New Roman"/>
          </w:rPr>
          <w:fldChar w:fldCharType="begin"/>
        </w:r>
        <w:r w:rsidRPr="004F5009">
          <w:rPr>
            <w:rFonts w:ascii="Times New Roman" w:hAnsi="Times New Roman" w:cs="Times New Roman"/>
          </w:rPr>
          <w:instrText>PAGE   \* MERGEFORMAT</w:instrText>
        </w:r>
        <w:r w:rsidRPr="004F500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4F5009">
          <w:rPr>
            <w:rFonts w:ascii="Times New Roman" w:hAnsi="Times New Roman" w:cs="Times New Roman"/>
          </w:rPr>
          <w:fldChar w:fldCharType="end"/>
        </w:r>
        <w:bookmarkEnd w:id="0"/>
        <w:r>
          <w:rPr>
            <w:rFonts w:ascii="Times New Roman" w:hAnsi="Times New Roman" w:cs="Times New Roman"/>
          </w:rPr>
          <w:t>/3</w:t>
        </w:r>
      </w:p>
    </w:sdtContent>
  </w:sdt>
  <w:p w:rsidR="004F5009" w:rsidRDefault="004F50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09" w:rsidRDefault="004F5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02" w:rsidRDefault="00736D02" w:rsidP="00736D02">
      <w:pPr>
        <w:spacing w:after="0" w:line="240" w:lineRule="auto"/>
      </w:pPr>
      <w:r>
        <w:separator/>
      </w:r>
    </w:p>
  </w:footnote>
  <w:footnote w:type="continuationSeparator" w:id="0">
    <w:p w:rsidR="00736D02" w:rsidRDefault="00736D02" w:rsidP="0073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09" w:rsidRDefault="004F50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02" w:rsidRPr="00736D02" w:rsidRDefault="00736D02" w:rsidP="00736D02">
    <w:pPr>
      <w:pStyle w:val="Nagwek"/>
      <w:jc w:val="right"/>
      <w:rPr>
        <w:rFonts w:ascii="Times New Roman" w:hAnsi="Times New Roman" w:cs="Times New Roman"/>
        <w:b/>
      </w:rPr>
    </w:pPr>
    <w:r>
      <w:tab/>
    </w:r>
    <w:r>
      <w:tab/>
    </w:r>
    <w:r w:rsidRPr="00736D02">
      <w:rPr>
        <w:rFonts w:ascii="Times New Roman" w:hAnsi="Times New Roman" w:cs="Times New Roman"/>
        <w:b/>
      </w:rPr>
      <w:t>Załącznik nr 1</w:t>
    </w:r>
  </w:p>
  <w:p w:rsidR="00736D02" w:rsidRPr="00736D02" w:rsidRDefault="00736D02" w:rsidP="00736D02">
    <w:pPr>
      <w:pStyle w:val="Nagwek"/>
      <w:jc w:val="right"/>
      <w:rPr>
        <w:rFonts w:ascii="Times New Roman" w:hAnsi="Times New Roman" w:cs="Times New Roman"/>
        <w:b/>
      </w:rPr>
    </w:pPr>
    <w:r w:rsidRPr="00736D02">
      <w:rPr>
        <w:rFonts w:ascii="Times New Roman" w:hAnsi="Times New Roman" w:cs="Times New Roman"/>
        <w:b/>
      </w:rPr>
      <w:tab/>
      <w:t>do umowy nr…………………..z dnia………….2019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09" w:rsidRDefault="004F50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45A7A"/>
    <w:multiLevelType w:val="hybridMultilevel"/>
    <w:tmpl w:val="D52C860E"/>
    <w:lvl w:ilvl="0" w:tplc="650E5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71C1B"/>
    <w:multiLevelType w:val="hybridMultilevel"/>
    <w:tmpl w:val="7160F4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07"/>
    <w:rsid w:val="00200685"/>
    <w:rsid w:val="002676E4"/>
    <w:rsid w:val="002B131E"/>
    <w:rsid w:val="003B01E5"/>
    <w:rsid w:val="003E69F4"/>
    <w:rsid w:val="00455855"/>
    <w:rsid w:val="004F5009"/>
    <w:rsid w:val="005D6107"/>
    <w:rsid w:val="0065111D"/>
    <w:rsid w:val="00736D02"/>
    <w:rsid w:val="00A1191C"/>
    <w:rsid w:val="00CA6123"/>
    <w:rsid w:val="00E91D97"/>
    <w:rsid w:val="00EA26D6"/>
    <w:rsid w:val="00F307DE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1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D02"/>
  </w:style>
  <w:style w:type="paragraph" w:styleId="Stopka">
    <w:name w:val="footer"/>
    <w:basedOn w:val="Normalny"/>
    <w:link w:val="Stopka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D02"/>
  </w:style>
  <w:style w:type="table" w:styleId="Tabela-Siatka">
    <w:name w:val="Table Grid"/>
    <w:basedOn w:val="Standardowy"/>
    <w:uiPriority w:val="59"/>
    <w:rsid w:val="00A1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61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D02"/>
  </w:style>
  <w:style w:type="paragraph" w:styleId="Stopka">
    <w:name w:val="footer"/>
    <w:basedOn w:val="Normalny"/>
    <w:link w:val="Stopka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D02"/>
  </w:style>
  <w:style w:type="table" w:styleId="Tabela-Siatka">
    <w:name w:val="Table Grid"/>
    <w:basedOn w:val="Standardowy"/>
    <w:uiPriority w:val="59"/>
    <w:rsid w:val="00A1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JADWIGA. WIECZORKIEWICZ</dc:creator>
  <cp:lastModifiedBy>MAGDA JADWIGA. WIECZORKIEWICZ</cp:lastModifiedBy>
  <cp:revision>7</cp:revision>
  <cp:lastPrinted>2019-03-04T08:34:00Z</cp:lastPrinted>
  <dcterms:created xsi:type="dcterms:W3CDTF">2019-03-01T12:36:00Z</dcterms:created>
  <dcterms:modified xsi:type="dcterms:W3CDTF">2019-03-04T08:36:00Z</dcterms:modified>
</cp:coreProperties>
</file>