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A2" w:rsidRPr="001E59A8" w:rsidRDefault="00CE79A2" w:rsidP="00CE79A2">
      <w:pPr>
        <w:ind w:left="3238"/>
        <w:jc w:val="right"/>
        <w:rPr>
          <w:b/>
          <w:i/>
          <w:sz w:val="24"/>
          <w:szCs w:val="24"/>
        </w:rPr>
      </w:pPr>
      <w:r w:rsidRPr="001E59A8">
        <w:rPr>
          <w:b/>
          <w:i/>
          <w:sz w:val="24"/>
          <w:szCs w:val="24"/>
        </w:rPr>
        <w:t xml:space="preserve">Załącznik nr 1 do ogłoszenia o zamówieniu  </w:t>
      </w:r>
    </w:p>
    <w:p w:rsidR="00CE79A2" w:rsidRPr="001E59A8" w:rsidRDefault="00CE79A2" w:rsidP="00CE79A2">
      <w:pPr>
        <w:ind w:left="3238"/>
        <w:jc w:val="right"/>
        <w:rPr>
          <w:b/>
          <w:i/>
          <w:sz w:val="24"/>
          <w:szCs w:val="24"/>
        </w:rPr>
      </w:pPr>
      <w:r w:rsidRPr="001E59A8">
        <w:rPr>
          <w:b/>
          <w:i/>
          <w:sz w:val="24"/>
          <w:szCs w:val="24"/>
        </w:rPr>
        <w:t>nr 0700-OP.2300.270.2019</w:t>
      </w:r>
    </w:p>
    <w:p w:rsidR="00CE79A2" w:rsidRPr="001E59A8" w:rsidRDefault="00CE79A2" w:rsidP="00CE79A2">
      <w:pPr>
        <w:ind w:left="3238"/>
        <w:jc w:val="right"/>
        <w:rPr>
          <w:b/>
          <w:i/>
          <w:sz w:val="24"/>
          <w:szCs w:val="24"/>
        </w:rPr>
      </w:pPr>
    </w:p>
    <w:p w:rsidR="00CE79A2" w:rsidRPr="001E59A8" w:rsidRDefault="00CE79A2" w:rsidP="00CE79A2">
      <w:pPr>
        <w:jc w:val="center"/>
        <w:rPr>
          <w:b/>
          <w:sz w:val="28"/>
          <w:szCs w:val="28"/>
        </w:rPr>
      </w:pPr>
      <w:r w:rsidRPr="001E59A8">
        <w:rPr>
          <w:b/>
          <w:sz w:val="28"/>
          <w:szCs w:val="28"/>
        </w:rPr>
        <w:t xml:space="preserve"> Szczegółowy opis przedmiotu zamówienia</w:t>
      </w:r>
    </w:p>
    <w:p w:rsidR="00CE79A2" w:rsidRPr="001E59A8" w:rsidRDefault="00CE79A2" w:rsidP="00CE79A2">
      <w:pPr>
        <w:jc w:val="right"/>
        <w:rPr>
          <w:b/>
          <w:i/>
          <w:sz w:val="24"/>
          <w:szCs w:val="24"/>
        </w:rPr>
      </w:pPr>
    </w:p>
    <w:p w:rsidR="00CE79A2" w:rsidRPr="001E59A8" w:rsidRDefault="00CE79A2" w:rsidP="00CE79A2">
      <w:pPr>
        <w:jc w:val="both"/>
        <w:rPr>
          <w:b/>
          <w:sz w:val="24"/>
          <w:szCs w:val="24"/>
        </w:rPr>
      </w:pPr>
      <w:r w:rsidRPr="001E59A8">
        <w:rPr>
          <w:b/>
          <w:sz w:val="24"/>
          <w:szCs w:val="24"/>
        </w:rPr>
        <w:t xml:space="preserve">1. Wykonanie prac remontowo-budowlanych </w:t>
      </w:r>
      <w:r w:rsidRPr="001E59A8">
        <w:rPr>
          <w:rStyle w:val="Nagwek2"/>
          <w:bCs w:val="0"/>
          <w:color w:val="000000"/>
          <w:sz w:val="24"/>
          <w:szCs w:val="24"/>
        </w:rPr>
        <w:t>w Placówce Terenowej Kasy Rolniczego Ubezpieczenia Społecznego w Nowym Targu, ul. Zacisze 17, 34-400 Nowy Targ.</w:t>
      </w:r>
    </w:p>
    <w:p w:rsidR="00CE79A2" w:rsidRPr="001E59A8" w:rsidRDefault="00CE79A2" w:rsidP="00CE79A2">
      <w:pPr>
        <w:jc w:val="both"/>
        <w:rPr>
          <w:b/>
          <w:sz w:val="24"/>
          <w:szCs w:val="24"/>
        </w:rPr>
      </w:pPr>
    </w:p>
    <w:p w:rsidR="00CE79A2" w:rsidRPr="001E59A8" w:rsidRDefault="00CE79A2" w:rsidP="00CE79A2">
      <w:pPr>
        <w:jc w:val="both"/>
        <w:rPr>
          <w:b/>
          <w:sz w:val="24"/>
          <w:szCs w:val="24"/>
        </w:rPr>
      </w:pPr>
      <w:r w:rsidRPr="001E59A8">
        <w:rPr>
          <w:b/>
          <w:sz w:val="24"/>
          <w:szCs w:val="24"/>
        </w:rPr>
        <w:t>2. Zakres prac remontowo-budowlanych w kolejności technologicznej do wykonania:</w:t>
      </w:r>
    </w:p>
    <w:p w:rsidR="00CE79A2" w:rsidRPr="001E59A8" w:rsidRDefault="00D04592" w:rsidP="00CE79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-</w:t>
      </w:r>
      <w:r w:rsidR="00CE79A2" w:rsidRPr="001E59A8">
        <w:rPr>
          <w:b/>
          <w:sz w:val="24"/>
          <w:szCs w:val="24"/>
        </w:rPr>
        <w:t xml:space="preserve"> </w:t>
      </w:r>
      <w:r w:rsidR="00CE79A2" w:rsidRPr="001E59A8">
        <w:rPr>
          <w:b/>
          <w:sz w:val="24"/>
          <w:szCs w:val="24"/>
          <w:u w:val="single"/>
        </w:rPr>
        <w:t>prace zewnętrzne:</w:t>
      </w:r>
      <w:r w:rsidR="00CE79A2" w:rsidRPr="001E59A8">
        <w:rPr>
          <w:b/>
          <w:sz w:val="24"/>
          <w:szCs w:val="24"/>
        </w:rPr>
        <w:tab/>
      </w:r>
      <w:r w:rsidR="00CE79A2" w:rsidRPr="001E59A8">
        <w:rPr>
          <w:b/>
          <w:sz w:val="24"/>
          <w:szCs w:val="24"/>
        </w:rPr>
        <w:tab/>
      </w:r>
    </w:p>
    <w:p w:rsidR="001E59A8" w:rsidRPr="00D04592" w:rsidRDefault="001E59A8" w:rsidP="00D04592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/>
        <w:jc w:val="both"/>
        <w:rPr>
          <w:sz w:val="22"/>
          <w:szCs w:val="22"/>
        </w:rPr>
      </w:pPr>
      <w:r w:rsidRPr="00D04592">
        <w:rPr>
          <w:sz w:val="22"/>
          <w:szCs w:val="22"/>
        </w:rPr>
        <w:t>Wyrównanie zapadniętej kostki brukowej na podsypce piaskowej wokół studzienki</w:t>
      </w:r>
      <w:r w:rsidR="00D04592">
        <w:rPr>
          <w:sz w:val="22"/>
          <w:szCs w:val="22"/>
        </w:rPr>
        <w:t xml:space="preserve">      </w:t>
      </w:r>
      <w:r w:rsidRPr="00D04592">
        <w:rPr>
          <w:sz w:val="22"/>
          <w:szCs w:val="22"/>
        </w:rPr>
        <w:t xml:space="preserve"> o powierzchni około </w:t>
      </w:r>
      <w:smartTag w:uri="urn:schemas-microsoft-com:office:smarttags" w:element="metricconverter">
        <w:smartTagPr>
          <w:attr w:name="ProductID" w:val="6 m2"/>
        </w:smartTagPr>
        <w:r w:rsidRPr="00D04592">
          <w:rPr>
            <w:sz w:val="22"/>
            <w:szCs w:val="22"/>
          </w:rPr>
          <w:t>6 m</w:t>
        </w:r>
        <w:r w:rsidRPr="00D04592">
          <w:rPr>
            <w:sz w:val="22"/>
            <w:szCs w:val="22"/>
            <w:vertAlign w:val="superscript"/>
          </w:rPr>
          <w:t>2</w:t>
        </w:r>
      </w:smartTag>
      <w:r w:rsidRPr="00D04592">
        <w:rPr>
          <w:sz w:val="22"/>
          <w:szCs w:val="22"/>
        </w:rPr>
        <w:t xml:space="preserve">. </w:t>
      </w:r>
    </w:p>
    <w:p w:rsidR="001E59A8" w:rsidRPr="00D04592" w:rsidRDefault="001E59A8" w:rsidP="00D04592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/>
        <w:jc w:val="both"/>
        <w:rPr>
          <w:sz w:val="22"/>
          <w:szCs w:val="22"/>
        </w:rPr>
      </w:pPr>
      <w:r w:rsidRPr="00D04592">
        <w:rPr>
          <w:sz w:val="22"/>
          <w:szCs w:val="22"/>
        </w:rPr>
        <w:t xml:space="preserve">Montaż rynny oraz rury spustowej na zadaszeniu podjazdu dla osób niepełnosprawnych. Długość rynny </w:t>
      </w:r>
      <w:smartTag w:uri="urn:schemas-microsoft-com:office:smarttags" w:element="metricconverter">
        <w:smartTagPr>
          <w:attr w:name="ProductID" w:val="4,5 m"/>
        </w:smartTagPr>
        <w:r w:rsidRPr="00D04592">
          <w:rPr>
            <w:sz w:val="22"/>
            <w:szCs w:val="22"/>
          </w:rPr>
          <w:t>4,5 m</w:t>
        </w:r>
      </w:smartTag>
      <w:r w:rsidRPr="00D04592">
        <w:rPr>
          <w:sz w:val="22"/>
          <w:szCs w:val="22"/>
        </w:rPr>
        <w:t xml:space="preserve">, długość rury spustowej </w:t>
      </w:r>
      <w:smartTag w:uri="urn:schemas-microsoft-com:office:smarttags" w:element="metricconverter">
        <w:smartTagPr>
          <w:attr w:name="ProductID" w:val="6,5 m"/>
        </w:smartTagPr>
        <w:r w:rsidRPr="00D04592">
          <w:rPr>
            <w:sz w:val="22"/>
            <w:szCs w:val="22"/>
          </w:rPr>
          <w:t>6,5 m</w:t>
        </w:r>
      </w:smartTag>
      <w:r w:rsidRPr="00D04592">
        <w:rPr>
          <w:sz w:val="22"/>
          <w:szCs w:val="22"/>
        </w:rPr>
        <w:t>. – zgodnie</w:t>
      </w:r>
      <w:r w:rsidR="00D04592">
        <w:rPr>
          <w:sz w:val="22"/>
          <w:szCs w:val="22"/>
        </w:rPr>
        <w:t xml:space="preserve">    </w:t>
      </w:r>
      <w:r w:rsidRPr="00D04592">
        <w:rPr>
          <w:sz w:val="22"/>
          <w:szCs w:val="22"/>
        </w:rPr>
        <w:t xml:space="preserve"> z załączonym schematem,</w:t>
      </w:r>
    </w:p>
    <w:p w:rsidR="001E59A8" w:rsidRPr="00D04592" w:rsidRDefault="001E59A8" w:rsidP="00D04592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/>
        <w:jc w:val="both"/>
        <w:rPr>
          <w:sz w:val="22"/>
          <w:szCs w:val="22"/>
        </w:rPr>
      </w:pPr>
      <w:r w:rsidRPr="00D04592">
        <w:rPr>
          <w:sz w:val="22"/>
          <w:szCs w:val="22"/>
        </w:rPr>
        <w:t xml:space="preserve">Wymiana zapadniętego progu aluminiowego w głównych drzwiach wejściowych </w:t>
      </w:r>
      <w:r w:rsidR="00D04592">
        <w:rPr>
          <w:sz w:val="22"/>
          <w:szCs w:val="22"/>
        </w:rPr>
        <w:t xml:space="preserve">      </w:t>
      </w:r>
      <w:r w:rsidRPr="00D04592">
        <w:rPr>
          <w:sz w:val="22"/>
          <w:szCs w:val="22"/>
        </w:rPr>
        <w:t xml:space="preserve">o długości </w:t>
      </w:r>
      <w:smartTag w:uri="urn:schemas-microsoft-com:office:smarttags" w:element="metricconverter">
        <w:smartTagPr>
          <w:attr w:name="ProductID" w:val="1,5 m"/>
        </w:smartTagPr>
        <w:r w:rsidRPr="00D04592">
          <w:rPr>
            <w:sz w:val="22"/>
            <w:szCs w:val="22"/>
          </w:rPr>
          <w:t>1,5 m</w:t>
        </w:r>
      </w:smartTag>
      <w:r w:rsidRPr="00D04592">
        <w:rPr>
          <w:sz w:val="22"/>
          <w:szCs w:val="22"/>
        </w:rPr>
        <w:t>.</w:t>
      </w:r>
    </w:p>
    <w:p w:rsidR="001E59A8" w:rsidRPr="001E59A8" w:rsidRDefault="00D04592" w:rsidP="00D04592">
      <w:pPr>
        <w:widowControl/>
        <w:autoSpaceDE/>
        <w:autoSpaceDN/>
        <w:adjustRightInd/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1E59A8" w:rsidRPr="001E59A8">
        <w:rPr>
          <w:b/>
          <w:sz w:val="22"/>
          <w:szCs w:val="22"/>
        </w:rPr>
        <w:t>Prace remontowe wewnętrzne na I piętrze: wymiana wykładziny wraz z malowaniem ścian i sufitów oraz wykonanie ocieplenia przemarzającej ściany w pokoju 206:</w:t>
      </w:r>
    </w:p>
    <w:p w:rsidR="001E59A8" w:rsidRPr="001E59A8" w:rsidRDefault="001E59A8" w:rsidP="001E59A8">
      <w:pPr>
        <w:widowControl/>
        <w:numPr>
          <w:ilvl w:val="0"/>
          <w:numId w:val="4"/>
        </w:numPr>
        <w:autoSpaceDE/>
        <w:autoSpaceDN/>
        <w:adjustRightInd/>
        <w:ind w:left="720" w:hanging="436"/>
        <w:jc w:val="both"/>
        <w:rPr>
          <w:sz w:val="22"/>
          <w:szCs w:val="22"/>
        </w:rPr>
      </w:pPr>
      <w:r w:rsidRPr="001E59A8">
        <w:rPr>
          <w:sz w:val="22"/>
          <w:szCs w:val="22"/>
        </w:rPr>
        <w:t>wyniesienie i wniesienie mebli z pomieszczeń biurowych (część mebli w zabudowie nie będzie wynoszona),</w:t>
      </w:r>
    </w:p>
    <w:p w:rsidR="001E59A8" w:rsidRPr="001E59A8" w:rsidRDefault="001E59A8" w:rsidP="001E59A8">
      <w:pPr>
        <w:widowControl/>
        <w:numPr>
          <w:ilvl w:val="0"/>
          <w:numId w:val="4"/>
        </w:numPr>
        <w:autoSpaceDE/>
        <w:autoSpaceDN/>
        <w:adjustRightInd/>
        <w:ind w:left="720" w:hanging="436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wykonanie ocieplenia przemarzającej ściany w pokoju 206 – powierzchnia </w:t>
      </w:r>
      <w:smartTag w:uri="urn:schemas-microsoft-com:office:smarttags" w:element="metricconverter">
        <w:smartTagPr>
          <w:attr w:name="ProductID" w:val="12,75 m2"/>
        </w:smartTagPr>
        <w:r w:rsidRPr="001E59A8">
          <w:rPr>
            <w:sz w:val="22"/>
            <w:szCs w:val="22"/>
          </w:rPr>
          <w:t>12,75 m</w:t>
        </w:r>
        <w:r w:rsidRPr="001E59A8">
          <w:rPr>
            <w:sz w:val="22"/>
            <w:szCs w:val="22"/>
            <w:vertAlign w:val="superscript"/>
          </w:rPr>
          <w:t>2</w:t>
        </w:r>
      </w:smartTag>
      <w:r w:rsidRPr="001E59A8">
        <w:rPr>
          <w:sz w:val="22"/>
          <w:szCs w:val="22"/>
        </w:rPr>
        <w:t xml:space="preserve"> - Zamawiający dopuszcza zastosowanie dowolnej technologii przeznaczonej do pomieszczeń biurowych zapewniającej zabezpieczenia pomieszczenia przez przemarzaniem,</w:t>
      </w:r>
    </w:p>
    <w:p w:rsidR="001E59A8" w:rsidRPr="001E59A8" w:rsidRDefault="001E59A8" w:rsidP="001E59A8">
      <w:pPr>
        <w:widowControl/>
        <w:numPr>
          <w:ilvl w:val="0"/>
          <w:numId w:val="4"/>
        </w:numPr>
        <w:autoSpaceDE/>
        <w:autoSpaceDN/>
        <w:adjustRightInd/>
        <w:ind w:left="720" w:hanging="436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demontaż, wywiezienie i utylizacja posadzki z wykładziny dywanowej w pokojach: 201; 202; 203; 204; 207; 212; 213, powierzchnia </w:t>
      </w:r>
      <w:smartTag w:uri="urn:schemas-microsoft-com:office:smarttags" w:element="metricconverter">
        <w:smartTagPr>
          <w:attr w:name="ProductID" w:val="231,13 m2"/>
        </w:smartTagPr>
        <w:r w:rsidRPr="001E59A8">
          <w:rPr>
            <w:sz w:val="22"/>
            <w:szCs w:val="22"/>
          </w:rPr>
          <w:t>231,13 m</w:t>
        </w:r>
        <w:r w:rsidRPr="001E59A8">
          <w:rPr>
            <w:sz w:val="22"/>
            <w:szCs w:val="22"/>
            <w:vertAlign w:val="superscript"/>
          </w:rPr>
          <w:t>2</w:t>
        </w:r>
      </w:smartTag>
      <w:r w:rsidRPr="001E59A8">
        <w:rPr>
          <w:sz w:val="22"/>
          <w:szCs w:val="22"/>
        </w:rPr>
        <w:t xml:space="preserve"> – pod wykładziną dywanową ułożony jest parkiet,</w:t>
      </w:r>
    </w:p>
    <w:p w:rsidR="001E59A8" w:rsidRPr="001E59A8" w:rsidRDefault="001E59A8" w:rsidP="001E59A8">
      <w:pPr>
        <w:widowControl/>
        <w:numPr>
          <w:ilvl w:val="0"/>
          <w:numId w:val="4"/>
        </w:numPr>
        <w:autoSpaceDE/>
        <w:autoSpaceDN/>
        <w:adjustRightInd/>
        <w:ind w:left="720" w:hanging="436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przygotowanie podłoża pod układanie wykładziny dywanowej w rolkach, powierzchnia pozioma (wykładzina dywanowa układana będzie na zamontowanym parkiecie) - </w:t>
      </w:r>
      <w:smartTag w:uri="urn:schemas-microsoft-com:office:smarttags" w:element="metricconverter">
        <w:smartTagPr>
          <w:attr w:name="ProductID" w:val="231,13 m2"/>
        </w:smartTagPr>
        <w:r w:rsidRPr="001E59A8">
          <w:rPr>
            <w:sz w:val="22"/>
            <w:szCs w:val="22"/>
          </w:rPr>
          <w:t>231,13 m</w:t>
        </w:r>
        <w:r w:rsidRPr="001E59A8">
          <w:rPr>
            <w:sz w:val="22"/>
            <w:szCs w:val="22"/>
            <w:vertAlign w:val="superscript"/>
          </w:rPr>
          <w:t>2</w:t>
        </w:r>
      </w:smartTag>
      <w:r w:rsidRPr="001E59A8">
        <w:rPr>
          <w:sz w:val="22"/>
          <w:szCs w:val="22"/>
        </w:rPr>
        <w:t>,</w:t>
      </w:r>
    </w:p>
    <w:p w:rsidR="001E59A8" w:rsidRPr="001E59A8" w:rsidRDefault="001E59A8" w:rsidP="001E59A8">
      <w:pPr>
        <w:widowControl/>
        <w:numPr>
          <w:ilvl w:val="0"/>
          <w:numId w:val="4"/>
        </w:numPr>
        <w:autoSpaceDE/>
        <w:autoSpaceDN/>
        <w:adjustRightInd/>
        <w:ind w:left="720" w:hanging="436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układanie wykładziny dywanowej w rolkach wykładzina dywanowa układana będzie na zamontowanym parkiecie w ww. pomieszczeniach - </w:t>
      </w:r>
      <w:smartTag w:uri="urn:schemas-microsoft-com:office:smarttags" w:element="metricconverter">
        <w:smartTagPr>
          <w:attr w:name="ProductID" w:val="231,13 m2"/>
        </w:smartTagPr>
        <w:r w:rsidRPr="001E59A8">
          <w:rPr>
            <w:sz w:val="22"/>
            <w:szCs w:val="22"/>
          </w:rPr>
          <w:t>231,13 m</w:t>
        </w:r>
        <w:r w:rsidRPr="001E59A8">
          <w:rPr>
            <w:sz w:val="22"/>
            <w:szCs w:val="22"/>
            <w:vertAlign w:val="superscript"/>
          </w:rPr>
          <w:t>2</w:t>
        </w:r>
      </w:smartTag>
    </w:p>
    <w:p w:rsidR="001E59A8" w:rsidRPr="001E59A8" w:rsidRDefault="001E59A8" w:rsidP="001E59A8">
      <w:pPr>
        <w:widowControl/>
        <w:numPr>
          <w:ilvl w:val="0"/>
          <w:numId w:val="4"/>
        </w:numPr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listwy przyścienne – cokół listwa PCV z wklejonym paskiem wykładziny h=6cm – ok. </w:t>
      </w:r>
      <w:smartTag w:uri="urn:schemas-microsoft-com:office:smarttags" w:element="metricconverter">
        <w:smartTagPr>
          <w:attr w:name="ProductID" w:val="170,35 m"/>
        </w:smartTagPr>
        <w:r w:rsidRPr="001E59A8">
          <w:rPr>
            <w:sz w:val="22"/>
            <w:szCs w:val="22"/>
          </w:rPr>
          <w:t>170,35 m</w:t>
        </w:r>
      </w:smartTag>
      <w:r w:rsidRPr="001E59A8">
        <w:rPr>
          <w:sz w:val="22"/>
          <w:szCs w:val="22"/>
        </w:rPr>
        <w:t>.</w:t>
      </w:r>
    </w:p>
    <w:p w:rsidR="001E59A8" w:rsidRPr="001E59A8" w:rsidRDefault="001E59A8" w:rsidP="001E59A8">
      <w:pPr>
        <w:widowControl/>
        <w:numPr>
          <w:ilvl w:val="0"/>
          <w:numId w:val="4"/>
        </w:numPr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przygotowanie podłoża ze szpachlowaniem nierówności, zlikwidowaniem pęknięć na ścianach, gruntowanie w pomieszczeniach: 201; 202; 203; 204; 206, 207; 211; 212; 213; 208; 209; korytarz, klatka schodowa -   </w:t>
      </w:r>
      <w:smartTag w:uri="urn:schemas-microsoft-com:office:smarttags" w:element="metricconverter">
        <w:smartTagPr>
          <w:attr w:name="ProductID" w:val="859,83 m2"/>
        </w:smartTagPr>
        <w:r w:rsidRPr="001E59A8">
          <w:rPr>
            <w:sz w:val="22"/>
            <w:szCs w:val="22"/>
          </w:rPr>
          <w:t>859,83 m</w:t>
        </w:r>
        <w:r w:rsidRPr="001E59A8">
          <w:rPr>
            <w:sz w:val="22"/>
            <w:szCs w:val="22"/>
            <w:vertAlign w:val="superscript"/>
          </w:rPr>
          <w:t>2</w:t>
        </w:r>
      </w:smartTag>
    </w:p>
    <w:p w:rsidR="001E59A8" w:rsidRPr="001E59A8" w:rsidRDefault="001E59A8" w:rsidP="001E59A8">
      <w:pPr>
        <w:widowControl/>
        <w:numPr>
          <w:ilvl w:val="0"/>
          <w:numId w:val="4"/>
        </w:numPr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gruntowanie i dwukrotne malowanie ścian w ww. pomieszczeniach - </w:t>
      </w:r>
      <w:smartTag w:uri="urn:schemas-microsoft-com:office:smarttags" w:element="metricconverter">
        <w:smartTagPr>
          <w:attr w:name="ProductID" w:val="859,83 m2"/>
        </w:smartTagPr>
        <w:r w:rsidRPr="001E59A8">
          <w:rPr>
            <w:sz w:val="22"/>
            <w:szCs w:val="22"/>
          </w:rPr>
          <w:t>859,83 m</w:t>
        </w:r>
        <w:r w:rsidRPr="001E59A8">
          <w:rPr>
            <w:sz w:val="22"/>
            <w:szCs w:val="22"/>
            <w:vertAlign w:val="superscript"/>
          </w:rPr>
          <w:t>2</w:t>
        </w:r>
      </w:smartTag>
      <w:r w:rsidRPr="001E59A8">
        <w:rPr>
          <w:sz w:val="22"/>
          <w:szCs w:val="22"/>
        </w:rPr>
        <w:t xml:space="preserve"> ,</w:t>
      </w:r>
    </w:p>
    <w:p w:rsidR="001E59A8" w:rsidRPr="001E59A8" w:rsidRDefault="001E59A8" w:rsidP="001E59A8">
      <w:pPr>
        <w:widowControl/>
        <w:numPr>
          <w:ilvl w:val="0"/>
          <w:numId w:val="4"/>
        </w:numPr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przygotowanie podłoża ze szpachlowaniem nierówności, zlikwidowaniem pęknięć na sufitach, gruntowanie w pomieszczeniach: 201; 202; 203; 204; 206; 207; 209; 211; 212; 213; 205; 210; korytarz; klatka schodowa – </w:t>
      </w:r>
      <w:smartTag w:uri="urn:schemas-microsoft-com:office:smarttags" w:element="metricconverter">
        <w:smartTagPr>
          <w:attr w:name="ProductID" w:val="326,84 m2"/>
        </w:smartTagPr>
        <w:r w:rsidRPr="001E59A8">
          <w:rPr>
            <w:sz w:val="22"/>
            <w:szCs w:val="22"/>
          </w:rPr>
          <w:t>326,84 m</w:t>
        </w:r>
        <w:r w:rsidRPr="001E59A8">
          <w:rPr>
            <w:sz w:val="22"/>
            <w:szCs w:val="22"/>
            <w:vertAlign w:val="superscript"/>
          </w:rPr>
          <w:t>2</w:t>
        </w:r>
      </w:smartTag>
      <w:r w:rsidRPr="001E59A8">
        <w:rPr>
          <w:sz w:val="22"/>
          <w:szCs w:val="22"/>
        </w:rPr>
        <w:t xml:space="preserve"> ,</w:t>
      </w:r>
    </w:p>
    <w:p w:rsidR="001E59A8" w:rsidRPr="001E59A8" w:rsidRDefault="001E59A8" w:rsidP="001E59A8">
      <w:pPr>
        <w:widowControl/>
        <w:numPr>
          <w:ilvl w:val="0"/>
          <w:numId w:val="4"/>
        </w:numPr>
        <w:autoSpaceDE/>
        <w:autoSpaceDN/>
        <w:adjustRightInd/>
        <w:ind w:hanging="720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dwukrotne malowanie sufitów w ww. pomieszczeniach - </w:t>
      </w:r>
      <w:smartTag w:uri="urn:schemas-microsoft-com:office:smarttags" w:element="metricconverter">
        <w:smartTagPr>
          <w:attr w:name="ProductID" w:val="326,84 m2"/>
        </w:smartTagPr>
        <w:r w:rsidRPr="001E59A8">
          <w:rPr>
            <w:sz w:val="22"/>
            <w:szCs w:val="22"/>
          </w:rPr>
          <w:t>326,84 m</w:t>
        </w:r>
        <w:r w:rsidRPr="001E59A8">
          <w:rPr>
            <w:sz w:val="22"/>
            <w:szCs w:val="22"/>
            <w:vertAlign w:val="superscript"/>
          </w:rPr>
          <w:t>2</w:t>
        </w:r>
      </w:smartTag>
      <w:r w:rsidRPr="001E59A8">
        <w:rPr>
          <w:sz w:val="22"/>
          <w:szCs w:val="22"/>
        </w:rPr>
        <w:t>,</w:t>
      </w:r>
    </w:p>
    <w:p w:rsidR="001E59A8" w:rsidRPr="001E59A8" w:rsidRDefault="001E59A8" w:rsidP="001E59A8">
      <w:pPr>
        <w:widowControl/>
        <w:numPr>
          <w:ilvl w:val="0"/>
          <w:numId w:val="4"/>
        </w:numPr>
        <w:autoSpaceDE/>
        <w:autoSpaceDN/>
        <w:adjustRightInd/>
        <w:ind w:left="720" w:hanging="436"/>
        <w:jc w:val="both"/>
        <w:rPr>
          <w:sz w:val="22"/>
          <w:szCs w:val="22"/>
        </w:rPr>
      </w:pPr>
      <w:r w:rsidRPr="001E59A8">
        <w:rPr>
          <w:sz w:val="22"/>
          <w:szCs w:val="22"/>
        </w:rPr>
        <w:t>przygotowanie  podłoża  oraz  dwukrotne  malowanie  futryn  w  pomieszczeniach 209; 211 – 7 szt.</w:t>
      </w:r>
    </w:p>
    <w:p w:rsidR="001E59A8" w:rsidRPr="001E59A8" w:rsidRDefault="001E59A8" w:rsidP="001E59A8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1E59A8" w:rsidRPr="001E59A8" w:rsidRDefault="001042C6" w:rsidP="001042C6">
      <w:pPr>
        <w:widowControl/>
        <w:autoSpaceDE/>
        <w:autoSpaceDN/>
        <w:adjustRightInd/>
        <w:spacing w:after="200"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1E59A8" w:rsidRPr="001E59A8">
        <w:rPr>
          <w:b/>
          <w:sz w:val="22"/>
          <w:szCs w:val="22"/>
        </w:rPr>
        <w:t>Prace remontowe wewnętrzne na parterze: wymiana wykładziny wraz z malowaniem ścian i sufitów:</w:t>
      </w:r>
    </w:p>
    <w:p w:rsidR="001E59A8" w:rsidRPr="001E59A8" w:rsidRDefault="001E59A8" w:rsidP="001E59A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1E59A8">
        <w:rPr>
          <w:sz w:val="22"/>
          <w:szCs w:val="22"/>
        </w:rPr>
        <w:t>wyniesienie i wniesienie mebli z pomieszczeń biurowych (część mebli w zabudowie nie będzie wynoszona),</w:t>
      </w:r>
    </w:p>
    <w:p w:rsidR="001E59A8" w:rsidRPr="001E59A8" w:rsidRDefault="001E59A8" w:rsidP="001E59A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1E59A8">
        <w:rPr>
          <w:sz w:val="22"/>
          <w:szCs w:val="22"/>
        </w:rPr>
        <w:t>demontaż, wywiezienie i utylizacja posadzki z wykładziny dywanowej oraz parkietu w pomieszczeniu 107 - (</w:t>
      </w:r>
      <w:smartTag w:uri="urn:schemas-microsoft-com:office:smarttags" w:element="metricconverter">
        <w:smartTagPr>
          <w:attr w:name="ProductID" w:val="32,20 m2"/>
        </w:smartTagPr>
        <w:r w:rsidRPr="001E59A8">
          <w:rPr>
            <w:sz w:val="22"/>
            <w:szCs w:val="22"/>
          </w:rPr>
          <w:t>32,20 m</w:t>
        </w:r>
        <w:r w:rsidRPr="001E59A8">
          <w:rPr>
            <w:sz w:val="22"/>
            <w:szCs w:val="22"/>
            <w:vertAlign w:val="superscript"/>
          </w:rPr>
          <w:t>2</w:t>
        </w:r>
      </w:smartTag>
      <w:r w:rsidRPr="001E59A8">
        <w:rPr>
          <w:sz w:val="22"/>
          <w:szCs w:val="22"/>
        </w:rPr>
        <w:t>),</w:t>
      </w:r>
    </w:p>
    <w:p w:rsidR="001E59A8" w:rsidRPr="001E59A8" w:rsidRDefault="001E59A8" w:rsidP="001E59A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1E59A8">
        <w:rPr>
          <w:sz w:val="22"/>
          <w:szCs w:val="22"/>
        </w:rPr>
        <w:lastRenderedPageBreak/>
        <w:t xml:space="preserve">przygotowanie podłoża pod układania wykładziny termozgrzewalnej w ww. pomieszczeniu (należy uwzględnić wyrównanie poziomu posadzki pomiędzy pomieszczeniem a korytarzem)  - </w:t>
      </w:r>
      <w:smartTag w:uri="urn:schemas-microsoft-com:office:smarttags" w:element="metricconverter">
        <w:smartTagPr>
          <w:attr w:name="ProductID" w:val="32,20 m2"/>
        </w:smartTagPr>
        <w:r w:rsidRPr="001E59A8">
          <w:rPr>
            <w:sz w:val="22"/>
            <w:szCs w:val="22"/>
          </w:rPr>
          <w:t>32,20 m</w:t>
        </w:r>
        <w:r w:rsidRPr="001E59A8">
          <w:rPr>
            <w:sz w:val="22"/>
            <w:szCs w:val="22"/>
            <w:vertAlign w:val="superscript"/>
          </w:rPr>
          <w:t>2</w:t>
        </w:r>
      </w:smartTag>
      <w:r w:rsidRPr="001E59A8">
        <w:rPr>
          <w:sz w:val="22"/>
          <w:szCs w:val="22"/>
        </w:rPr>
        <w:t>,</w:t>
      </w:r>
    </w:p>
    <w:p w:rsidR="001E59A8" w:rsidRPr="001E59A8" w:rsidRDefault="001E59A8" w:rsidP="001E59A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układanie wykładziny termozgrzewalnej wraz z wywinięciem na ścianę na wysokość około </w:t>
      </w:r>
      <w:smartTag w:uri="urn:schemas-microsoft-com:office:smarttags" w:element="metricconverter">
        <w:smartTagPr>
          <w:attr w:name="ProductID" w:val="6 cm"/>
        </w:smartTagPr>
        <w:r w:rsidRPr="001E59A8">
          <w:rPr>
            <w:sz w:val="22"/>
            <w:szCs w:val="22"/>
          </w:rPr>
          <w:t>6 cm</w:t>
        </w:r>
      </w:smartTag>
      <w:r w:rsidRPr="001E59A8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32,20 m2"/>
        </w:smartTagPr>
        <w:r w:rsidRPr="001E59A8">
          <w:rPr>
            <w:sz w:val="22"/>
            <w:szCs w:val="22"/>
          </w:rPr>
          <w:t>32,20 m</w:t>
        </w:r>
        <w:r w:rsidRPr="001E59A8">
          <w:rPr>
            <w:sz w:val="22"/>
            <w:szCs w:val="22"/>
            <w:vertAlign w:val="superscript"/>
          </w:rPr>
          <w:t>2</w:t>
        </w:r>
      </w:smartTag>
      <w:r w:rsidRPr="001E59A8">
        <w:rPr>
          <w:sz w:val="22"/>
          <w:szCs w:val="22"/>
        </w:rPr>
        <w:t xml:space="preserve">, długość ścian </w:t>
      </w:r>
      <w:smartTag w:uri="urn:schemas-microsoft-com:office:smarttags" w:element="metricconverter">
        <w:smartTagPr>
          <w:attr w:name="ProductID" w:val="21,50 m"/>
        </w:smartTagPr>
        <w:r w:rsidRPr="001E59A8">
          <w:rPr>
            <w:sz w:val="22"/>
            <w:szCs w:val="22"/>
          </w:rPr>
          <w:t>21,50 m</w:t>
        </w:r>
      </w:smartTag>
      <w:r w:rsidRPr="001E59A8">
        <w:rPr>
          <w:sz w:val="22"/>
          <w:szCs w:val="22"/>
        </w:rPr>
        <w:t>,</w:t>
      </w:r>
    </w:p>
    <w:p w:rsidR="001E59A8" w:rsidRPr="001E59A8" w:rsidRDefault="001E59A8" w:rsidP="001E59A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przygotowanie podłoża ze szpachlowaniem nierówności, zlikwidowaniem pęknięć na ścianach, gruntowanie w pomieszczeniach: 107; 111; 112; 113; korytarz i klatka schodowa; 108; 109 - </w:t>
      </w:r>
      <w:smartTag w:uri="urn:schemas-microsoft-com:office:smarttags" w:element="metricconverter">
        <w:smartTagPr>
          <w:attr w:name="ProductID" w:val="220,29 m2"/>
        </w:smartTagPr>
        <w:r w:rsidRPr="001E59A8">
          <w:rPr>
            <w:sz w:val="22"/>
            <w:szCs w:val="22"/>
          </w:rPr>
          <w:t>220,29 m</w:t>
        </w:r>
        <w:r w:rsidRPr="001E59A8">
          <w:rPr>
            <w:sz w:val="22"/>
            <w:szCs w:val="22"/>
            <w:vertAlign w:val="superscript"/>
          </w:rPr>
          <w:t>2</w:t>
        </w:r>
      </w:smartTag>
      <w:r w:rsidRPr="001E59A8">
        <w:rPr>
          <w:sz w:val="22"/>
          <w:szCs w:val="22"/>
        </w:rPr>
        <w:t>,</w:t>
      </w:r>
    </w:p>
    <w:p w:rsidR="001E59A8" w:rsidRPr="001E59A8" w:rsidRDefault="001E59A8" w:rsidP="001E59A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dwukrotne malowanie ścian w ww. pomieszczeniach – </w:t>
      </w:r>
      <w:smartTag w:uri="urn:schemas-microsoft-com:office:smarttags" w:element="metricconverter">
        <w:smartTagPr>
          <w:attr w:name="ProductID" w:val="220,29 m2"/>
        </w:smartTagPr>
        <w:r w:rsidRPr="001E59A8">
          <w:rPr>
            <w:sz w:val="22"/>
            <w:szCs w:val="22"/>
          </w:rPr>
          <w:t>220,29 m</w:t>
        </w:r>
        <w:r w:rsidRPr="001E59A8">
          <w:rPr>
            <w:sz w:val="22"/>
            <w:szCs w:val="22"/>
            <w:vertAlign w:val="superscript"/>
          </w:rPr>
          <w:t>2</w:t>
        </w:r>
      </w:smartTag>
      <w:r w:rsidRPr="001E59A8">
        <w:rPr>
          <w:sz w:val="22"/>
          <w:szCs w:val="22"/>
        </w:rPr>
        <w:t>,</w:t>
      </w:r>
    </w:p>
    <w:p w:rsidR="001E59A8" w:rsidRPr="001E59A8" w:rsidRDefault="001E59A8" w:rsidP="001E59A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przygotowanie podłoża ze szpachlowaniem nierówności, zlikwidowaniem pęknięć na sufitach, gruntowanie pomieszczeniach w ww. pomieszczeniach - </w:t>
      </w:r>
      <w:smartTag w:uri="urn:schemas-microsoft-com:office:smarttags" w:element="metricconverter">
        <w:smartTagPr>
          <w:attr w:name="ProductID" w:val="158,06 m2"/>
        </w:smartTagPr>
        <w:r w:rsidRPr="001E59A8">
          <w:rPr>
            <w:sz w:val="22"/>
            <w:szCs w:val="22"/>
          </w:rPr>
          <w:t>158,06 m</w:t>
        </w:r>
        <w:r w:rsidRPr="001E59A8">
          <w:rPr>
            <w:sz w:val="22"/>
            <w:szCs w:val="22"/>
            <w:vertAlign w:val="superscript"/>
          </w:rPr>
          <w:t>2</w:t>
        </w:r>
      </w:smartTag>
      <w:r w:rsidRPr="001E59A8">
        <w:rPr>
          <w:sz w:val="22"/>
          <w:szCs w:val="22"/>
        </w:rPr>
        <w:t xml:space="preserve"> ,</w:t>
      </w:r>
    </w:p>
    <w:p w:rsidR="001E59A8" w:rsidRPr="001E59A8" w:rsidRDefault="001E59A8" w:rsidP="001E59A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dwukrotne malowanie sufitów - </w:t>
      </w:r>
      <w:smartTag w:uri="urn:schemas-microsoft-com:office:smarttags" w:element="metricconverter">
        <w:smartTagPr>
          <w:attr w:name="ProductID" w:val="158,06 m2"/>
        </w:smartTagPr>
        <w:r w:rsidRPr="001E59A8">
          <w:rPr>
            <w:sz w:val="22"/>
            <w:szCs w:val="22"/>
          </w:rPr>
          <w:t>158,06 m</w:t>
        </w:r>
        <w:r w:rsidRPr="001E59A8">
          <w:rPr>
            <w:sz w:val="22"/>
            <w:szCs w:val="22"/>
            <w:vertAlign w:val="superscript"/>
          </w:rPr>
          <w:t>2</w:t>
        </w:r>
      </w:smartTag>
      <w:r w:rsidRPr="001E59A8">
        <w:rPr>
          <w:sz w:val="22"/>
          <w:szCs w:val="22"/>
        </w:rPr>
        <w:t>,</w:t>
      </w:r>
    </w:p>
    <w:p w:rsidR="001E59A8" w:rsidRPr="001E59A8" w:rsidRDefault="001E59A8" w:rsidP="001E59A8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1E59A8">
        <w:rPr>
          <w:sz w:val="22"/>
          <w:szCs w:val="22"/>
        </w:rPr>
        <w:t>przygotowanie podłoża oraz dwukrotne malowanie futryn w pomieszczeniach 111; 112; 113 – 8 szt.</w:t>
      </w:r>
    </w:p>
    <w:p w:rsidR="001E59A8" w:rsidRPr="001E59A8" w:rsidRDefault="001E59A8" w:rsidP="001E59A8">
      <w:pPr>
        <w:widowControl/>
        <w:autoSpaceDE/>
        <w:autoSpaceDN/>
        <w:adjustRightInd/>
        <w:spacing w:after="200" w:line="276" w:lineRule="auto"/>
        <w:jc w:val="both"/>
        <w:rPr>
          <w:b/>
          <w:sz w:val="22"/>
          <w:szCs w:val="22"/>
        </w:rPr>
      </w:pPr>
    </w:p>
    <w:p w:rsidR="001E59A8" w:rsidRPr="001E59A8" w:rsidRDefault="001042C6" w:rsidP="001042C6">
      <w:pPr>
        <w:widowControl/>
        <w:autoSpaceDE/>
        <w:autoSpaceDN/>
        <w:adjustRightInd/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1E59A8" w:rsidRPr="001E59A8">
        <w:rPr>
          <w:b/>
          <w:sz w:val="22"/>
          <w:szCs w:val="22"/>
        </w:rPr>
        <w:t>Zamawiający zaleca wizję lokalną w celu poprawnego skosztorysowania prac</w:t>
      </w:r>
      <w:r>
        <w:rPr>
          <w:b/>
          <w:sz w:val="22"/>
          <w:szCs w:val="22"/>
        </w:rPr>
        <w:t xml:space="preserve"> </w:t>
      </w:r>
      <w:r w:rsidR="001E59A8" w:rsidRPr="001E59A8">
        <w:rPr>
          <w:b/>
          <w:sz w:val="22"/>
          <w:szCs w:val="22"/>
        </w:rPr>
        <w:t>i przygotowania oferty.</w:t>
      </w:r>
    </w:p>
    <w:p w:rsidR="001E59A8" w:rsidRPr="001E59A8" w:rsidRDefault="001042C6" w:rsidP="001042C6">
      <w:pPr>
        <w:widowControl/>
        <w:autoSpaceDE/>
        <w:autoSpaceDN/>
        <w:adjustRightInd/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6. </w:t>
      </w:r>
      <w:r w:rsidR="001E59A8" w:rsidRPr="001E59A8">
        <w:rPr>
          <w:sz w:val="22"/>
          <w:szCs w:val="22"/>
        </w:rPr>
        <w:t xml:space="preserve">Przed podpisaniem umowy Wykonawca </w:t>
      </w:r>
      <w:r w:rsidR="001E59A8" w:rsidRPr="001E59A8">
        <w:rPr>
          <w:sz w:val="22"/>
          <w:szCs w:val="22"/>
          <w:u w:val="single"/>
        </w:rPr>
        <w:t xml:space="preserve">zobowiązany jest dołączyć </w:t>
      </w:r>
      <w:r w:rsidR="001E59A8" w:rsidRPr="001E59A8">
        <w:rPr>
          <w:b/>
          <w:sz w:val="22"/>
          <w:szCs w:val="22"/>
          <w:u w:val="single"/>
        </w:rPr>
        <w:t>kosztorys wykonania prac</w:t>
      </w:r>
      <w:r w:rsidR="001E59A8" w:rsidRPr="001E59A8">
        <w:rPr>
          <w:sz w:val="22"/>
          <w:szCs w:val="22"/>
          <w:u w:val="single"/>
        </w:rPr>
        <w:t xml:space="preserve"> </w:t>
      </w:r>
      <w:r w:rsidR="001E59A8" w:rsidRPr="001E59A8">
        <w:rPr>
          <w:b/>
          <w:sz w:val="22"/>
          <w:szCs w:val="22"/>
          <w:u w:val="single"/>
        </w:rPr>
        <w:t>oraz ubezpieczenie od odpowiedzialności cywilnej na kwotę min. 30 000 zł</w:t>
      </w:r>
      <w:r w:rsidR="001E59A8" w:rsidRPr="001E59A8">
        <w:rPr>
          <w:sz w:val="22"/>
          <w:szCs w:val="22"/>
          <w:u w:val="single"/>
        </w:rPr>
        <w:t xml:space="preserve">. </w:t>
      </w:r>
    </w:p>
    <w:p w:rsidR="001E59A8" w:rsidRPr="001E59A8" w:rsidRDefault="001E59A8" w:rsidP="001E59A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1E59A8">
        <w:rPr>
          <w:b/>
          <w:sz w:val="22"/>
          <w:szCs w:val="22"/>
        </w:rPr>
        <w:t>Wykonanie prac remontowych (dodatkowe informacje)</w:t>
      </w:r>
      <w:r w:rsidRPr="001E59A8">
        <w:rPr>
          <w:sz w:val="22"/>
          <w:szCs w:val="22"/>
        </w:rPr>
        <w:t>:</w:t>
      </w:r>
    </w:p>
    <w:p w:rsidR="001E59A8" w:rsidRPr="001E59A8" w:rsidRDefault="001E59A8" w:rsidP="001E59A8">
      <w:pPr>
        <w:widowControl/>
        <w:autoSpaceDE/>
        <w:autoSpaceDN/>
        <w:adjustRightInd/>
        <w:spacing w:after="20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1E59A8">
        <w:rPr>
          <w:sz w:val="22"/>
          <w:szCs w:val="22"/>
        </w:rPr>
        <w:t>W trakcie wykonywania prac należy wynieść, zabezpieczyć a następnie wnieść i ustawić meble                       (biurka, szafy aktowe, komody, fotele obrotowe, stoły,  itp.).</w:t>
      </w:r>
    </w:p>
    <w:p w:rsidR="001E59A8" w:rsidRPr="001E59A8" w:rsidRDefault="001E59A8" w:rsidP="001E59A8">
      <w:pPr>
        <w:widowControl/>
        <w:autoSpaceDE/>
        <w:autoSpaceDN/>
        <w:adjustRightInd/>
        <w:spacing w:after="20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1E59A8">
        <w:rPr>
          <w:sz w:val="22"/>
          <w:szCs w:val="22"/>
        </w:rPr>
        <w:t>Po zerwaniu starej wykładziny Wykonawca musi uwzględnić ewentualną naprawę podłoża oraz wywóz i utylizację wykładziny.</w:t>
      </w:r>
    </w:p>
    <w:p w:rsidR="001E59A8" w:rsidRPr="001E59A8" w:rsidRDefault="001E59A8" w:rsidP="001E59A8">
      <w:pPr>
        <w:widowControl/>
        <w:autoSpaceDE/>
        <w:autoSpaceDN/>
        <w:adjustRightInd/>
        <w:spacing w:after="20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1E59A8">
        <w:rPr>
          <w:sz w:val="22"/>
          <w:szCs w:val="22"/>
        </w:rPr>
        <w:t xml:space="preserve">kolor ścian i sufitów – zostanie ustalony z wykonawcą po podpisaniu umowy (jeden kolor). </w:t>
      </w:r>
    </w:p>
    <w:p w:rsidR="001E59A8" w:rsidRPr="003403A6" w:rsidRDefault="001E59A8" w:rsidP="001E59A8">
      <w:pPr>
        <w:widowControl/>
        <w:autoSpaceDE/>
        <w:autoSpaceDN/>
        <w:adjustRightInd/>
        <w:spacing w:after="200"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3403A6">
        <w:rPr>
          <w:b/>
          <w:sz w:val="24"/>
          <w:szCs w:val="24"/>
          <w:u w:val="single"/>
        </w:rPr>
        <w:t>. Parametry wykładziny dywanowej:</w:t>
      </w:r>
    </w:p>
    <w:p w:rsidR="001E59A8" w:rsidRPr="003403A6" w:rsidRDefault="001E59A8" w:rsidP="001E59A8">
      <w:pPr>
        <w:numPr>
          <w:ilvl w:val="0"/>
          <w:numId w:val="6"/>
        </w:numPr>
        <w:tabs>
          <w:tab w:val="clear" w:pos="1440"/>
        </w:tabs>
        <w:ind w:left="540"/>
        <w:jc w:val="both"/>
        <w:rPr>
          <w:sz w:val="24"/>
          <w:szCs w:val="24"/>
        </w:rPr>
      </w:pPr>
      <w:r w:rsidRPr="003403A6">
        <w:rPr>
          <w:sz w:val="24"/>
          <w:szCs w:val="24"/>
        </w:rPr>
        <w:t>kolor – zostanie ustalony z wykonawcą po podpisaniu umowy,</w:t>
      </w:r>
    </w:p>
    <w:p w:rsidR="001E59A8" w:rsidRPr="003403A6" w:rsidRDefault="001E59A8" w:rsidP="001E59A8">
      <w:pPr>
        <w:numPr>
          <w:ilvl w:val="0"/>
          <w:numId w:val="6"/>
        </w:numPr>
        <w:tabs>
          <w:tab w:val="clear" w:pos="1440"/>
        </w:tabs>
        <w:ind w:left="540"/>
        <w:jc w:val="both"/>
        <w:rPr>
          <w:sz w:val="24"/>
          <w:szCs w:val="24"/>
        </w:rPr>
      </w:pPr>
      <w:r w:rsidRPr="003403A6">
        <w:rPr>
          <w:sz w:val="24"/>
          <w:szCs w:val="24"/>
        </w:rPr>
        <w:t>klasa użytkowania - co najmniej 32,</w:t>
      </w:r>
    </w:p>
    <w:p w:rsidR="001E59A8" w:rsidRPr="003403A6" w:rsidRDefault="001E59A8" w:rsidP="001E59A8">
      <w:pPr>
        <w:numPr>
          <w:ilvl w:val="0"/>
          <w:numId w:val="6"/>
        </w:numPr>
        <w:tabs>
          <w:tab w:val="clear" w:pos="1440"/>
        </w:tabs>
        <w:ind w:left="540"/>
        <w:jc w:val="both"/>
        <w:rPr>
          <w:sz w:val="24"/>
          <w:szCs w:val="24"/>
        </w:rPr>
      </w:pPr>
      <w:r w:rsidRPr="003403A6">
        <w:rPr>
          <w:sz w:val="24"/>
          <w:szCs w:val="24"/>
        </w:rPr>
        <w:t xml:space="preserve">trudnopalność - co najmniej </w:t>
      </w:r>
      <w:proofErr w:type="spellStart"/>
      <w:r w:rsidRPr="003403A6">
        <w:rPr>
          <w:sz w:val="24"/>
          <w:szCs w:val="24"/>
        </w:rPr>
        <w:t>Cfl-sl</w:t>
      </w:r>
      <w:proofErr w:type="spellEnd"/>
      <w:r w:rsidRPr="003403A6">
        <w:rPr>
          <w:sz w:val="24"/>
          <w:szCs w:val="24"/>
        </w:rPr>
        <w:t>,</w:t>
      </w:r>
    </w:p>
    <w:p w:rsidR="001E59A8" w:rsidRPr="003403A6" w:rsidRDefault="001E59A8" w:rsidP="001E59A8">
      <w:pPr>
        <w:numPr>
          <w:ilvl w:val="0"/>
          <w:numId w:val="6"/>
        </w:numPr>
        <w:tabs>
          <w:tab w:val="clear" w:pos="1440"/>
        </w:tabs>
        <w:ind w:left="540"/>
        <w:jc w:val="both"/>
        <w:rPr>
          <w:sz w:val="24"/>
          <w:szCs w:val="24"/>
        </w:rPr>
      </w:pPr>
      <w:r w:rsidRPr="003403A6">
        <w:rPr>
          <w:sz w:val="24"/>
          <w:szCs w:val="24"/>
        </w:rPr>
        <w:t>antyelektrostatyczność - tak,</w:t>
      </w:r>
    </w:p>
    <w:p w:rsidR="001E59A8" w:rsidRPr="003403A6" w:rsidRDefault="001E59A8" w:rsidP="001E59A8">
      <w:pPr>
        <w:numPr>
          <w:ilvl w:val="0"/>
          <w:numId w:val="6"/>
        </w:numPr>
        <w:tabs>
          <w:tab w:val="clear" w:pos="1440"/>
        </w:tabs>
        <w:ind w:left="540"/>
        <w:jc w:val="both"/>
        <w:rPr>
          <w:sz w:val="24"/>
          <w:szCs w:val="24"/>
        </w:rPr>
      </w:pPr>
      <w:r w:rsidRPr="003403A6">
        <w:rPr>
          <w:sz w:val="24"/>
          <w:szCs w:val="24"/>
        </w:rPr>
        <w:t>odporność na kółka krzeseł - tak (użytkowanie ciągłe),</w:t>
      </w:r>
    </w:p>
    <w:p w:rsidR="001E59A8" w:rsidRPr="003403A6" w:rsidRDefault="001E59A8" w:rsidP="001E59A8">
      <w:pPr>
        <w:numPr>
          <w:ilvl w:val="0"/>
          <w:numId w:val="6"/>
        </w:numPr>
        <w:tabs>
          <w:tab w:val="clear" w:pos="1440"/>
        </w:tabs>
        <w:ind w:left="540"/>
        <w:jc w:val="both"/>
        <w:rPr>
          <w:sz w:val="24"/>
          <w:szCs w:val="24"/>
        </w:rPr>
      </w:pPr>
      <w:r w:rsidRPr="003403A6">
        <w:rPr>
          <w:sz w:val="24"/>
          <w:szCs w:val="24"/>
        </w:rPr>
        <w:t xml:space="preserve">grubość całkowita – w przedziale 5,5 - </w:t>
      </w:r>
      <w:smartTag w:uri="urn:schemas-microsoft-com:office:smarttags" w:element="metricconverter">
        <w:smartTagPr>
          <w:attr w:name="ProductID" w:val="7,5 mm"/>
        </w:smartTagPr>
        <w:r w:rsidRPr="003403A6">
          <w:rPr>
            <w:sz w:val="24"/>
            <w:szCs w:val="24"/>
          </w:rPr>
          <w:t>7,5 mm</w:t>
        </w:r>
      </w:smartTag>
      <w:r w:rsidRPr="003403A6">
        <w:rPr>
          <w:sz w:val="24"/>
          <w:szCs w:val="24"/>
        </w:rPr>
        <w:t>,</w:t>
      </w:r>
    </w:p>
    <w:p w:rsidR="001E59A8" w:rsidRPr="003403A6" w:rsidRDefault="001E59A8" w:rsidP="001E59A8">
      <w:pPr>
        <w:numPr>
          <w:ilvl w:val="0"/>
          <w:numId w:val="6"/>
        </w:numPr>
        <w:tabs>
          <w:tab w:val="clear" w:pos="1440"/>
        </w:tabs>
        <w:ind w:left="540"/>
        <w:jc w:val="both"/>
        <w:rPr>
          <w:sz w:val="24"/>
          <w:szCs w:val="24"/>
        </w:rPr>
      </w:pPr>
      <w:r w:rsidRPr="003403A6">
        <w:rPr>
          <w:sz w:val="24"/>
          <w:szCs w:val="24"/>
        </w:rPr>
        <w:t xml:space="preserve">gramatura runa: minimum 470 </w:t>
      </w:r>
      <w:proofErr w:type="spellStart"/>
      <w:r w:rsidRPr="003403A6">
        <w:rPr>
          <w:sz w:val="24"/>
          <w:szCs w:val="24"/>
        </w:rPr>
        <w:t>gr</w:t>
      </w:r>
      <w:proofErr w:type="spellEnd"/>
      <w:r w:rsidRPr="003403A6">
        <w:rPr>
          <w:sz w:val="24"/>
          <w:szCs w:val="24"/>
        </w:rPr>
        <w:t>/m</w:t>
      </w:r>
      <w:r w:rsidRPr="003403A6">
        <w:rPr>
          <w:sz w:val="24"/>
          <w:szCs w:val="24"/>
          <w:vertAlign w:val="superscript"/>
        </w:rPr>
        <w:t>2</w:t>
      </w:r>
    </w:p>
    <w:p w:rsidR="001E59A8" w:rsidRPr="003403A6" w:rsidRDefault="001E59A8" w:rsidP="001E59A8">
      <w:pPr>
        <w:numPr>
          <w:ilvl w:val="0"/>
          <w:numId w:val="6"/>
        </w:numPr>
        <w:tabs>
          <w:tab w:val="clear" w:pos="1440"/>
        </w:tabs>
        <w:ind w:left="540"/>
        <w:jc w:val="both"/>
        <w:rPr>
          <w:sz w:val="24"/>
          <w:szCs w:val="24"/>
        </w:rPr>
      </w:pPr>
      <w:r w:rsidRPr="003403A6">
        <w:rPr>
          <w:sz w:val="24"/>
          <w:szCs w:val="24"/>
        </w:rPr>
        <w:t>zgodna z aktualnymi, krajowymi przepisami przeciwpożarowymi dotyczącymi obiektów użyteczności publicznej.</w:t>
      </w:r>
    </w:p>
    <w:p w:rsidR="001E59A8" w:rsidRPr="001E59A8" w:rsidRDefault="001E59A8" w:rsidP="001E59A8">
      <w:pPr>
        <w:widowControl/>
        <w:autoSpaceDE/>
        <w:autoSpaceDN/>
        <w:adjustRightInd/>
        <w:spacing w:after="200" w:line="276" w:lineRule="auto"/>
        <w:jc w:val="both"/>
        <w:rPr>
          <w:sz w:val="22"/>
          <w:szCs w:val="22"/>
          <w:u w:val="single"/>
        </w:rPr>
      </w:pPr>
    </w:p>
    <w:p w:rsidR="001E59A8" w:rsidRPr="001E59A8" w:rsidRDefault="00D04592" w:rsidP="00D04592">
      <w:pPr>
        <w:widowControl/>
        <w:autoSpaceDE/>
        <w:autoSpaceDN/>
        <w:adjustRightInd/>
        <w:spacing w:after="20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9. </w:t>
      </w:r>
      <w:r w:rsidR="001E59A8" w:rsidRPr="001E59A8">
        <w:rPr>
          <w:b/>
          <w:sz w:val="22"/>
          <w:szCs w:val="22"/>
          <w:u w:val="single"/>
        </w:rPr>
        <w:t>Parametry wykładziny termozgrzewalnej:</w:t>
      </w:r>
    </w:p>
    <w:p w:rsidR="001E59A8" w:rsidRPr="001E59A8" w:rsidRDefault="001E59A8" w:rsidP="001E59A8">
      <w:pPr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Wykładzina podłogowa, homogeniczna PVC do wszelkich pomieszczeń o najwyższym natężeniu ruchu </w:t>
      </w:r>
      <w:proofErr w:type="spellStart"/>
      <w:r w:rsidRPr="001E59A8">
        <w:rPr>
          <w:sz w:val="22"/>
          <w:szCs w:val="22"/>
        </w:rPr>
        <w:t>np</w:t>
      </w:r>
      <w:proofErr w:type="spellEnd"/>
      <w:r w:rsidRPr="001E59A8">
        <w:rPr>
          <w:sz w:val="22"/>
          <w:szCs w:val="22"/>
        </w:rPr>
        <w:t>: EMINENT, MEGALIT, TORO EL, OPTIC COMPACT TARKETT lub równoważne.</w:t>
      </w:r>
    </w:p>
    <w:p w:rsidR="001E59A8" w:rsidRPr="001E59A8" w:rsidRDefault="001E59A8" w:rsidP="001E59A8">
      <w:pPr>
        <w:jc w:val="both"/>
        <w:rPr>
          <w:sz w:val="22"/>
          <w:szCs w:val="22"/>
        </w:rPr>
      </w:pPr>
      <w:r w:rsidRPr="001E59A8">
        <w:rPr>
          <w:sz w:val="22"/>
          <w:szCs w:val="22"/>
        </w:rPr>
        <w:t>Dane techniczne i właściwości produktu: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>klasa użytkowa EN 685 – komercyjne -34,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grubość całkowita EN 428 - </w:t>
      </w:r>
      <w:smartTag w:uri="urn:schemas-microsoft-com:office:smarttags" w:element="metricconverter">
        <w:smartTagPr>
          <w:attr w:name="ProductID" w:val="2,0 mm"/>
        </w:smartTagPr>
        <w:r w:rsidRPr="001E59A8">
          <w:rPr>
            <w:sz w:val="22"/>
            <w:szCs w:val="22"/>
          </w:rPr>
          <w:t>2,0 mm</w:t>
        </w:r>
      </w:smartTag>
      <w:r w:rsidRPr="001E59A8">
        <w:rPr>
          <w:sz w:val="22"/>
          <w:szCs w:val="22"/>
        </w:rPr>
        <w:t>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grubość warstwy użytkowej EN 429 - </w:t>
      </w:r>
      <w:smartTag w:uri="urn:schemas-microsoft-com:office:smarttags" w:element="metricconverter">
        <w:smartTagPr>
          <w:attr w:name="ProductID" w:val="2,0 mm"/>
        </w:smartTagPr>
        <w:r w:rsidRPr="001E59A8">
          <w:rPr>
            <w:sz w:val="22"/>
            <w:szCs w:val="22"/>
          </w:rPr>
          <w:t>2,0 mm</w:t>
        </w:r>
      </w:smartTag>
      <w:r w:rsidRPr="001E59A8">
        <w:rPr>
          <w:sz w:val="22"/>
          <w:szCs w:val="22"/>
        </w:rPr>
        <w:t>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dostarczana w postaci rolki EN 426 – </w:t>
      </w:r>
      <w:smartTag w:uri="urn:schemas-microsoft-com:office:smarttags" w:element="metricconverter">
        <w:smartTagPr>
          <w:attr w:name="ProductID" w:val="2 m"/>
        </w:smartTagPr>
        <w:r w:rsidRPr="001E59A8">
          <w:rPr>
            <w:sz w:val="22"/>
            <w:szCs w:val="22"/>
          </w:rPr>
          <w:t>2 m</w:t>
        </w:r>
      </w:smartTag>
      <w:r w:rsidRPr="001E59A8">
        <w:rPr>
          <w:sz w:val="22"/>
          <w:szCs w:val="22"/>
        </w:rPr>
        <w:t xml:space="preserve"> x 23 mb,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lastRenderedPageBreak/>
        <w:t>stabilność wymiarów EN 434 - &lt;/=0,4%,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>wzór bezkierunkowy,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wzmocniona poliuretanem PUR </w:t>
      </w:r>
      <w:proofErr w:type="spellStart"/>
      <w:r w:rsidRPr="001E59A8">
        <w:rPr>
          <w:sz w:val="22"/>
          <w:szCs w:val="22"/>
        </w:rPr>
        <w:t>Reinforced</w:t>
      </w:r>
      <w:proofErr w:type="spellEnd"/>
      <w:r w:rsidRPr="001E59A8">
        <w:rPr>
          <w:sz w:val="22"/>
          <w:szCs w:val="22"/>
        </w:rPr>
        <w:t xml:space="preserve"> (nie wymaga stosowania dodatkowych powłok zabezpieczających w całym okresie użytkowania),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zabezpieczenie przeciw grzybom i bakteriom EN ISO 846 SANITIZED </w:t>
      </w:r>
      <w:proofErr w:type="spellStart"/>
      <w:r w:rsidRPr="001E59A8">
        <w:rPr>
          <w:sz w:val="22"/>
          <w:szCs w:val="22"/>
        </w:rPr>
        <w:t>treatmsnt</w:t>
      </w:r>
      <w:proofErr w:type="spellEnd"/>
      <w:r w:rsidRPr="001E59A8">
        <w:rPr>
          <w:sz w:val="22"/>
          <w:szCs w:val="22"/>
        </w:rPr>
        <w:t>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>odporność na ścieranie wg EN 660 – Grupa P (</w:t>
      </w:r>
      <w:proofErr w:type="spellStart"/>
      <w:r w:rsidRPr="001E59A8">
        <w:rPr>
          <w:sz w:val="22"/>
          <w:szCs w:val="22"/>
        </w:rPr>
        <w:t>Eminent</w:t>
      </w:r>
      <w:proofErr w:type="spellEnd"/>
      <w:r w:rsidRPr="001E59A8">
        <w:rPr>
          <w:sz w:val="22"/>
          <w:szCs w:val="22"/>
        </w:rPr>
        <w:t xml:space="preserve">), Grupa T (Megalit, </w:t>
      </w:r>
      <w:proofErr w:type="spellStart"/>
      <w:r w:rsidRPr="001E59A8">
        <w:rPr>
          <w:sz w:val="22"/>
          <w:szCs w:val="22"/>
        </w:rPr>
        <w:t>Optic</w:t>
      </w:r>
      <w:proofErr w:type="spellEnd"/>
      <w:r w:rsidRPr="001E59A8">
        <w:rPr>
          <w:sz w:val="22"/>
          <w:szCs w:val="22"/>
        </w:rPr>
        <w:t>),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 xml:space="preserve">wgniecenie resztkowe wg EN 433 – nie większe niż </w:t>
      </w:r>
      <w:smartTag w:uri="urn:schemas-microsoft-com:office:smarttags" w:element="metricconverter">
        <w:smartTagPr>
          <w:attr w:name="ProductID" w:val="0,03 mm"/>
        </w:smartTagPr>
        <w:r w:rsidRPr="001E59A8">
          <w:rPr>
            <w:sz w:val="22"/>
            <w:szCs w:val="22"/>
          </w:rPr>
          <w:t>0,03 mm</w:t>
        </w:r>
      </w:smartTag>
      <w:r w:rsidRPr="001E59A8">
        <w:rPr>
          <w:sz w:val="22"/>
          <w:szCs w:val="22"/>
        </w:rPr>
        <w:t>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>właściwości antypoślizgowe wg DIN 51130 – R9,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>odporność chemiczna wg EN 423 – wysoka odporność,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>oddziaływanie – krzesła na rolkach EN 425 – odporna,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>zgodna z aktualnymi, krajowymi przepisami przeciwpożarowymi dotyczącymi obiektów użyteczności publicznej,</w:t>
      </w:r>
    </w:p>
    <w:p w:rsidR="001E59A8" w:rsidRPr="001E59A8" w:rsidRDefault="001E59A8" w:rsidP="001E59A8">
      <w:pPr>
        <w:numPr>
          <w:ilvl w:val="0"/>
          <w:numId w:val="5"/>
        </w:numPr>
        <w:tabs>
          <w:tab w:val="left" w:pos="543"/>
        </w:tabs>
        <w:suppressAutoHyphens/>
        <w:autoSpaceDE/>
        <w:autoSpaceDN/>
        <w:adjustRightInd/>
        <w:ind w:left="543"/>
        <w:jc w:val="both"/>
        <w:rPr>
          <w:sz w:val="22"/>
          <w:szCs w:val="22"/>
        </w:rPr>
      </w:pPr>
      <w:r w:rsidRPr="001E59A8">
        <w:rPr>
          <w:sz w:val="22"/>
          <w:szCs w:val="22"/>
        </w:rPr>
        <w:t>kolor – zostanie ustalony z wykonawcą po podpisaniu umowy.</w:t>
      </w:r>
    </w:p>
    <w:p w:rsidR="001E59A8" w:rsidRPr="001E59A8" w:rsidRDefault="001E59A8" w:rsidP="001E59A8">
      <w:pPr>
        <w:jc w:val="both"/>
        <w:rPr>
          <w:sz w:val="22"/>
          <w:szCs w:val="22"/>
          <w:u w:val="single"/>
        </w:rPr>
      </w:pPr>
    </w:p>
    <w:p w:rsidR="001E59A8" w:rsidRPr="001E59A8" w:rsidRDefault="00D04592" w:rsidP="00D04592">
      <w:pPr>
        <w:widowControl/>
        <w:autoSpaceDE/>
        <w:autoSpaceDN/>
        <w:adjustRightInd/>
        <w:spacing w:after="200" w:line="276" w:lineRule="auto"/>
        <w:ind w:left="28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10. </w:t>
      </w:r>
      <w:r w:rsidR="001E59A8" w:rsidRPr="001E59A8">
        <w:rPr>
          <w:sz w:val="22"/>
          <w:szCs w:val="22"/>
        </w:rPr>
        <w:t>Po zakończeniu prac zostanie sporządzony protokół odbioru, do którego Wykonawca zobowiązany jest dołączyć dokumenty typu: atesty, certyfikaty dotyczące użytych materiałów budowlanych, wykładziny dywanowej.</w:t>
      </w:r>
    </w:p>
    <w:p w:rsidR="007D73DD" w:rsidRPr="001E59A8" w:rsidRDefault="00CE79A2" w:rsidP="00CE79A2">
      <w:r w:rsidRPr="001E59A8">
        <w:rPr>
          <w:sz w:val="24"/>
          <w:szCs w:val="24"/>
        </w:rPr>
        <w:t xml:space="preserve">   </w:t>
      </w:r>
    </w:p>
    <w:sectPr w:rsidR="007D73DD" w:rsidRPr="001E59A8" w:rsidSect="007D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733593C"/>
    <w:multiLevelType w:val="hybridMultilevel"/>
    <w:tmpl w:val="19AC60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5756"/>
    <w:multiLevelType w:val="hybridMultilevel"/>
    <w:tmpl w:val="BA8E8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465E77"/>
    <w:multiLevelType w:val="hybridMultilevel"/>
    <w:tmpl w:val="7B7E1980"/>
    <w:lvl w:ilvl="0" w:tplc="5B928C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81607"/>
    <w:multiLevelType w:val="hybridMultilevel"/>
    <w:tmpl w:val="ACE668DA"/>
    <w:lvl w:ilvl="0" w:tplc="13BC8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F036D"/>
    <w:multiLevelType w:val="hybridMultilevel"/>
    <w:tmpl w:val="FAE6D204"/>
    <w:lvl w:ilvl="0" w:tplc="9A649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C00B9E"/>
    <w:multiLevelType w:val="hybridMultilevel"/>
    <w:tmpl w:val="983CB4C4"/>
    <w:lvl w:ilvl="0" w:tplc="74FC6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37F82"/>
    <w:multiLevelType w:val="hybridMultilevel"/>
    <w:tmpl w:val="F322FB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9A2"/>
    <w:rsid w:val="001042C6"/>
    <w:rsid w:val="001E59A8"/>
    <w:rsid w:val="0031171B"/>
    <w:rsid w:val="005009DD"/>
    <w:rsid w:val="007D73DD"/>
    <w:rsid w:val="00BD1271"/>
    <w:rsid w:val="00CE79A2"/>
    <w:rsid w:val="00D0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uiPriority w:val="99"/>
    <w:locked/>
    <w:rsid w:val="00CE79A2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CE79A2"/>
    <w:pPr>
      <w:shd w:val="clear" w:color="auto" w:fill="FFFFFF"/>
      <w:autoSpaceDE/>
      <w:autoSpaceDN/>
      <w:adjustRightInd/>
      <w:spacing w:before="960" w:after="240" w:line="274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04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juspap</dc:creator>
  <cp:keywords/>
  <dc:description/>
  <cp:lastModifiedBy>juspap</cp:lastModifiedBy>
  <cp:revision>4</cp:revision>
  <dcterms:created xsi:type="dcterms:W3CDTF">2019-08-22T11:08:00Z</dcterms:created>
  <dcterms:modified xsi:type="dcterms:W3CDTF">2019-08-22T11:33:00Z</dcterms:modified>
</cp:coreProperties>
</file>