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46024E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46024E">
        <w:rPr>
          <w:b/>
          <w:bCs/>
          <w:color w:val="000000"/>
          <w:sz w:val="24"/>
          <w:szCs w:val="24"/>
        </w:rPr>
        <w:t>dostawę licencji do przeprowadzenia szkolenia z zakresu bezpieczeństwa IT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46024E" w:rsidRPr="0046024E" w:rsidRDefault="0046024E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oferujemy licencję oprogramowania o nazwie ……………………………………………...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46024E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46024E">
        <w:rPr>
          <w:color w:val="000000"/>
          <w:sz w:val="24"/>
          <w:szCs w:val="24"/>
        </w:rPr>
        <w:t xml:space="preserve">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46024E">
        <w:rPr>
          <w:color w:val="000000"/>
          <w:sz w:val="24"/>
          <w:szCs w:val="24"/>
        </w:rPr>
        <w:t xml:space="preserve">: nie dotyczy. 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46024E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46024E"/>
    <w:rsid w:val="006D7020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2019-12-09T14:41:00Z</dcterms:created>
  <dcterms:modified xsi:type="dcterms:W3CDTF">2019-12-09T14:41:00Z</dcterms:modified>
</cp:coreProperties>
</file>