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050FAA">
        <w:rPr>
          <w:rFonts w:ascii="Calibri" w:hAnsi="Calibri"/>
          <w:b/>
          <w:sz w:val="21"/>
          <w:szCs w:val="21"/>
        </w:rPr>
        <w:t>39.2020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4F3A6D" w:rsidRPr="004F3A6D" w:rsidRDefault="006560CB" w:rsidP="004F3A6D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 xml:space="preserve">postępowania o udzielenie zamówienia publicznego prowadzonego w trybie </w:t>
      </w:r>
      <w:bookmarkStart w:id="0" w:name="_GoBack"/>
      <w:bookmarkEnd w:id="0"/>
      <w:r w:rsidRPr="006560CB">
        <w:rPr>
          <w:rFonts w:ascii="Calibri" w:eastAsia="Arial" w:hAnsi="Calibri" w:cs="Arial"/>
          <w:sz w:val="21"/>
          <w:szCs w:val="21"/>
        </w:rPr>
        <w:t>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050FAA">
        <w:rPr>
          <w:rFonts w:ascii="Calibri" w:eastAsia="Arial" w:hAnsi="Calibri" w:cs="Arial"/>
          <w:b/>
          <w:bCs/>
          <w:sz w:val="21"/>
          <w:szCs w:val="21"/>
        </w:rPr>
        <w:t>modernizacja</w:t>
      </w:r>
      <w:r w:rsidR="004F3A6D" w:rsidRPr="004F3A6D">
        <w:rPr>
          <w:rFonts w:ascii="Calibri" w:eastAsia="Arial" w:hAnsi="Calibri" w:cs="Arial"/>
          <w:b/>
          <w:bCs/>
          <w:sz w:val="21"/>
          <w:szCs w:val="21"/>
        </w:rPr>
        <w:t xml:space="preserve"> oświetlenia wewnętrznego </w:t>
      </w:r>
      <w:r w:rsidR="00050FAA">
        <w:rPr>
          <w:rFonts w:ascii="Calibri" w:eastAsia="Arial" w:hAnsi="Calibri" w:cs="Arial"/>
          <w:b/>
          <w:bCs/>
          <w:sz w:val="21"/>
          <w:szCs w:val="21"/>
        </w:rPr>
        <w:br/>
      </w:r>
      <w:r w:rsidR="004F3A6D" w:rsidRPr="004F3A6D">
        <w:rPr>
          <w:rFonts w:ascii="Calibri" w:eastAsia="Arial" w:hAnsi="Calibri" w:cs="Arial"/>
          <w:b/>
          <w:bCs/>
          <w:sz w:val="21"/>
          <w:szCs w:val="21"/>
        </w:rPr>
        <w:t>w podziale na części:</w:t>
      </w:r>
    </w:p>
    <w:p w:rsidR="00050FAA" w:rsidRDefault="00050FAA" w:rsidP="00050FAA">
      <w:pPr>
        <w:widowControl/>
        <w:autoSpaceDE/>
        <w:autoSpaceDN/>
        <w:adjustRightInd/>
        <w:ind w:left="1"/>
        <w:rPr>
          <w:rFonts w:ascii="Calibri" w:hAnsi="Calibri"/>
          <w:sz w:val="21"/>
          <w:szCs w:val="21"/>
        </w:rPr>
      </w:pPr>
      <w:r w:rsidRPr="00050FAA">
        <w:rPr>
          <w:rFonts w:ascii="Calibri" w:hAnsi="Calibri"/>
          <w:b/>
          <w:sz w:val="21"/>
          <w:szCs w:val="21"/>
        </w:rPr>
        <w:t>Część nr 1 –</w:t>
      </w:r>
      <w:r w:rsidRPr="00050FAA">
        <w:rPr>
          <w:rFonts w:ascii="Calibri" w:hAnsi="Calibri"/>
          <w:sz w:val="21"/>
          <w:szCs w:val="21"/>
        </w:rPr>
        <w:t xml:space="preserve"> modernizacja oświetlenia wewnętrznego oraz oświetlenia awaryjnego w składnicach akt oraz </w:t>
      </w:r>
    </w:p>
    <w:p w:rsidR="00050FAA" w:rsidRPr="00050FAA" w:rsidRDefault="00050FAA" w:rsidP="00050FAA">
      <w:pPr>
        <w:widowControl/>
        <w:autoSpaceDE/>
        <w:autoSpaceDN/>
        <w:adjustRightInd/>
        <w:ind w:left="1081"/>
        <w:rPr>
          <w:rFonts w:ascii="Calibri" w:hAnsi="Calibri"/>
          <w:sz w:val="21"/>
          <w:szCs w:val="21"/>
        </w:rPr>
      </w:pPr>
      <w:r w:rsidRPr="00050FAA">
        <w:rPr>
          <w:rFonts w:ascii="Calibri" w:hAnsi="Calibri"/>
          <w:sz w:val="21"/>
          <w:szCs w:val="21"/>
        </w:rPr>
        <w:t xml:space="preserve">ciągach komunikacyjnych w budynku Placówki Terenowej KRUS w Radzyniu Podlaskim, </w:t>
      </w:r>
      <w:r>
        <w:rPr>
          <w:rFonts w:ascii="Calibri" w:hAnsi="Calibri"/>
          <w:sz w:val="21"/>
          <w:szCs w:val="21"/>
        </w:rPr>
        <w:br/>
      </w:r>
      <w:r w:rsidRPr="00050FAA">
        <w:rPr>
          <w:rFonts w:ascii="Calibri" w:hAnsi="Calibri"/>
          <w:sz w:val="21"/>
          <w:szCs w:val="21"/>
        </w:rPr>
        <w:t>ul. Chomiczewskiego 6</w:t>
      </w:r>
      <w:r>
        <w:rPr>
          <w:rFonts w:ascii="Calibri" w:hAnsi="Calibri"/>
          <w:sz w:val="21"/>
          <w:szCs w:val="21"/>
        </w:rPr>
        <w:t>*</w:t>
      </w:r>
    </w:p>
    <w:p w:rsidR="00050FAA" w:rsidRDefault="00050FAA" w:rsidP="00050FAA">
      <w:pPr>
        <w:widowControl/>
        <w:autoSpaceDE/>
        <w:autoSpaceDN/>
        <w:adjustRightInd/>
        <w:ind w:left="1"/>
        <w:rPr>
          <w:rFonts w:ascii="Calibri" w:hAnsi="Calibri"/>
          <w:sz w:val="21"/>
          <w:szCs w:val="21"/>
        </w:rPr>
      </w:pPr>
      <w:r w:rsidRPr="00050FAA">
        <w:rPr>
          <w:rFonts w:ascii="Calibri" w:hAnsi="Calibri"/>
          <w:b/>
          <w:sz w:val="21"/>
          <w:szCs w:val="21"/>
        </w:rPr>
        <w:t>Część nr 2 –</w:t>
      </w:r>
      <w:r w:rsidRPr="00050FAA">
        <w:rPr>
          <w:rFonts w:ascii="Calibri" w:hAnsi="Calibri"/>
          <w:sz w:val="21"/>
          <w:szCs w:val="21"/>
        </w:rPr>
        <w:t xml:space="preserve"> modernizacja oświetlenia wewnętrznego oraz oświetlenia awaryjnego </w:t>
      </w:r>
      <w:r>
        <w:rPr>
          <w:rFonts w:ascii="Calibri" w:hAnsi="Calibri"/>
          <w:sz w:val="21"/>
          <w:szCs w:val="21"/>
        </w:rPr>
        <w:t xml:space="preserve">w budynku </w:t>
      </w:r>
      <w:r w:rsidRPr="00050FAA">
        <w:rPr>
          <w:rFonts w:ascii="Calibri" w:hAnsi="Calibri"/>
          <w:sz w:val="21"/>
          <w:szCs w:val="21"/>
        </w:rPr>
        <w:t xml:space="preserve">Placówki </w:t>
      </w:r>
    </w:p>
    <w:p w:rsidR="00050FAA" w:rsidRPr="00050FAA" w:rsidRDefault="00050FAA" w:rsidP="00050FAA">
      <w:pPr>
        <w:widowControl/>
        <w:autoSpaceDE/>
        <w:autoSpaceDN/>
        <w:adjustRightInd/>
        <w:ind w:left="1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ab/>
        <w:t xml:space="preserve">       </w:t>
      </w:r>
      <w:r w:rsidRPr="00050FAA">
        <w:rPr>
          <w:rFonts w:ascii="Calibri" w:hAnsi="Calibri"/>
          <w:sz w:val="21"/>
          <w:szCs w:val="21"/>
        </w:rPr>
        <w:t>Terenowej KRUS w Biłgoraju, ul. Włosiankarska 5</w:t>
      </w:r>
      <w:r>
        <w:rPr>
          <w:rFonts w:ascii="Calibri" w:hAnsi="Calibri"/>
          <w:sz w:val="21"/>
          <w:szCs w:val="21"/>
        </w:rPr>
        <w:t>*</w:t>
      </w:r>
    </w:p>
    <w:p w:rsidR="006560CB" w:rsidRPr="007065B5" w:rsidRDefault="00050FAA" w:rsidP="00050FAA">
      <w:pPr>
        <w:widowControl/>
        <w:tabs>
          <w:tab w:val="left" w:pos="980"/>
        </w:tabs>
        <w:autoSpaceDE/>
        <w:autoSpaceDN/>
        <w:adjustRightInd/>
        <w:spacing w:line="235" w:lineRule="auto"/>
        <w:ind w:left="261"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7065B5">
        <w:rPr>
          <w:rFonts w:ascii="Calibri" w:eastAsia="Arial" w:hAnsi="Calibri" w:cs="Arial"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</w:t>
      </w:r>
      <w:r>
        <w:rPr>
          <w:rFonts w:ascii="Calibri" w:eastAsia="Arial" w:hAnsi="Calibri" w:cs="Arial"/>
          <w:sz w:val="21"/>
          <w:szCs w:val="21"/>
        </w:rPr>
        <w:t xml:space="preserve">aczenie </w:t>
      </w:r>
      <w:r w:rsidR="006560CB" w:rsidRPr="007065B5">
        <w:rPr>
          <w:rFonts w:ascii="Calibri" w:eastAsia="Arial" w:hAnsi="Calibri" w:cs="Arial"/>
          <w:sz w:val="21"/>
          <w:szCs w:val="21"/>
        </w:rPr>
        <w:t>sprawy: 0800-OP.</w:t>
      </w:r>
      <w:r>
        <w:rPr>
          <w:rFonts w:ascii="Calibri" w:eastAsia="Arial" w:hAnsi="Calibri" w:cs="Arial"/>
          <w:sz w:val="21"/>
          <w:szCs w:val="21"/>
        </w:rPr>
        <w:t>2300.2.39.2020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5D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050FA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0800-OP.2300.2.39.2020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050FA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0800-OP.2300.2.39.2020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7F31-0024-4670-B163-0F190C23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F9C717B5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2019-08-05T05:46:00Z</cp:lastPrinted>
  <dcterms:created xsi:type="dcterms:W3CDTF">2020-09-01T04:33:00Z</dcterms:created>
  <dcterms:modified xsi:type="dcterms:W3CDTF">2020-09-03T06:22:00Z</dcterms:modified>
</cp:coreProperties>
</file>