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F9" w:rsidRPr="000D7FF4" w:rsidRDefault="009473F9" w:rsidP="00C10250">
      <w:pPr>
        <w:spacing w:line="276" w:lineRule="auto"/>
        <w:jc w:val="center"/>
        <w:rPr>
          <w:b/>
          <w:lang w:eastAsia="ar-SA"/>
        </w:rPr>
      </w:pPr>
      <w:r w:rsidRPr="000D7FF4">
        <w:rPr>
          <w:b/>
          <w:lang w:eastAsia="ar-SA"/>
        </w:rPr>
        <w:t>Umowa nr ………..</w:t>
      </w:r>
    </w:p>
    <w:p w:rsidR="009473F9" w:rsidRPr="000D7FF4" w:rsidRDefault="009473F9" w:rsidP="009473F9">
      <w:pPr>
        <w:spacing w:line="276" w:lineRule="auto"/>
        <w:rPr>
          <w:lang w:eastAsia="ar-SA"/>
        </w:rPr>
      </w:pPr>
    </w:p>
    <w:p w:rsidR="009473F9" w:rsidRPr="000D7FF4" w:rsidRDefault="009473F9" w:rsidP="009473F9">
      <w:pPr>
        <w:spacing w:line="276" w:lineRule="auto"/>
        <w:rPr>
          <w:lang w:eastAsia="ar-SA"/>
        </w:rPr>
      </w:pPr>
      <w:r w:rsidRPr="000D7FF4">
        <w:rPr>
          <w:lang w:eastAsia="ar-SA"/>
        </w:rPr>
        <w:t>w dniu ……………………….. 2020 roku pomiędzy:</w:t>
      </w:r>
    </w:p>
    <w:p w:rsidR="009473F9" w:rsidRPr="000D7FF4" w:rsidRDefault="009473F9" w:rsidP="009473F9">
      <w:pPr>
        <w:spacing w:line="276" w:lineRule="auto"/>
        <w:jc w:val="both"/>
        <w:rPr>
          <w:lang w:eastAsia="ar-SA"/>
        </w:rPr>
      </w:pPr>
      <w:r w:rsidRPr="00703A68">
        <w:rPr>
          <w:b/>
          <w:lang w:eastAsia="ar-SA"/>
        </w:rPr>
        <w:t>Skarbem Państwa - Kasą Rolniczego Ubezpieczenia Społecznego</w:t>
      </w:r>
      <w:r w:rsidR="003A7020">
        <w:rPr>
          <w:lang w:eastAsia="ar-SA"/>
        </w:rPr>
        <w:t>, z siedzibą:</w:t>
      </w:r>
      <w:r w:rsidR="00231CF4" w:rsidRPr="000D7FF4">
        <w:rPr>
          <w:lang w:eastAsia="ar-SA"/>
        </w:rPr>
        <w:t xml:space="preserve"> </w:t>
      </w:r>
      <w:r w:rsidR="003A7020">
        <w:rPr>
          <w:lang w:eastAsia="ar-SA"/>
        </w:rPr>
        <w:t xml:space="preserve">00-608 Warszawa, Al. </w:t>
      </w:r>
      <w:r w:rsidRPr="000D7FF4">
        <w:rPr>
          <w:lang w:eastAsia="ar-SA"/>
        </w:rPr>
        <w:t>Niepodległości 190, NIP 526-00-13-054, REGON 012513262 reprezentowaną przez:</w:t>
      </w:r>
    </w:p>
    <w:p w:rsidR="009473F9" w:rsidRPr="000D7FF4" w:rsidRDefault="001F4992" w:rsidP="009473F9">
      <w:pPr>
        <w:spacing w:line="276" w:lineRule="auto"/>
        <w:jc w:val="both"/>
        <w:rPr>
          <w:lang w:eastAsia="ar-SA"/>
        </w:rPr>
      </w:pPr>
      <w:r w:rsidRPr="00703A68">
        <w:rPr>
          <w:lang w:eastAsia="ar-SA"/>
        </w:rPr>
        <w:t xml:space="preserve">Pana </w:t>
      </w:r>
      <w:r w:rsidR="00C557B4" w:rsidRPr="00703A68">
        <w:rPr>
          <w:lang w:eastAsia="ar-SA"/>
        </w:rPr>
        <w:t>…………………………………</w:t>
      </w:r>
      <w:r w:rsidR="009D75A8">
        <w:rPr>
          <w:lang w:eastAsia="ar-SA"/>
        </w:rPr>
        <w:t>…………………</w:t>
      </w:r>
      <w:r w:rsidR="00C557B4" w:rsidRPr="00703A68">
        <w:rPr>
          <w:lang w:eastAsia="ar-SA"/>
        </w:rPr>
        <w:t>.</w:t>
      </w:r>
      <w:r w:rsidR="009D75A8">
        <w:rPr>
          <w:lang w:eastAsia="ar-SA"/>
        </w:rPr>
        <w:t xml:space="preserve"> </w:t>
      </w:r>
      <w:r w:rsidR="006867CA">
        <w:rPr>
          <w:lang w:eastAsia="ar-SA"/>
        </w:rPr>
        <w:t>D</w:t>
      </w:r>
      <w:r w:rsidR="00703A68" w:rsidRPr="00703A68">
        <w:rPr>
          <w:lang w:eastAsia="ar-SA"/>
        </w:rPr>
        <w:t>yrektora</w:t>
      </w:r>
      <w:r w:rsidR="006867CA">
        <w:rPr>
          <w:lang w:eastAsia="ar-SA"/>
        </w:rPr>
        <w:t>/Wicedyrektora</w:t>
      </w:r>
      <w:r w:rsidR="00703A68">
        <w:rPr>
          <w:b/>
          <w:lang w:eastAsia="ar-SA"/>
        </w:rPr>
        <w:t xml:space="preserve"> </w:t>
      </w:r>
      <w:r w:rsidR="009473F9" w:rsidRPr="000D7FF4">
        <w:rPr>
          <w:color w:val="000000"/>
          <w:spacing w:val="4"/>
        </w:rPr>
        <w:t>Biura</w:t>
      </w:r>
      <w:r w:rsidR="006867CA">
        <w:rPr>
          <w:color w:val="000000"/>
          <w:spacing w:val="4"/>
        </w:rPr>
        <w:t xml:space="preserve"> Informatyki i </w:t>
      </w:r>
      <w:r w:rsidR="00703A68">
        <w:rPr>
          <w:color w:val="000000"/>
          <w:spacing w:val="4"/>
        </w:rPr>
        <w:t xml:space="preserve">Telekomunikacji, </w:t>
      </w:r>
      <w:r w:rsidR="009473F9" w:rsidRPr="000D7FF4">
        <w:rPr>
          <w:color w:val="000000"/>
          <w:spacing w:val="4"/>
        </w:rPr>
        <w:t xml:space="preserve">na podstawie pełnomocnictwa udzielonego przez Prezesa Kasy Rolniczego Ubezpieczenia Społecznego nr </w:t>
      </w:r>
      <w:r w:rsidR="00703A68">
        <w:rPr>
          <w:color w:val="000000"/>
          <w:spacing w:val="4"/>
        </w:rPr>
        <w:t>…</w:t>
      </w:r>
      <w:r w:rsidR="006867CA">
        <w:rPr>
          <w:color w:val="000000"/>
          <w:spacing w:val="4"/>
        </w:rPr>
        <w:t>…</w:t>
      </w:r>
      <w:r w:rsidR="00703A68">
        <w:rPr>
          <w:color w:val="000000"/>
          <w:spacing w:val="4"/>
        </w:rPr>
        <w:t>….</w:t>
      </w:r>
      <w:r w:rsidR="00C87723" w:rsidRPr="000D7FF4">
        <w:rPr>
          <w:color w:val="000000"/>
          <w:spacing w:val="4"/>
        </w:rPr>
        <w:t xml:space="preserve"> z dnia</w:t>
      </w:r>
      <w:r w:rsidR="00703A68">
        <w:rPr>
          <w:color w:val="000000"/>
          <w:spacing w:val="4"/>
        </w:rPr>
        <w:t>……………</w:t>
      </w:r>
      <w:r w:rsidR="006867CA">
        <w:rPr>
          <w:color w:val="000000"/>
          <w:spacing w:val="4"/>
        </w:rPr>
        <w:t>…………..</w:t>
      </w:r>
      <w:r w:rsidR="00703A68">
        <w:rPr>
          <w:color w:val="000000"/>
          <w:spacing w:val="4"/>
        </w:rPr>
        <w:t>…</w:t>
      </w:r>
      <w:r w:rsidR="00C87723" w:rsidRPr="000D7FF4">
        <w:rPr>
          <w:color w:val="000000"/>
          <w:spacing w:val="4"/>
        </w:rPr>
        <w:t>.</w:t>
      </w:r>
    </w:p>
    <w:p w:rsidR="009473F9" w:rsidRPr="000D7FF4" w:rsidRDefault="009473F9" w:rsidP="009473F9">
      <w:pPr>
        <w:spacing w:line="276" w:lineRule="auto"/>
        <w:jc w:val="both"/>
        <w:rPr>
          <w:b/>
          <w:lang w:eastAsia="ar-SA"/>
        </w:rPr>
      </w:pPr>
      <w:r w:rsidRPr="000D7FF4">
        <w:rPr>
          <w:lang w:eastAsia="ar-SA"/>
        </w:rPr>
        <w:t>zwaną dalej „Zamawiającym”,</w:t>
      </w:r>
    </w:p>
    <w:p w:rsidR="009473F9" w:rsidRPr="000D7FF4" w:rsidRDefault="009473F9" w:rsidP="009473F9">
      <w:pPr>
        <w:spacing w:line="276" w:lineRule="auto"/>
        <w:rPr>
          <w:lang w:eastAsia="ar-SA"/>
        </w:rPr>
      </w:pPr>
      <w:r w:rsidRPr="000D7FF4">
        <w:rPr>
          <w:lang w:eastAsia="ar-SA"/>
        </w:rPr>
        <w:t>a</w:t>
      </w:r>
    </w:p>
    <w:p w:rsidR="009473F9" w:rsidRPr="000D7FF4" w:rsidRDefault="00BF489C" w:rsidP="00790936">
      <w:pPr>
        <w:spacing w:line="276" w:lineRule="auto"/>
        <w:jc w:val="both"/>
        <w:rPr>
          <w:color w:val="000000"/>
          <w:lang w:eastAsia="ar-SA"/>
        </w:rPr>
      </w:pPr>
      <w:r>
        <w:rPr>
          <w:b/>
          <w:lang w:eastAsia="ar-SA"/>
        </w:rPr>
        <w:t>………</w:t>
      </w:r>
      <w:r w:rsidR="00703A68">
        <w:rPr>
          <w:b/>
          <w:lang w:eastAsia="ar-SA"/>
        </w:rPr>
        <w:t xml:space="preserve"> </w:t>
      </w:r>
      <w:r w:rsidR="001711BB" w:rsidRPr="000D7FF4">
        <w:rPr>
          <w:color w:val="000000"/>
          <w:lang w:eastAsia="ar-SA"/>
        </w:rPr>
        <w:t>z siedzibą</w:t>
      </w:r>
      <w:r w:rsidR="006867CA">
        <w:rPr>
          <w:color w:val="000000"/>
          <w:lang w:eastAsia="ar-SA"/>
        </w:rPr>
        <w:t xml:space="preserve"> </w:t>
      </w:r>
      <w:r w:rsidR="006120F0">
        <w:rPr>
          <w:color w:val="000000"/>
          <w:lang w:eastAsia="ar-SA"/>
        </w:rPr>
        <w:t xml:space="preserve">w Warszawie, pod adresem </w:t>
      </w:r>
      <w:r>
        <w:rPr>
          <w:color w:val="000000"/>
          <w:lang w:eastAsia="ar-SA"/>
        </w:rPr>
        <w:t>..................................................................</w:t>
      </w:r>
      <w:r w:rsidR="009473F9" w:rsidRPr="000D7FF4">
        <w:rPr>
          <w:color w:val="000000"/>
          <w:lang w:eastAsia="ar-SA"/>
        </w:rPr>
        <w:t>; wpisaną do rejestru przedsiębiorc</w:t>
      </w:r>
      <w:r w:rsidR="00DA384A" w:rsidRPr="000D7FF4">
        <w:rPr>
          <w:color w:val="000000"/>
          <w:lang w:eastAsia="ar-SA"/>
        </w:rPr>
        <w:t xml:space="preserve">ów </w:t>
      </w:r>
      <w:r w:rsidR="006120F0">
        <w:rPr>
          <w:color w:val="000000"/>
          <w:lang w:eastAsia="ar-SA"/>
        </w:rPr>
        <w:t>Krajowego Rejestru Sadowego</w:t>
      </w:r>
      <w:r w:rsidR="006120F0" w:rsidRPr="006867CA">
        <w:rPr>
          <w:color w:val="000000"/>
          <w:lang w:eastAsia="ar-SA"/>
        </w:rPr>
        <w:t xml:space="preserve"> </w:t>
      </w:r>
      <w:r w:rsidR="00790936" w:rsidRPr="006867CA">
        <w:rPr>
          <w:color w:val="000000"/>
          <w:lang w:eastAsia="ar-SA"/>
        </w:rPr>
        <w:t>pod n</w:t>
      </w:r>
      <w:r w:rsidR="00F961CB" w:rsidRPr="006867CA">
        <w:rPr>
          <w:color w:val="000000"/>
          <w:lang w:eastAsia="ar-SA"/>
        </w:rPr>
        <w:t xml:space="preserve">umerem </w:t>
      </w:r>
      <w:r w:rsidR="006867CA" w:rsidRPr="006867CA">
        <w:rPr>
          <w:color w:val="000000"/>
          <w:lang w:eastAsia="ar-SA"/>
        </w:rPr>
        <w:t>KRS</w:t>
      </w:r>
      <w:r w:rsidR="006867CA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…………….</w:t>
      </w:r>
      <w:r w:rsidR="006867CA" w:rsidRPr="006867CA">
        <w:rPr>
          <w:color w:val="000000"/>
          <w:lang w:eastAsia="ar-SA"/>
        </w:rPr>
        <w:t xml:space="preserve">, NIP </w:t>
      </w:r>
      <w:r>
        <w:rPr>
          <w:rStyle w:val="fontstyle01"/>
          <w:b w:val="0"/>
        </w:rPr>
        <w:t>…………….</w:t>
      </w:r>
      <w:r w:rsidR="006867CA" w:rsidRPr="006867CA">
        <w:rPr>
          <w:color w:val="000000"/>
          <w:lang w:eastAsia="ar-SA"/>
        </w:rPr>
        <w:t xml:space="preserve">, REGON </w:t>
      </w:r>
      <w:r>
        <w:rPr>
          <w:rStyle w:val="fontstyle01"/>
          <w:b w:val="0"/>
        </w:rPr>
        <w:t>……………</w:t>
      </w:r>
      <w:r w:rsidR="009473F9" w:rsidRPr="006867CA">
        <w:rPr>
          <w:color w:val="000000"/>
          <w:lang w:eastAsia="ar-SA"/>
        </w:rPr>
        <w:t>,</w:t>
      </w:r>
      <w:r w:rsidR="00787FF4">
        <w:rPr>
          <w:color w:val="000000"/>
          <w:lang w:eastAsia="ar-SA"/>
        </w:rPr>
        <w:t xml:space="preserve"> o kapitale zakładowym w wysokości </w:t>
      </w:r>
      <w:r>
        <w:rPr>
          <w:color w:val="000000"/>
          <w:lang w:eastAsia="ar-SA"/>
        </w:rPr>
        <w:t>………………………………..</w:t>
      </w:r>
    </w:p>
    <w:p w:rsidR="009473F9" w:rsidRPr="000D7FF4" w:rsidRDefault="009473F9" w:rsidP="009473F9">
      <w:pPr>
        <w:spacing w:line="276" w:lineRule="auto"/>
        <w:jc w:val="both"/>
        <w:rPr>
          <w:lang w:eastAsia="ar-SA"/>
        </w:rPr>
      </w:pPr>
      <w:r w:rsidRPr="000D7FF4">
        <w:rPr>
          <w:lang w:eastAsia="ar-SA"/>
        </w:rPr>
        <w:t xml:space="preserve">zwaną w dalszej części Umowy „Wykonawcą”, </w:t>
      </w:r>
    </w:p>
    <w:p w:rsidR="009473F9" w:rsidRPr="000D7FF4" w:rsidRDefault="00637FEB" w:rsidP="009473F9">
      <w:pPr>
        <w:spacing w:line="276" w:lineRule="auto"/>
        <w:jc w:val="both"/>
        <w:rPr>
          <w:lang w:eastAsia="ar-SA"/>
        </w:rPr>
      </w:pPr>
      <w:r w:rsidRPr="000D7FF4">
        <w:rPr>
          <w:lang w:eastAsia="ar-SA"/>
        </w:rPr>
        <w:t>reprezentowaną</w:t>
      </w:r>
      <w:r w:rsidR="009473F9" w:rsidRPr="000D7FF4">
        <w:rPr>
          <w:lang w:eastAsia="ar-SA"/>
        </w:rPr>
        <w:t xml:space="preserve"> przez:</w:t>
      </w:r>
    </w:p>
    <w:p w:rsidR="009473F9" w:rsidRPr="00703A68" w:rsidRDefault="00B35F15" w:rsidP="009473F9">
      <w:pPr>
        <w:spacing w:line="276" w:lineRule="auto"/>
        <w:jc w:val="both"/>
        <w:rPr>
          <w:lang w:eastAsia="ar-SA"/>
        </w:rPr>
      </w:pPr>
      <w:r w:rsidRPr="00703A68">
        <w:rPr>
          <w:lang w:eastAsia="ar-SA"/>
        </w:rPr>
        <w:t xml:space="preserve">Pana </w:t>
      </w:r>
      <w:r w:rsidR="00BF489C">
        <w:rPr>
          <w:lang w:eastAsia="ar-SA"/>
        </w:rPr>
        <w:t>…………………….</w:t>
      </w:r>
    </w:p>
    <w:p w:rsidR="009473F9" w:rsidRPr="000D7FF4" w:rsidRDefault="009473F9" w:rsidP="009473F9">
      <w:pPr>
        <w:spacing w:line="276" w:lineRule="auto"/>
        <w:jc w:val="both"/>
        <w:rPr>
          <w:lang w:eastAsia="ar-SA"/>
        </w:rPr>
      </w:pPr>
      <w:r w:rsidRPr="000D7FF4">
        <w:rPr>
          <w:lang w:eastAsia="ar-SA"/>
        </w:rPr>
        <w:t>zwaną dalej Wykonawcą,</w:t>
      </w:r>
    </w:p>
    <w:p w:rsidR="009473F9" w:rsidRPr="000D7FF4" w:rsidRDefault="009473F9" w:rsidP="009473F9">
      <w:pPr>
        <w:spacing w:line="276" w:lineRule="auto"/>
        <w:jc w:val="both"/>
        <w:rPr>
          <w:lang w:eastAsia="ar-SA"/>
        </w:rPr>
      </w:pPr>
      <w:r w:rsidRPr="000D7FF4">
        <w:rPr>
          <w:lang w:eastAsia="ar-SA"/>
        </w:rPr>
        <w:t>zwanymi dalej łącznie Stronami</w:t>
      </w:r>
    </w:p>
    <w:p w:rsidR="000D7FF4" w:rsidRPr="000D7FF4" w:rsidRDefault="000D7FF4" w:rsidP="009473F9">
      <w:pPr>
        <w:spacing w:line="276" w:lineRule="auto"/>
        <w:jc w:val="both"/>
        <w:rPr>
          <w:lang w:eastAsia="ar-SA"/>
        </w:rPr>
      </w:pPr>
    </w:p>
    <w:p w:rsidR="009473F9" w:rsidRPr="000D7FF4" w:rsidRDefault="000D7FF4" w:rsidP="009473F9">
      <w:pPr>
        <w:spacing w:line="276" w:lineRule="auto"/>
        <w:jc w:val="both"/>
        <w:rPr>
          <w:lang w:eastAsia="ar-SA"/>
        </w:rPr>
      </w:pPr>
      <w:r w:rsidRPr="000D7FF4">
        <w:rPr>
          <w:lang w:eastAsia="ar-SA"/>
        </w:rPr>
        <w:t>W wyniku przeprowadzenia uproszczonego postępowania</w:t>
      </w:r>
      <w:r w:rsidR="00CA1551">
        <w:rPr>
          <w:lang w:eastAsia="ar-SA"/>
        </w:rPr>
        <w:t>,</w:t>
      </w:r>
      <w:r w:rsidRPr="000D7FF4">
        <w:rPr>
          <w:lang w:eastAsia="ar-SA"/>
        </w:rPr>
        <w:t xml:space="preserve"> do którego na podstawie art. 4 pkt 8 ustawy z dnia 29 stycznia 2004 r. Pra</w:t>
      </w:r>
      <w:r>
        <w:rPr>
          <w:lang w:eastAsia="ar-SA"/>
        </w:rPr>
        <w:t xml:space="preserve">wo zamówień publicznych (Dz. U. </w:t>
      </w:r>
      <w:r w:rsidRPr="000D7FF4">
        <w:rPr>
          <w:lang w:eastAsia="ar-SA"/>
        </w:rPr>
        <w:t xml:space="preserve">z </w:t>
      </w:r>
      <w:r w:rsidR="006120F0">
        <w:rPr>
          <w:lang w:eastAsia="ar-SA"/>
        </w:rPr>
        <w:t>2020</w:t>
      </w:r>
      <w:r w:rsidRPr="000D7FF4">
        <w:rPr>
          <w:lang w:eastAsia="ar-SA"/>
        </w:rPr>
        <w:t xml:space="preserve"> r., poz. </w:t>
      </w:r>
      <w:r w:rsidR="006120F0">
        <w:rPr>
          <w:lang w:eastAsia="ar-SA"/>
        </w:rPr>
        <w:t>1526</w:t>
      </w:r>
      <w:r>
        <w:rPr>
          <w:lang w:eastAsia="ar-SA"/>
        </w:rPr>
        <w:t>.</w:t>
      </w:r>
      <w:r w:rsidRPr="000D7FF4">
        <w:rPr>
          <w:lang w:eastAsia="ar-SA"/>
        </w:rPr>
        <w:t>) nie stosuje się przepisów niniejszej ustawy, zawarto umowę następującej treści:</w:t>
      </w:r>
    </w:p>
    <w:p w:rsidR="009473F9" w:rsidRPr="000D7FF4" w:rsidRDefault="009473F9" w:rsidP="009473F9">
      <w:pPr>
        <w:spacing w:line="312" w:lineRule="auto"/>
        <w:jc w:val="center"/>
        <w:rPr>
          <w:lang w:eastAsia="ar-SA"/>
        </w:rPr>
      </w:pPr>
    </w:p>
    <w:p w:rsidR="009473F9" w:rsidRPr="00BF4405" w:rsidRDefault="009473F9" w:rsidP="009473F9">
      <w:pPr>
        <w:spacing w:line="276" w:lineRule="auto"/>
        <w:jc w:val="center"/>
        <w:rPr>
          <w:b/>
          <w:bCs/>
          <w:lang w:eastAsia="ar-SA"/>
        </w:rPr>
      </w:pPr>
      <w:r w:rsidRPr="000D7FF4">
        <w:rPr>
          <w:b/>
          <w:bCs/>
          <w:lang w:eastAsia="ar-SA"/>
        </w:rPr>
        <w:t>§ 1</w:t>
      </w:r>
    </w:p>
    <w:p w:rsidR="003A7020" w:rsidRPr="00BF4405" w:rsidRDefault="009473F9" w:rsidP="00BF489C">
      <w:pPr>
        <w:pStyle w:val="Akapitzlist"/>
        <w:numPr>
          <w:ilvl w:val="3"/>
          <w:numId w:val="1"/>
        </w:numPr>
        <w:spacing w:line="276" w:lineRule="auto"/>
        <w:ind w:left="357" w:hanging="426"/>
        <w:jc w:val="both"/>
        <w:rPr>
          <w:rFonts w:ascii="Times New Roman" w:eastAsia="Calibri" w:hAnsi="Times New Roman" w:cs="Times New Roman"/>
          <w:lang w:eastAsia="pl-PL"/>
        </w:rPr>
      </w:pPr>
      <w:r w:rsidRPr="00BF4405">
        <w:rPr>
          <w:rFonts w:ascii="Times New Roman" w:eastAsia="Calibri" w:hAnsi="Times New Roman" w:cs="Times New Roman"/>
        </w:rPr>
        <w:t xml:space="preserve">Przedmiotem umowy jest zakup </w:t>
      </w:r>
      <w:r w:rsidRPr="00BF4405">
        <w:rPr>
          <w:rFonts w:ascii="Times New Roman" w:hAnsi="Times New Roman" w:cs="Times New Roman"/>
        </w:rPr>
        <w:t xml:space="preserve">wraz z dostawą </w:t>
      </w:r>
      <w:r w:rsidR="00BF489C">
        <w:rPr>
          <w:rFonts w:ascii="Times New Roman" w:hAnsi="Times New Roman" w:cs="Times New Roman"/>
        </w:rPr>
        <w:t xml:space="preserve">licencji </w:t>
      </w:r>
      <w:r w:rsidR="003A7020" w:rsidRPr="00BF4405">
        <w:rPr>
          <w:rFonts w:ascii="Times New Roman" w:hAnsi="Times New Roman" w:cs="Times New Roman"/>
        </w:rPr>
        <w:t xml:space="preserve">systemu </w:t>
      </w:r>
      <w:r w:rsidR="00BF489C">
        <w:rPr>
          <w:rFonts w:ascii="Times New Roman" w:hAnsi="Times New Roman" w:cs="Times New Roman"/>
        </w:rPr>
        <w:t>backup o nazwie ……………</w:t>
      </w:r>
    </w:p>
    <w:p w:rsidR="003E6C26" w:rsidRDefault="003E6C26" w:rsidP="00BF489C">
      <w:pPr>
        <w:pStyle w:val="Akapitzlist"/>
        <w:numPr>
          <w:ilvl w:val="0"/>
          <w:numId w:val="1"/>
        </w:numPr>
        <w:spacing w:line="276" w:lineRule="auto"/>
        <w:ind w:left="357" w:hanging="42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Wykonawca oświadcza, że </w:t>
      </w:r>
      <w:r w:rsidR="00BF489C">
        <w:rPr>
          <w:rFonts w:ascii="Times New Roman" w:eastAsia="Calibri" w:hAnsi="Times New Roman" w:cs="Times New Roman"/>
        </w:rPr>
        <w:t xml:space="preserve">oferowany </w:t>
      </w:r>
      <w:r>
        <w:rPr>
          <w:rFonts w:ascii="Times New Roman" w:eastAsia="Calibri" w:hAnsi="Times New Roman" w:cs="Times New Roman"/>
        </w:rPr>
        <w:t xml:space="preserve">System </w:t>
      </w:r>
      <w:r w:rsidR="00DE7823">
        <w:rPr>
          <w:rFonts w:ascii="Times New Roman" w:eastAsia="Calibri" w:hAnsi="Times New Roman" w:cs="Times New Roman"/>
        </w:rPr>
        <w:t xml:space="preserve">jest zgodny/spełnia warunki określone w Specyfikacji technicznej systemu – Załącznik nr 1 do niniejszej umowy. </w:t>
      </w:r>
    </w:p>
    <w:p w:rsidR="009473F9" w:rsidRPr="003E6C26" w:rsidRDefault="003E6C26" w:rsidP="00BF489C">
      <w:pPr>
        <w:pStyle w:val="Akapitzlist"/>
        <w:numPr>
          <w:ilvl w:val="0"/>
          <w:numId w:val="1"/>
        </w:numPr>
        <w:spacing w:line="276" w:lineRule="auto"/>
        <w:ind w:left="357" w:hanging="425"/>
        <w:contextualSpacing/>
        <w:jc w:val="both"/>
        <w:rPr>
          <w:rFonts w:ascii="Times New Roman" w:eastAsia="Calibri" w:hAnsi="Times New Roman" w:cs="Times New Roman"/>
        </w:rPr>
      </w:pPr>
      <w:r w:rsidRPr="003E6C26">
        <w:rPr>
          <w:rFonts w:ascii="Times New Roman" w:eastAsia="Calibri" w:hAnsi="Times New Roman" w:cs="Times New Roman"/>
        </w:rPr>
        <w:lastRenderedPageBreak/>
        <w:t>Licencja</w:t>
      </w:r>
      <w:r w:rsidR="00006B09" w:rsidRPr="003E6C26">
        <w:rPr>
          <w:rFonts w:ascii="Times New Roman" w:eastAsia="Calibri" w:hAnsi="Times New Roman" w:cs="Times New Roman"/>
        </w:rPr>
        <w:t xml:space="preserve"> </w:t>
      </w:r>
      <w:r w:rsidRPr="003E6C26">
        <w:rPr>
          <w:rFonts w:ascii="Times New Roman" w:eastAsia="Calibri" w:hAnsi="Times New Roman" w:cs="Times New Roman"/>
        </w:rPr>
        <w:t xml:space="preserve">systemu </w:t>
      </w:r>
      <w:r w:rsidR="00BF489C">
        <w:rPr>
          <w:rFonts w:ascii="Times New Roman" w:eastAsia="Calibri" w:hAnsi="Times New Roman" w:cs="Times New Roman"/>
        </w:rPr>
        <w:t>zakupiona/dostarczona zostaje</w:t>
      </w:r>
      <w:r w:rsidR="00006B09" w:rsidRPr="003E6C26">
        <w:rPr>
          <w:rFonts w:ascii="Times New Roman" w:eastAsia="Calibri" w:hAnsi="Times New Roman" w:cs="Times New Roman"/>
        </w:rPr>
        <w:t xml:space="preserve"> wraz ze wsparciem producenta (</w:t>
      </w:r>
      <w:proofErr w:type="spellStart"/>
      <w:r w:rsidR="00006B09" w:rsidRPr="003E6C26">
        <w:rPr>
          <w:rFonts w:ascii="Times New Roman" w:eastAsia="Calibri" w:hAnsi="Times New Roman" w:cs="Times New Roman"/>
        </w:rPr>
        <w:t>ATiK</w:t>
      </w:r>
      <w:proofErr w:type="spellEnd"/>
      <w:r w:rsidR="00006B09" w:rsidRPr="003E6C26">
        <w:rPr>
          <w:rFonts w:ascii="Times New Roman" w:eastAsia="Calibri" w:hAnsi="Times New Roman" w:cs="Times New Roman"/>
        </w:rPr>
        <w:t xml:space="preserve">), </w:t>
      </w:r>
      <w:r w:rsidR="00006B09" w:rsidRPr="003E1925">
        <w:rPr>
          <w:rFonts w:ascii="Times New Roman" w:eastAsia="Calibri" w:hAnsi="Times New Roman" w:cs="Times New Roman"/>
        </w:rPr>
        <w:t xml:space="preserve">aktywnym </w:t>
      </w:r>
      <w:r w:rsidRPr="003E1925">
        <w:rPr>
          <w:rFonts w:ascii="Times New Roman" w:eastAsia="Calibri" w:hAnsi="Times New Roman" w:cs="Times New Roman"/>
        </w:rPr>
        <w:t xml:space="preserve">przez okres 12 miesięcy licząc </w:t>
      </w:r>
      <w:r w:rsidRPr="003E1925">
        <w:rPr>
          <w:rFonts w:ascii="Times New Roman" w:eastAsia="SimSun" w:hAnsi="Times New Roman" w:cs="Times New Roman"/>
        </w:rPr>
        <w:t xml:space="preserve">od dnia podpisania przez Strony </w:t>
      </w:r>
      <w:r w:rsidRPr="003E1925">
        <w:rPr>
          <w:rFonts w:ascii="Times New Roman" w:hAnsi="Times New Roman" w:cs="Times New Roman"/>
        </w:rPr>
        <w:t>Protokołu odbioru końcowego bez uwag.</w:t>
      </w:r>
      <w:r w:rsidRPr="003E6C26">
        <w:rPr>
          <w:rFonts w:ascii="Times New Roman" w:eastAsia="Calibri" w:hAnsi="Times New Roman" w:cs="Times New Roman"/>
        </w:rPr>
        <w:t xml:space="preserve"> </w:t>
      </w:r>
    </w:p>
    <w:p w:rsidR="009473F9" w:rsidRPr="000D7FF4" w:rsidRDefault="00DE7823" w:rsidP="00BF489C">
      <w:pPr>
        <w:pStyle w:val="Akapitzlist"/>
        <w:numPr>
          <w:ilvl w:val="0"/>
          <w:numId w:val="1"/>
        </w:numPr>
        <w:spacing w:line="276" w:lineRule="auto"/>
        <w:ind w:left="357" w:hanging="426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Udzielona</w:t>
      </w:r>
      <w:r w:rsidR="009473F9" w:rsidRPr="000D7FF4">
        <w:rPr>
          <w:rFonts w:ascii="Times New Roman" w:eastAsia="Calibri" w:hAnsi="Times New Roman" w:cs="Times New Roman"/>
        </w:rPr>
        <w:t xml:space="preserve"> </w:t>
      </w:r>
      <w:r w:rsidR="000D7FF4">
        <w:rPr>
          <w:rFonts w:ascii="Times New Roman" w:eastAsia="Calibri" w:hAnsi="Times New Roman" w:cs="Times New Roman"/>
        </w:rPr>
        <w:t>licencj</w:t>
      </w:r>
      <w:r>
        <w:rPr>
          <w:rFonts w:ascii="Times New Roman" w:eastAsia="Calibri" w:hAnsi="Times New Roman" w:cs="Times New Roman"/>
        </w:rPr>
        <w:t xml:space="preserve">a jest licencją niewyłączną i </w:t>
      </w:r>
      <w:r w:rsidR="009473F9" w:rsidRPr="000D7FF4">
        <w:rPr>
          <w:rFonts w:ascii="Times New Roman" w:eastAsia="Calibri" w:hAnsi="Times New Roman" w:cs="Times New Roman"/>
        </w:rPr>
        <w:t>bezterminow</w:t>
      </w:r>
      <w:r>
        <w:rPr>
          <w:rFonts w:ascii="Times New Roman" w:eastAsia="Calibri" w:hAnsi="Times New Roman" w:cs="Times New Roman"/>
        </w:rPr>
        <w:t>ą</w:t>
      </w:r>
      <w:r w:rsidR="009473F9" w:rsidRPr="000D7FF4">
        <w:rPr>
          <w:rFonts w:ascii="Times New Roman" w:eastAsia="Calibri" w:hAnsi="Times New Roman" w:cs="Times New Roman"/>
        </w:rPr>
        <w:t>, udzielon</w:t>
      </w:r>
      <w:r>
        <w:rPr>
          <w:rFonts w:ascii="Times New Roman" w:eastAsia="Calibri" w:hAnsi="Times New Roman" w:cs="Times New Roman"/>
        </w:rPr>
        <w:t xml:space="preserve">ą </w:t>
      </w:r>
      <w:r w:rsidR="009473F9" w:rsidRPr="000D7FF4">
        <w:rPr>
          <w:rFonts w:ascii="Times New Roman" w:eastAsia="Calibri" w:hAnsi="Times New Roman" w:cs="Times New Roman"/>
        </w:rPr>
        <w:t xml:space="preserve">Zamawiającemu na warunkach opublikowanych przez producenta oprogramowania. </w:t>
      </w:r>
    </w:p>
    <w:p w:rsidR="00647CCB" w:rsidRPr="000D7FF4" w:rsidRDefault="00647CCB" w:rsidP="00647CCB">
      <w:pPr>
        <w:pStyle w:val="Akapitzlist"/>
        <w:spacing w:line="276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:rsidR="009473F9" w:rsidRPr="000D7FF4" w:rsidRDefault="009473F9" w:rsidP="009473F9">
      <w:pPr>
        <w:spacing w:line="276" w:lineRule="auto"/>
        <w:jc w:val="center"/>
        <w:rPr>
          <w:rFonts w:eastAsia="Calibri"/>
          <w:b/>
        </w:rPr>
      </w:pPr>
      <w:r w:rsidRPr="000D7FF4">
        <w:rPr>
          <w:rFonts w:eastAsia="Calibri"/>
          <w:b/>
        </w:rPr>
        <w:t>§ 2</w:t>
      </w:r>
    </w:p>
    <w:p w:rsidR="00BF489C" w:rsidRDefault="00BF489C" w:rsidP="00BF489C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Dostarczone</w:t>
      </w:r>
      <w:r w:rsidR="006871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oprogramowanie/licencja pochodzi</w:t>
      </w:r>
      <w:r w:rsidR="00BF4405" w:rsidRPr="00BF4405">
        <w:rPr>
          <w:rFonts w:ascii="Times New Roman" w:hAnsi="Times New Roman" w:cs="Times New Roman"/>
        </w:rPr>
        <w:t xml:space="preserve"> z oficjalnego kanału sprzedaży producenta, </w:t>
      </w:r>
      <w:r>
        <w:rPr>
          <w:rFonts w:ascii="Times New Roman" w:hAnsi="Times New Roman" w:cs="Times New Roman"/>
        </w:rPr>
        <w:t>jest wolna</w:t>
      </w:r>
      <w:r w:rsidR="00BF4405" w:rsidRPr="00BF4405">
        <w:rPr>
          <w:rFonts w:ascii="Times New Roman" w:hAnsi="Times New Roman" w:cs="Times New Roman"/>
        </w:rPr>
        <w:t xml:space="preserve"> od wad technicznych i prawnych.</w:t>
      </w:r>
    </w:p>
    <w:p w:rsidR="00BF489C" w:rsidRPr="00BF489C" w:rsidRDefault="00BF489C" w:rsidP="00BF489C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BF489C">
        <w:rPr>
          <w:rFonts w:ascii="Times New Roman" w:eastAsia="Calibri" w:hAnsi="Times New Roman" w:cs="Times New Roman"/>
        </w:rPr>
        <w:t xml:space="preserve">Wykonawca gwarantuje, że realizacja niniejszej umowy nie spowoduje naruszenia czyichkolwiek praw autorskich, znaków handlowych, towarowych, patentów, rozwiązań konstrukcyjnych oraz innych praw chronionych. </w:t>
      </w:r>
    </w:p>
    <w:p w:rsidR="00BF489C" w:rsidRPr="00BF489C" w:rsidRDefault="00BF489C" w:rsidP="00BF489C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BF489C">
        <w:rPr>
          <w:rFonts w:ascii="Times New Roman" w:eastAsia="Calibri" w:hAnsi="Times New Roman" w:cs="Times New Roman"/>
        </w:rPr>
        <w:t xml:space="preserve">Na mocy niniejszej umowy Zamawiający uprawniony jest do korzystania z systemu określonego w § 1  na następujących polach eksploatacji: </w:t>
      </w:r>
    </w:p>
    <w:p w:rsidR="00BF489C" w:rsidRPr="000D7FF4" w:rsidRDefault="00BF489C" w:rsidP="00BF489C">
      <w:pPr>
        <w:numPr>
          <w:ilvl w:val="0"/>
          <w:numId w:val="6"/>
        </w:numPr>
        <w:tabs>
          <w:tab w:val="left" w:pos="709"/>
        </w:tabs>
        <w:spacing w:line="276" w:lineRule="auto"/>
        <w:ind w:left="709"/>
        <w:contextualSpacing/>
        <w:jc w:val="both"/>
        <w:rPr>
          <w:rFonts w:eastAsia="Calibri"/>
        </w:rPr>
      </w:pPr>
      <w:r w:rsidRPr="000D7FF4">
        <w:rPr>
          <w:rFonts w:eastAsia="Calibri"/>
        </w:rPr>
        <w:t xml:space="preserve">prawo do korzystania ze wszystkich funkcjonalności dostarczonego </w:t>
      </w:r>
      <w:r>
        <w:rPr>
          <w:rFonts w:eastAsia="Calibri"/>
        </w:rPr>
        <w:t>systemu</w:t>
      </w:r>
      <w:r w:rsidRPr="000D7FF4">
        <w:rPr>
          <w:rFonts w:eastAsia="Calibri"/>
        </w:rPr>
        <w:t xml:space="preserve"> w dowolny sposób w liczbie kopii/ stanowisk/ serwerów/ użytkowników charakterystycznej dla dostarczonego </w:t>
      </w:r>
      <w:r>
        <w:rPr>
          <w:rFonts w:eastAsia="Calibri"/>
        </w:rPr>
        <w:t>systemu</w:t>
      </w:r>
      <w:r w:rsidRPr="000D7FF4">
        <w:rPr>
          <w:rFonts w:eastAsia="Calibri"/>
        </w:rPr>
        <w:t>, zgodnie z opublikowanymi przez producenta warunkami licencyjnymi,</w:t>
      </w:r>
    </w:p>
    <w:p w:rsidR="00BF489C" w:rsidRPr="000D7FF4" w:rsidRDefault="00BF489C" w:rsidP="00BF489C">
      <w:pPr>
        <w:numPr>
          <w:ilvl w:val="0"/>
          <w:numId w:val="6"/>
        </w:numPr>
        <w:spacing w:line="276" w:lineRule="auto"/>
        <w:ind w:left="709"/>
        <w:contextualSpacing/>
        <w:jc w:val="both"/>
        <w:rPr>
          <w:rFonts w:eastAsia="Calibri"/>
        </w:rPr>
      </w:pPr>
      <w:r w:rsidRPr="000D7FF4">
        <w:rPr>
          <w:rFonts w:eastAsia="Calibri"/>
        </w:rPr>
        <w:t xml:space="preserve">prawo do instalowania dostarczonego </w:t>
      </w:r>
      <w:r>
        <w:rPr>
          <w:rFonts w:eastAsia="Calibri"/>
        </w:rPr>
        <w:t>systemu</w:t>
      </w:r>
      <w:r w:rsidRPr="000D7FF4">
        <w:rPr>
          <w:rFonts w:eastAsia="Calibri"/>
        </w:rPr>
        <w:t xml:space="preserve"> w liczbie kopii/ stanowisk/ serwerów/użytkowników charakterystycznej dla odsprzedawanego </w:t>
      </w:r>
      <w:r>
        <w:rPr>
          <w:rFonts w:eastAsia="Calibri"/>
        </w:rPr>
        <w:t>systemu zgodnie z </w:t>
      </w:r>
      <w:r w:rsidRPr="000D7FF4">
        <w:rPr>
          <w:rFonts w:eastAsia="Calibri"/>
        </w:rPr>
        <w:t>opublikowanymi przez producenta warunkami licencyjnymi,</w:t>
      </w:r>
    </w:p>
    <w:p w:rsidR="00BF489C" w:rsidRPr="000D7FF4" w:rsidRDefault="00BF489C" w:rsidP="00BF489C">
      <w:pPr>
        <w:numPr>
          <w:ilvl w:val="0"/>
          <w:numId w:val="6"/>
        </w:numPr>
        <w:spacing w:line="276" w:lineRule="auto"/>
        <w:ind w:left="709"/>
        <w:contextualSpacing/>
        <w:jc w:val="both"/>
        <w:rPr>
          <w:rFonts w:eastAsia="Calibri"/>
        </w:rPr>
      </w:pPr>
      <w:r w:rsidRPr="000D7FF4">
        <w:rPr>
          <w:rFonts w:eastAsia="Calibri"/>
        </w:rPr>
        <w:t xml:space="preserve">prawo do instalowania wszelkich poprawek opublikowanych na stronach producenta </w:t>
      </w:r>
      <w:r>
        <w:rPr>
          <w:rFonts w:eastAsia="Calibri"/>
        </w:rPr>
        <w:t>systemu</w:t>
      </w:r>
      <w:r w:rsidRPr="000D7FF4">
        <w:rPr>
          <w:rFonts w:eastAsia="Calibri"/>
        </w:rPr>
        <w:t xml:space="preserve"> oraz polach eksploatacji określonych w opublikowanych przez producenta warunkach licencyjnych.</w:t>
      </w:r>
    </w:p>
    <w:p w:rsidR="009473F9" w:rsidRPr="000D7FF4" w:rsidRDefault="009473F9" w:rsidP="009473F9">
      <w:pPr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eastAsia="Calibri"/>
        </w:rPr>
      </w:pPr>
      <w:r w:rsidRPr="000D7FF4">
        <w:rPr>
          <w:rFonts w:eastAsia="Calibri"/>
        </w:rPr>
        <w:t xml:space="preserve">Odbiór przedmiotu umowy potwierdzony zostanie protokołem odbioru, podpisanym przez upoważnionych przedstawicieli Wykonawcy i Zamawiającego. Wzór protokołu odbioru stanowi Załącznik nr </w:t>
      </w:r>
      <w:r w:rsidR="003E1925">
        <w:rPr>
          <w:rFonts w:eastAsia="Calibri"/>
        </w:rPr>
        <w:t>2</w:t>
      </w:r>
      <w:r w:rsidRPr="000D7FF4">
        <w:rPr>
          <w:rFonts w:eastAsia="Calibri"/>
        </w:rPr>
        <w:t xml:space="preserve"> do umowy.</w:t>
      </w:r>
    </w:p>
    <w:p w:rsidR="009473F9" w:rsidRPr="000D7FF4" w:rsidRDefault="009473F9" w:rsidP="009473F9">
      <w:pPr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eastAsia="Calibri"/>
        </w:rPr>
      </w:pPr>
      <w:r w:rsidRPr="000D7FF4">
        <w:rPr>
          <w:rFonts w:eastAsia="Calibri"/>
        </w:rPr>
        <w:t>W ramach wsparcia producenta (</w:t>
      </w:r>
      <w:proofErr w:type="spellStart"/>
      <w:r w:rsidRPr="000D7FF4">
        <w:rPr>
          <w:rFonts w:eastAsia="Calibri"/>
        </w:rPr>
        <w:t>ATiK</w:t>
      </w:r>
      <w:proofErr w:type="spellEnd"/>
      <w:r w:rsidRPr="000D7FF4">
        <w:rPr>
          <w:rFonts w:eastAsia="Calibri"/>
        </w:rPr>
        <w:t>) Zamawiający nabędzie uprawnienia zdefiniowane przez producenta Oprogramowania w ramach ww. usługi,  w szczególności prawa co najmniej  do:</w:t>
      </w:r>
    </w:p>
    <w:p w:rsidR="009473F9" w:rsidRPr="000D7FF4" w:rsidRDefault="009473F9" w:rsidP="009473F9">
      <w:pPr>
        <w:numPr>
          <w:ilvl w:val="0"/>
          <w:numId w:val="3"/>
        </w:numPr>
        <w:spacing w:line="276" w:lineRule="auto"/>
        <w:ind w:left="1276" w:hanging="425"/>
        <w:contextualSpacing/>
        <w:jc w:val="both"/>
        <w:rPr>
          <w:rFonts w:eastAsia="Calibri"/>
        </w:rPr>
      </w:pPr>
      <w:r w:rsidRPr="000D7FF4">
        <w:rPr>
          <w:rFonts w:eastAsia="Calibri"/>
        </w:rPr>
        <w:t>pobierania od producenta w postaci elektronicznej nowych wersji posiadanego Oprogramowania,</w:t>
      </w:r>
    </w:p>
    <w:p w:rsidR="009473F9" w:rsidRPr="000D7FF4" w:rsidRDefault="009473F9" w:rsidP="009473F9">
      <w:pPr>
        <w:numPr>
          <w:ilvl w:val="0"/>
          <w:numId w:val="3"/>
        </w:numPr>
        <w:spacing w:line="276" w:lineRule="auto"/>
        <w:ind w:left="1276" w:hanging="425"/>
        <w:contextualSpacing/>
        <w:jc w:val="both"/>
        <w:rPr>
          <w:rFonts w:eastAsia="Calibri"/>
        </w:rPr>
      </w:pPr>
      <w:r w:rsidRPr="000D7FF4">
        <w:rPr>
          <w:rFonts w:eastAsia="Calibri"/>
        </w:rPr>
        <w:t>pobierania od producenta poprawek i łatek do posiadanego Oprogramowania bez dodatkowych opłat licencyjnych,</w:t>
      </w:r>
    </w:p>
    <w:p w:rsidR="009473F9" w:rsidRPr="000D7FF4" w:rsidRDefault="009473F9" w:rsidP="009473F9">
      <w:pPr>
        <w:numPr>
          <w:ilvl w:val="0"/>
          <w:numId w:val="3"/>
        </w:numPr>
        <w:spacing w:line="276" w:lineRule="auto"/>
        <w:ind w:left="1276" w:hanging="425"/>
        <w:contextualSpacing/>
        <w:jc w:val="both"/>
        <w:rPr>
          <w:rFonts w:eastAsia="Calibri"/>
        </w:rPr>
      </w:pPr>
      <w:r w:rsidRPr="000D7FF4">
        <w:rPr>
          <w:rFonts w:eastAsia="Calibri"/>
        </w:rPr>
        <w:lastRenderedPageBreak/>
        <w:t xml:space="preserve">zgłaszania problemów i uzyskiwania pomocy technicznej od producenta </w:t>
      </w:r>
      <w:r w:rsidRPr="000D7FF4">
        <w:rPr>
          <w:rFonts w:eastAsia="Calibri"/>
        </w:rPr>
        <w:br/>
        <w:t>w zakresie problemów, wad i błędów wykrytych w Oprogramowaniu bezpośrednio od producenta,</w:t>
      </w:r>
    </w:p>
    <w:p w:rsidR="009473F9" w:rsidRPr="000D7FF4" w:rsidRDefault="009473F9" w:rsidP="009473F9">
      <w:pPr>
        <w:numPr>
          <w:ilvl w:val="0"/>
          <w:numId w:val="3"/>
        </w:numPr>
        <w:spacing w:line="276" w:lineRule="auto"/>
        <w:ind w:left="1276" w:hanging="425"/>
        <w:contextualSpacing/>
        <w:jc w:val="both"/>
        <w:rPr>
          <w:rFonts w:eastAsia="Calibri"/>
        </w:rPr>
      </w:pPr>
      <w:r w:rsidRPr="000D7FF4">
        <w:rPr>
          <w:rFonts w:eastAsia="Calibri"/>
        </w:rPr>
        <w:t>dostępu do bazy wiedzy producenta w zakresie posiadanego Oprogramowania.</w:t>
      </w:r>
    </w:p>
    <w:p w:rsidR="00006B09" w:rsidRPr="003E1925" w:rsidRDefault="009473F9" w:rsidP="003E1925">
      <w:pPr>
        <w:numPr>
          <w:ilvl w:val="0"/>
          <w:numId w:val="2"/>
        </w:numPr>
        <w:spacing w:line="276" w:lineRule="auto"/>
        <w:ind w:left="357" w:hanging="357"/>
        <w:contextualSpacing/>
        <w:jc w:val="both"/>
        <w:rPr>
          <w:rFonts w:eastAsia="Calibri"/>
        </w:rPr>
      </w:pPr>
      <w:r w:rsidRPr="000D7FF4">
        <w:rPr>
          <w:rFonts w:eastAsia="Calibri"/>
        </w:rPr>
        <w:t>Wsparcie producenta (</w:t>
      </w:r>
      <w:proofErr w:type="spellStart"/>
      <w:r w:rsidRPr="000D7FF4">
        <w:rPr>
          <w:rFonts w:eastAsia="Calibri"/>
        </w:rPr>
        <w:t>ATiK</w:t>
      </w:r>
      <w:proofErr w:type="spellEnd"/>
      <w:r w:rsidRPr="000D7FF4">
        <w:rPr>
          <w:rFonts w:eastAsia="Calibri"/>
        </w:rPr>
        <w:t>) będzie świadczone</w:t>
      </w:r>
      <w:r w:rsidR="003E1925">
        <w:rPr>
          <w:rFonts w:eastAsia="Calibri"/>
        </w:rPr>
        <w:t xml:space="preserve"> </w:t>
      </w:r>
      <w:r w:rsidR="00006B09" w:rsidRPr="003E1925">
        <w:rPr>
          <w:rFonts w:eastAsia="Calibri"/>
        </w:rPr>
        <w:t>co najmni</w:t>
      </w:r>
      <w:r w:rsidR="003E1925">
        <w:rPr>
          <w:rFonts w:eastAsia="Calibri"/>
        </w:rPr>
        <w:t>ej od poniedziałku do piątku, w </w:t>
      </w:r>
      <w:r w:rsidR="00006B09" w:rsidRPr="003E1925">
        <w:rPr>
          <w:rFonts w:eastAsia="Calibri"/>
        </w:rPr>
        <w:t xml:space="preserve">godz.  </w:t>
      </w:r>
      <w:r w:rsidR="00687147">
        <w:rPr>
          <w:rFonts w:eastAsia="Calibri"/>
        </w:rPr>
        <w:t>8</w:t>
      </w:r>
      <w:r w:rsidR="00006B09" w:rsidRPr="003E1925">
        <w:rPr>
          <w:rFonts w:eastAsia="Calibri"/>
        </w:rPr>
        <w:t>.00-1</w:t>
      </w:r>
      <w:r w:rsidR="00687147">
        <w:rPr>
          <w:rFonts w:eastAsia="Calibri"/>
        </w:rPr>
        <w:t>6</w:t>
      </w:r>
      <w:r w:rsidR="00006B09" w:rsidRPr="003E1925">
        <w:rPr>
          <w:rFonts w:eastAsia="Calibri"/>
        </w:rPr>
        <w:t>.00, w języku polskim lub angielskim.​</w:t>
      </w:r>
    </w:p>
    <w:p w:rsidR="009473F9" w:rsidRPr="00192F52" w:rsidRDefault="009473F9" w:rsidP="00192F52">
      <w:pPr>
        <w:spacing w:line="276" w:lineRule="auto"/>
        <w:ind w:left="357"/>
        <w:contextualSpacing/>
        <w:jc w:val="both"/>
        <w:rPr>
          <w:rFonts w:eastAsia="Calibri"/>
        </w:rPr>
      </w:pPr>
    </w:p>
    <w:p w:rsidR="009473F9" w:rsidRPr="000D7FF4" w:rsidRDefault="009473F9" w:rsidP="009473F9">
      <w:pPr>
        <w:spacing w:line="276" w:lineRule="auto"/>
        <w:jc w:val="center"/>
        <w:rPr>
          <w:rFonts w:eastAsia="Calibri"/>
          <w:b/>
        </w:rPr>
      </w:pPr>
      <w:r w:rsidRPr="000D7FF4">
        <w:rPr>
          <w:rFonts w:eastAsia="Calibri"/>
          <w:b/>
        </w:rPr>
        <w:t>§ 3</w:t>
      </w:r>
    </w:p>
    <w:p w:rsidR="009473F9" w:rsidRPr="000D7FF4" w:rsidRDefault="009473F9" w:rsidP="009473F9">
      <w:pPr>
        <w:numPr>
          <w:ilvl w:val="0"/>
          <w:numId w:val="7"/>
        </w:numPr>
        <w:spacing w:line="276" w:lineRule="auto"/>
        <w:ind w:left="357" w:hanging="357"/>
        <w:contextualSpacing/>
        <w:jc w:val="both"/>
        <w:rPr>
          <w:rFonts w:eastAsia="Calibri"/>
        </w:rPr>
      </w:pPr>
      <w:r w:rsidRPr="000D7FF4">
        <w:rPr>
          <w:rFonts w:eastAsia="Calibri"/>
        </w:rPr>
        <w:t>Całkowite wynagrodzenie Wykonawcy z tytułu real</w:t>
      </w:r>
      <w:r w:rsidR="001711BB" w:rsidRPr="000D7FF4">
        <w:rPr>
          <w:rFonts w:eastAsia="Calibri"/>
        </w:rPr>
        <w:t xml:space="preserve">izacji przedmiotu umowy wynosi </w:t>
      </w:r>
      <w:r w:rsidR="00BF489C">
        <w:rPr>
          <w:rFonts w:eastAsia="Calibri"/>
        </w:rPr>
        <w:t>………..</w:t>
      </w:r>
      <w:r w:rsidR="006867CA">
        <w:rPr>
          <w:rFonts w:eastAsia="Calibri"/>
          <w:b/>
        </w:rPr>
        <w:t xml:space="preserve"> </w:t>
      </w:r>
      <w:r w:rsidRPr="006867CA">
        <w:rPr>
          <w:rFonts w:eastAsia="Calibri"/>
        </w:rPr>
        <w:t>zł brutto</w:t>
      </w:r>
      <w:r w:rsidRPr="000D7FF4">
        <w:rPr>
          <w:rFonts w:eastAsia="Calibri"/>
        </w:rPr>
        <w:t xml:space="preserve"> (słownie:</w:t>
      </w:r>
      <w:r w:rsidR="001711BB" w:rsidRPr="000D7FF4">
        <w:rPr>
          <w:rFonts w:eastAsia="Calibri"/>
        </w:rPr>
        <w:t xml:space="preserve"> </w:t>
      </w:r>
      <w:r w:rsidR="00BF489C">
        <w:rPr>
          <w:rFonts w:eastAsia="Calibri"/>
        </w:rPr>
        <w:t>…………</w:t>
      </w:r>
      <w:r w:rsidR="006867CA">
        <w:rPr>
          <w:rFonts w:eastAsia="Calibri"/>
        </w:rPr>
        <w:t xml:space="preserve"> zł</w:t>
      </w:r>
      <w:r w:rsidR="00C557B4" w:rsidRPr="000D7FF4">
        <w:rPr>
          <w:rFonts w:eastAsia="Calibri"/>
        </w:rPr>
        <w:t xml:space="preserve"> 0</w:t>
      </w:r>
      <w:r w:rsidR="001711BB" w:rsidRPr="000D7FF4">
        <w:rPr>
          <w:rFonts w:eastAsia="Calibri"/>
        </w:rPr>
        <w:t>0</w:t>
      </w:r>
      <w:r w:rsidRPr="000D7FF4">
        <w:rPr>
          <w:rFonts w:eastAsia="Calibri"/>
        </w:rPr>
        <w:t>/</w:t>
      </w:r>
      <w:r w:rsidR="001711BB" w:rsidRPr="000D7FF4">
        <w:rPr>
          <w:rFonts w:eastAsia="Calibri"/>
        </w:rPr>
        <w:t>100),  w tym podatek VAT (23</w:t>
      </w:r>
      <w:r w:rsidRPr="000D7FF4">
        <w:rPr>
          <w:rFonts w:eastAsia="Calibri"/>
        </w:rPr>
        <w:t>%).</w:t>
      </w:r>
    </w:p>
    <w:p w:rsidR="009473F9" w:rsidRPr="000D7FF4" w:rsidRDefault="009473F9" w:rsidP="009473F9">
      <w:pPr>
        <w:numPr>
          <w:ilvl w:val="0"/>
          <w:numId w:val="7"/>
        </w:numPr>
        <w:spacing w:line="276" w:lineRule="auto"/>
        <w:ind w:left="357" w:hanging="357"/>
        <w:contextualSpacing/>
        <w:jc w:val="both"/>
        <w:rPr>
          <w:rFonts w:eastAsia="Calibri"/>
        </w:rPr>
      </w:pPr>
      <w:r w:rsidRPr="000D7FF4">
        <w:rPr>
          <w:rFonts w:eastAsia="Calibri"/>
        </w:rPr>
        <w:t xml:space="preserve">Wynagrodzenie, o którym mowa w ust. 1 zawiera wszystkie koszty Wykonawcy związane z realizacją przedmiotu umowy, w tym koszty nośników Oprogramowania. </w:t>
      </w:r>
    </w:p>
    <w:p w:rsidR="009473F9" w:rsidRPr="000D7FF4" w:rsidRDefault="009473F9" w:rsidP="009473F9">
      <w:pPr>
        <w:numPr>
          <w:ilvl w:val="0"/>
          <w:numId w:val="7"/>
        </w:numPr>
        <w:spacing w:line="276" w:lineRule="auto"/>
        <w:ind w:left="357" w:hanging="357"/>
        <w:contextualSpacing/>
        <w:jc w:val="both"/>
        <w:rPr>
          <w:rFonts w:eastAsia="Calibri"/>
        </w:rPr>
      </w:pPr>
      <w:r w:rsidRPr="000D7FF4">
        <w:rPr>
          <w:rFonts w:eastAsia="Calibri"/>
        </w:rPr>
        <w:t xml:space="preserve">Zapłata wynagrodzenia za przedmiot umowy nastąpi przelewem na rachunek bankowy Wykonawcy podany na fakturze w terminie 14 dni od dnia doręczenia do Zamawiającego oryginału  prawidłowo wystawionej faktury VAT wraz z oryginałem protokołu odbioru podpisanym bez zastrzeżeń przez upoważnionych przedstawicieli Stron, sporządzonym wg wzoru stanowiącego Załącznik nr  </w:t>
      </w:r>
      <w:r w:rsidR="00610E1F">
        <w:rPr>
          <w:rFonts w:eastAsia="Calibri"/>
        </w:rPr>
        <w:t>2</w:t>
      </w:r>
      <w:r w:rsidRPr="000D7FF4">
        <w:rPr>
          <w:rFonts w:eastAsia="Calibri"/>
        </w:rPr>
        <w:t xml:space="preserve"> do niniejszej umowy. </w:t>
      </w:r>
      <w:r w:rsidRPr="000D7FF4">
        <w:rPr>
          <w:color w:val="000000"/>
        </w:rPr>
        <w:t>Wykonawca zobowiązany jest zamieścić na fakturze adnotację „mechanizm podzielonej płatności”, jeżeli dokumentuje ona czynność podlegającą temu mechanizmowi.</w:t>
      </w:r>
    </w:p>
    <w:p w:rsidR="009473F9" w:rsidRPr="000D7FF4" w:rsidRDefault="009473F9" w:rsidP="009473F9">
      <w:pPr>
        <w:numPr>
          <w:ilvl w:val="0"/>
          <w:numId w:val="7"/>
        </w:numPr>
        <w:spacing w:line="276" w:lineRule="auto"/>
        <w:ind w:left="357" w:hanging="357"/>
        <w:contextualSpacing/>
        <w:jc w:val="both"/>
        <w:rPr>
          <w:rFonts w:eastAsia="Calibri"/>
        </w:rPr>
      </w:pPr>
      <w:r w:rsidRPr="000D7FF4">
        <w:rPr>
          <w:rFonts w:eastAsia="Calibri"/>
        </w:rPr>
        <w:t>Za dzień zapłaty wynagrodzenia Strony przyjmują dzień obciążenia rachunku bankowego Zamawiającego należną Wykonawcy kwotą.</w:t>
      </w:r>
    </w:p>
    <w:p w:rsidR="009473F9" w:rsidRPr="000D7FF4" w:rsidRDefault="009473F9" w:rsidP="009473F9">
      <w:pPr>
        <w:numPr>
          <w:ilvl w:val="0"/>
          <w:numId w:val="7"/>
        </w:numPr>
        <w:spacing w:line="276" w:lineRule="auto"/>
        <w:ind w:left="357" w:hanging="357"/>
        <w:contextualSpacing/>
        <w:jc w:val="both"/>
        <w:rPr>
          <w:rFonts w:eastAsia="Calibri"/>
        </w:rPr>
      </w:pPr>
      <w:r w:rsidRPr="000D7FF4">
        <w:rPr>
          <w:rFonts w:eastAsia="Calibri"/>
        </w:rPr>
        <w:t>Zamawiający nie wyraża zgody na cesję wierzytelności wynikających z realizacji niniejszej umowy.</w:t>
      </w:r>
    </w:p>
    <w:p w:rsidR="001022F7" w:rsidRPr="00741C8A" w:rsidRDefault="009473F9" w:rsidP="00F46B80">
      <w:pPr>
        <w:numPr>
          <w:ilvl w:val="0"/>
          <w:numId w:val="7"/>
        </w:numPr>
        <w:spacing w:line="276" w:lineRule="auto"/>
        <w:ind w:left="357" w:hanging="357"/>
        <w:contextualSpacing/>
        <w:jc w:val="both"/>
        <w:rPr>
          <w:rFonts w:eastAsia="Calibri"/>
        </w:rPr>
      </w:pPr>
      <w:r w:rsidRPr="005E1972">
        <w:rPr>
          <w:rFonts w:eastAsia="Calibri"/>
        </w:rPr>
        <w:t>Zamawiający oświadcza, że zgodnie z przepisami ust</w:t>
      </w:r>
      <w:r w:rsidR="005B31EB">
        <w:rPr>
          <w:rFonts w:eastAsia="Calibri"/>
        </w:rPr>
        <w:t>awy z dnia 11 marca 2004 roku o </w:t>
      </w:r>
      <w:r w:rsidRPr="005E1972">
        <w:rPr>
          <w:rFonts w:eastAsia="Calibri"/>
        </w:rPr>
        <w:t>podatku od towarów i usług (DZ.U. z 2020 r. poz. 106</w:t>
      </w:r>
      <w:r w:rsidR="000D7FF4" w:rsidRPr="005E1972">
        <w:rPr>
          <w:rFonts w:eastAsia="Calibri"/>
        </w:rPr>
        <w:t xml:space="preserve"> z późn. zm.</w:t>
      </w:r>
      <w:r w:rsidRPr="005E1972">
        <w:rPr>
          <w:rFonts w:eastAsia="Calibri"/>
        </w:rPr>
        <w:t>), wyraża zgodę na wystawianie przez Wykonawcę faktury VAT, korekt fa</w:t>
      </w:r>
      <w:r w:rsidR="005B31EB">
        <w:rPr>
          <w:rFonts w:eastAsia="Calibri"/>
        </w:rPr>
        <w:t>ktury VAT oraz ich duplikatów w </w:t>
      </w:r>
      <w:r w:rsidRPr="005E1972">
        <w:rPr>
          <w:rFonts w:eastAsia="Calibri"/>
        </w:rPr>
        <w:t>formie elektronicznej (w formacie PDF) i przesyłanie ich za pośrednictwem poczty elektronicznej na adres: bf@krus.gov.pl. Wykonawca oświadcza, że adresem z którego będą wysyłane faktura VAT, korekty faktury VAT oraz ich duplikaty jest następujący adres:</w:t>
      </w:r>
      <w:r w:rsidR="006867CA">
        <w:rPr>
          <w:rFonts w:eastAsia="Calibri"/>
        </w:rPr>
        <w:t xml:space="preserve"> „</w:t>
      </w:r>
      <w:r w:rsidR="00BF489C">
        <w:rPr>
          <w:rFonts w:eastAsia="Calibri"/>
        </w:rPr>
        <w:t>…………………………</w:t>
      </w:r>
      <w:r w:rsidR="006867CA">
        <w:rPr>
          <w:rFonts w:eastAsia="Calibri"/>
        </w:rPr>
        <w:t>”.</w:t>
      </w:r>
    </w:p>
    <w:p w:rsidR="005B31EB" w:rsidRDefault="005B31EB" w:rsidP="009473F9">
      <w:pPr>
        <w:spacing w:line="276" w:lineRule="auto"/>
        <w:jc w:val="center"/>
        <w:rPr>
          <w:rFonts w:eastAsia="Calibri"/>
          <w:b/>
        </w:rPr>
      </w:pPr>
    </w:p>
    <w:p w:rsidR="009473F9" w:rsidRDefault="00F46B80" w:rsidP="009473F9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§ 4</w:t>
      </w:r>
    </w:p>
    <w:p w:rsidR="00F46B80" w:rsidRPr="00527D17" w:rsidRDefault="00F46B80" w:rsidP="00F46B80">
      <w:pPr>
        <w:widowControl w:val="0"/>
        <w:numPr>
          <w:ilvl w:val="0"/>
          <w:numId w:val="41"/>
        </w:numPr>
        <w:shd w:val="clear" w:color="auto" w:fill="FFFFFF"/>
        <w:autoSpaceDE w:val="0"/>
        <w:spacing w:line="276" w:lineRule="auto"/>
        <w:ind w:left="357" w:hanging="357"/>
        <w:jc w:val="both"/>
      </w:pPr>
      <w:r w:rsidRPr="00527D17">
        <w:t xml:space="preserve">Wykonawca dostarczy </w:t>
      </w:r>
      <w:r>
        <w:t>oprogramowanie/licencje</w:t>
      </w:r>
      <w:r w:rsidRPr="00527D17">
        <w:t xml:space="preserve"> w nieprzekraczalnym terminie dostawy do dnia 30.12.2020 r.</w:t>
      </w:r>
    </w:p>
    <w:p w:rsidR="00F46B80" w:rsidRPr="00F46B80" w:rsidRDefault="00F46B80" w:rsidP="00F46B80">
      <w:pPr>
        <w:widowControl w:val="0"/>
        <w:numPr>
          <w:ilvl w:val="0"/>
          <w:numId w:val="41"/>
        </w:numPr>
        <w:shd w:val="clear" w:color="auto" w:fill="FFFFFF"/>
        <w:autoSpaceDE w:val="0"/>
        <w:spacing w:line="276" w:lineRule="auto"/>
        <w:ind w:left="357" w:hanging="357"/>
        <w:jc w:val="both"/>
      </w:pPr>
      <w:r>
        <w:t>W przypadku niezrealizowania dostawy licencji w terminie do 30.12.2020 r. Zamawiający o</w:t>
      </w:r>
      <w:r w:rsidRPr="00F46B80">
        <w:rPr>
          <w:rFonts w:eastAsia="Calibri"/>
        </w:rPr>
        <w:t>dst</w:t>
      </w:r>
      <w:r>
        <w:rPr>
          <w:rFonts w:eastAsia="Calibri"/>
        </w:rPr>
        <w:t>ę</w:t>
      </w:r>
      <w:r w:rsidRPr="00F46B80">
        <w:rPr>
          <w:rFonts w:eastAsia="Calibri"/>
        </w:rPr>
        <w:t>p</w:t>
      </w:r>
      <w:r>
        <w:rPr>
          <w:rFonts w:eastAsia="Calibri"/>
        </w:rPr>
        <w:t>uje</w:t>
      </w:r>
      <w:r w:rsidRPr="00F46B80">
        <w:rPr>
          <w:rFonts w:eastAsia="Calibri"/>
        </w:rPr>
        <w:t xml:space="preserve"> od umowy </w:t>
      </w:r>
      <w:r>
        <w:rPr>
          <w:rFonts w:eastAsia="Calibri"/>
        </w:rPr>
        <w:t>z przyczyn leżących po stronie Wykonawcy</w:t>
      </w:r>
      <w:r w:rsidRPr="00F46B80">
        <w:rPr>
          <w:rFonts w:eastAsia="Calibri"/>
        </w:rPr>
        <w:t xml:space="preserve">. </w:t>
      </w:r>
    </w:p>
    <w:p w:rsidR="00F46B80" w:rsidRDefault="00F46B80" w:rsidP="009473F9">
      <w:pPr>
        <w:spacing w:line="276" w:lineRule="auto"/>
        <w:jc w:val="center"/>
        <w:rPr>
          <w:rFonts w:eastAsia="Calibri"/>
          <w:b/>
        </w:rPr>
      </w:pPr>
    </w:p>
    <w:p w:rsidR="00F46B80" w:rsidRPr="000D7FF4" w:rsidRDefault="00F46B80" w:rsidP="009473F9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§ 5</w:t>
      </w:r>
    </w:p>
    <w:p w:rsidR="009473F9" w:rsidRPr="000D7FF4" w:rsidRDefault="009473F9" w:rsidP="009473F9">
      <w:pPr>
        <w:numPr>
          <w:ilvl w:val="0"/>
          <w:numId w:val="8"/>
        </w:numPr>
        <w:spacing w:line="276" w:lineRule="auto"/>
        <w:ind w:left="357" w:hanging="357"/>
        <w:contextualSpacing/>
        <w:jc w:val="both"/>
        <w:rPr>
          <w:rFonts w:eastAsia="Calibri"/>
        </w:rPr>
      </w:pPr>
      <w:r w:rsidRPr="000D7FF4">
        <w:rPr>
          <w:rFonts w:eastAsia="Calibri"/>
        </w:rPr>
        <w:lastRenderedPageBreak/>
        <w:t>W przypadku odstąpienia od umowy przez Wykonawcę lub Zamawiającego z przyczyn leżących po stronie Wykonawcy, Wykonawca zapłaci Zamawiającemu karę umowną w wysokości 10% wynagrodzenia całkowi</w:t>
      </w:r>
      <w:r w:rsidR="00F46B80">
        <w:rPr>
          <w:rFonts w:eastAsia="Calibri"/>
        </w:rPr>
        <w:t>tego brutto, o którym mowa w § 3</w:t>
      </w:r>
      <w:r w:rsidRPr="000D7FF4">
        <w:rPr>
          <w:rFonts w:eastAsia="Calibri"/>
        </w:rPr>
        <w:t xml:space="preserve"> ust.1.</w:t>
      </w:r>
    </w:p>
    <w:p w:rsidR="009473F9" w:rsidRPr="000D7FF4" w:rsidRDefault="009473F9" w:rsidP="009473F9">
      <w:pPr>
        <w:numPr>
          <w:ilvl w:val="0"/>
          <w:numId w:val="8"/>
        </w:numPr>
        <w:spacing w:line="276" w:lineRule="auto"/>
        <w:ind w:left="357" w:hanging="357"/>
        <w:contextualSpacing/>
        <w:jc w:val="both"/>
        <w:rPr>
          <w:rFonts w:eastAsia="Calibri"/>
        </w:rPr>
      </w:pPr>
      <w:r w:rsidRPr="000D7FF4">
        <w:rPr>
          <w:rFonts w:eastAsia="Calibri"/>
        </w:rPr>
        <w:t>Zamawiający może dochodzić odszkodowania przewyższającego wysokość kar umownych na zasadach ogólnych. Całkowita wysokość kar umownych nie przekroczy wartości umowy brutto.</w:t>
      </w:r>
    </w:p>
    <w:p w:rsidR="009473F9" w:rsidRPr="000D7FF4" w:rsidRDefault="009473F9" w:rsidP="00703A68">
      <w:pPr>
        <w:spacing w:line="276" w:lineRule="auto"/>
        <w:jc w:val="both"/>
        <w:rPr>
          <w:rFonts w:eastAsia="Calibri"/>
          <w:lang w:eastAsia="en-US"/>
        </w:rPr>
      </w:pPr>
    </w:p>
    <w:p w:rsidR="009473F9" w:rsidRPr="000B6269" w:rsidRDefault="00F46B80" w:rsidP="000B6269">
      <w:pPr>
        <w:spacing w:line="276" w:lineRule="auto"/>
        <w:jc w:val="center"/>
        <w:rPr>
          <w:b/>
          <w:lang w:eastAsia="ar-SA"/>
        </w:rPr>
      </w:pPr>
      <w:r>
        <w:rPr>
          <w:b/>
          <w:lang w:eastAsia="ar-SA"/>
        </w:rPr>
        <w:t>§ 6</w:t>
      </w:r>
    </w:p>
    <w:p w:rsidR="009473F9" w:rsidRPr="000D7FF4" w:rsidRDefault="009473F9" w:rsidP="009473F9">
      <w:pPr>
        <w:numPr>
          <w:ilvl w:val="0"/>
          <w:numId w:val="11"/>
        </w:numPr>
        <w:spacing w:line="276" w:lineRule="auto"/>
        <w:ind w:left="357" w:hanging="357"/>
        <w:contextualSpacing/>
        <w:jc w:val="both"/>
        <w:rPr>
          <w:rFonts w:eastAsia="Calibri"/>
        </w:rPr>
      </w:pPr>
      <w:r w:rsidRPr="000D7FF4">
        <w:rPr>
          <w:rFonts w:eastAsia="Calibri"/>
        </w:rPr>
        <w:t>Wszelkie zmiany umowy wymagają formy pisemnej w postaci aneksu, pod rygorem nieważności zmiany.</w:t>
      </w:r>
    </w:p>
    <w:p w:rsidR="009473F9" w:rsidRPr="000D7FF4" w:rsidRDefault="009473F9" w:rsidP="009473F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eastAsia="Calibri"/>
          <w:lang w:eastAsia="en-US"/>
        </w:rPr>
      </w:pPr>
      <w:bookmarkStart w:id="0" w:name="_GoBack"/>
      <w:bookmarkEnd w:id="0"/>
      <w:r w:rsidRPr="000D7FF4">
        <w:rPr>
          <w:rFonts w:eastAsia="Calibri"/>
          <w:lang w:eastAsia="en-US"/>
        </w:rPr>
        <w:t>W sprawach nieuregulowanych niniejszą umową mają zastosowanie przepisy u</w:t>
      </w:r>
      <w:r w:rsidR="005B31EB">
        <w:rPr>
          <w:rFonts w:eastAsia="Calibri"/>
          <w:lang w:eastAsia="en-US"/>
        </w:rPr>
        <w:t>stawy z </w:t>
      </w:r>
      <w:r w:rsidRPr="000D7FF4">
        <w:rPr>
          <w:rFonts w:eastAsia="Calibri"/>
          <w:lang w:eastAsia="en-US"/>
        </w:rPr>
        <w:t>dnia 4 lutego 1994 r. o prawie autorskim i prawach pokrewnych (Dz.</w:t>
      </w:r>
      <w:r w:rsidR="008F7674">
        <w:rPr>
          <w:rFonts w:eastAsia="Calibri"/>
          <w:lang w:eastAsia="en-US"/>
        </w:rPr>
        <w:t xml:space="preserve"> </w:t>
      </w:r>
      <w:r w:rsidRPr="000D7FF4">
        <w:rPr>
          <w:rFonts w:eastAsia="Calibri"/>
          <w:lang w:eastAsia="en-US"/>
        </w:rPr>
        <w:t>U. z 2019</w:t>
      </w:r>
      <w:r w:rsidR="008F7674">
        <w:rPr>
          <w:rFonts w:eastAsia="Calibri"/>
          <w:lang w:eastAsia="en-US"/>
        </w:rPr>
        <w:t xml:space="preserve"> </w:t>
      </w:r>
      <w:r w:rsidRPr="000D7FF4">
        <w:rPr>
          <w:rFonts w:eastAsia="Calibri"/>
          <w:lang w:eastAsia="en-US"/>
        </w:rPr>
        <w:t xml:space="preserve">r. poz. 1231 z późn. zm.) oraz </w:t>
      </w:r>
      <w:r w:rsidR="008F7674">
        <w:rPr>
          <w:rFonts w:eastAsia="Calibri"/>
          <w:lang w:eastAsia="en-US"/>
        </w:rPr>
        <w:t xml:space="preserve">ustawy z dnia 23 kwietnia 1964 r. </w:t>
      </w:r>
      <w:r w:rsidRPr="000D7FF4">
        <w:rPr>
          <w:rFonts w:eastAsia="Calibri"/>
          <w:lang w:eastAsia="en-US"/>
        </w:rPr>
        <w:t>Kodeks cywiln</w:t>
      </w:r>
      <w:r w:rsidR="008F7674">
        <w:rPr>
          <w:rFonts w:eastAsia="Calibri"/>
          <w:lang w:eastAsia="en-US"/>
        </w:rPr>
        <w:t>y (Dz. U. z 2020 r. poz. 1740).</w:t>
      </w:r>
      <w:r w:rsidRPr="000D7FF4">
        <w:rPr>
          <w:rFonts w:eastAsia="Calibri"/>
          <w:lang w:eastAsia="en-US"/>
        </w:rPr>
        <w:t xml:space="preserve"> </w:t>
      </w:r>
    </w:p>
    <w:p w:rsidR="009473F9" w:rsidRPr="000D7FF4" w:rsidRDefault="009473F9" w:rsidP="009473F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eastAsia="Calibri"/>
          <w:lang w:eastAsia="en-US"/>
        </w:rPr>
      </w:pPr>
      <w:r w:rsidRPr="000D7FF4">
        <w:rPr>
          <w:rFonts w:eastAsia="Calibri"/>
          <w:lang w:eastAsia="en-US"/>
        </w:rPr>
        <w:t>Strony zobowiązują się do polubownego rozwiązywania sporów wynikłych na tle Umowy. W przypadku nieosiągnięcia porozumienia spory będą podlegały rozstrzygnięciu przez sąd powszechny właściwy miejscowo dla siedziby Zamawiającego.</w:t>
      </w:r>
    </w:p>
    <w:p w:rsidR="009473F9" w:rsidRPr="000D7FF4" w:rsidRDefault="009473F9" w:rsidP="009473F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eastAsia="Calibri"/>
          <w:lang w:eastAsia="en-US"/>
        </w:rPr>
      </w:pPr>
      <w:r w:rsidRPr="000D7FF4">
        <w:rPr>
          <w:rFonts w:eastAsia="Calibri"/>
          <w:lang w:eastAsia="en-US"/>
        </w:rPr>
        <w:t>Integralną część umowy stanowi</w:t>
      </w:r>
      <w:r w:rsidR="003E1925">
        <w:rPr>
          <w:rFonts w:eastAsia="Calibri"/>
          <w:lang w:eastAsia="en-US"/>
        </w:rPr>
        <w:t xml:space="preserve">ą  wymienione niżej </w:t>
      </w:r>
      <w:r w:rsidRPr="000D7FF4">
        <w:rPr>
          <w:rFonts w:eastAsia="Calibri"/>
          <w:lang w:eastAsia="en-US"/>
        </w:rPr>
        <w:t>załącznik</w:t>
      </w:r>
      <w:r w:rsidR="003E1925">
        <w:rPr>
          <w:rFonts w:eastAsia="Calibri"/>
          <w:lang w:eastAsia="en-US"/>
        </w:rPr>
        <w:t>i</w:t>
      </w:r>
      <w:r w:rsidRPr="000D7FF4">
        <w:rPr>
          <w:rFonts w:eastAsia="Calibri"/>
          <w:lang w:eastAsia="en-US"/>
        </w:rPr>
        <w:t>.</w:t>
      </w:r>
    </w:p>
    <w:p w:rsidR="009473F9" w:rsidRPr="000D7FF4" w:rsidRDefault="009473F9" w:rsidP="009473F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eastAsia="Calibri"/>
          <w:lang w:eastAsia="en-US"/>
        </w:rPr>
      </w:pPr>
      <w:r w:rsidRPr="000D7FF4">
        <w:rPr>
          <w:rFonts w:eastAsia="Calibri"/>
          <w:lang w:eastAsia="en-US"/>
        </w:rPr>
        <w:t>Umowę sporządzono w dwóch jednobrzmiących egzemplarzach - jeden egzemplarz dla Zamawiającego i jeden dla Wykonawcy.</w:t>
      </w:r>
    </w:p>
    <w:p w:rsidR="009473F9" w:rsidRPr="000D7FF4" w:rsidRDefault="009473F9" w:rsidP="009473F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/>
        </w:rPr>
      </w:pPr>
    </w:p>
    <w:p w:rsidR="009473F9" w:rsidRPr="000D7FF4" w:rsidRDefault="009473F9" w:rsidP="009473F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/>
        </w:rPr>
      </w:pPr>
      <w:r w:rsidRPr="000D7FF4">
        <w:rPr>
          <w:rFonts w:eastAsia="Calibri"/>
        </w:rPr>
        <w:lastRenderedPageBreak/>
        <w:t xml:space="preserve">Wykaz załączników:  </w:t>
      </w:r>
    </w:p>
    <w:p w:rsidR="003E1925" w:rsidRPr="003E1925" w:rsidRDefault="009473F9" w:rsidP="003E1925">
      <w:r w:rsidRPr="003E1925">
        <w:rPr>
          <w:rFonts w:eastAsia="Calibri"/>
        </w:rPr>
        <w:t xml:space="preserve">Załącznik nr 1 - </w:t>
      </w:r>
      <w:r w:rsidR="003E1925" w:rsidRPr="003E1925">
        <w:t>Specyfikacja techniczna systemu</w:t>
      </w:r>
      <w:r w:rsidR="003E1925">
        <w:t>,</w:t>
      </w:r>
    </w:p>
    <w:p w:rsidR="009473F9" w:rsidRPr="003E1925" w:rsidRDefault="003E1925" w:rsidP="009473F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eastAsia="Calibri"/>
        </w:rPr>
      </w:pPr>
      <w:r w:rsidRPr="003E1925">
        <w:rPr>
          <w:rFonts w:eastAsia="Calibri"/>
        </w:rPr>
        <w:t xml:space="preserve">Załącznik nr 2 - </w:t>
      </w:r>
      <w:r w:rsidR="009473F9" w:rsidRPr="003E1925">
        <w:rPr>
          <w:rFonts w:eastAsia="Calibri"/>
        </w:rPr>
        <w:t>Protokół odbioru</w:t>
      </w:r>
      <w:r>
        <w:rPr>
          <w:rFonts w:eastAsia="Calibri"/>
        </w:rPr>
        <w:t>.</w:t>
      </w:r>
    </w:p>
    <w:p w:rsidR="009473F9" w:rsidRPr="00DE2F65" w:rsidRDefault="009473F9" w:rsidP="00DE2F65">
      <w:pPr>
        <w:suppressAutoHyphens w:val="0"/>
        <w:spacing w:after="200" w:line="276" w:lineRule="auto"/>
        <w:rPr>
          <w:rFonts w:eastAsia="Calibri"/>
        </w:rPr>
      </w:pPr>
      <w:r w:rsidRPr="000D7FF4">
        <w:rPr>
          <w:rFonts w:eastAsia="Calibri"/>
          <w:b/>
        </w:rPr>
        <w:t xml:space="preserve"> ZAMAWIAJĄCY: </w:t>
      </w:r>
      <w:r w:rsidRPr="000D7FF4">
        <w:rPr>
          <w:rFonts w:eastAsia="Calibri"/>
          <w:b/>
        </w:rPr>
        <w:tab/>
      </w:r>
      <w:r w:rsidRPr="000D7FF4">
        <w:rPr>
          <w:rFonts w:eastAsia="Calibri"/>
          <w:b/>
        </w:rPr>
        <w:tab/>
      </w:r>
      <w:r w:rsidRPr="000D7FF4">
        <w:rPr>
          <w:rFonts w:eastAsia="Calibri"/>
          <w:b/>
        </w:rPr>
        <w:tab/>
      </w:r>
      <w:r w:rsidRPr="000D7FF4">
        <w:rPr>
          <w:rFonts w:eastAsia="Calibri"/>
          <w:b/>
        </w:rPr>
        <w:tab/>
      </w:r>
      <w:r w:rsidRPr="000D7FF4">
        <w:rPr>
          <w:rFonts w:eastAsia="Calibri"/>
          <w:b/>
        </w:rPr>
        <w:tab/>
      </w:r>
      <w:r w:rsidRPr="000D7FF4">
        <w:rPr>
          <w:rFonts w:eastAsia="Calibri"/>
          <w:b/>
        </w:rPr>
        <w:tab/>
      </w:r>
      <w:r w:rsidRPr="000D7FF4">
        <w:rPr>
          <w:rFonts w:eastAsia="Calibri"/>
          <w:b/>
        </w:rPr>
        <w:tab/>
      </w:r>
      <w:r w:rsidRPr="000D7FF4">
        <w:rPr>
          <w:rFonts w:eastAsia="Calibri"/>
          <w:b/>
        </w:rPr>
        <w:tab/>
        <w:t>WYKONAWCA:</w:t>
      </w:r>
    </w:p>
    <w:p w:rsidR="00DE2F65" w:rsidRDefault="00DE2F65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E1925" w:rsidRPr="008A74EB" w:rsidRDefault="003E1925" w:rsidP="003E1925">
      <w:pPr>
        <w:ind w:firstLine="709"/>
        <w:jc w:val="right"/>
        <w:rPr>
          <w:sz w:val="22"/>
          <w:szCs w:val="22"/>
        </w:rPr>
      </w:pPr>
      <w:r w:rsidRPr="008A74EB">
        <w:rPr>
          <w:sz w:val="22"/>
          <w:szCs w:val="22"/>
        </w:rPr>
        <w:lastRenderedPageBreak/>
        <w:t>Załącznik nr 1</w:t>
      </w:r>
    </w:p>
    <w:p w:rsidR="003E1925" w:rsidRPr="008A74EB" w:rsidRDefault="003E1925" w:rsidP="003E1925">
      <w:pPr>
        <w:ind w:firstLine="709"/>
        <w:jc w:val="right"/>
        <w:rPr>
          <w:sz w:val="22"/>
          <w:szCs w:val="22"/>
        </w:rPr>
      </w:pPr>
      <w:r w:rsidRPr="008A74EB">
        <w:rPr>
          <w:sz w:val="22"/>
          <w:szCs w:val="22"/>
        </w:rPr>
        <w:t>do umowy nr …………….</w:t>
      </w:r>
    </w:p>
    <w:p w:rsidR="003E1925" w:rsidRPr="008A74EB" w:rsidRDefault="003E1925" w:rsidP="003E1925">
      <w:pPr>
        <w:ind w:firstLine="709"/>
        <w:jc w:val="right"/>
        <w:rPr>
          <w:sz w:val="22"/>
          <w:szCs w:val="22"/>
        </w:rPr>
      </w:pPr>
      <w:r w:rsidRPr="008A74EB">
        <w:rPr>
          <w:sz w:val="22"/>
          <w:szCs w:val="22"/>
        </w:rPr>
        <w:t>z dn. ……………………..</w:t>
      </w:r>
    </w:p>
    <w:p w:rsidR="003E1925" w:rsidRDefault="003E1925" w:rsidP="003E1925">
      <w:pPr>
        <w:pStyle w:val="Akapitzlist"/>
        <w:jc w:val="center"/>
        <w:rPr>
          <w:rFonts w:ascii="Times New Roman" w:hAnsi="Times New Roman"/>
          <w:b/>
        </w:rPr>
      </w:pPr>
    </w:p>
    <w:p w:rsidR="003E1925" w:rsidRDefault="003E1925" w:rsidP="003E1925">
      <w:pPr>
        <w:pStyle w:val="Akapitzlist"/>
        <w:jc w:val="center"/>
        <w:rPr>
          <w:rFonts w:ascii="Times New Roman" w:hAnsi="Times New Roman"/>
          <w:b/>
        </w:rPr>
      </w:pPr>
    </w:p>
    <w:p w:rsidR="00BF489C" w:rsidRPr="008948B1" w:rsidRDefault="00BF489C" w:rsidP="00BF489C">
      <w:pPr>
        <w:jc w:val="center"/>
        <w:rPr>
          <w:sz w:val="32"/>
          <w:szCs w:val="32"/>
        </w:rPr>
      </w:pPr>
      <w:r w:rsidRPr="008948B1">
        <w:rPr>
          <w:sz w:val="32"/>
          <w:szCs w:val="32"/>
        </w:rPr>
        <w:t>Specyfikacja techniczna systemu backup</w:t>
      </w:r>
    </w:p>
    <w:p w:rsidR="00BF489C" w:rsidRPr="008948B1" w:rsidRDefault="00BF489C" w:rsidP="00BF489C">
      <w:pPr>
        <w:pStyle w:val="Nagwek1"/>
        <w:numPr>
          <w:ilvl w:val="0"/>
          <w:numId w:val="39"/>
        </w:numPr>
        <w:rPr>
          <w:color w:val="000000" w:themeColor="text1"/>
        </w:rPr>
      </w:pPr>
      <w:r w:rsidRPr="008948B1">
        <w:rPr>
          <w:color w:val="000000" w:themeColor="text1"/>
        </w:rPr>
        <w:t>Wymagania ogólne</w:t>
      </w:r>
    </w:p>
    <w:p w:rsidR="00BF489C" w:rsidRDefault="00BF489C" w:rsidP="00BF489C"/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bookmarkStart w:id="1" w:name="_Hlk2198950"/>
      <w:r>
        <w:t>Oprogramowanie musi obsługiwać kopie zapasowe z 11 fizycznych serwerów (bez limitu fizycznych procesorów) lub 24 fizycznych procesorów (bez limitu fizycznych serwerów).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zawierać licencje na wszystkie moduły, które są wymagane wg poniższej specyfikacji bez limitu ilości </w:t>
      </w:r>
      <w:proofErr w:type="spellStart"/>
      <w:r>
        <w:t>bakupowanych</w:t>
      </w:r>
      <w:proofErr w:type="spellEnd"/>
      <w:r>
        <w:t xml:space="preserve"> danych.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być produktem przeznaczonym do obsługi środowisk </w:t>
      </w:r>
      <w:proofErr w:type="spellStart"/>
      <w:r>
        <w:t>DataCenter</w:t>
      </w:r>
      <w:proofErr w:type="spellEnd"/>
      <w:r>
        <w:t xml:space="preserve">. Oferowany produkt musi znajdować się w kwadracie liderów Gartner Magic </w:t>
      </w:r>
      <w:proofErr w:type="spellStart"/>
      <w:r>
        <w:t>Quadrant</w:t>
      </w:r>
      <w:proofErr w:type="spellEnd"/>
      <w:r>
        <w:t xml:space="preserve"> for Data Center Backup and </w:t>
      </w:r>
      <w:proofErr w:type="spellStart"/>
      <w:r>
        <w:t>Recovery</w:t>
      </w:r>
      <w:proofErr w:type="spellEnd"/>
      <w:r>
        <w:t xml:space="preserve"> Solutions oraz na ogólnie dostępnej liście referencyjnej Gartner: https://www.gartner.com/reviews/market/data-center-backup-and-recovery-solutions i spełniać minimalne wymaganie : - minimalna liczba referencji 150, - minimalna ocena z referencji 4,5,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współpracować z infrastrukturą </w:t>
      </w:r>
      <w:proofErr w:type="spellStart"/>
      <w:r>
        <w:t>VMware</w:t>
      </w:r>
      <w:proofErr w:type="spellEnd"/>
      <w:r>
        <w:t xml:space="preserve"> w wersji 5.5, 6.0, 6.5, 6.7 and 7.0 oraz Microsoft Hyper-V 2012, 2012 R2 i 2019. Wszystkie funkcjonalności w specyfikacji muszą być dostępne na wszystkich wspieranych platformach </w:t>
      </w:r>
      <w:proofErr w:type="spellStart"/>
      <w:r>
        <w:t>wirtualizacyjnych</w:t>
      </w:r>
      <w:proofErr w:type="spellEnd"/>
      <w:r>
        <w:t>, chyba, że wyszczególniono inaczej</w:t>
      </w:r>
    </w:p>
    <w:bookmarkEnd w:id="1"/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współpracować z hostami zarządzanymi przez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vCenter</w:t>
      </w:r>
      <w:proofErr w:type="spellEnd"/>
      <w:r>
        <w:t xml:space="preserve"> oraz pojedynczymi hostami.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współpracować z hostami zarządzanymi przez System Center Virtual Machine </w:t>
      </w:r>
      <w:proofErr w:type="spellStart"/>
      <w:r>
        <w:t>Manger</w:t>
      </w:r>
      <w:proofErr w:type="spellEnd"/>
      <w:r>
        <w:t>, klastrami hostów oraz pojedynczymi hostami.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zapewniać tworzenie kopii zapasowych wszystkich systemów operacyjnych maszyn wirtualnych wspieranych przez </w:t>
      </w:r>
      <w:proofErr w:type="spellStart"/>
      <w:r>
        <w:t>vSphere</w:t>
      </w:r>
      <w:proofErr w:type="spellEnd"/>
      <w:r>
        <w:t xml:space="preserve"> i Hyper-V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>Oprogramowanie musi zapewniać tworzenie kopii zapasowych z sieciowych urządzeń plikowych NAS opartych o SMB, CIFS i/lub NFS oraz bezpośrednio z serwerów plikowych opartych o Windows i Linux.</w:t>
      </w:r>
    </w:p>
    <w:p w:rsidR="00BF489C" w:rsidRPr="008948B1" w:rsidRDefault="00BF489C" w:rsidP="00BF489C">
      <w:pPr>
        <w:pStyle w:val="Nagwek1"/>
        <w:numPr>
          <w:ilvl w:val="0"/>
          <w:numId w:val="39"/>
        </w:numPr>
        <w:rPr>
          <w:color w:val="000000" w:themeColor="text1"/>
        </w:rPr>
      </w:pPr>
      <w:r w:rsidRPr="008948B1">
        <w:rPr>
          <w:color w:val="000000" w:themeColor="text1"/>
        </w:rPr>
        <w:t>Wymagania funkcjonalne</w:t>
      </w:r>
    </w:p>
    <w:p w:rsidR="00BF489C" w:rsidRDefault="00BF489C" w:rsidP="00BF489C"/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>Oprogramowanie musi być niezależne sprzętowo i umożliwiać wykorzystanie dowolnej platformy serwerowej i dyskowej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tworzyć “samowystarczalne” archiwa do odzyskania których nie wymagana jest osobna baza danych z metadanymi </w:t>
      </w:r>
      <w:proofErr w:type="spellStart"/>
      <w:r>
        <w:t>deduplikowanych</w:t>
      </w:r>
      <w:proofErr w:type="spellEnd"/>
      <w:r>
        <w:t xml:space="preserve"> bloków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pozwalać na tworzenie kopii zapasowych w trybach: Pełny, pełny syntetyczny, przyrostowy i odwrotnie przyrostowy (tzw. </w:t>
      </w:r>
      <w:proofErr w:type="spellStart"/>
      <w:r>
        <w:t>reverse-inremental</w:t>
      </w:r>
      <w:proofErr w:type="spellEnd"/>
      <w:r>
        <w:t>)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mieć mechanizmy </w:t>
      </w:r>
      <w:proofErr w:type="spellStart"/>
      <w:r>
        <w:t>deduplikacji</w:t>
      </w:r>
      <w:proofErr w:type="spellEnd"/>
      <w:r>
        <w:t xml:space="preserve"> i kompresji w celu zmniejszenia wielkości archiwów. Włączenie tych mechanizmów nie może skutkować utratą jakichkolwiek funkcjonalności wymienionych w tej specyfikacji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bookmarkStart w:id="2" w:name="_Hlk2199107"/>
      <w:r>
        <w:t>Oprogramowanie musi zapewniać warstwę abstrakcji nad poszczególnymi urządzeniami pamięci masowej, pozwalając utworzyć jedną wirtualną pulę pamięci na kopie zapasowe. Wymagane jest wsparcie dla co najmniej trzech pamięci masowych w takiej puli.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pozwalać na rozszerzenie lokalnej przestrzeni backupowej poprzez integrację z Microsoft </w:t>
      </w:r>
      <w:proofErr w:type="spellStart"/>
      <w:r>
        <w:t>Azure</w:t>
      </w:r>
      <w:proofErr w:type="spellEnd"/>
      <w:r>
        <w:t xml:space="preserve"> </w:t>
      </w:r>
      <w:proofErr w:type="spellStart"/>
      <w:r>
        <w:t>Blob</w:t>
      </w:r>
      <w:proofErr w:type="spellEnd"/>
      <w:r>
        <w:t>, Amazon S3 oraz z innymi kompatybilnymi z S3 macierzami obiektowymi. Proces migracji danych powinien być zautomatyzowany. Jedynie unikalne bloki mogą być przesyłane w celu oszczędności pasma oraz przestrzeni na przechowywane dane. Funkcjonalność ta nie może mieć wpływu na możliwości odtwarzania danych.</w:t>
      </w:r>
    </w:p>
    <w:bookmarkEnd w:id="2"/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nie może przechowywać danych o </w:t>
      </w:r>
      <w:proofErr w:type="spellStart"/>
      <w:r>
        <w:t>deduplikacji</w:t>
      </w:r>
      <w:proofErr w:type="spellEnd"/>
      <w:r>
        <w:t xml:space="preserve"> w centralnej bazie. Utrata bazy danych używanej przez oprogramowanie nie może prowadzić do utraty możliwości odtworzenia backupu. Metadane </w:t>
      </w:r>
      <w:proofErr w:type="spellStart"/>
      <w:r>
        <w:t>deduplikacji</w:t>
      </w:r>
      <w:proofErr w:type="spellEnd"/>
      <w:r>
        <w:t xml:space="preserve"> muszą być przechowywane w plikach backupu.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nie może instalować żadnych stałych agentów wymagających wdrożenia czy </w:t>
      </w:r>
      <w:proofErr w:type="spellStart"/>
      <w:r>
        <w:t>upgradowania</w:t>
      </w:r>
      <w:proofErr w:type="spellEnd"/>
      <w:r>
        <w:t xml:space="preserve"> wewnątrz maszyny wirtualnej dla jakichkolwiek funkcjonalności backupu lub odtwarzania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mieć możliwość uruchamiania dowolnych skryptów przed i po zadaniu backupowym lub przed i po wykonaniu zadania </w:t>
      </w:r>
      <w:proofErr w:type="spellStart"/>
      <w:r>
        <w:t>snapshota</w:t>
      </w:r>
      <w:proofErr w:type="spellEnd"/>
      <w:r>
        <w:t>.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>Oprogramowanie musi oferować portal samoobsługowy, umożliwiający odtwarzanie użytkownikom wirtualnych maszyn, obiektów MS Exchange i baz danych MS SQL oraz Oracle (w tym odtwarzanie point-in-</w:t>
      </w:r>
      <w:proofErr w:type="spellStart"/>
      <w:r>
        <w:t>time</w:t>
      </w:r>
      <w:proofErr w:type="spellEnd"/>
      <w:r>
        <w:t>)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mieć wbudowane mechanizmy backupu konfiguracji w celu prostego odtworzenia systemu po całkowitej </w:t>
      </w:r>
      <w:proofErr w:type="spellStart"/>
      <w:r>
        <w:t>reinstalacji</w:t>
      </w:r>
      <w:proofErr w:type="spellEnd"/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>Oprogramowanie musi mieć wbudowane mechanizmy szyfrowania zarówno plików z backupami jak i transmisji sieciowej. Włączenie szyfrowania nie może skutkować utratą jakiejkolwiek funkcjonalności wymienionej w tej specyfikacji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>Oprogramowanie musi posiadać mechanizmy chroniące przed utratą hasła szyfrowania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>Oprogramowanie musi wspierać backup maszyn wirtualnych używających współdzielonych dysków VHDX na Hyper-V (</w:t>
      </w:r>
      <w:proofErr w:type="spellStart"/>
      <w:r>
        <w:t>shared</w:t>
      </w:r>
      <w:proofErr w:type="spellEnd"/>
      <w:r>
        <w:t xml:space="preserve"> VHDX)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>Oprogramowanie musi posiadać architekturę klient/serwer z możliwością instalacji wielu instancji konsoli administracyjnych.</w:t>
      </w:r>
    </w:p>
    <w:p w:rsidR="00BF489C" w:rsidRDefault="00BF489C" w:rsidP="00BF489C">
      <w:pPr>
        <w:pStyle w:val="Akapitzlist"/>
      </w:pPr>
    </w:p>
    <w:p w:rsidR="00BF489C" w:rsidRPr="008948B1" w:rsidRDefault="00BF489C" w:rsidP="00BF489C">
      <w:pPr>
        <w:pStyle w:val="Nagwek1"/>
        <w:numPr>
          <w:ilvl w:val="0"/>
          <w:numId w:val="39"/>
        </w:numPr>
        <w:rPr>
          <w:color w:val="000000" w:themeColor="text1"/>
        </w:rPr>
      </w:pPr>
      <w:r w:rsidRPr="008948B1">
        <w:rPr>
          <w:color w:val="000000" w:themeColor="text1"/>
        </w:rPr>
        <w:t>Wymagania RPO</w:t>
      </w:r>
    </w:p>
    <w:p w:rsidR="00BF489C" w:rsidRDefault="00BF489C" w:rsidP="00BF489C"/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wykorzystywać mechanizmy </w:t>
      </w:r>
      <w:proofErr w:type="spellStart"/>
      <w:r>
        <w:t>Change</w:t>
      </w:r>
      <w:proofErr w:type="spellEnd"/>
      <w:r>
        <w:t xml:space="preserve"> Block </w:t>
      </w:r>
      <w:proofErr w:type="spellStart"/>
      <w:r>
        <w:t>Tracking</w:t>
      </w:r>
      <w:proofErr w:type="spellEnd"/>
      <w:r>
        <w:t xml:space="preserve"> na wszystkich wspieranych platformach </w:t>
      </w:r>
      <w:proofErr w:type="spellStart"/>
      <w:r>
        <w:t>wirtualizacyjnych</w:t>
      </w:r>
      <w:proofErr w:type="spellEnd"/>
      <w:r>
        <w:t xml:space="preserve">. Mechanizmy muszą być certyfikowane przez dostawcę platformy </w:t>
      </w:r>
      <w:proofErr w:type="spellStart"/>
      <w:r>
        <w:t>wirtualizacyjnej</w:t>
      </w:r>
      <w:proofErr w:type="spellEnd"/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oferować możliwość sterowania obciążeniem </w:t>
      </w:r>
      <w:proofErr w:type="spellStart"/>
      <w:r>
        <w:t>storage'u</w:t>
      </w:r>
      <w:proofErr w:type="spellEnd"/>
      <w:r>
        <w:t xml:space="preserve"> produkcyjnego tak aby nie przekraczane były skonfigurowane przez administratora backupu poziomy latencji. Funkcjonalność ta musi być dostępna na wszystkich wspieranych platformach </w:t>
      </w:r>
      <w:proofErr w:type="spellStart"/>
      <w:r>
        <w:t>wirtualizacyjnych</w:t>
      </w:r>
      <w:proofErr w:type="spellEnd"/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automatycznie wykrywać i usuwać </w:t>
      </w:r>
      <w:proofErr w:type="spellStart"/>
      <w:r>
        <w:t>snapshoty</w:t>
      </w:r>
      <w:proofErr w:type="spellEnd"/>
      <w:r>
        <w:t>-sieroty (</w:t>
      </w:r>
      <w:proofErr w:type="spellStart"/>
      <w:r>
        <w:t>orphaned</w:t>
      </w:r>
      <w:proofErr w:type="spellEnd"/>
      <w:r>
        <w:t xml:space="preserve"> </w:t>
      </w:r>
      <w:proofErr w:type="spellStart"/>
      <w:r>
        <w:t>snapshots</w:t>
      </w:r>
      <w:proofErr w:type="spellEnd"/>
      <w:r>
        <w:t>), które mogą zakłócić poprawne wykonanie backupu. Proces ten nie może wymagać interakcji administratora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posiadać wsparcie dla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vSAN</w:t>
      </w:r>
      <w:proofErr w:type="spellEnd"/>
      <w:r>
        <w:t xml:space="preserve"> potwierdzone odpowiednią certyfikacją </w:t>
      </w:r>
      <w:proofErr w:type="spellStart"/>
      <w:r>
        <w:t>VMware</w:t>
      </w:r>
      <w:proofErr w:type="spellEnd"/>
      <w:r>
        <w:t>.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>Oprogramowanie musi wspierać kopiowanie backupów na taśmy wraz z pełnym śledzeniem wirtualnych maszyn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>Oprogramowanie musi mieć możliwość tworzenia retencji GFS (</w:t>
      </w:r>
      <w:proofErr w:type="spellStart"/>
      <w:r>
        <w:t>Grandfather-Father-Son</w:t>
      </w:r>
      <w:proofErr w:type="spellEnd"/>
      <w:r>
        <w:t>)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umieć korzystać z protokołu DDBOOST w przypadku, gdy repozytorium backupów jest umiejscowione na Dell EMC </w:t>
      </w:r>
      <w:proofErr w:type="spellStart"/>
      <w:r>
        <w:t>DataDomain</w:t>
      </w:r>
      <w:proofErr w:type="spellEnd"/>
      <w:r>
        <w:t>. Funkcjonalność powinna wspierać łącze sieciowe lub FC.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umieć korzystać z protokołu </w:t>
      </w:r>
      <w:proofErr w:type="spellStart"/>
      <w:r>
        <w:t>Catalyst</w:t>
      </w:r>
      <w:proofErr w:type="spellEnd"/>
      <w:r>
        <w:t xml:space="preserve"> (w tym </w:t>
      </w:r>
      <w:proofErr w:type="spellStart"/>
      <w:r>
        <w:t>Catalyst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) w przypadku, gdy repozytorium backupów jest umiejscowione na HPE </w:t>
      </w:r>
      <w:proofErr w:type="spellStart"/>
      <w:r>
        <w:t>StoreOnce</w:t>
      </w:r>
      <w:proofErr w:type="spellEnd"/>
      <w:r>
        <w:t>. Funkcjonalność powinna wspierać łącze sieciowe lub FC.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wspierać </w:t>
      </w:r>
      <w:proofErr w:type="spellStart"/>
      <w:r>
        <w:t>BlockClone</w:t>
      </w:r>
      <w:proofErr w:type="spellEnd"/>
      <w:r>
        <w:t xml:space="preserve"> API w przypadku użycia Windows Server 2016 lub 2019 z systemem pliku </w:t>
      </w:r>
      <w:proofErr w:type="spellStart"/>
      <w:r>
        <w:t>ReFS</w:t>
      </w:r>
      <w:proofErr w:type="spellEnd"/>
      <w:r>
        <w:t xml:space="preserve"> jako repozytorium backupu. Podobna funkcjonalność musi być zapewniona dla repozytoriów opartych o </w:t>
      </w:r>
      <w:proofErr w:type="spellStart"/>
      <w:r>
        <w:t>linuxowy</w:t>
      </w:r>
      <w:proofErr w:type="spellEnd"/>
      <w:r>
        <w:t xml:space="preserve"> system plików XFS.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mieć możliwość replikacji włączonych wirtualnych maszyn bezpośrednio z infrastruktury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vSphere</w:t>
      </w:r>
      <w:proofErr w:type="spellEnd"/>
      <w:r>
        <w:t xml:space="preserve">, pomiędzy hostami </w:t>
      </w:r>
      <w:proofErr w:type="spellStart"/>
      <w:r>
        <w:t>ESXi</w:t>
      </w:r>
      <w:proofErr w:type="spellEnd"/>
      <w:r>
        <w:t xml:space="preserve">, włączając asynchroniczną replikacją ciągłą. Dodatkowo oprogramowanie musi mieć możliwość użycia plików kopii zapasowych jako źródła replikacji. 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>Oprogramowanie musi umożliwiać przechowywanie punktów przywracania dla replik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>Oprogramowanie musi umożliwiać wykorzystanie istniejących w infrastrukturze wirtualnych maszyn jako źródła do dalszej replikacji (</w:t>
      </w:r>
      <w:proofErr w:type="spellStart"/>
      <w:r>
        <w:t>replica</w:t>
      </w:r>
      <w:proofErr w:type="spellEnd"/>
      <w:r>
        <w:t xml:space="preserve"> </w:t>
      </w:r>
      <w:proofErr w:type="spellStart"/>
      <w:r>
        <w:t>seeding</w:t>
      </w:r>
      <w:proofErr w:type="spellEnd"/>
      <w:r>
        <w:t>)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>Oprogramowanie musi posiadać takie same funkcjonalności replikacji dla Hyper-V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wykorzystywać wszystkie oferowane przez </w:t>
      </w:r>
      <w:proofErr w:type="spellStart"/>
      <w:r>
        <w:t>hypervisor</w:t>
      </w:r>
      <w:proofErr w:type="spellEnd"/>
      <w:r>
        <w:t xml:space="preserve"> tryby transportu (sieć, hot-</w:t>
      </w:r>
      <w:proofErr w:type="spellStart"/>
      <w:r>
        <w:t>add</w:t>
      </w:r>
      <w:proofErr w:type="spellEnd"/>
      <w:r>
        <w:t xml:space="preserve">, LAN </w:t>
      </w:r>
      <w:proofErr w:type="spellStart"/>
      <w:r>
        <w:t>Free</w:t>
      </w:r>
      <w:proofErr w:type="spellEnd"/>
      <w:r>
        <w:t>-SAN)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dawać możliwość tworzenia backupów ad-hoc z konsoli jak i z klienta webowego </w:t>
      </w:r>
      <w:proofErr w:type="spellStart"/>
      <w:r>
        <w:t>vSphere</w:t>
      </w:r>
      <w:proofErr w:type="spellEnd"/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>Oprogramowanie musi przetwarzać wiele wirtualnych dysków jednocześnie (</w:t>
      </w:r>
      <w:proofErr w:type="spellStart"/>
      <w:r>
        <w:t>parallel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) </w:t>
      </w:r>
    </w:p>
    <w:p w:rsidR="00BF489C" w:rsidRDefault="00BF489C" w:rsidP="00BF489C"/>
    <w:p w:rsidR="00BF489C" w:rsidRPr="008948B1" w:rsidRDefault="00BF489C" w:rsidP="00BF489C">
      <w:pPr>
        <w:pStyle w:val="Nagwek1"/>
        <w:numPr>
          <w:ilvl w:val="0"/>
          <w:numId w:val="39"/>
        </w:numPr>
        <w:rPr>
          <w:color w:val="000000" w:themeColor="text1"/>
        </w:rPr>
      </w:pPr>
      <w:r w:rsidRPr="008948B1">
        <w:rPr>
          <w:color w:val="000000" w:themeColor="text1"/>
        </w:rPr>
        <w:t>Wymagania RTO</w:t>
      </w:r>
    </w:p>
    <w:p w:rsidR="00BF489C" w:rsidRDefault="00BF489C" w:rsidP="00BF489C"/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umożliwiać jednoczesne uruchomienie wielu maszyn wirtualnych bezpośrednio ze </w:t>
      </w:r>
      <w:proofErr w:type="spellStart"/>
      <w:r>
        <w:t>zdeduplikowanego</w:t>
      </w:r>
      <w:proofErr w:type="spellEnd"/>
      <w:r>
        <w:t xml:space="preserve"> i skompresowanego pliku backupu, z dowolnego punktu przywracania, bez potrzeby kopiowania jej na </w:t>
      </w:r>
      <w:proofErr w:type="spellStart"/>
      <w:r>
        <w:t>storage</w:t>
      </w:r>
      <w:proofErr w:type="spellEnd"/>
      <w:r>
        <w:t xml:space="preserve"> produkcyjny. Funkcjonalność musi być oferowana dla środowisk </w:t>
      </w:r>
      <w:proofErr w:type="spellStart"/>
      <w:r>
        <w:t>VMware</w:t>
      </w:r>
      <w:proofErr w:type="spellEnd"/>
      <w:r>
        <w:t xml:space="preserve"> oraz Hyper-V niezależnie od rodzaju </w:t>
      </w:r>
      <w:proofErr w:type="spellStart"/>
      <w:r>
        <w:t>storage’u</w:t>
      </w:r>
      <w:proofErr w:type="spellEnd"/>
      <w:r>
        <w:t xml:space="preserve"> użytego do przechowywania kopii zapasowych. 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Dodatkowo dla środowiska </w:t>
      </w:r>
      <w:proofErr w:type="spellStart"/>
      <w:r>
        <w:t>vSphere</w:t>
      </w:r>
      <w:proofErr w:type="spellEnd"/>
      <w:r>
        <w:t xml:space="preserve"> powyższa funkcjonalność powinna umożliwiać uruchomianie backupu z innych platform (inne </w:t>
      </w:r>
      <w:proofErr w:type="spellStart"/>
      <w:r>
        <w:t>wirtualizatory</w:t>
      </w:r>
      <w:proofErr w:type="spellEnd"/>
      <w:r>
        <w:t xml:space="preserve">, maszyny fizyczne oraz chmura publiczna) 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pozwalać na migrację on-line tak uruchomionych maszyn na </w:t>
      </w:r>
      <w:proofErr w:type="spellStart"/>
      <w:r>
        <w:t>storage</w:t>
      </w:r>
      <w:proofErr w:type="spellEnd"/>
      <w:r>
        <w:t xml:space="preserve"> produkcyjny. Migracja powinna odbywać się mechanizmami wbudowanymi w </w:t>
      </w:r>
      <w:proofErr w:type="spellStart"/>
      <w:r>
        <w:t>hypervisor</w:t>
      </w:r>
      <w:proofErr w:type="spellEnd"/>
      <w:r>
        <w:t xml:space="preserve">. Jeżeli licencja na </w:t>
      </w:r>
      <w:proofErr w:type="spellStart"/>
      <w:r>
        <w:t>hypervisor</w:t>
      </w:r>
      <w:proofErr w:type="spellEnd"/>
      <w:r>
        <w:t xml:space="preserve"> nie posiada takich funkcjonalności - oprogramowanie musi realizować taką migrację swoimi mechanizmami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pozwalać na zaprezentowanie pojedynczego dysku bezpośrednio z kopii zapasowej do wybranej działającej maszyny wirtualnej </w:t>
      </w:r>
      <w:proofErr w:type="spellStart"/>
      <w:r>
        <w:t>vSpehre</w:t>
      </w:r>
      <w:proofErr w:type="spellEnd"/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>Oprogramowanie musi umożliwiać pełne odtworzenie wirtualnej maszyny, plików konfiguracji i dysków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umożliwiać pełne odtworzenie wirtualnej maszyny bezpośrednio do Microsoft </w:t>
      </w:r>
      <w:proofErr w:type="spellStart"/>
      <w:r>
        <w:t>Azure</w:t>
      </w:r>
      <w:proofErr w:type="spellEnd"/>
      <w:r>
        <w:t xml:space="preserve">, Microsoft </w:t>
      </w:r>
      <w:proofErr w:type="spellStart"/>
      <w:r>
        <w:t>Azure</w:t>
      </w:r>
      <w:proofErr w:type="spellEnd"/>
      <w:r>
        <w:t xml:space="preserve"> </w:t>
      </w:r>
      <w:proofErr w:type="spellStart"/>
      <w:r>
        <w:t>Stack</w:t>
      </w:r>
      <w:proofErr w:type="spellEnd"/>
      <w:r>
        <w:t xml:space="preserve"> oraz Amazon EC2.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>Oprogramowanie musi umożliwić odtworzenie plików na maszynę operatora, lub na serwer produkcyjny bez potrzeby użycia agenta instalowanego wewnątrz wirtualnej maszyny. Funkcjonalność ta nie powinna być ograniczona wielkością i liczbą przywracanych plików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mieć możliwość odtworzenia plików bezpośrednio do maszyny wirtualnej poprzez sieć, przy pomocy VIX API dla platformy </w:t>
      </w:r>
      <w:proofErr w:type="spellStart"/>
      <w:r>
        <w:t>VMware</w:t>
      </w:r>
      <w:proofErr w:type="spellEnd"/>
      <w:r>
        <w:t xml:space="preserve"> i PowerShell Direct dla platformy Hyper-V.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>Oprogramowanie musi wspierać odtwarzanie plików z następujących systemów plików:</w:t>
      </w:r>
    </w:p>
    <w:p w:rsidR="00BF489C" w:rsidRDefault="00BF489C" w:rsidP="00BF489C">
      <w:pPr>
        <w:pStyle w:val="Akapitzlist"/>
        <w:numPr>
          <w:ilvl w:val="4"/>
          <w:numId w:val="40"/>
        </w:numPr>
        <w:suppressAutoHyphens w:val="0"/>
        <w:contextualSpacing/>
      </w:pPr>
      <w:r w:rsidRPr="008948B1">
        <w:t xml:space="preserve">Linux </w:t>
      </w:r>
    </w:p>
    <w:p w:rsidR="00BF489C" w:rsidRDefault="00BF489C" w:rsidP="00BF489C">
      <w:pPr>
        <w:pStyle w:val="Akapitzlist"/>
        <w:numPr>
          <w:ilvl w:val="4"/>
          <w:numId w:val="40"/>
        </w:numPr>
        <w:suppressAutoHyphens w:val="0"/>
        <w:contextualSpacing/>
      </w:pPr>
      <w:r w:rsidRPr="008948B1">
        <w:t xml:space="preserve">ext2, ext3, ext4, </w:t>
      </w:r>
      <w:proofErr w:type="spellStart"/>
      <w:r w:rsidRPr="008948B1">
        <w:t>ReiserFS</w:t>
      </w:r>
      <w:proofErr w:type="spellEnd"/>
      <w:r w:rsidRPr="008948B1">
        <w:t xml:space="preserve">, JFS, XFS, </w:t>
      </w:r>
      <w:proofErr w:type="spellStart"/>
      <w:r w:rsidRPr="008948B1">
        <w:t>Btrfs</w:t>
      </w:r>
      <w:proofErr w:type="spellEnd"/>
      <w:r w:rsidRPr="008948B1">
        <w:t xml:space="preserve"> </w:t>
      </w:r>
    </w:p>
    <w:p w:rsidR="00BF489C" w:rsidRDefault="00BF489C" w:rsidP="00BF489C">
      <w:pPr>
        <w:pStyle w:val="Akapitzlist"/>
        <w:numPr>
          <w:ilvl w:val="4"/>
          <w:numId w:val="40"/>
        </w:numPr>
        <w:suppressAutoHyphens w:val="0"/>
        <w:contextualSpacing/>
      </w:pPr>
      <w:r w:rsidRPr="008948B1">
        <w:t xml:space="preserve">BSD </w:t>
      </w:r>
    </w:p>
    <w:p w:rsidR="00BF489C" w:rsidRDefault="00BF489C" w:rsidP="00BF489C">
      <w:pPr>
        <w:pStyle w:val="Akapitzlist"/>
        <w:numPr>
          <w:ilvl w:val="4"/>
          <w:numId w:val="40"/>
        </w:numPr>
        <w:suppressAutoHyphens w:val="0"/>
        <w:contextualSpacing/>
      </w:pPr>
      <w:r w:rsidRPr="008948B1">
        <w:t xml:space="preserve">UFS, UFS2 </w:t>
      </w:r>
    </w:p>
    <w:p w:rsidR="00BF489C" w:rsidRDefault="00BF489C" w:rsidP="00BF489C">
      <w:pPr>
        <w:pStyle w:val="Akapitzlist"/>
        <w:numPr>
          <w:ilvl w:val="4"/>
          <w:numId w:val="40"/>
        </w:numPr>
        <w:suppressAutoHyphens w:val="0"/>
        <w:contextualSpacing/>
      </w:pPr>
      <w:r w:rsidRPr="008948B1">
        <w:t xml:space="preserve">Solaris </w:t>
      </w:r>
    </w:p>
    <w:p w:rsidR="00BF489C" w:rsidRDefault="00BF489C" w:rsidP="00BF489C">
      <w:pPr>
        <w:pStyle w:val="Akapitzlist"/>
        <w:numPr>
          <w:ilvl w:val="4"/>
          <w:numId w:val="40"/>
        </w:numPr>
        <w:suppressAutoHyphens w:val="0"/>
        <w:contextualSpacing/>
      </w:pPr>
      <w:r w:rsidRPr="008948B1">
        <w:t xml:space="preserve">ZFS, UFS </w:t>
      </w:r>
    </w:p>
    <w:p w:rsidR="00BF489C" w:rsidRDefault="00BF489C" w:rsidP="00BF489C">
      <w:pPr>
        <w:pStyle w:val="Akapitzlist"/>
        <w:numPr>
          <w:ilvl w:val="4"/>
          <w:numId w:val="40"/>
        </w:numPr>
        <w:suppressAutoHyphens w:val="0"/>
        <w:contextualSpacing/>
      </w:pPr>
      <w:r w:rsidRPr="008948B1">
        <w:t xml:space="preserve">Mac </w:t>
      </w:r>
    </w:p>
    <w:p w:rsidR="00BF489C" w:rsidRDefault="00BF489C" w:rsidP="00BF489C">
      <w:pPr>
        <w:pStyle w:val="Akapitzlist"/>
        <w:numPr>
          <w:ilvl w:val="4"/>
          <w:numId w:val="40"/>
        </w:numPr>
        <w:suppressAutoHyphens w:val="0"/>
        <w:contextualSpacing/>
      </w:pPr>
      <w:r w:rsidRPr="008948B1">
        <w:t xml:space="preserve">HFS, HFS+ </w:t>
      </w:r>
    </w:p>
    <w:p w:rsidR="00BF489C" w:rsidRDefault="00BF489C" w:rsidP="00BF489C">
      <w:pPr>
        <w:pStyle w:val="Akapitzlist"/>
        <w:numPr>
          <w:ilvl w:val="4"/>
          <w:numId w:val="40"/>
        </w:numPr>
        <w:suppressAutoHyphens w:val="0"/>
        <w:contextualSpacing/>
      </w:pPr>
      <w:r w:rsidRPr="008948B1">
        <w:t xml:space="preserve">Windows </w:t>
      </w:r>
    </w:p>
    <w:p w:rsidR="00BF489C" w:rsidRDefault="00BF489C" w:rsidP="00BF489C">
      <w:pPr>
        <w:pStyle w:val="Akapitzlist"/>
        <w:numPr>
          <w:ilvl w:val="4"/>
          <w:numId w:val="40"/>
        </w:numPr>
        <w:suppressAutoHyphens w:val="0"/>
        <w:contextualSpacing/>
      </w:pPr>
      <w:r w:rsidRPr="008948B1">
        <w:t xml:space="preserve">NTFS, FAT, FAT32, </w:t>
      </w:r>
      <w:proofErr w:type="spellStart"/>
      <w:r w:rsidRPr="008948B1">
        <w:t>ReFS</w:t>
      </w:r>
      <w:proofErr w:type="spellEnd"/>
      <w:r w:rsidRPr="008948B1">
        <w:t xml:space="preserve"> </w:t>
      </w:r>
    </w:p>
    <w:p w:rsidR="00BF489C" w:rsidRDefault="00BF489C" w:rsidP="00BF489C">
      <w:pPr>
        <w:pStyle w:val="Akapitzlist"/>
        <w:numPr>
          <w:ilvl w:val="4"/>
          <w:numId w:val="40"/>
        </w:numPr>
        <w:suppressAutoHyphens w:val="0"/>
        <w:contextualSpacing/>
      </w:pPr>
      <w:r w:rsidRPr="008948B1">
        <w:t xml:space="preserve">Novell OES </w:t>
      </w:r>
    </w:p>
    <w:p w:rsidR="00BF489C" w:rsidRDefault="00BF489C" w:rsidP="00BF489C">
      <w:pPr>
        <w:pStyle w:val="Akapitzlist"/>
        <w:numPr>
          <w:ilvl w:val="4"/>
          <w:numId w:val="40"/>
        </w:numPr>
        <w:suppressAutoHyphens w:val="0"/>
        <w:contextualSpacing/>
      </w:pPr>
      <w:r w:rsidRPr="008948B1">
        <w:t xml:space="preserve">NSS 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wspierać przywracanie plików z partycji Linux LVM oraz Windows Storage </w:t>
      </w:r>
      <w:proofErr w:type="spellStart"/>
      <w:r>
        <w:t>Spaces</w:t>
      </w:r>
      <w:proofErr w:type="spellEnd"/>
      <w:r>
        <w:t>.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umożliwiać szybkie </w:t>
      </w:r>
      <w:proofErr w:type="spellStart"/>
      <w:r>
        <w:t>granularne</w:t>
      </w:r>
      <w:proofErr w:type="spellEnd"/>
      <w:r>
        <w:t xml:space="preserve"> odtwarzanie obiektów aplikacji bez użycia jakiegokolwiek agenta zainstalowanego wewnątrz maszyny wirtualnej.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wspierać </w:t>
      </w:r>
      <w:proofErr w:type="spellStart"/>
      <w:r>
        <w:t>granularne</w:t>
      </w:r>
      <w:proofErr w:type="spellEnd"/>
      <w:r>
        <w:t xml:space="preserve"> odtwarzanie dowolnych obiektów i dowolnych atrybutów Active Directory włączając hasło, obiekty </w:t>
      </w:r>
      <w:proofErr w:type="spellStart"/>
      <w:r>
        <w:t>Group</w:t>
      </w:r>
      <w:proofErr w:type="spellEnd"/>
      <w:r>
        <w:t xml:space="preserve"> Policy, partycja konfiguracji AD, rekordy DNS zintegrowane z AD, Microsoft System Objects, certyfikaty CA oraz elementy AD </w:t>
      </w:r>
      <w:proofErr w:type="spellStart"/>
      <w:r>
        <w:t>Sites</w:t>
      </w:r>
      <w:proofErr w:type="spellEnd"/>
      <w:r>
        <w:t>.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wspierać </w:t>
      </w:r>
      <w:proofErr w:type="spellStart"/>
      <w:r>
        <w:t>granularne</w:t>
      </w:r>
      <w:proofErr w:type="spellEnd"/>
      <w:r>
        <w:t xml:space="preserve"> odtwarzanie Microsoft Exchange 2010 i nowszych (dowolny obiekt w tym obiekty w folderze "</w:t>
      </w:r>
      <w:proofErr w:type="spellStart"/>
      <w:r>
        <w:t>Permanently</w:t>
      </w:r>
      <w:proofErr w:type="spellEnd"/>
      <w:r>
        <w:t xml:space="preserve"> </w:t>
      </w:r>
      <w:proofErr w:type="spellStart"/>
      <w:r>
        <w:t>Deleted</w:t>
      </w:r>
      <w:proofErr w:type="spellEnd"/>
      <w:r>
        <w:t xml:space="preserve"> Objects"), 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wspierać </w:t>
      </w:r>
      <w:proofErr w:type="spellStart"/>
      <w:r>
        <w:t>granularne</w:t>
      </w:r>
      <w:proofErr w:type="spellEnd"/>
      <w:r>
        <w:t xml:space="preserve"> odtwarzanie Microsoft SQL 2005 i nowsze włączając bazy danych z opcją odtwarzania point-in-</w:t>
      </w:r>
      <w:proofErr w:type="spellStart"/>
      <w:r>
        <w:t>time</w:t>
      </w:r>
      <w:proofErr w:type="spellEnd"/>
      <w:r>
        <w:t>, tabele, schemat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wspierać </w:t>
      </w:r>
      <w:proofErr w:type="spellStart"/>
      <w:r>
        <w:t>granularne</w:t>
      </w:r>
      <w:proofErr w:type="spellEnd"/>
      <w:r>
        <w:t xml:space="preserve"> odtwarzanie Microsoft </w:t>
      </w:r>
      <w:proofErr w:type="spellStart"/>
      <w:r>
        <w:t>Sharepoint</w:t>
      </w:r>
      <w:proofErr w:type="spellEnd"/>
      <w:r>
        <w:t xml:space="preserve"> 2010 i nowsze. Opcja odtworzenia elementów, witryn, uprawnień.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wspierać </w:t>
      </w:r>
      <w:proofErr w:type="spellStart"/>
      <w:r>
        <w:t>granularne</w:t>
      </w:r>
      <w:proofErr w:type="spellEnd"/>
      <w:r>
        <w:t xml:space="preserve"> odtwarzanie baz danych Oracle z opcją odtwarzanie point-in-</w:t>
      </w:r>
      <w:proofErr w:type="spellStart"/>
      <w:r>
        <w:t>time</w:t>
      </w:r>
      <w:proofErr w:type="spellEnd"/>
      <w:r>
        <w:t xml:space="preserve"> wraz z włączonym Oracle </w:t>
      </w:r>
      <w:proofErr w:type="spellStart"/>
      <w:r>
        <w:t>DataGuard</w:t>
      </w:r>
      <w:proofErr w:type="spellEnd"/>
      <w:r>
        <w:t>. Funkcjonalność ta musi być dostępna dla baz uruchomionych w środowiskach Windows oraz Linux.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>Oprogramowanie musi pozwalać na zaprezentowanie baz MS SQL oraz Oracle bezpośrednio z pliku kopii zapasowej do działającego serwera bazodanowego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>Oprogramowanie musi wspierać także specyficzne metody odtwarzania w tym "</w:t>
      </w:r>
      <w:proofErr w:type="spellStart"/>
      <w:r>
        <w:t>reverse</w:t>
      </w:r>
      <w:proofErr w:type="spellEnd"/>
      <w:r>
        <w:t xml:space="preserve"> CBT" oraz odtwarzanie z wykorzystaniem sieci SAN</w:t>
      </w:r>
    </w:p>
    <w:p w:rsidR="00BF489C" w:rsidRPr="008948B1" w:rsidRDefault="00BF489C" w:rsidP="00BF489C">
      <w:pPr>
        <w:pStyle w:val="Nagwek1"/>
        <w:numPr>
          <w:ilvl w:val="0"/>
          <w:numId w:val="39"/>
        </w:numPr>
        <w:rPr>
          <w:color w:val="000000" w:themeColor="text1"/>
        </w:rPr>
      </w:pPr>
      <w:r w:rsidRPr="008948B1">
        <w:rPr>
          <w:color w:val="000000" w:themeColor="text1"/>
        </w:rPr>
        <w:t>Ograniczenie ryzyka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dawać możliwość stworzenia laboratorium (izolowane środowisko) dla </w:t>
      </w:r>
      <w:proofErr w:type="spellStart"/>
      <w:r>
        <w:t>vSphere</w:t>
      </w:r>
      <w:proofErr w:type="spellEnd"/>
      <w:r>
        <w:t xml:space="preserve"> i Hyper-V używając wirtualnych maszyn uruchamianych bezpośrednio z plików backupu. 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>Oprogramowanie musi umożliwiać weryfikację odtwarzalności wielu wirtualnych maszyn jednocześnie z dowolnego backupu według własnego harmonogramu w izolowanym środowisku. Testy powinny uwzględniać możliwość uruchomienia dowolnego skryptu testującego również aplikację uruchomioną na wirtualnej maszynie. Testy muszą być przeprowadzone bez interakcji z administratorem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mieć podobne mechanizmy dla replik w środowisku </w:t>
      </w:r>
      <w:proofErr w:type="spellStart"/>
      <w:r>
        <w:t>vSphere</w:t>
      </w:r>
      <w:proofErr w:type="spellEnd"/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umożliwiać integrację z oprogramowaniem antywirusowym w celu wykonania skanu zawartości pliku backupowego przed odtworzeniem jakichkolwiek danych. Integracja musi być zapewniona minimalnie dla Windows </w:t>
      </w:r>
      <w:proofErr w:type="spellStart"/>
      <w:r>
        <w:t>Defender</w:t>
      </w:r>
      <w:proofErr w:type="spellEnd"/>
      <w:r>
        <w:t xml:space="preserve">, Symantec </w:t>
      </w:r>
      <w:proofErr w:type="spellStart"/>
      <w:r>
        <w:t>Protection</w:t>
      </w:r>
      <w:proofErr w:type="spellEnd"/>
      <w:r>
        <w:t xml:space="preserve"> Engine oraz ESET NOD32.</w:t>
      </w:r>
    </w:p>
    <w:p w:rsidR="00BF489C" w:rsidRDefault="00BF489C" w:rsidP="00BF489C">
      <w:pPr>
        <w:pStyle w:val="Akapitzlist"/>
        <w:numPr>
          <w:ilvl w:val="1"/>
          <w:numId w:val="39"/>
        </w:numPr>
        <w:suppressAutoHyphens w:val="0"/>
        <w:contextualSpacing/>
      </w:pPr>
      <w:r>
        <w:t xml:space="preserve">Oprogramowanie musi umożliwiać dwuetapowe, automatyczne, odtwarzanie maszyn wirtualnych z możliwością wstrzyknięcia dowolnego skryptu przed odtworzeniem danych do środowiska produkcyjnego. </w:t>
      </w:r>
    </w:p>
    <w:p w:rsidR="00BF489C" w:rsidRDefault="00BF489C" w:rsidP="00BF489C">
      <w:pPr>
        <w:pStyle w:val="Nagwek1"/>
      </w:pPr>
    </w:p>
    <w:p w:rsidR="00BF489C" w:rsidRDefault="00BF489C" w:rsidP="00BF489C"/>
    <w:p w:rsidR="009473F9" w:rsidRPr="000D7FF4" w:rsidRDefault="009473F9" w:rsidP="009473F9">
      <w:pPr>
        <w:pageBreakBefore/>
        <w:shd w:val="clear" w:color="auto" w:fill="FFFFFF"/>
        <w:jc w:val="right"/>
        <w:rPr>
          <w:b/>
          <w:spacing w:val="-2"/>
        </w:rPr>
      </w:pPr>
      <w:r w:rsidRPr="000D7FF4">
        <w:rPr>
          <w:b/>
          <w:spacing w:val="-2"/>
        </w:rPr>
        <w:t xml:space="preserve">Załącznik nr </w:t>
      </w:r>
      <w:r w:rsidR="003E1925">
        <w:rPr>
          <w:b/>
          <w:spacing w:val="-2"/>
        </w:rPr>
        <w:t>2</w:t>
      </w:r>
    </w:p>
    <w:p w:rsidR="009473F9" w:rsidRPr="000D7FF4" w:rsidRDefault="009473F9" w:rsidP="009473F9">
      <w:pPr>
        <w:shd w:val="clear" w:color="auto" w:fill="FFFFFF"/>
        <w:jc w:val="right"/>
        <w:rPr>
          <w:spacing w:val="-2"/>
        </w:rPr>
      </w:pPr>
      <w:r w:rsidRPr="000D7FF4">
        <w:rPr>
          <w:spacing w:val="-2"/>
        </w:rPr>
        <w:t xml:space="preserve"> do umowy nr …….</w:t>
      </w:r>
    </w:p>
    <w:p w:rsidR="009473F9" w:rsidRPr="000D7FF4" w:rsidRDefault="009473F9" w:rsidP="009473F9">
      <w:pPr>
        <w:jc w:val="right"/>
        <w:rPr>
          <w:spacing w:val="-2"/>
        </w:rPr>
      </w:pPr>
      <w:r w:rsidRPr="000D7FF4">
        <w:rPr>
          <w:spacing w:val="-2"/>
        </w:rPr>
        <w:t>z dnia ………………..</w:t>
      </w:r>
    </w:p>
    <w:p w:rsidR="009473F9" w:rsidRPr="000D7FF4" w:rsidRDefault="009473F9" w:rsidP="009473F9">
      <w:pPr>
        <w:jc w:val="right"/>
        <w:rPr>
          <w:spacing w:val="-2"/>
        </w:rPr>
      </w:pPr>
    </w:p>
    <w:p w:rsidR="009473F9" w:rsidRPr="000D7FF4" w:rsidRDefault="009473F9" w:rsidP="009473F9">
      <w:pPr>
        <w:jc w:val="right"/>
        <w:rPr>
          <w:spacing w:val="-2"/>
        </w:rPr>
      </w:pPr>
    </w:p>
    <w:p w:rsidR="009473F9" w:rsidRPr="000D7FF4" w:rsidRDefault="009473F9" w:rsidP="00637FEB">
      <w:pPr>
        <w:shd w:val="clear" w:color="auto" w:fill="FFFFFF"/>
        <w:spacing w:before="571" w:line="480" w:lineRule="auto"/>
        <w:rPr>
          <w:spacing w:val="-3"/>
        </w:rPr>
      </w:pPr>
      <w:r w:rsidRPr="000D7FF4">
        <w:t>Miejscowość dnia ……………………..</w:t>
      </w:r>
      <w:r w:rsidRPr="000D7FF4">
        <w:tab/>
      </w:r>
    </w:p>
    <w:p w:rsidR="009473F9" w:rsidRPr="000D7FF4" w:rsidRDefault="009473F9" w:rsidP="009473F9">
      <w:pPr>
        <w:shd w:val="clear" w:color="auto" w:fill="FFFFFF"/>
        <w:spacing w:before="562" w:line="360" w:lineRule="auto"/>
        <w:ind w:left="149"/>
        <w:jc w:val="center"/>
        <w:rPr>
          <w:b/>
          <w:bCs/>
        </w:rPr>
      </w:pPr>
      <w:r w:rsidRPr="000D7FF4">
        <w:rPr>
          <w:b/>
          <w:bCs/>
        </w:rPr>
        <w:t>Protokół odbioru</w:t>
      </w:r>
    </w:p>
    <w:p w:rsidR="009473F9" w:rsidRPr="000D7FF4" w:rsidRDefault="009473F9" w:rsidP="009473F9">
      <w:pPr>
        <w:shd w:val="clear" w:color="auto" w:fill="FFFFFF"/>
        <w:spacing w:before="274" w:line="360" w:lineRule="auto"/>
        <w:jc w:val="both"/>
      </w:pPr>
      <w:r w:rsidRPr="000D7FF4">
        <w:t>W dniu ……….…… w  siedzibie …………….…………………… dokonano odbioru ………..…………………… w ramach umowy nr …………..……. z dnia ……………………….</w:t>
      </w:r>
    </w:p>
    <w:p w:rsidR="009473F9" w:rsidRPr="000D7FF4" w:rsidRDefault="009473F9" w:rsidP="009473F9">
      <w:pPr>
        <w:spacing w:after="274" w:line="360" w:lineRule="auto"/>
      </w:pPr>
    </w:p>
    <w:p w:rsidR="009473F9" w:rsidRPr="000D7FF4" w:rsidRDefault="009473F9" w:rsidP="009473F9">
      <w:pPr>
        <w:shd w:val="clear" w:color="auto" w:fill="FFFFFF"/>
        <w:spacing w:line="360" w:lineRule="auto"/>
        <w:ind w:left="130"/>
      </w:pPr>
    </w:p>
    <w:p w:rsidR="009473F9" w:rsidRPr="000D7FF4" w:rsidRDefault="009473F9" w:rsidP="009473F9">
      <w:pPr>
        <w:shd w:val="clear" w:color="auto" w:fill="FFFFFF"/>
        <w:spacing w:line="360" w:lineRule="auto"/>
        <w:ind w:left="130"/>
      </w:pPr>
    </w:p>
    <w:p w:rsidR="009473F9" w:rsidRPr="000D7FF4" w:rsidRDefault="009473F9" w:rsidP="009473F9">
      <w:pPr>
        <w:shd w:val="clear" w:color="auto" w:fill="FFFFFF"/>
        <w:spacing w:line="360" w:lineRule="auto"/>
        <w:ind w:left="130"/>
      </w:pPr>
      <w:r w:rsidRPr="000D7FF4">
        <w:t>Dostawa została przyjęta (nieprzyjęta)* ze względu na ..........................................................................................................................</w:t>
      </w:r>
      <w:r w:rsidR="00637FEB" w:rsidRPr="000D7FF4">
        <w:t>............</w:t>
      </w:r>
    </w:p>
    <w:p w:rsidR="009473F9" w:rsidRPr="000D7FF4" w:rsidRDefault="009473F9" w:rsidP="009473F9">
      <w:pPr>
        <w:shd w:val="clear" w:color="auto" w:fill="FFFFFF"/>
        <w:spacing w:line="360" w:lineRule="auto"/>
        <w:ind w:left="130"/>
      </w:pPr>
      <w:r w:rsidRPr="000D7FF4">
        <w:t>............................................................................................................</w:t>
      </w:r>
      <w:r w:rsidR="00637FEB" w:rsidRPr="000D7FF4">
        <w:t>..........................</w:t>
      </w:r>
    </w:p>
    <w:p w:rsidR="009473F9" w:rsidRPr="000D7FF4" w:rsidRDefault="009473F9" w:rsidP="009473F9">
      <w:pPr>
        <w:shd w:val="clear" w:color="auto" w:fill="FFFFFF"/>
        <w:spacing w:line="360" w:lineRule="auto"/>
        <w:ind w:left="130"/>
      </w:pPr>
      <w:r w:rsidRPr="000D7FF4">
        <w:t>..............................................................................................................</w:t>
      </w:r>
      <w:r w:rsidR="00637FEB" w:rsidRPr="000D7FF4">
        <w:t>........................</w:t>
      </w:r>
    </w:p>
    <w:p w:rsidR="009473F9" w:rsidRPr="000D7FF4" w:rsidRDefault="009473F9" w:rsidP="009473F9">
      <w:pPr>
        <w:shd w:val="clear" w:color="auto" w:fill="FFFFFF"/>
        <w:spacing w:line="360" w:lineRule="auto"/>
        <w:ind w:left="130"/>
      </w:pPr>
      <w:r w:rsidRPr="000D7FF4">
        <w:t>.............................................................................................................</w:t>
      </w:r>
      <w:r w:rsidR="00637FEB" w:rsidRPr="000D7FF4">
        <w:t>.........................</w:t>
      </w:r>
    </w:p>
    <w:p w:rsidR="009473F9" w:rsidRPr="000D7FF4" w:rsidRDefault="009473F9" w:rsidP="009473F9">
      <w:pPr>
        <w:shd w:val="clear" w:color="auto" w:fill="FFFFFF"/>
        <w:ind w:left="130"/>
      </w:pPr>
    </w:p>
    <w:p w:rsidR="009473F9" w:rsidRPr="000D7FF4" w:rsidRDefault="009473F9" w:rsidP="009473F9">
      <w:pPr>
        <w:shd w:val="clear" w:color="auto" w:fill="FFFFFF"/>
        <w:ind w:left="130"/>
      </w:pPr>
    </w:p>
    <w:p w:rsidR="009473F9" w:rsidRPr="000D7FF4" w:rsidRDefault="009473F9" w:rsidP="009473F9">
      <w:pPr>
        <w:shd w:val="clear" w:color="auto" w:fill="FFFFFF"/>
        <w:ind w:left="130"/>
      </w:pPr>
    </w:p>
    <w:p w:rsidR="009473F9" w:rsidRPr="000D7FF4" w:rsidRDefault="009473F9" w:rsidP="009473F9">
      <w:pPr>
        <w:shd w:val="clear" w:color="auto" w:fill="FFFFFF"/>
        <w:ind w:left="130"/>
        <w:rPr>
          <w:b/>
        </w:rPr>
      </w:pPr>
      <w:r w:rsidRPr="000D7FF4">
        <w:rPr>
          <w:b/>
        </w:rPr>
        <w:t xml:space="preserve">Zamawiający </w:t>
      </w:r>
      <w:r w:rsidRPr="000D7FF4">
        <w:rPr>
          <w:b/>
        </w:rPr>
        <w:tab/>
      </w:r>
      <w:r w:rsidRPr="000D7FF4">
        <w:rPr>
          <w:b/>
        </w:rPr>
        <w:tab/>
      </w:r>
      <w:r w:rsidRPr="000D7FF4">
        <w:rPr>
          <w:b/>
        </w:rPr>
        <w:tab/>
      </w:r>
      <w:r w:rsidRPr="000D7FF4">
        <w:rPr>
          <w:b/>
        </w:rPr>
        <w:tab/>
      </w:r>
      <w:r w:rsidRPr="000D7FF4">
        <w:rPr>
          <w:b/>
        </w:rPr>
        <w:tab/>
      </w:r>
      <w:r w:rsidRPr="000D7FF4">
        <w:rPr>
          <w:b/>
        </w:rPr>
        <w:tab/>
      </w:r>
      <w:r w:rsidRPr="000D7FF4">
        <w:rPr>
          <w:b/>
        </w:rPr>
        <w:tab/>
        <w:t xml:space="preserve">     Wykonawca</w:t>
      </w:r>
    </w:p>
    <w:p w:rsidR="009473F9" w:rsidRPr="000D7FF4" w:rsidRDefault="009473F9" w:rsidP="009473F9">
      <w:pPr>
        <w:shd w:val="clear" w:color="auto" w:fill="FFFFFF"/>
        <w:spacing w:before="5"/>
        <w:rPr>
          <w:spacing w:val="-3"/>
        </w:rPr>
      </w:pPr>
    </w:p>
    <w:p w:rsidR="009473F9" w:rsidRPr="000D7FF4" w:rsidRDefault="009473F9" w:rsidP="009473F9">
      <w:pPr>
        <w:shd w:val="clear" w:color="auto" w:fill="FFFFFF"/>
        <w:spacing w:before="5"/>
        <w:rPr>
          <w:spacing w:val="-3"/>
        </w:rPr>
      </w:pPr>
      <w:r w:rsidRPr="000D7FF4">
        <w:rPr>
          <w:spacing w:val="-3"/>
        </w:rPr>
        <w:t>.................................</w:t>
      </w:r>
      <w:r w:rsidRPr="000D7FF4">
        <w:rPr>
          <w:spacing w:val="-3"/>
        </w:rPr>
        <w:tab/>
      </w:r>
      <w:r w:rsidRPr="000D7FF4">
        <w:rPr>
          <w:spacing w:val="-3"/>
        </w:rPr>
        <w:tab/>
      </w:r>
      <w:r w:rsidRPr="000D7FF4">
        <w:rPr>
          <w:spacing w:val="-3"/>
        </w:rPr>
        <w:tab/>
      </w:r>
      <w:r w:rsidR="00637FEB" w:rsidRPr="000D7FF4">
        <w:rPr>
          <w:spacing w:val="-3"/>
        </w:rPr>
        <w:t xml:space="preserve">             </w:t>
      </w:r>
      <w:r w:rsidRPr="000D7FF4">
        <w:rPr>
          <w:spacing w:val="-3"/>
        </w:rPr>
        <w:tab/>
      </w:r>
      <w:r w:rsidRPr="000D7FF4">
        <w:rPr>
          <w:spacing w:val="-3"/>
        </w:rPr>
        <w:tab/>
      </w:r>
      <w:r w:rsidRPr="000D7FF4">
        <w:rPr>
          <w:spacing w:val="-3"/>
        </w:rPr>
        <w:tab/>
        <w:t xml:space="preserve">  ................................</w:t>
      </w:r>
    </w:p>
    <w:p w:rsidR="009473F9" w:rsidRPr="000D7FF4" w:rsidRDefault="009473F9" w:rsidP="009473F9">
      <w:pPr>
        <w:shd w:val="clear" w:color="auto" w:fill="FFFFFF"/>
        <w:spacing w:before="5"/>
      </w:pPr>
    </w:p>
    <w:p w:rsidR="009473F9" w:rsidRPr="000D7FF4" w:rsidRDefault="009473F9" w:rsidP="009473F9">
      <w:pPr>
        <w:spacing w:line="1" w:lineRule="exact"/>
      </w:pPr>
    </w:p>
    <w:p w:rsidR="009473F9" w:rsidRPr="000D7FF4" w:rsidRDefault="009473F9" w:rsidP="009473F9">
      <w:pPr>
        <w:shd w:val="clear" w:color="auto" w:fill="FFFFFF"/>
        <w:rPr>
          <w:spacing w:val="-1"/>
        </w:rPr>
      </w:pPr>
    </w:p>
    <w:p w:rsidR="009473F9" w:rsidRPr="000D7FF4" w:rsidRDefault="009473F9" w:rsidP="009473F9">
      <w:pPr>
        <w:shd w:val="clear" w:color="auto" w:fill="FFFFFF"/>
        <w:rPr>
          <w:spacing w:val="-1"/>
        </w:rPr>
      </w:pPr>
    </w:p>
    <w:p w:rsidR="009473F9" w:rsidRPr="000D7FF4" w:rsidRDefault="009473F9" w:rsidP="009473F9">
      <w:pPr>
        <w:shd w:val="clear" w:color="auto" w:fill="FFFFFF"/>
        <w:rPr>
          <w:spacing w:val="-1"/>
        </w:rPr>
      </w:pPr>
      <w:r w:rsidRPr="000D7FF4">
        <w:rPr>
          <w:spacing w:val="-1"/>
        </w:rPr>
        <w:t>*/ niepotrzebne skreślić</w:t>
      </w:r>
    </w:p>
    <w:p w:rsidR="009473F9" w:rsidRPr="000D7FF4" w:rsidRDefault="009473F9" w:rsidP="009473F9">
      <w:pPr>
        <w:rPr>
          <w:i/>
        </w:rPr>
      </w:pPr>
    </w:p>
    <w:p w:rsidR="000F531C" w:rsidRPr="000D7FF4" w:rsidRDefault="000F531C"/>
    <w:sectPr w:rsidR="000F531C" w:rsidRPr="000D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174"/>
    <w:multiLevelType w:val="hybridMultilevel"/>
    <w:tmpl w:val="DC0C6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7B04"/>
    <w:multiLevelType w:val="hybridMultilevel"/>
    <w:tmpl w:val="B6B23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2A02"/>
    <w:multiLevelType w:val="hybridMultilevel"/>
    <w:tmpl w:val="F822B8D8"/>
    <w:lvl w:ilvl="0" w:tplc="CAF25F38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AFE5CA9"/>
    <w:multiLevelType w:val="hybridMultilevel"/>
    <w:tmpl w:val="C6BA564E"/>
    <w:lvl w:ilvl="0" w:tplc="50A05E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788E"/>
    <w:multiLevelType w:val="hybridMultilevel"/>
    <w:tmpl w:val="6BBC7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65F30"/>
    <w:multiLevelType w:val="hybridMultilevel"/>
    <w:tmpl w:val="16DA0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82EB0"/>
    <w:multiLevelType w:val="hybridMultilevel"/>
    <w:tmpl w:val="931ABE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53C5CD4"/>
    <w:multiLevelType w:val="hybridMultilevel"/>
    <w:tmpl w:val="D914862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6991D57"/>
    <w:multiLevelType w:val="hybridMultilevel"/>
    <w:tmpl w:val="1D6C00B0"/>
    <w:lvl w:ilvl="0" w:tplc="506E2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DCDBA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B6544"/>
    <w:multiLevelType w:val="hybridMultilevel"/>
    <w:tmpl w:val="7B4A2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B7227"/>
    <w:multiLevelType w:val="hybridMultilevel"/>
    <w:tmpl w:val="11C0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B42FC"/>
    <w:multiLevelType w:val="hybridMultilevel"/>
    <w:tmpl w:val="019AA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E03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4223E8"/>
    <w:multiLevelType w:val="hybridMultilevel"/>
    <w:tmpl w:val="4BCE9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C3FF1"/>
    <w:multiLevelType w:val="hybridMultilevel"/>
    <w:tmpl w:val="655E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75401"/>
    <w:multiLevelType w:val="hybridMultilevel"/>
    <w:tmpl w:val="F1226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66A17"/>
    <w:multiLevelType w:val="hybridMultilevel"/>
    <w:tmpl w:val="7D6C4022"/>
    <w:lvl w:ilvl="0" w:tplc="94C4A042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281854E6"/>
    <w:multiLevelType w:val="hybridMultilevel"/>
    <w:tmpl w:val="72C4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D6221"/>
    <w:multiLevelType w:val="hybridMultilevel"/>
    <w:tmpl w:val="F1BE8B90"/>
    <w:lvl w:ilvl="0" w:tplc="800243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ECE6416"/>
    <w:multiLevelType w:val="hybridMultilevel"/>
    <w:tmpl w:val="CFCC5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8B"/>
    <w:multiLevelType w:val="hybridMultilevel"/>
    <w:tmpl w:val="DD328B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9291007"/>
    <w:multiLevelType w:val="hybridMultilevel"/>
    <w:tmpl w:val="FAD8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B663F"/>
    <w:multiLevelType w:val="multilevel"/>
    <w:tmpl w:val="B49E8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43500EC4"/>
    <w:multiLevelType w:val="hybridMultilevel"/>
    <w:tmpl w:val="2E34E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54420"/>
    <w:multiLevelType w:val="hybridMultilevel"/>
    <w:tmpl w:val="90E6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361B9"/>
    <w:multiLevelType w:val="hybridMultilevel"/>
    <w:tmpl w:val="8CC83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75849"/>
    <w:multiLevelType w:val="multilevel"/>
    <w:tmpl w:val="466270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787D71"/>
    <w:multiLevelType w:val="hybridMultilevel"/>
    <w:tmpl w:val="57467432"/>
    <w:lvl w:ilvl="0" w:tplc="0415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36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28" w15:restartNumberingAfterBreak="0">
    <w:nsid w:val="47EE271C"/>
    <w:multiLevelType w:val="hybridMultilevel"/>
    <w:tmpl w:val="356CC7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D882C46"/>
    <w:multiLevelType w:val="hybridMultilevel"/>
    <w:tmpl w:val="8AA43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04076"/>
    <w:multiLevelType w:val="hybridMultilevel"/>
    <w:tmpl w:val="0E2E626C"/>
    <w:lvl w:ilvl="0" w:tplc="5A502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A1FD2"/>
    <w:multiLevelType w:val="hybridMultilevel"/>
    <w:tmpl w:val="E214A6F6"/>
    <w:lvl w:ilvl="0" w:tplc="1E6EAC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D4B9A"/>
    <w:multiLevelType w:val="hybridMultilevel"/>
    <w:tmpl w:val="8610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D2B22"/>
    <w:multiLevelType w:val="hybridMultilevel"/>
    <w:tmpl w:val="C96CA8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5BB7B79"/>
    <w:multiLevelType w:val="multilevel"/>
    <w:tmpl w:val="C388F09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 w15:restartNumberingAfterBreak="0">
    <w:nsid w:val="669E16B6"/>
    <w:multiLevelType w:val="hybridMultilevel"/>
    <w:tmpl w:val="E8A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87FB5"/>
    <w:multiLevelType w:val="hybridMultilevel"/>
    <w:tmpl w:val="826CC698"/>
    <w:lvl w:ilvl="0" w:tplc="6F962A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E5809"/>
    <w:multiLevelType w:val="hybridMultilevel"/>
    <w:tmpl w:val="4B8CD016"/>
    <w:lvl w:ilvl="0" w:tplc="0415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38" w15:restartNumberingAfterBreak="0">
    <w:nsid w:val="73DE5388"/>
    <w:multiLevelType w:val="hybridMultilevel"/>
    <w:tmpl w:val="89307932"/>
    <w:lvl w:ilvl="0" w:tplc="0415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39" w15:restartNumberingAfterBreak="0">
    <w:nsid w:val="78D71B52"/>
    <w:multiLevelType w:val="hybridMultilevel"/>
    <w:tmpl w:val="833A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7"/>
  </w:num>
  <w:num w:numId="17">
    <w:abstractNumId w:val="20"/>
  </w:num>
  <w:num w:numId="18">
    <w:abstractNumId w:val="15"/>
  </w:num>
  <w:num w:numId="19">
    <w:abstractNumId w:val="9"/>
  </w:num>
  <w:num w:numId="20">
    <w:abstractNumId w:val="30"/>
  </w:num>
  <w:num w:numId="21">
    <w:abstractNumId w:val="32"/>
  </w:num>
  <w:num w:numId="22">
    <w:abstractNumId w:val="35"/>
  </w:num>
  <w:num w:numId="23">
    <w:abstractNumId w:val="39"/>
  </w:num>
  <w:num w:numId="24">
    <w:abstractNumId w:val="10"/>
  </w:num>
  <w:num w:numId="25">
    <w:abstractNumId w:val="5"/>
  </w:num>
  <w:num w:numId="26">
    <w:abstractNumId w:val="11"/>
  </w:num>
  <w:num w:numId="27">
    <w:abstractNumId w:val="29"/>
  </w:num>
  <w:num w:numId="28">
    <w:abstractNumId w:val="25"/>
  </w:num>
  <w:num w:numId="29">
    <w:abstractNumId w:val="27"/>
  </w:num>
  <w:num w:numId="30">
    <w:abstractNumId w:val="1"/>
  </w:num>
  <w:num w:numId="31">
    <w:abstractNumId w:val="23"/>
  </w:num>
  <w:num w:numId="32">
    <w:abstractNumId w:val="0"/>
  </w:num>
  <w:num w:numId="33">
    <w:abstractNumId w:val="14"/>
  </w:num>
  <w:num w:numId="34">
    <w:abstractNumId w:val="17"/>
  </w:num>
  <w:num w:numId="35">
    <w:abstractNumId w:val="38"/>
  </w:num>
  <w:num w:numId="36">
    <w:abstractNumId w:val="24"/>
  </w:num>
  <w:num w:numId="37">
    <w:abstractNumId w:val="21"/>
  </w:num>
  <w:num w:numId="38">
    <w:abstractNumId w:val="37"/>
  </w:num>
  <w:num w:numId="39">
    <w:abstractNumId w:val="12"/>
  </w:num>
  <w:num w:numId="40">
    <w:abstractNumId w:val="26"/>
  </w:num>
  <w:num w:numId="41">
    <w:abstractNumId w:val="18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F9"/>
    <w:rsid w:val="00006B09"/>
    <w:rsid w:val="00016490"/>
    <w:rsid w:val="000B6269"/>
    <w:rsid w:val="000D7FF4"/>
    <w:rsid w:val="000F531C"/>
    <w:rsid w:val="001022F7"/>
    <w:rsid w:val="001342EC"/>
    <w:rsid w:val="00147E37"/>
    <w:rsid w:val="001711BB"/>
    <w:rsid w:val="00192F52"/>
    <w:rsid w:val="001F4992"/>
    <w:rsid w:val="00231CF4"/>
    <w:rsid w:val="002B0F8F"/>
    <w:rsid w:val="003A7020"/>
    <w:rsid w:val="003D2F8B"/>
    <w:rsid w:val="003E1925"/>
    <w:rsid w:val="003E6C26"/>
    <w:rsid w:val="004836D1"/>
    <w:rsid w:val="004A4056"/>
    <w:rsid w:val="00536529"/>
    <w:rsid w:val="005B113E"/>
    <w:rsid w:val="005B31EB"/>
    <w:rsid w:val="005E1972"/>
    <w:rsid w:val="00610E1F"/>
    <w:rsid w:val="006120F0"/>
    <w:rsid w:val="00637FEB"/>
    <w:rsid w:val="00647CCB"/>
    <w:rsid w:val="0067019D"/>
    <w:rsid w:val="006867CA"/>
    <w:rsid w:val="00687147"/>
    <w:rsid w:val="006B05B0"/>
    <w:rsid w:val="006D71AE"/>
    <w:rsid w:val="00703A68"/>
    <w:rsid w:val="00741C8A"/>
    <w:rsid w:val="00787FF4"/>
    <w:rsid w:val="00790936"/>
    <w:rsid w:val="00895A74"/>
    <w:rsid w:val="008E13E3"/>
    <w:rsid w:val="008F4FB0"/>
    <w:rsid w:val="008F7674"/>
    <w:rsid w:val="009473F9"/>
    <w:rsid w:val="00953567"/>
    <w:rsid w:val="0096423D"/>
    <w:rsid w:val="009A1FF3"/>
    <w:rsid w:val="009D75A8"/>
    <w:rsid w:val="00A2699E"/>
    <w:rsid w:val="00A30FEF"/>
    <w:rsid w:val="00A36EC2"/>
    <w:rsid w:val="00A94B85"/>
    <w:rsid w:val="00AA64B8"/>
    <w:rsid w:val="00B35F15"/>
    <w:rsid w:val="00B77E71"/>
    <w:rsid w:val="00BF4405"/>
    <w:rsid w:val="00BF4850"/>
    <w:rsid w:val="00BF489C"/>
    <w:rsid w:val="00C10250"/>
    <w:rsid w:val="00C557B4"/>
    <w:rsid w:val="00C87723"/>
    <w:rsid w:val="00CA1455"/>
    <w:rsid w:val="00CA1551"/>
    <w:rsid w:val="00D80EA5"/>
    <w:rsid w:val="00DA384A"/>
    <w:rsid w:val="00DE2F65"/>
    <w:rsid w:val="00DE7823"/>
    <w:rsid w:val="00E8526C"/>
    <w:rsid w:val="00ED4047"/>
    <w:rsid w:val="00F34FD2"/>
    <w:rsid w:val="00F46B80"/>
    <w:rsid w:val="00F9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71427"/>
  <w15:docId w15:val="{6C7FA59C-F3BD-42FE-B112-CCDA3FED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3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489C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basedOn w:val="Domylnaczcionkaakapitu"/>
    <w:link w:val="Akapitzlist"/>
    <w:uiPriority w:val="34"/>
    <w:qFormat/>
    <w:locked/>
    <w:rsid w:val="009473F9"/>
    <w:rPr>
      <w:sz w:val="24"/>
      <w:szCs w:val="24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WYPUNKTOWANIE Akapit z listą"/>
    <w:basedOn w:val="Normalny"/>
    <w:link w:val="AkapitzlistZnak"/>
    <w:uiPriority w:val="34"/>
    <w:qFormat/>
    <w:rsid w:val="009473F9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F1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E1925"/>
    <w:rPr>
      <w:color w:val="0000FF" w:themeColor="hyperlink"/>
      <w:u w:val="single"/>
    </w:rPr>
  </w:style>
  <w:style w:type="character" w:customStyle="1" w:styleId="fontstyle01">
    <w:name w:val="fontstyle01"/>
    <w:basedOn w:val="Domylnaczcionkaakapitu"/>
    <w:rsid w:val="006867C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F489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B0A1-F992-4526-A5C3-E00F0A37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2783</Words>
  <Characters>16700</Characters>
  <Application>Microsoft Office Word</Application>
  <DocSecurity>4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Piątkowska</dc:creator>
  <cp:lastModifiedBy>Andrzej Babecki</cp:lastModifiedBy>
  <cp:revision>2</cp:revision>
  <cp:lastPrinted>2020-12-07T12:35:00Z</cp:lastPrinted>
  <dcterms:created xsi:type="dcterms:W3CDTF">2020-12-08T12:37:00Z</dcterms:created>
  <dcterms:modified xsi:type="dcterms:W3CDTF">2020-12-08T12:37:00Z</dcterms:modified>
</cp:coreProperties>
</file>