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962AF78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3600A1">
        <w:rPr>
          <w:rFonts w:ascii="Calibri" w:hAnsi="Calibri"/>
          <w:b/>
          <w:sz w:val="21"/>
          <w:szCs w:val="21"/>
        </w:rPr>
        <w:t>6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27E5EA16" w:rsidR="006560CB" w:rsidRPr="007065B5" w:rsidRDefault="006560CB" w:rsidP="004F3130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261DD8">
        <w:rPr>
          <w:rFonts w:ascii="Calibri" w:eastAsia="Arial" w:hAnsi="Calibri" w:cs="Arial"/>
          <w:sz w:val="21"/>
          <w:szCs w:val="21"/>
        </w:rPr>
        <w:t>klasycznego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4F3130">
        <w:rPr>
          <w:rFonts w:ascii="Calibri" w:eastAsia="Arial" w:hAnsi="Calibri" w:cs="Arial"/>
          <w:b/>
          <w:bCs/>
          <w:sz w:val="21"/>
          <w:szCs w:val="21"/>
        </w:rPr>
        <w:t>serwis konserwacyjny i naprawa</w:t>
      </w:r>
      <w:r w:rsidR="004F3130" w:rsidRPr="004F3130">
        <w:rPr>
          <w:rFonts w:ascii="Calibri" w:eastAsia="Arial" w:hAnsi="Calibri" w:cs="Arial"/>
          <w:b/>
          <w:bCs/>
          <w:sz w:val="21"/>
          <w:szCs w:val="21"/>
        </w:rPr>
        <w:t xml:space="preserve"> ma</w:t>
      </w:r>
      <w:r w:rsidR="004F3130">
        <w:rPr>
          <w:rFonts w:ascii="Calibri" w:eastAsia="Arial" w:hAnsi="Calibri" w:cs="Arial"/>
          <w:b/>
          <w:bCs/>
          <w:sz w:val="21"/>
          <w:szCs w:val="21"/>
        </w:rPr>
        <w:t xml:space="preserve">szyn frankujących Pitney Bowes </w:t>
      </w:r>
      <w:r w:rsidR="004F3130" w:rsidRPr="004F3130">
        <w:rPr>
          <w:rFonts w:ascii="Calibri" w:eastAsia="Arial" w:hAnsi="Calibri" w:cs="Arial"/>
          <w:b/>
          <w:bCs/>
          <w:sz w:val="21"/>
          <w:szCs w:val="21"/>
        </w:rPr>
        <w:t>oraz</w:t>
      </w:r>
      <w:r w:rsidR="004F3130">
        <w:rPr>
          <w:rFonts w:ascii="Calibri" w:eastAsia="Arial" w:hAnsi="Calibri" w:cs="Arial"/>
          <w:b/>
          <w:bCs/>
          <w:sz w:val="21"/>
          <w:szCs w:val="21"/>
        </w:rPr>
        <w:t xml:space="preserve"> maszyn kopertujących Spectrum </w:t>
      </w:r>
      <w:r w:rsidR="004F3130" w:rsidRPr="004F3130">
        <w:rPr>
          <w:rFonts w:ascii="Calibri" w:eastAsia="Arial" w:hAnsi="Calibri" w:cs="Arial"/>
          <w:b/>
          <w:bCs/>
          <w:sz w:val="21"/>
          <w:szCs w:val="21"/>
        </w:rPr>
        <w:t>eksploatowanych w Oddziale Regionalnym Kasy Rolniczego Ubezpieczenia Społecznego w Lublinie oraz podległych Placówek Terenowych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3600A1">
        <w:rPr>
          <w:rFonts w:ascii="Calibri" w:eastAsia="Arial" w:hAnsi="Calibri" w:cs="Arial"/>
          <w:sz w:val="21"/>
          <w:szCs w:val="21"/>
        </w:rPr>
        <w:t>6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B659" w14:textId="77777777" w:rsidR="001600CD" w:rsidRDefault="001600CD" w:rsidP="00146C7A">
      <w:r>
        <w:separator/>
      </w:r>
    </w:p>
  </w:endnote>
  <w:endnote w:type="continuationSeparator" w:id="0">
    <w:p w14:paraId="6AB2FCCF" w14:textId="77777777" w:rsidR="001600CD" w:rsidRDefault="001600C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D8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3545" w14:textId="77777777" w:rsidR="001600CD" w:rsidRDefault="001600CD" w:rsidP="00146C7A">
      <w:r>
        <w:separator/>
      </w:r>
    </w:p>
  </w:footnote>
  <w:footnote w:type="continuationSeparator" w:id="0">
    <w:p w14:paraId="6109F4F0" w14:textId="77777777" w:rsidR="001600CD" w:rsidRDefault="001600C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B12231B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3600A1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B12231B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3600A1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61DD8"/>
    <w:rsid w:val="00272B3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91662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0527-FD16-4464-B5E2-6F66395E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BA660E71</Template>
  <TotalTime>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2020-12-09T10:57:00Z</cp:lastPrinted>
  <dcterms:created xsi:type="dcterms:W3CDTF">2020-12-14T07:55:00Z</dcterms:created>
  <dcterms:modified xsi:type="dcterms:W3CDTF">2021-01-22T06:08:00Z</dcterms:modified>
</cp:coreProperties>
</file>