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C3117E" w:rsidRDefault="00FC6FF6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</w:t>
      </w:r>
      <w:r w:rsidR="00F36C51"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DF2A0C" w:rsidRPr="00DF2A0C" w:rsidRDefault="00DF2A0C" w:rsidP="00DF2A0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F2A0C">
        <w:rPr>
          <w:sz w:val="24"/>
          <w:szCs w:val="24"/>
        </w:rPr>
        <w:t xml:space="preserve">ykonanie przeglądu badania rezystancji instalacji elektrycznej (361 punktów pomiarowych) oraz badania instalacji odgromowej (8 pionów pomiarowych) w budynku Centrali Kasy Rolniczego Ubezpieczenia Społecznego przy ul. Okrzei 58 w Żyrardowie, zgodnie z art. 62 </w:t>
      </w:r>
      <w:r>
        <w:rPr>
          <w:sz w:val="24"/>
          <w:szCs w:val="24"/>
        </w:rPr>
        <w:br/>
      </w:r>
      <w:r w:rsidR="000A79AF">
        <w:rPr>
          <w:sz w:val="24"/>
          <w:szCs w:val="24"/>
        </w:rPr>
        <w:t>ust. 1 pkt 2 u</w:t>
      </w:r>
      <w:r w:rsidRPr="00DF2A0C">
        <w:rPr>
          <w:sz w:val="24"/>
          <w:szCs w:val="24"/>
        </w:rPr>
        <w:t xml:space="preserve">stawy Prawo </w:t>
      </w:r>
      <w:r w:rsidR="000A79AF">
        <w:rPr>
          <w:sz w:val="24"/>
          <w:szCs w:val="24"/>
        </w:rPr>
        <w:t>b</w:t>
      </w:r>
      <w:r w:rsidRPr="00DF2A0C">
        <w:rPr>
          <w:sz w:val="24"/>
          <w:szCs w:val="24"/>
        </w:rPr>
        <w:t>udowlane.</w:t>
      </w:r>
    </w:p>
    <w:p w:rsidR="00DF2A0C" w:rsidRDefault="00DF2A0C" w:rsidP="00DF2A0C">
      <w:pPr>
        <w:pStyle w:val="Akapitzlist"/>
        <w:ind w:left="0"/>
        <w:jc w:val="both"/>
        <w:rPr>
          <w:sz w:val="24"/>
          <w:szCs w:val="24"/>
        </w:rPr>
      </w:pPr>
    </w:p>
    <w:p w:rsidR="00DF2A0C" w:rsidRDefault="00DF2A0C" w:rsidP="007B7164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F36C51" w:rsidRPr="00E856B6" w:rsidRDefault="00F36C51" w:rsidP="007B71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DF2A0C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dni, licząc od dnia podpisania </w:t>
      </w:r>
      <w:r w:rsidR="003C4348"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0A79AF"/>
    <w:rsid w:val="001D36D3"/>
    <w:rsid w:val="003C4348"/>
    <w:rsid w:val="00445B1E"/>
    <w:rsid w:val="0046580F"/>
    <w:rsid w:val="0047142E"/>
    <w:rsid w:val="005B2579"/>
    <w:rsid w:val="005D549E"/>
    <w:rsid w:val="00602B4B"/>
    <w:rsid w:val="007A3E0D"/>
    <w:rsid w:val="007B7164"/>
    <w:rsid w:val="007D55C4"/>
    <w:rsid w:val="00807713"/>
    <w:rsid w:val="00B13E50"/>
    <w:rsid w:val="00BF3701"/>
    <w:rsid w:val="00C95256"/>
    <w:rsid w:val="00D6189A"/>
    <w:rsid w:val="00DD2DF5"/>
    <w:rsid w:val="00DF2A0C"/>
    <w:rsid w:val="00E122C5"/>
    <w:rsid w:val="00F36C51"/>
    <w:rsid w:val="00F4603F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Bezodstpw">
    <w:name w:val="No Spacing"/>
    <w:uiPriority w:val="1"/>
    <w:qFormat/>
    <w:rsid w:val="00DF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Biuro Administracji i Inwestycji</cp:lastModifiedBy>
  <cp:revision>2</cp:revision>
  <dcterms:created xsi:type="dcterms:W3CDTF">2021-07-09T09:52:00Z</dcterms:created>
  <dcterms:modified xsi:type="dcterms:W3CDTF">2021-07-09T09:52:00Z</dcterms:modified>
</cp:coreProperties>
</file>