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0DCC97CA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6C56D6">
        <w:rPr>
          <w:rFonts w:ascii="Calibri" w:hAnsi="Calibri"/>
          <w:b/>
          <w:sz w:val="21"/>
          <w:szCs w:val="21"/>
        </w:rPr>
        <w:t>57</w:t>
      </w:r>
      <w:r w:rsidR="004F3130">
        <w:rPr>
          <w:rFonts w:ascii="Calibri" w:hAnsi="Calibri"/>
          <w:b/>
          <w:sz w:val="21"/>
          <w:szCs w:val="21"/>
        </w:rPr>
        <w:t>.2021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A02CE6A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6C56D6" w:rsidRPr="006C56D6">
        <w:rPr>
          <w:rFonts w:ascii="Calibri" w:eastAsia="Arial" w:hAnsi="Calibri" w:cs="Arial"/>
          <w:sz w:val="21"/>
          <w:szCs w:val="21"/>
          <w:u w:val="single"/>
        </w:rPr>
        <w:t>(odpowiednio dla części)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78309377" w14:textId="77777777" w:rsidR="009646A2" w:rsidRDefault="002779FF" w:rsidP="009646A2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 xml:space="preserve">z dnia 11 września 2019 r. – Prawo zamówień publicznych (Dz. U. z 2021 r. poz. 1129)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6C56D6" w:rsidRPr="009646A2">
        <w:rPr>
          <w:rFonts w:ascii="Calibri" w:hAnsi="Calibri"/>
          <w:b/>
          <w:sz w:val="21"/>
          <w:szCs w:val="21"/>
        </w:rPr>
        <w:t>modernizacja</w:t>
      </w:r>
      <w:r w:rsidR="006C56D6" w:rsidRPr="009646A2">
        <w:rPr>
          <w:rFonts w:ascii="Calibri" w:hAnsi="Calibri"/>
          <w:b/>
          <w:sz w:val="21"/>
          <w:szCs w:val="21"/>
        </w:rPr>
        <w:t xml:space="preserve"> oświetlenia wewnętrznego polegającą </w:t>
      </w:r>
      <w:r w:rsidR="006C56D6" w:rsidRPr="009646A2">
        <w:rPr>
          <w:rFonts w:ascii="Calibri" w:hAnsi="Calibri"/>
          <w:b/>
          <w:sz w:val="21"/>
          <w:szCs w:val="21"/>
        </w:rPr>
        <w:br/>
      </w:r>
      <w:r w:rsidR="006C56D6" w:rsidRPr="009646A2">
        <w:rPr>
          <w:rFonts w:ascii="Calibri" w:hAnsi="Calibri"/>
          <w:b/>
          <w:sz w:val="21"/>
          <w:szCs w:val="21"/>
        </w:rPr>
        <w:t xml:space="preserve">na </w:t>
      </w:r>
      <w:r w:rsidR="006C56D6" w:rsidRPr="009646A2">
        <w:rPr>
          <w:rFonts w:ascii="Calibri" w:hAnsi="Calibri"/>
          <w:b/>
          <w:sz w:val="21"/>
          <w:szCs w:val="21"/>
        </w:rPr>
        <w:t xml:space="preserve">wymianie opraw oświetleniowych </w:t>
      </w:r>
      <w:r w:rsidR="006C56D6" w:rsidRPr="009646A2">
        <w:rPr>
          <w:rFonts w:ascii="Calibri" w:hAnsi="Calibri"/>
          <w:b/>
          <w:sz w:val="21"/>
          <w:szCs w:val="21"/>
        </w:rPr>
        <w:t>na oprawy LED oraz oświetlenia awaryjnego w dwóch Placówkach Terenowych Oddziału Regionalnego KRUS w Lublinie – Hrubieszów i Tomaszów Lubelski, w podziale na 2 części</w:t>
      </w:r>
      <w:r w:rsidR="006C56D6" w:rsidRPr="009646A2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0800-OP.2300.2.57</w:t>
      </w:r>
      <w:r w:rsidRPr="009646A2">
        <w:rPr>
          <w:rFonts w:ascii="Calibri" w:hAnsi="Calibri"/>
          <w:b/>
          <w:sz w:val="21"/>
          <w:szCs w:val="21"/>
        </w:rPr>
        <w:t>.2021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</w:p>
    <w:p w14:paraId="34382DAF" w14:textId="77777777" w:rsidR="000A36C3" w:rsidRPr="000A36C3" w:rsidRDefault="009646A2" w:rsidP="000A36C3">
      <w:pPr>
        <w:pStyle w:val="Akapitzlist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bCs/>
          <w:sz w:val="21"/>
          <w:szCs w:val="21"/>
        </w:rPr>
      </w:pPr>
      <w:r w:rsidRPr="000A36C3">
        <w:rPr>
          <w:rFonts w:ascii="Calibri" w:hAnsi="Calibri"/>
          <w:bCs/>
          <w:sz w:val="21"/>
          <w:szCs w:val="21"/>
        </w:rPr>
        <w:t xml:space="preserve">część pierwsza Kasa Rolniczego Ubezpieczenia Społecznego Placówka Terenowa </w:t>
      </w:r>
      <w:r w:rsidRPr="000A36C3">
        <w:rPr>
          <w:rFonts w:ascii="Calibri" w:hAnsi="Calibri"/>
          <w:bCs/>
          <w:sz w:val="21"/>
          <w:szCs w:val="21"/>
        </w:rPr>
        <w:br/>
      </w:r>
      <w:r w:rsidRPr="000A36C3">
        <w:rPr>
          <w:rFonts w:ascii="Calibri" w:hAnsi="Calibri"/>
          <w:b/>
          <w:bCs/>
          <w:sz w:val="21"/>
          <w:szCs w:val="21"/>
        </w:rPr>
        <w:t xml:space="preserve">w Hrubieszowie,  </w:t>
      </w:r>
      <w:r w:rsidRPr="000A36C3">
        <w:rPr>
          <w:rFonts w:ascii="Calibri" w:hAnsi="Calibri"/>
          <w:bCs/>
          <w:sz w:val="21"/>
          <w:szCs w:val="21"/>
        </w:rPr>
        <w:t>ul. Kolejowa 8.</w:t>
      </w:r>
      <w:r w:rsidRPr="006D4F3A">
        <w:t xml:space="preserve"> </w:t>
      </w:r>
      <w:r w:rsidRPr="000A36C3">
        <w:rPr>
          <w:rFonts w:ascii="Calibri" w:hAnsi="Calibri"/>
          <w:bCs/>
          <w:sz w:val="21"/>
          <w:szCs w:val="21"/>
        </w:rPr>
        <w:t>22-500 Hrubieszów,</w:t>
      </w:r>
    </w:p>
    <w:p w14:paraId="64A09547" w14:textId="77777777" w:rsidR="000A36C3" w:rsidRDefault="009646A2" w:rsidP="000A36C3">
      <w:pPr>
        <w:pStyle w:val="Akapitzlist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bCs/>
          <w:sz w:val="21"/>
          <w:szCs w:val="21"/>
        </w:rPr>
      </w:pPr>
      <w:r w:rsidRPr="000A36C3">
        <w:rPr>
          <w:rFonts w:ascii="Calibri" w:hAnsi="Calibri"/>
          <w:bCs/>
          <w:sz w:val="21"/>
          <w:szCs w:val="21"/>
        </w:rPr>
        <w:t xml:space="preserve">część </w:t>
      </w:r>
      <w:r w:rsidR="000A36C3">
        <w:rPr>
          <w:rFonts w:ascii="Calibri" w:hAnsi="Calibri"/>
          <w:bCs/>
          <w:sz w:val="21"/>
          <w:szCs w:val="21"/>
        </w:rPr>
        <w:t>druga</w:t>
      </w:r>
      <w:r w:rsidRPr="000A36C3">
        <w:rPr>
          <w:rFonts w:ascii="Calibri" w:hAnsi="Calibri"/>
          <w:bCs/>
          <w:sz w:val="21"/>
          <w:szCs w:val="21"/>
        </w:rPr>
        <w:t xml:space="preserve"> Kasa Rolniczego Ubezpieczenia Społecznego Placówka Terenowa </w:t>
      </w:r>
      <w:r w:rsidRPr="000A36C3">
        <w:rPr>
          <w:rFonts w:ascii="Calibri" w:hAnsi="Calibri"/>
          <w:bCs/>
          <w:sz w:val="21"/>
          <w:szCs w:val="21"/>
        </w:rPr>
        <w:br/>
      </w:r>
      <w:r w:rsidRPr="000A36C3">
        <w:rPr>
          <w:rFonts w:ascii="Calibri" w:hAnsi="Calibri"/>
          <w:b/>
          <w:bCs/>
          <w:sz w:val="21"/>
          <w:szCs w:val="21"/>
        </w:rPr>
        <w:t xml:space="preserve">w Tomaszowie Lubelskim,  </w:t>
      </w:r>
      <w:r w:rsidRPr="000A36C3">
        <w:rPr>
          <w:rFonts w:ascii="Calibri" w:hAnsi="Calibri"/>
          <w:bCs/>
          <w:sz w:val="21"/>
          <w:szCs w:val="21"/>
        </w:rPr>
        <w:t>ul. Papieża Jana Pawła II 6, 22-600 Tomaszów Lubelski</w:t>
      </w:r>
    </w:p>
    <w:p w14:paraId="572927C3" w14:textId="7F8BA333" w:rsidR="006560CB" w:rsidRPr="000A36C3" w:rsidRDefault="006560CB" w:rsidP="000A36C3">
      <w:pPr>
        <w:widowControl/>
        <w:autoSpaceDE/>
        <w:autoSpaceDN/>
        <w:adjustRightInd/>
        <w:ind w:firstLine="708"/>
        <w:jc w:val="both"/>
        <w:rPr>
          <w:rFonts w:ascii="Calibri" w:hAnsi="Calibri"/>
          <w:bCs/>
          <w:sz w:val="21"/>
          <w:szCs w:val="21"/>
        </w:rPr>
      </w:pPr>
      <w:r w:rsidRPr="000A36C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0A36C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  <w:bookmarkStart w:id="0" w:name="_GoBack"/>
      <w:bookmarkEnd w:id="0"/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97A1F" w14:textId="77777777" w:rsidR="008F0222" w:rsidRDefault="008F0222" w:rsidP="00146C7A">
      <w:r>
        <w:separator/>
      </w:r>
    </w:p>
  </w:endnote>
  <w:endnote w:type="continuationSeparator" w:id="0">
    <w:p w14:paraId="64DBB9E6" w14:textId="77777777" w:rsidR="008F0222" w:rsidRDefault="008F022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6C3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842F3" w14:textId="77777777" w:rsidR="008F0222" w:rsidRDefault="008F0222" w:rsidP="00146C7A">
      <w:r>
        <w:separator/>
      </w:r>
    </w:p>
  </w:footnote>
  <w:footnote w:type="continuationSeparator" w:id="0">
    <w:p w14:paraId="414F84DA" w14:textId="77777777" w:rsidR="008F0222" w:rsidRDefault="008F022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5829214D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6C56D6">
                                <w:rPr>
                                  <w:rFonts w:ascii="Calibri" w:eastAsiaTheme="majorEastAsia" w:hAnsi="Calibri"/>
                                </w:rPr>
                                <w:t>57</w:t>
                              </w:r>
                              <w:r w:rsidR="004F3130"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5829214D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6C56D6">
                          <w:rPr>
                            <w:rFonts w:ascii="Calibri" w:eastAsiaTheme="majorEastAsia" w:hAnsi="Calibri"/>
                          </w:rPr>
                          <w:t>57</w:t>
                        </w:r>
                        <w:r w:rsidR="004F3130"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C18AB"/>
    <w:rsid w:val="001C265A"/>
    <w:rsid w:val="001D1771"/>
    <w:rsid w:val="001D2D6E"/>
    <w:rsid w:val="001D4F59"/>
    <w:rsid w:val="001D5A14"/>
    <w:rsid w:val="001E4050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F3130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423F5"/>
    <w:rsid w:val="00754C34"/>
    <w:rsid w:val="00775DAF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6AB5"/>
    <w:rsid w:val="00A135D0"/>
    <w:rsid w:val="00A41B2F"/>
    <w:rsid w:val="00A611F0"/>
    <w:rsid w:val="00A7651E"/>
    <w:rsid w:val="00AC6523"/>
    <w:rsid w:val="00AD23CB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345DC-EFAA-4575-B514-FD1802EA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18</cp:revision>
  <cp:lastPrinted>2020-12-09T10:57:00Z</cp:lastPrinted>
  <dcterms:created xsi:type="dcterms:W3CDTF">2021-03-19T10:33:00Z</dcterms:created>
  <dcterms:modified xsi:type="dcterms:W3CDTF">2021-09-22T07:08:00Z</dcterms:modified>
</cp:coreProperties>
</file>