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UMOWA</w:t>
      </w:r>
    </w:p>
    <w:p w:rsidR="00C7210C" w:rsidRPr="007A3FE6" w:rsidRDefault="00C7210C" w:rsidP="00C7210C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</w:p>
    <w:p w:rsidR="00F10A0F" w:rsidRPr="007A3FE6" w:rsidRDefault="006C5B64" w:rsidP="00371E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……………………………………………….</w:t>
      </w:r>
      <w:r w:rsidR="00F10A0F" w:rsidRPr="007A3FE6">
        <w:rPr>
          <w:rFonts w:ascii="Times New Roman" w:hAnsi="Times New Roman"/>
          <w:sz w:val="24"/>
          <w:szCs w:val="24"/>
        </w:rPr>
        <w:t xml:space="preserve"> w Warszawie, pomiędzy:</w:t>
      </w:r>
    </w:p>
    <w:p w:rsidR="006C5B64" w:rsidRDefault="006C5B64" w:rsidP="00371E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Skarbem Państwa - </w:t>
      </w:r>
      <w:r w:rsidR="00F10A0F" w:rsidRPr="007A3FE6">
        <w:rPr>
          <w:rFonts w:ascii="Times New Roman" w:hAnsi="Times New Roman"/>
          <w:b/>
          <w:bCs/>
          <w:sz w:val="24"/>
          <w:szCs w:val="24"/>
        </w:rPr>
        <w:t xml:space="preserve">Kasą Rolniczego Ubezpieczenia Społecznego </w:t>
      </w:r>
      <w:r>
        <w:rPr>
          <w:rFonts w:ascii="Times New Roman" w:hAnsi="Times New Roman"/>
          <w:sz w:val="24"/>
          <w:szCs w:val="24"/>
        </w:rPr>
        <w:t xml:space="preserve">z </w:t>
      </w:r>
      <w:r w:rsidR="00F446B9">
        <w:rPr>
          <w:rFonts w:ascii="Times New Roman" w:hAnsi="Times New Roman"/>
          <w:sz w:val="24"/>
          <w:szCs w:val="24"/>
        </w:rPr>
        <w:t xml:space="preserve"> siedzibą</w:t>
      </w:r>
      <w:r w:rsidR="00F10A0F" w:rsidRPr="007A3FE6">
        <w:rPr>
          <w:rFonts w:ascii="Times New Roman" w:hAnsi="Times New Roman"/>
          <w:sz w:val="24"/>
          <w:szCs w:val="24"/>
        </w:rPr>
        <w:t xml:space="preserve"> w Warszawie przy Al. Niepodległości 190, 00 – 608 Warszawa, NIP 526-00-13-054, REGON 012513262, reprezentowaną przez</w:t>
      </w:r>
      <w:r>
        <w:rPr>
          <w:rFonts w:ascii="Times New Roman" w:hAnsi="Times New Roman"/>
          <w:sz w:val="24"/>
          <w:szCs w:val="24"/>
        </w:rPr>
        <w:t>:</w:t>
      </w:r>
    </w:p>
    <w:p w:rsidR="00A25639" w:rsidRDefault="00A25639" w:rsidP="00371E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C5B64" w:rsidRDefault="006C5B64" w:rsidP="00371E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…………………………………………………………….. Biura Informatyki i Telekomunikacji </w:t>
      </w:r>
    </w:p>
    <w:p w:rsidR="00F10A0F" w:rsidRPr="007A3FE6" w:rsidRDefault="003B0848" w:rsidP="00371E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6C5B64">
        <w:rPr>
          <w:rFonts w:ascii="Times New Roman" w:hAnsi="Times New Roman"/>
          <w:sz w:val="24"/>
          <w:szCs w:val="24"/>
        </w:rPr>
        <w:t>a podstawie pełnomocnictwa</w:t>
      </w:r>
      <w:r w:rsidR="00F10A0F" w:rsidRPr="007A3FE6">
        <w:rPr>
          <w:rFonts w:ascii="Times New Roman" w:hAnsi="Times New Roman"/>
          <w:sz w:val="24"/>
          <w:szCs w:val="24"/>
        </w:rPr>
        <w:t xml:space="preserve"> Prezesa Kasy Rolniczego Ubezpieczenia Społecznego</w:t>
      </w:r>
      <w:r w:rsidR="006C5B64">
        <w:rPr>
          <w:rFonts w:ascii="Times New Roman" w:hAnsi="Times New Roman"/>
          <w:sz w:val="24"/>
          <w:szCs w:val="24"/>
        </w:rPr>
        <w:t xml:space="preserve"> nr ……….</w:t>
      </w:r>
      <w:r w:rsidR="00F10A0F" w:rsidRPr="007A3FE6">
        <w:rPr>
          <w:rFonts w:ascii="Times New Roman" w:hAnsi="Times New Roman"/>
          <w:sz w:val="24"/>
          <w:szCs w:val="24"/>
        </w:rPr>
        <w:t xml:space="preserve"> </w:t>
      </w:r>
    </w:p>
    <w:p w:rsidR="00F10A0F" w:rsidRPr="007A3FE6" w:rsidRDefault="006C5B64" w:rsidP="00371E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dnia </w:t>
      </w:r>
      <w:r w:rsidR="00F10A0F" w:rsidRPr="007A3FE6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</w:t>
      </w:r>
    </w:p>
    <w:p w:rsidR="00F10A0F" w:rsidRPr="007A3FE6" w:rsidRDefault="006C5B64" w:rsidP="00371E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 w treści</w:t>
      </w:r>
      <w:r w:rsidR="001A5CB0">
        <w:rPr>
          <w:rFonts w:ascii="Times New Roman" w:hAnsi="Times New Roman"/>
          <w:sz w:val="24"/>
          <w:szCs w:val="24"/>
        </w:rPr>
        <w:t xml:space="preserve"> Umowy</w:t>
      </w:r>
      <w:r w:rsidR="00F10A0F" w:rsidRPr="007A3FE6">
        <w:rPr>
          <w:rFonts w:ascii="Times New Roman" w:hAnsi="Times New Roman"/>
          <w:sz w:val="24"/>
          <w:szCs w:val="24"/>
        </w:rPr>
        <w:t xml:space="preserve"> </w:t>
      </w:r>
      <w:r w:rsidR="00F10A0F" w:rsidRPr="007A3FE6">
        <w:rPr>
          <w:rFonts w:ascii="Times New Roman" w:hAnsi="Times New Roman"/>
          <w:b/>
          <w:bCs/>
          <w:sz w:val="24"/>
          <w:szCs w:val="24"/>
        </w:rPr>
        <w:t>Zamawiającym</w:t>
      </w:r>
      <w:r w:rsidR="00F10A0F" w:rsidRPr="007A3FE6">
        <w:rPr>
          <w:rFonts w:ascii="Times New Roman" w:hAnsi="Times New Roman"/>
          <w:sz w:val="24"/>
          <w:szCs w:val="24"/>
        </w:rPr>
        <w:t>,</w:t>
      </w:r>
    </w:p>
    <w:p w:rsidR="00F10A0F" w:rsidRPr="007A3FE6" w:rsidRDefault="00F10A0F" w:rsidP="00371E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 xml:space="preserve">a </w:t>
      </w:r>
    </w:p>
    <w:p w:rsidR="001B30C4" w:rsidRPr="00A4730E" w:rsidRDefault="00C059BD" w:rsidP="00371E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59BD">
        <w:rPr>
          <w:rFonts w:ascii="Times New Roman" w:hAnsi="Times New Roman"/>
          <w:sz w:val="24"/>
          <w:szCs w:val="24"/>
        </w:rPr>
        <w:t>…………………………….….</w:t>
      </w:r>
      <w:r w:rsidR="00687B85" w:rsidRPr="00A4730E">
        <w:rPr>
          <w:rFonts w:ascii="Times New Roman" w:hAnsi="Times New Roman"/>
          <w:b/>
          <w:sz w:val="24"/>
          <w:szCs w:val="24"/>
        </w:rPr>
        <w:t xml:space="preserve"> </w:t>
      </w:r>
      <w:r w:rsidR="00687B85" w:rsidRPr="00A4730E">
        <w:rPr>
          <w:rFonts w:ascii="Times New Roman" w:hAnsi="Times New Roman"/>
          <w:sz w:val="24"/>
          <w:szCs w:val="24"/>
        </w:rPr>
        <w:t xml:space="preserve">z siedzibą </w:t>
      </w:r>
      <w:r>
        <w:rPr>
          <w:rFonts w:ascii="Times New Roman" w:hAnsi="Times New Roman"/>
          <w:sz w:val="24"/>
          <w:szCs w:val="24"/>
        </w:rPr>
        <w:t>…………………..</w:t>
      </w:r>
      <w:r w:rsidR="00F10A0F" w:rsidRPr="00A4730E">
        <w:rPr>
          <w:rFonts w:ascii="Times New Roman" w:hAnsi="Times New Roman"/>
          <w:sz w:val="24"/>
          <w:szCs w:val="24"/>
        </w:rPr>
        <w:t>,</w:t>
      </w:r>
      <w:r w:rsidR="00371E29" w:rsidRPr="00A473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……………………………..</w:t>
      </w:r>
      <w:r w:rsidR="001B30C4" w:rsidRPr="00A4730E">
        <w:rPr>
          <w:rFonts w:ascii="Times New Roman" w:hAnsi="Times New Roman"/>
          <w:sz w:val="24"/>
          <w:szCs w:val="24"/>
        </w:rPr>
        <w:t xml:space="preserve"> </w:t>
      </w:r>
      <w:r w:rsidR="00F10A0F" w:rsidRPr="00A4730E">
        <w:rPr>
          <w:rFonts w:ascii="Times New Roman" w:hAnsi="Times New Roman"/>
          <w:sz w:val="24"/>
          <w:szCs w:val="24"/>
        </w:rPr>
        <w:t>wpisaną do</w:t>
      </w:r>
      <w:r w:rsidR="001B30C4" w:rsidRPr="00A4730E">
        <w:rPr>
          <w:rFonts w:ascii="Times New Roman" w:hAnsi="Times New Roman"/>
          <w:sz w:val="24"/>
          <w:szCs w:val="24"/>
        </w:rPr>
        <w:t xml:space="preserve"> Rejestru Przedsiębiorców </w:t>
      </w:r>
      <w:r w:rsidR="00F10A0F" w:rsidRPr="00A4730E">
        <w:rPr>
          <w:rFonts w:ascii="Times New Roman" w:hAnsi="Times New Roman"/>
          <w:sz w:val="24"/>
          <w:szCs w:val="24"/>
        </w:rPr>
        <w:t>Krajowego Rejest</w:t>
      </w:r>
      <w:r w:rsidR="001B30C4" w:rsidRPr="00A4730E">
        <w:rPr>
          <w:rFonts w:ascii="Times New Roman" w:hAnsi="Times New Roman"/>
          <w:sz w:val="24"/>
          <w:szCs w:val="24"/>
        </w:rPr>
        <w:t>ru Sadowego, pod numerem KRS</w:t>
      </w:r>
      <w:r w:rsidR="00A25639" w:rsidRPr="00A4730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………………..</w:t>
      </w:r>
      <w:r w:rsidR="00CC0FA5" w:rsidRPr="00A4730E">
        <w:rPr>
          <w:rFonts w:ascii="Times New Roman" w:hAnsi="Times New Roman"/>
          <w:sz w:val="24"/>
          <w:szCs w:val="24"/>
        </w:rPr>
        <w:t xml:space="preserve">, </w:t>
      </w:r>
      <w:r w:rsidR="001B30C4" w:rsidRPr="00A4730E">
        <w:rPr>
          <w:rFonts w:ascii="Times New Roman" w:hAnsi="Times New Roman"/>
          <w:sz w:val="24"/>
          <w:szCs w:val="24"/>
        </w:rPr>
        <w:t>NIP</w:t>
      </w:r>
      <w:r w:rsidR="00371E29" w:rsidRPr="00A4730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………………………..</w:t>
      </w:r>
      <w:r w:rsidR="00CC0FA5" w:rsidRPr="00A4730E">
        <w:rPr>
          <w:rFonts w:ascii="Times New Roman" w:hAnsi="Times New Roman"/>
          <w:sz w:val="24"/>
          <w:szCs w:val="24"/>
        </w:rPr>
        <w:t xml:space="preserve">, </w:t>
      </w:r>
      <w:r w:rsidR="001B30C4" w:rsidRPr="00A4730E">
        <w:rPr>
          <w:rFonts w:ascii="Times New Roman" w:hAnsi="Times New Roman"/>
          <w:sz w:val="24"/>
          <w:szCs w:val="24"/>
        </w:rPr>
        <w:t>REGON</w:t>
      </w:r>
      <w:r w:rsidR="00A25639" w:rsidRPr="00A4730E">
        <w:rPr>
          <w:rFonts w:ascii="Times New Roman" w:hAnsi="Times New Roman"/>
          <w:sz w:val="24"/>
          <w:szCs w:val="24"/>
        </w:rPr>
        <w:t>:</w:t>
      </w:r>
      <w:r w:rsidR="00371E29" w:rsidRPr="00A473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………………….</w:t>
      </w:r>
      <w:r w:rsidR="00F10A0F" w:rsidRPr="00A4730E">
        <w:rPr>
          <w:rFonts w:ascii="Times New Roman" w:hAnsi="Times New Roman"/>
          <w:sz w:val="24"/>
          <w:szCs w:val="24"/>
        </w:rPr>
        <w:t xml:space="preserve">, </w:t>
      </w:r>
    </w:p>
    <w:p w:rsidR="00A25639" w:rsidRPr="00A4730E" w:rsidRDefault="003B0848" w:rsidP="00371E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30E">
        <w:rPr>
          <w:rFonts w:ascii="Times New Roman" w:hAnsi="Times New Roman"/>
          <w:sz w:val="24"/>
          <w:szCs w:val="24"/>
        </w:rPr>
        <w:t>reprezentowaną przez</w:t>
      </w:r>
      <w:r w:rsidR="00F10A0F" w:rsidRPr="00A4730E">
        <w:rPr>
          <w:rFonts w:ascii="Times New Roman" w:hAnsi="Times New Roman"/>
          <w:sz w:val="24"/>
          <w:szCs w:val="24"/>
        </w:rPr>
        <w:t>:</w:t>
      </w:r>
    </w:p>
    <w:p w:rsidR="003B0848" w:rsidRPr="007A3FE6" w:rsidRDefault="00CC0FA5" w:rsidP="00371E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30E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F10A0F" w:rsidRPr="007A3FE6">
        <w:rPr>
          <w:rFonts w:ascii="Times New Roman" w:hAnsi="Times New Roman"/>
          <w:sz w:val="24"/>
          <w:szCs w:val="24"/>
        </w:rPr>
        <w:t xml:space="preserve"> </w:t>
      </w:r>
    </w:p>
    <w:p w:rsidR="00F10A0F" w:rsidRPr="007A3FE6" w:rsidRDefault="001A5CB0" w:rsidP="00371E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 w treści Umowy</w:t>
      </w:r>
      <w:r w:rsidR="00F10A0F" w:rsidRPr="007A3FE6">
        <w:rPr>
          <w:rFonts w:ascii="Times New Roman" w:hAnsi="Times New Roman"/>
          <w:sz w:val="24"/>
          <w:szCs w:val="24"/>
        </w:rPr>
        <w:t xml:space="preserve"> </w:t>
      </w:r>
      <w:r w:rsidR="00F10A0F" w:rsidRPr="007A3FE6">
        <w:rPr>
          <w:rFonts w:ascii="Times New Roman" w:hAnsi="Times New Roman"/>
          <w:b/>
          <w:bCs/>
          <w:sz w:val="24"/>
          <w:szCs w:val="24"/>
        </w:rPr>
        <w:t>Wykonawcą</w:t>
      </w:r>
      <w:r w:rsidR="00F10A0F" w:rsidRPr="007A3FE6">
        <w:rPr>
          <w:rFonts w:ascii="Times New Roman" w:hAnsi="Times New Roman"/>
          <w:sz w:val="24"/>
          <w:szCs w:val="24"/>
        </w:rPr>
        <w:t>,</w:t>
      </w:r>
    </w:p>
    <w:p w:rsidR="00A25639" w:rsidRDefault="001A5CB0" w:rsidP="00371E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i Wykonawca </w:t>
      </w:r>
    </w:p>
    <w:p w:rsidR="00F10A0F" w:rsidRPr="007A3FE6" w:rsidRDefault="001A5CB0" w:rsidP="00371E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zwani</w:t>
      </w:r>
      <w:r w:rsidR="00F10A0F" w:rsidRPr="007A3FE6">
        <w:rPr>
          <w:rFonts w:ascii="Times New Roman" w:hAnsi="Times New Roman"/>
          <w:sz w:val="24"/>
          <w:szCs w:val="24"/>
        </w:rPr>
        <w:t xml:space="preserve"> łącznie</w:t>
      </w:r>
      <w:r>
        <w:rPr>
          <w:rFonts w:ascii="Times New Roman" w:hAnsi="Times New Roman"/>
          <w:sz w:val="24"/>
          <w:szCs w:val="24"/>
        </w:rPr>
        <w:t xml:space="preserve"> w treści Umowy</w:t>
      </w:r>
      <w:r w:rsidR="00F10A0F" w:rsidRPr="007A3FE6">
        <w:rPr>
          <w:rFonts w:ascii="Times New Roman" w:hAnsi="Times New Roman"/>
          <w:sz w:val="24"/>
          <w:szCs w:val="24"/>
        </w:rPr>
        <w:t xml:space="preserve"> </w:t>
      </w:r>
      <w:r w:rsidR="00F10A0F" w:rsidRPr="007A3FE6">
        <w:rPr>
          <w:rFonts w:ascii="Times New Roman" w:hAnsi="Times New Roman"/>
          <w:b/>
          <w:bCs/>
          <w:sz w:val="24"/>
          <w:szCs w:val="24"/>
        </w:rPr>
        <w:t>Stronami</w:t>
      </w:r>
      <w:r w:rsidR="00F10A0F" w:rsidRPr="007A3FE6">
        <w:rPr>
          <w:rFonts w:ascii="Times New Roman" w:hAnsi="Times New Roman"/>
          <w:sz w:val="24"/>
          <w:szCs w:val="24"/>
        </w:rPr>
        <w:t>.</w:t>
      </w:r>
    </w:p>
    <w:p w:rsidR="00C059BD" w:rsidRDefault="00C059BD" w:rsidP="00C7210C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</w:p>
    <w:p w:rsidR="00C7210C" w:rsidRPr="007A3FE6" w:rsidRDefault="00C059BD" w:rsidP="00C7210C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  <w:r w:rsidRPr="00C059BD">
        <w:rPr>
          <w:rFonts w:ascii="Times New Roman" w:hAnsi="Times New Roman"/>
          <w:sz w:val="24"/>
          <w:szCs w:val="24"/>
        </w:rPr>
        <w:t>W wyniku przeprowadzenia uproszczonego postępowania, do którego na podstawie art. 2 ust. 1 pkt 1 ustawy z dnia 11 września 2019 r. Prawo zamówień publicznych (tj. Dz. U. z 2021 r. poz. 1129) nie stosuje się przepisów niniejszej ustawy, zawarto Umowę następującej treści:</w:t>
      </w:r>
    </w:p>
    <w:p w:rsidR="00275315" w:rsidRPr="007A3FE6" w:rsidRDefault="00275315" w:rsidP="00C7210C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</w:p>
    <w:p w:rsidR="00C059BD" w:rsidRDefault="00C059BD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§</w:t>
      </w:r>
      <w:r w:rsidR="001217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3FE6">
        <w:rPr>
          <w:rFonts w:ascii="Times New Roman" w:hAnsi="Times New Roman"/>
          <w:b/>
          <w:bCs/>
          <w:sz w:val="24"/>
          <w:szCs w:val="24"/>
        </w:rPr>
        <w:t>1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Definicje</w:t>
      </w:r>
    </w:p>
    <w:p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 xml:space="preserve">Użyte w tekście umowy określenia oznaczają odpowiednio: </w:t>
      </w:r>
    </w:p>
    <w:p w:rsidR="001E0704" w:rsidRDefault="00F10A0F" w:rsidP="001E070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Dzień roboczy</w:t>
      </w:r>
      <w:r w:rsidRPr="007A3FE6">
        <w:rPr>
          <w:rFonts w:ascii="Times New Roman" w:hAnsi="Times New Roman"/>
          <w:sz w:val="24"/>
          <w:szCs w:val="24"/>
        </w:rPr>
        <w:t xml:space="preserve"> – każdy dzień w godzinach od 9.00 do 16.00, z wyłączeniem sobót, niedziel i dni ustawowo wolnych od pracy,</w:t>
      </w:r>
    </w:p>
    <w:p w:rsidR="001E0704" w:rsidRDefault="00F10A0F" w:rsidP="001E070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E0704">
        <w:rPr>
          <w:rFonts w:ascii="Times New Roman" w:hAnsi="Times New Roman"/>
          <w:b/>
          <w:bCs/>
          <w:sz w:val="24"/>
          <w:szCs w:val="24"/>
        </w:rPr>
        <w:t>System</w:t>
      </w:r>
      <w:r w:rsidRPr="001E0704">
        <w:rPr>
          <w:rFonts w:ascii="Times New Roman" w:hAnsi="Times New Roman"/>
          <w:sz w:val="24"/>
          <w:szCs w:val="24"/>
        </w:rPr>
        <w:t xml:space="preserve"> – System Archiwum (system klasy ECM), do którego odnoszą się usługi będące przedmiotem niniejszej umowy, opisany w</w:t>
      </w:r>
      <w:r w:rsidR="001E0704">
        <w:rPr>
          <w:rFonts w:ascii="Times New Roman" w:hAnsi="Times New Roman"/>
          <w:sz w:val="24"/>
          <w:szCs w:val="24"/>
        </w:rPr>
        <w:t xml:space="preserve"> Załączniku nr 2 – Opis Systemu,</w:t>
      </w:r>
    </w:p>
    <w:p w:rsidR="00F10A0F" w:rsidRPr="001E0704" w:rsidRDefault="00F10A0F" w:rsidP="001E070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E0704">
        <w:rPr>
          <w:rFonts w:ascii="Times New Roman" w:hAnsi="Times New Roman"/>
          <w:b/>
          <w:bCs/>
          <w:sz w:val="24"/>
          <w:szCs w:val="24"/>
        </w:rPr>
        <w:t>Usługa</w:t>
      </w:r>
      <w:r w:rsidRPr="001E0704">
        <w:rPr>
          <w:rFonts w:ascii="Times New Roman" w:hAnsi="Times New Roman"/>
          <w:sz w:val="24"/>
          <w:szCs w:val="24"/>
        </w:rPr>
        <w:t xml:space="preserve"> – wszelkie usługi wykonywane przez Wykonawcę w ramach realizacji przedmiotu Umowy, które znajdują oparcie w jej postanowienia</w:t>
      </w:r>
      <w:r w:rsidR="000745ED" w:rsidRPr="001E0704">
        <w:rPr>
          <w:rFonts w:ascii="Times New Roman" w:hAnsi="Times New Roman"/>
          <w:sz w:val="24"/>
          <w:szCs w:val="24"/>
        </w:rPr>
        <w:t>ch.</w:t>
      </w:r>
    </w:p>
    <w:p w:rsidR="00C7210C" w:rsidRPr="007A3FE6" w:rsidRDefault="00C7210C" w:rsidP="001E0704">
      <w:pPr>
        <w:autoSpaceDE w:val="0"/>
        <w:autoSpaceDN w:val="0"/>
        <w:adjustRightInd w:val="0"/>
        <w:spacing w:after="0" w:line="252" w:lineRule="auto"/>
        <w:ind w:left="3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lastRenderedPageBreak/>
        <w:t>§</w:t>
      </w:r>
      <w:r w:rsidR="001217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3FE6">
        <w:rPr>
          <w:rFonts w:ascii="Times New Roman" w:hAnsi="Times New Roman"/>
          <w:b/>
          <w:bCs/>
          <w:sz w:val="24"/>
          <w:szCs w:val="24"/>
        </w:rPr>
        <w:t>2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Przedmiot Umowy</w:t>
      </w:r>
    </w:p>
    <w:p w:rsidR="00F10A0F" w:rsidRPr="007A3FE6" w:rsidRDefault="00F10A0F" w:rsidP="001E0704">
      <w:pPr>
        <w:widowControl w:val="0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Wykonawca świadczył będzie usługi:</w:t>
      </w:r>
    </w:p>
    <w:p w:rsidR="00F10A0F" w:rsidRPr="007A3FE6" w:rsidRDefault="00F10A0F" w:rsidP="00687B85">
      <w:pPr>
        <w:widowControl w:val="0"/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administracji i utrzymania Systemu funkcjonującego w ośrodkach obliczeniowych podstawowym i zapasowym,</w:t>
      </w:r>
    </w:p>
    <w:p w:rsidR="00F10A0F" w:rsidRPr="007A3FE6" w:rsidRDefault="00F10A0F" w:rsidP="00687B85">
      <w:pPr>
        <w:widowControl w:val="0"/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konsultacji zdalnych.</w:t>
      </w:r>
    </w:p>
    <w:p w:rsidR="00F10A0F" w:rsidRPr="007A3FE6" w:rsidRDefault="00F10A0F" w:rsidP="001E0704">
      <w:pPr>
        <w:widowControl w:val="0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Umowa w szczególności nie obejmuje:</w:t>
      </w:r>
    </w:p>
    <w:p w:rsidR="00F10A0F" w:rsidRPr="007A3FE6" w:rsidRDefault="00F10A0F" w:rsidP="00687B85">
      <w:pPr>
        <w:widowControl w:val="0"/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wprowadzania zmian w funkcjonalności Systemu,</w:t>
      </w:r>
    </w:p>
    <w:p w:rsidR="00F10A0F" w:rsidRPr="007A3FE6" w:rsidRDefault="00F10A0F" w:rsidP="00687B85">
      <w:pPr>
        <w:widowControl w:val="0"/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wdrażania nowych lub zaktualizowanych wersji Systemu, systemów operacyjnych, baz danych ani i</w:t>
      </w:r>
      <w:r w:rsidR="00C00B27">
        <w:rPr>
          <w:rFonts w:ascii="Times New Roman" w:hAnsi="Times New Roman"/>
          <w:sz w:val="24"/>
          <w:szCs w:val="24"/>
        </w:rPr>
        <w:t>nnych elementów infrastruktury S</w:t>
      </w:r>
      <w:r w:rsidRPr="007A3FE6">
        <w:rPr>
          <w:rFonts w:ascii="Times New Roman" w:hAnsi="Times New Roman"/>
          <w:sz w:val="24"/>
          <w:szCs w:val="24"/>
        </w:rPr>
        <w:t>ystemu,</w:t>
      </w:r>
    </w:p>
    <w:p w:rsidR="00F10A0F" w:rsidRPr="007A3FE6" w:rsidRDefault="00F10A0F" w:rsidP="00687B85">
      <w:pPr>
        <w:widowControl w:val="0"/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migracji lub dostosowywania jakichkolwiek elementów Systemu lub infrastruktury,</w:t>
      </w:r>
    </w:p>
    <w:p w:rsidR="00F10A0F" w:rsidRPr="007A3FE6" w:rsidRDefault="00F10A0F" w:rsidP="00687B85">
      <w:pPr>
        <w:widowControl w:val="0"/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utrzymywania i aktualizacji dokumentacji Systemu,</w:t>
      </w:r>
    </w:p>
    <w:p w:rsidR="00F10A0F" w:rsidRPr="007A3FE6" w:rsidRDefault="00F10A0F" w:rsidP="00687B85">
      <w:pPr>
        <w:widowControl w:val="0"/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prowadzenia warsztatów lub opracowywania materiałów informacyjnych.</w:t>
      </w:r>
    </w:p>
    <w:p w:rsidR="00F10A0F" w:rsidRPr="007A3FE6" w:rsidRDefault="00F10A0F" w:rsidP="001E0704">
      <w:pPr>
        <w:widowControl w:val="0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Szczegółowy opis przedmiotu Umowy znajduje się w Załączniku nr 1 do Umowy.</w:t>
      </w:r>
    </w:p>
    <w:p w:rsidR="00C7210C" w:rsidRPr="007A3FE6" w:rsidRDefault="00C7210C" w:rsidP="00EE3839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§ 3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Zasady realizacji Umowy</w:t>
      </w:r>
    </w:p>
    <w:p w:rsidR="00F10A0F" w:rsidRPr="007A3FE6" w:rsidRDefault="00F10A0F" w:rsidP="001E070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Strony będą współpracować w zakresie realizacji przedmiotu Umowy.</w:t>
      </w:r>
    </w:p>
    <w:p w:rsidR="00F10A0F" w:rsidRPr="007A3FE6" w:rsidRDefault="00F10A0F" w:rsidP="001E070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Wykonawca oświadcza, że zapoznał się z aktualną dokumentacją techniczną Systemu dostępną na dzień zawarcia Umowy.</w:t>
      </w:r>
    </w:p>
    <w:p w:rsidR="00F10A0F" w:rsidRPr="007A3FE6" w:rsidRDefault="00F10A0F" w:rsidP="001E070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Sposób, tryb i parametry świadczenia usług określone są w Załączniku nr 1 do Umowy (Szczegółowy opis przedmiotu Umowy).</w:t>
      </w:r>
    </w:p>
    <w:p w:rsidR="00F10A0F" w:rsidRPr="007A3FE6" w:rsidRDefault="00F10A0F" w:rsidP="001E070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Wykonawca świadczy usługi w trybie zdalnym z terytorium Polski. W tym celu Zamawiający udostępni Wykonawcy niezbędne kanały VPN do komunikacji</w:t>
      </w:r>
      <w:r w:rsidR="00C00B27">
        <w:rPr>
          <w:rFonts w:ascii="Times New Roman" w:hAnsi="Times New Roman"/>
          <w:sz w:val="24"/>
          <w:szCs w:val="24"/>
        </w:rPr>
        <w:t xml:space="preserve"> </w:t>
      </w:r>
      <w:r w:rsidRPr="007A3FE6">
        <w:rPr>
          <w:rFonts w:ascii="Times New Roman" w:hAnsi="Times New Roman"/>
          <w:sz w:val="24"/>
          <w:szCs w:val="24"/>
        </w:rPr>
        <w:t>z infrastrukturą Systemu.</w:t>
      </w:r>
    </w:p>
    <w:p w:rsidR="00F10A0F" w:rsidRPr="007A3FE6" w:rsidRDefault="00F10A0F" w:rsidP="001E070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Jeżeli w trakcie wykonania usług Wykonawca stwierdzi konieczność otrzymania danych, których brak uniemożliwia ich wykonanie, Zamawiający jest obowiązany dostarczyć dodatkowe dane w terminie uzgodnionym z Wykonawcą.</w:t>
      </w:r>
    </w:p>
    <w:p w:rsidR="00C7210C" w:rsidRPr="007A3FE6" w:rsidRDefault="00C7210C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§ 4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Terminy Umowy</w:t>
      </w:r>
    </w:p>
    <w:p w:rsidR="00F10A0F" w:rsidRPr="007A3FE6" w:rsidRDefault="00F10A0F" w:rsidP="001217D3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 xml:space="preserve">Umowa obowiązuje od dnia jej </w:t>
      </w:r>
      <w:r w:rsidR="00095016" w:rsidRPr="007A3FE6">
        <w:rPr>
          <w:rFonts w:ascii="Times New Roman" w:hAnsi="Times New Roman"/>
          <w:sz w:val="24"/>
          <w:szCs w:val="24"/>
        </w:rPr>
        <w:t>zawarcia d</w:t>
      </w:r>
      <w:r w:rsidR="009478FC">
        <w:rPr>
          <w:rFonts w:ascii="Times New Roman" w:hAnsi="Times New Roman"/>
          <w:sz w:val="24"/>
          <w:szCs w:val="24"/>
        </w:rPr>
        <w:t>o</w:t>
      </w:r>
      <w:r w:rsidR="00C059BD">
        <w:rPr>
          <w:rFonts w:ascii="Times New Roman" w:hAnsi="Times New Roman"/>
          <w:sz w:val="24"/>
          <w:szCs w:val="24"/>
        </w:rPr>
        <w:t xml:space="preserve"> 30.09.2022</w:t>
      </w:r>
      <w:r w:rsidR="00095016" w:rsidRPr="007A3FE6">
        <w:rPr>
          <w:rFonts w:ascii="Times New Roman" w:hAnsi="Times New Roman"/>
          <w:sz w:val="24"/>
          <w:szCs w:val="24"/>
        </w:rPr>
        <w:t xml:space="preserve"> r.</w:t>
      </w:r>
    </w:p>
    <w:p w:rsidR="00C7210C" w:rsidRPr="007A3FE6" w:rsidRDefault="00C7210C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§ 5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Osoby do realizacji Umowy</w:t>
      </w:r>
    </w:p>
    <w:p w:rsidR="00F10A0F" w:rsidRPr="00A4730E" w:rsidRDefault="00F10A0F" w:rsidP="001E0704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730E">
        <w:rPr>
          <w:rFonts w:ascii="Times New Roman" w:hAnsi="Times New Roman"/>
          <w:sz w:val="24"/>
          <w:szCs w:val="24"/>
        </w:rPr>
        <w:t>Do realizacji Umowy Wykonawca wyznacza zespół w składzie (co najmniej):</w:t>
      </w:r>
    </w:p>
    <w:p w:rsidR="00F10A0F" w:rsidRPr="00A4730E" w:rsidRDefault="00C00B27" w:rsidP="00A4730E">
      <w:pPr>
        <w:widowControl w:val="0"/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A4730E">
        <w:rPr>
          <w:rFonts w:ascii="Times New Roman" w:hAnsi="Times New Roman"/>
          <w:sz w:val="24"/>
          <w:szCs w:val="24"/>
        </w:rPr>
        <w:t>Kier</w:t>
      </w:r>
      <w:r w:rsidR="00CC0FA5" w:rsidRPr="00A4730E">
        <w:rPr>
          <w:rFonts w:ascii="Times New Roman" w:hAnsi="Times New Roman"/>
          <w:sz w:val="24"/>
          <w:szCs w:val="24"/>
        </w:rPr>
        <w:t>ownik Projektu – …</w:t>
      </w:r>
      <w:r w:rsidR="00F446B9" w:rsidRPr="00A4730E">
        <w:rPr>
          <w:rFonts w:ascii="Times New Roman" w:hAnsi="Times New Roman"/>
          <w:sz w:val="24"/>
          <w:szCs w:val="24"/>
        </w:rPr>
        <w:t>………</w:t>
      </w:r>
      <w:r w:rsidR="00E3355F">
        <w:rPr>
          <w:rFonts w:ascii="Times New Roman" w:hAnsi="Times New Roman"/>
          <w:sz w:val="24"/>
          <w:szCs w:val="24"/>
        </w:rPr>
        <w:t>….</w:t>
      </w:r>
      <w:r w:rsidR="00F446B9" w:rsidRPr="00A4730E">
        <w:rPr>
          <w:rFonts w:ascii="Times New Roman" w:hAnsi="Times New Roman"/>
          <w:sz w:val="24"/>
          <w:szCs w:val="24"/>
        </w:rPr>
        <w:t>…</w:t>
      </w:r>
      <w:r w:rsidR="00A4730E">
        <w:rPr>
          <w:rFonts w:ascii="Times New Roman" w:hAnsi="Times New Roman"/>
          <w:sz w:val="24"/>
          <w:szCs w:val="24"/>
        </w:rPr>
        <w:t>….</w:t>
      </w:r>
      <w:r w:rsidR="00F446B9" w:rsidRPr="00A4730E">
        <w:rPr>
          <w:rFonts w:ascii="Times New Roman" w:hAnsi="Times New Roman"/>
          <w:sz w:val="24"/>
          <w:szCs w:val="24"/>
        </w:rPr>
        <w:t>…</w:t>
      </w:r>
      <w:r w:rsidR="00A4730E">
        <w:rPr>
          <w:rFonts w:ascii="Times New Roman" w:hAnsi="Times New Roman"/>
          <w:sz w:val="24"/>
          <w:szCs w:val="24"/>
        </w:rPr>
        <w:t>....</w:t>
      </w:r>
      <w:r w:rsidR="00F446B9" w:rsidRPr="00A4730E">
        <w:rPr>
          <w:rFonts w:ascii="Times New Roman" w:hAnsi="Times New Roman"/>
          <w:sz w:val="24"/>
          <w:szCs w:val="24"/>
        </w:rPr>
        <w:t>…</w:t>
      </w:r>
      <w:r w:rsidR="00CC0FA5" w:rsidRPr="00A4730E">
        <w:rPr>
          <w:rFonts w:ascii="Times New Roman" w:hAnsi="Times New Roman"/>
          <w:sz w:val="24"/>
          <w:szCs w:val="24"/>
        </w:rPr>
        <w:t>.</w:t>
      </w:r>
      <w:r w:rsidR="003B0848" w:rsidRPr="00A4730E">
        <w:rPr>
          <w:rFonts w:ascii="Times New Roman" w:hAnsi="Times New Roman"/>
          <w:sz w:val="24"/>
          <w:szCs w:val="24"/>
        </w:rPr>
        <w:t xml:space="preserve">, adres mail: </w:t>
      </w:r>
      <w:r w:rsidR="00CC0FA5" w:rsidRPr="00A4730E">
        <w:rPr>
          <w:rFonts w:ascii="Times New Roman" w:hAnsi="Times New Roman"/>
          <w:sz w:val="24"/>
          <w:szCs w:val="24"/>
        </w:rPr>
        <w:t>…</w:t>
      </w:r>
      <w:r w:rsidR="00F446B9" w:rsidRPr="00A4730E">
        <w:rPr>
          <w:rFonts w:ascii="Times New Roman" w:hAnsi="Times New Roman"/>
          <w:sz w:val="24"/>
          <w:szCs w:val="24"/>
        </w:rPr>
        <w:t>……………………..</w:t>
      </w:r>
      <w:r w:rsidR="00CC0FA5" w:rsidRPr="00A4730E">
        <w:rPr>
          <w:rFonts w:ascii="Times New Roman" w:hAnsi="Times New Roman"/>
          <w:sz w:val="24"/>
          <w:szCs w:val="24"/>
        </w:rPr>
        <w:t>…</w:t>
      </w:r>
    </w:p>
    <w:p w:rsidR="003B0848" w:rsidRPr="00A4730E" w:rsidRDefault="00C00B27" w:rsidP="00A4730E">
      <w:pPr>
        <w:widowControl w:val="0"/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A4730E">
        <w:rPr>
          <w:rFonts w:ascii="Times New Roman" w:hAnsi="Times New Roman"/>
          <w:sz w:val="24"/>
          <w:szCs w:val="24"/>
        </w:rPr>
        <w:t xml:space="preserve">Administrator Systemu </w:t>
      </w:r>
      <w:r w:rsidR="003B0848" w:rsidRPr="00A4730E">
        <w:rPr>
          <w:rFonts w:ascii="Times New Roman" w:hAnsi="Times New Roman"/>
          <w:sz w:val="24"/>
          <w:szCs w:val="24"/>
        </w:rPr>
        <w:t>–</w:t>
      </w:r>
      <w:r w:rsidRPr="00A4730E">
        <w:rPr>
          <w:rFonts w:ascii="Times New Roman" w:hAnsi="Times New Roman"/>
          <w:sz w:val="24"/>
          <w:szCs w:val="24"/>
        </w:rPr>
        <w:t xml:space="preserve"> </w:t>
      </w:r>
      <w:r w:rsidR="00CC0FA5" w:rsidRPr="00A4730E">
        <w:rPr>
          <w:rFonts w:ascii="Times New Roman" w:hAnsi="Times New Roman"/>
          <w:sz w:val="24"/>
          <w:szCs w:val="24"/>
        </w:rPr>
        <w:t>…</w:t>
      </w:r>
      <w:r w:rsidR="00F446B9" w:rsidRPr="00A4730E">
        <w:rPr>
          <w:rFonts w:ascii="Times New Roman" w:hAnsi="Times New Roman"/>
          <w:sz w:val="24"/>
          <w:szCs w:val="24"/>
        </w:rPr>
        <w:t>……</w:t>
      </w:r>
      <w:r w:rsidR="00A4730E">
        <w:rPr>
          <w:rFonts w:ascii="Times New Roman" w:hAnsi="Times New Roman"/>
          <w:sz w:val="24"/>
          <w:szCs w:val="24"/>
        </w:rPr>
        <w:t>…</w:t>
      </w:r>
      <w:r w:rsidR="00E3355F">
        <w:rPr>
          <w:rFonts w:ascii="Times New Roman" w:hAnsi="Times New Roman"/>
          <w:sz w:val="24"/>
          <w:szCs w:val="24"/>
        </w:rPr>
        <w:t>…</w:t>
      </w:r>
      <w:r w:rsidR="00A4730E">
        <w:rPr>
          <w:rFonts w:ascii="Times New Roman" w:hAnsi="Times New Roman"/>
          <w:sz w:val="24"/>
          <w:szCs w:val="24"/>
        </w:rPr>
        <w:t>..</w:t>
      </w:r>
      <w:r w:rsidR="00F446B9" w:rsidRPr="00A4730E">
        <w:rPr>
          <w:rFonts w:ascii="Times New Roman" w:hAnsi="Times New Roman"/>
          <w:sz w:val="24"/>
          <w:szCs w:val="24"/>
        </w:rPr>
        <w:t>…</w:t>
      </w:r>
      <w:r w:rsidR="00A4730E">
        <w:rPr>
          <w:rFonts w:ascii="Times New Roman" w:hAnsi="Times New Roman"/>
          <w:sz w:val="24"/>
          <w:szCs w:val="24"/>
        </w:rPr>
        <w:t>…</w:t>
      </w:r>
      <w:r w:rsidR="00F446B9" w:rsidRPr="00A4730E">
        <w:rPr>
          <w:rFonts w:ascii="Times New Roman" w:hAnsi="Times New Roman"/>
          <w:sz w:val="24"/>
          <w:szCs w:val="24"/>
        </w:rPr>
        <w:t>….</w:t>
      </w:r>
      <w:r w:rsidR="00CC0FA5" w:rsidRPr="00A4730E">
        <w:rPr>
          <w:rFonts w:ascii="Times New Roman" w:hAnsi="Times New Roman"/>
          <w:sz w:val="24"/>
          <w:szCs w:val="24"/>
        </w:rPr>
        <w:t>..</w:t>
      </w:r>
      <w:r w:rsidR="003B0848" w:rsidRPr="00A4730E">
        <w:rPr>
          <w:rFonts w:ascii="Times New Roman" w:hAnsi="Times New Roman"/>
          <w:sz w:val="24"/>
          <w:szCs w:val="24"/>
        </w:rPr>
        <w:t xml:space="preserve">, adres mail: </w:t>
      </w:r>
      <w:r w:rsidR="00CC0FA5" w:rsidRPr="00A4730E">
        <w:rPr>
          <w:rFonts w:ascii="Times New Roman" w:hAnsi="Times New Roman"/>
          <w:sz w:val="24"/>
          <w:szCs w:val="24"/>
        </w:rPr>
        <w:t>…</w:t>
      </w:r>
      <w:r w:rsidR="00F446B9" w:rsidRPr="00A4730E">
        <w:rPr>
          <w:rFonts w:ascii="Times New Roman" w:hAnsi="Times New Roman"/>
          <w:sz w:val="24"/>
          <w:szCs w:val="24"/>
        </w:rPr>
        <w:t>……………………..</w:t>
      </w:r>
      <w:r w:rsidR="00CC0FA5" w:rsidRPr="00A4730E">
        <w:rPr>
          <w:rFonts w:ascii="Times New Roman" w:hAnsi="Times New Roman"/>
          <w:sz w:val="24"/>
          <w:szCs w:val="24"/>
        </w:rPr>
        <w:t>…</w:t>
      </w:r>
    </w:p>
    <w:p w:rsidR="003B0848" w:rsidRPr="00A4730E" w:rsidRDefault="003B0848" w:rsidP="00A4730E">
      <w:pPr>
        <w:widowControl w:val="0"/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A4730E">
        <w:rPr>
          <w:rFonts w:ascii="Times New Roman" w:hAnsi="Times New Roman"/>
          <w:sz w:val="24"/>
          <w:szCs w:val="24"/>
        </w:rPr>
        <w:t>Koor</w:t>
      </w:r>
      <w:r w:rsidR="00CC0FA5" w:rsidRPr="00A4730E">
        <w:rPr>
          <w:rFonts w:ascii="Times New Roman" w:hAnsi="Times New Roman"/>
          <w:sz w:val="24"/>
          <w:szCs w:val="24"/>
        </w:rPr>
        <w:t>dynator Projektu – …</w:t>
      </w:r>
      <w:r w:rsidR="00F446B9" w:rsidRPr="00A4730E">
        <w:rPr>
          <w:rFonts w:ascii="Times New Roman" w:hAnsi="Times New Roman"/>
          <w:sz w:val="24"/>
          <w:szCs w:val="24"/>
        </w:rPr>
        <w:t>……</w:t>
      </w:r>
      <w:r w:rsidR="00A4730E">
        <w:rPr>
          <w:rFonts w:ascii="Times New Roman" w:hAnsi="Times New Roman"/>
          <w:sz w:val="24"/>
          <w:szCs w:val="24"/>
        </w:rPr>
        <w:t>.</w:t>
      </w:r>
      <w:r w:rsidR="00F446B9" w:rsidRPr="00A4730E">
        <w:rPr>
          <w:rFonts w:ascii="Times New Roman" w:hAnsi="Times New Roman"/>
          <w:sz w:val="24"/>
          <w:szCs w:val="24"/>
        </w:rPr>
        <w:t>…</w:t>
      </w:r>
      <w:r w:rsidR="00A4730E">
        <w:rPr>
          <w:rFonts w:ascii="Times New Roman" w:hAnsi="Times New Roman"/>
          <w:sz w:val="24"/>
          <w:szCs w:val="24"/>
        </w:rPr>
        <w:t>…</w:t>
      </w:r>
      <w:r w:rsidR="00E3355F">
        <w:rPr>
          <w:rFonts w:ascii="Times New Roman" w:hAnsi="Times New Roman"/>
          <w:sz w:val="24"/>
          <w:szCs w:val="24"/>
        </w:rPr>
        <w:t>…</w:t>
      </w:r>
      <w:bookmarkStart w:id="0" w:name="_GoBack"/>
      <w:bookmarkEnd w:id="0"/>
      <w:r w:rsidR="00A4730E">
        <w:rPr>
          <w:rFonts w:ascii="Times New Roman" w:hAnsi="Times New Roman"/>
          <w:sz w:val="24"/>
          <w:szCs w:val="24"/>
        </w:rPr>
        <w:t>….</w:t>
      </w:r>
      <w:r w:rsidR="00F446B9" w:rsidRPr="00A4730E">
        <w:rPr>
          <w:rFonts w:ascii="Times New Roman" w:hAnsi="Times New Roman"/>
          <w:sz w:val="24"/>
          <w:szCs w:val="24"/>
        </w:rPr>
        <w:t>……</w:t>
      </w:r>
      <w:r w:rsidR="00CC0FA5" w:rsidRPr="00A4730E">
        <w:rPr>
          <w:rFonts w:ascii="Times New Roman" w:hAnsi="Times New Roman"/>
          <w:sz w:val="24"/>
          <w:szCs w:val="24"/>
        </w:rPr>
        <w:t>.</w:t>
      </w:r>
      <w:r w:rsidRPr="00A4730E">
        <w:rPr>
          <w:rFonts w:ascii="Times New Roman" w:hAnsi="Times New Roman"/>
          <w:sz w:val="24"/>
          <w:szCs w:val="24"/>
        </w:rPr>
        <w:t xml:space="preserve">, adres mail: </w:t>
      </w:r>
      <w:r w:rsidR="00CC0FA5" w:rsidRPr="00A4730E">
        <w:rPr>
          <w:rFonts w:ascii="Times New Roman" w:hAnsi="Times New Roman"/>
          <w:sz w:val="24"/>
          <w:szCs w:val="24"/>
        </w:rPr>
        <w:t>…</w:t>
      </w:r>
      <w:r w:rsidR="00F446B9" w:rsidRPr="00A4730E">
        <w:rPr>
          <w:rFonts w:ascii="Times New Roman" w:hAnsi="Times New Roman"/>
          <w:sz w:val="24"/>
          <w:szCs w:val="24"/>
        </w:rPr>
        <w:t>……………………...</w:t>
      </w:r>
      <w:r w:rsidR="00CC0FA5" w:rsidRPr="00A4730E">
        <w:rPr>
          <w:rFonts w:ascii="Times New Roman" w:hAnsi="Times New Roman"/>
          <w:sz w:val="24"/>
          <w:szCs w:val="24"/>
        </w:rPr>
        <w:t>...</w:t>
      </w:r>
    </w:p>
    <w:p w:rsidR="00F10A0F" w:rsidRPr="00A4730E" w:rsidRDefault="00F10A0F" w:rsidP="001E0704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730E">
        <w:rPr>
          <w:rFonts w:ascii="Times New Roman" w:hAnsi="Times New Roman"/>
          <w:sz w:val="24"/>
          <w:szCs w:val="24"/>
        </w:rPr>
        <w:t>Do bieżącej komun</w:t>
      </w:r>
      <w:r w:rsidR="00F446B9" w:rsidRPr="00A4730E">
        <w:rPr>
          <w:rFonts w:ascii="Times New Roman" w:hAnsi="Times New Roman"/>
          <w:sz w:val="24"/>
          <w:szCs w:val="24"/>
        </w:rPr>
        <w:t>ikacji z Wykonawcą Zamawiający</w:t>
      </w:r>
      <w:r w:rsidRPr="00A4730E">
        <w:rPr>
          <w:rFonts w:ascii="Times New Roman" w:hAnsi="Times New Roman"/>
          <w:sz w:val="24"/>
          <w:szCs w:val="24"/>
        </w:rPr>
        <w:t xml:space="preserve"> wyzn</w:t>
      </w:r>
      <w:r w:rsidR="00CC0FA5" w:rsidRPr="00A4730E">
        <w:rPr>
          <w:rFonts w:ascii="Times New Roman" w:hAnsi="Times New Roman"/>
          <w:sz w:val="24"/>
          <w:szCs w:val="24"/>
        </w:rPr>
        <w:t>acza jedną osobę: …</w:t>
      </w:r>
      <w:r w:rsidR="00F446B9" w:rsidRPr="00A4730E">
        <w:rPr>
          <w:rFonts w:ascii="Times New Roman" w:hAnsi="Times New Roman"/>
          <w:sz w:val="24"/>
          <w:szCs w:val="24"/>
        </w:rPr>
        <w:t>………</w:t>
      </w:r>
      <w:r w:rsidR="00A4730E">
        <w:rPr>
          <w:rFonts w:ascii="Times New Roman" w:hAnsi="Times New Roman"/>
          <w:sz w:val="24"/>
          <w:szCs w:val="24"/>
        </w:rPr>
        <w:t>……..</w:t>
      </w:r>
      <w:r w:rsidR="00F446B9" w:rsidRPr="00A4730E">
        <w:rPr>
          <w:rFonts w:ascii="Times New Roman" w:hAnsi="Times New Roman"/>
          <w:sz w:val="24"/>
          <w:szCs w:val="24"/>
        </w:rPr>
        <w:t>………………</w:t>
      </w:r>
      <w:r w:rsidR="00A4730E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F446B9" w:rsidRPr="00A4730E">
        <w:rPr>
          <w:rFonts w:ascii="Times New Roman" w:hAnsi="Times New Roman"/>
          <w:sz w:val="24"/>
          <w:szCs w:val="24"/>
        </w:rPr>
        <w:t>…..</w:t>
      </w:r>
      <w:r w:rsidR="003B0848" w:rsidRPr="00A4730E">
        <w:rPr>
          <w:rFonts w:ascii="Times New Roman" w:hAnsi="Times New Roman"/>
          <w:sz w:val="24"/>
          <w:szCs w:val="24"/>
        </w:rPr>
        <w:t>, adres mai</w:t>
      </w:r>
      <w:r w:rsidR="00CC0FA5" w:rsidRPr="00A4730E">
        <w:rPr>
          <w:rFonts w:ascii="Times New Roman" w:hAnsi="Times New Roman"/>
          <w:sz w:val="24"/>
          <w:szCs w:val="24"/>
        </w:rPr>
        <w:t>l: …</w:t>
      </w:r>
      <w:r w:rsidR="00F446B9" w:rsidRPr="00A4730E">
        <w:rPr>
          <w:rFonts w:ascii="Times New Roman" w:hAnsi="Times New Roman"/>
          <w:sz w:val="24"/>
          <w:szCs w:val="24"/>
        </w:rPr>
        <w:t>……</w:t>
      </w:r>
      <w:r w:rsidR="00A4730E">
        <w:rPr>
          <w:rFonts w:ascii="Times New Roman" w:hAnsi="Times New Roman"/>
          <w:sz w:val="24"/>
          <w:szCs w:val="24"/>
        </w:rPr>
        <w:t>………………………………..</w:t>
      </w:r>
      <w:r w:rsidR="00F446B9" w:rsidRPr="00A4730E">
        <w:rPr>
          <w:rFonts w:ascii="Times New Roman" w:hAnsi="Times New Roman"/>
          <w:sz w:val="24"/>
          <w:szCs w:val="24"/>
        </w:rPr>
        <w:t>…………………………………..</w:t>
      </w:r>
      <w:r w:rsidR="00CC0FA5" w:rsidRPr="00A4730E">
        <w:rPr>
          <w:rFonts w:ascii="Times New Roman" w:hAnsi="Times New Roman"/>
          <w:sz w:val="24"/>
          <w:szCs w:val="24"/>
        </w:rPr>
        <w:t>.</w:t>
      </w:r>
    </w:p>
    <w:p w:rsidR="00F10A0F" w:rsidRPr="007A3FE6" w:rsidRDefault="00F10A0F" w:rsidP="001E0704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lastRenderedPageBreak/>
        <w:t>W ciągu 3 dni roboczych od zawarcia Umowy, Wykonawca przedstawi oświadczenia osób/podmiotów wyznaczonych do realizac</w:t>
      </w:r>
      <w:r w:rsidR="00BD6FA2">
        <w:rPr>
          <w:rFonts w:ascii="Times New Roman" w:hAnsi="Times New Roman"/>
          <w:sz w:val="24"/>
          <w:szCs w:val="24"/>
        </w:rPr>
        <w:t xml:space="preserve">ji Umowy, o których mowa w § 9 </w:t>
      </w:r>
      <w:r w:rsidRPr="007A3FE6">
        <w:rPr>
          <w:rFonts w:ascii="Times New Roman" w:hAnsi="Times New Roman"/>
          <w:sz w:val="24"/>
          <w:szCs w:val="24"/>
        </w:rPr>
        <w:t>ust. 2.</w:t>
      </w:r>
    </w:p>
    <w:p w:rsidR="00F10A0F" w:rsidRPr="007A3FE6" w:rsidRDefault="00F10A0F" w:rsidP="001E0704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 xml:space="preserve">Za działania, zaniechania oraz skutki działań i zaniechań </w:t>
      </w:r>
      <w:r w:rsidR="00F446B9">
        <w:rPr>
          <w:rFonts w:ascii="Times New Roman" w:hAnsi="Times New Roman"/>
          <w:sz w:val="24"/>
          <w:szCs w:val="24"/>
        </w:rPr>
        <w:t>pracowników, współpracowników, P</w:t>
      </w:r>
      <w:r w:rsidRPr="007A3FE6">
        <w:rPr>
          <w:rFonts w:ascii="Times New Roman" w:hAnsi="Times New Roman"/>
          <w:sz w:val="24"/>
          <w:szCs w:val="24"/>
        </w:rPr>
        <w:t>odwykonawców oraz innych osób, przy udziale których Wykonawca realizuje przedmiot umowy, ponosi on odpowiedzialność jak za działania własne.</w:t>
      </w:r>
    </w:p>
    <w:p w:rsidR="00F10A0F" w:rsidRPr="007A3FE6" w:rsidRDefault="00F10A0F" w:rsidP="001E0704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 xml:space="preserve">Zmiany </w:t>
      </w:r>
      <w:r w:rsidR="00F446B9">
        <w:rPr>
          <w:rFonts w:ascii="Times New Roman" w:hAnsi="Times New Roman"/>
          <w:sz w:val="24"/>
          <w:szCs w:val="24"/>
        </w:rPr>
        <w:t>P</w:t>
      </w:r>
      <w:r w:rsidRPr="007A3FE6">
        <w:rPr>
          <w:rFonts w:ascii="Times New Roman" w:hAnsi="Times New Roman"/>
          <w:sz w:val="24"/>
          <w:szCs w:val="24"/>
        </w:rPr>
        <w:t>odwykonawców i osób wyznaczonych do realizacji Umowy przez Strony nie stanowią zmiany Umowy. Każda Strona zobowiązana jest poinformować drugą Stronę</w:t>
      </w:r>
      <w:r w:rsidR="00C00B27">
        <w:rPr>
          <w:rFonts w:ascii="Times New Roman" w:hAnsi="Times New Roman"/>
          <w:sz w:val="24"/>
          <w:szCs w:val="24"/>
        </w:rPr>
        <w:t xml:space="preserve">            </w:t>
      </w:r>
      <w:r w:rsidRPr="007A3FE6">
        <w:rPr>
          <w:rFonts w:ascii="Times New Roman" w:hAnsi="Times New Roman"/>
          <w:sz w:val="24"/>
          <w:szCs w:val="24"/>
        </w:rPr>
        <w:t xml:space="preserve"> o zmianie na piśmie. Postanowienia ust. 3 stosuje się odpowiednio.</w:t>
      </w:r>
    </w:p>
    <w:p w:rsidR="00D66462" w:rsidRDefault="00F10A0F" w:rsidP="001E0704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Językiem komunikacji podczas realizacji Umowy jest język polski.</w:t>
      </w:r>
    </w:p>
    <w:p w:rsidR="00761FD5" w:rsidRPr="00761FD5" w:rsidRDefault="00761FD5" w:rsidP="00761FD5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§ 6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Parametry jakości świadczenia usług (SLA)</w:t>
      </w:r>
    </w:p>
    <w:p w:rsidR="00F10A0F" w:rsidRPr="007A3FE6" w:rsidRDefault="00F10A0F" w:rsidP="001217D3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Parametry jakości świadczonych usług (SLA) określa Załącznik nr 1 do Umowy.</w:t>
      </w:r>
    </w:p>
    <w:p w:rsidR="00C7210C" w:rsidRPr="007A3FE6" w:rsidRDefault="00C7210C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§ 7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Wynagrodzenie</w:t>
      </w:r>
    </w:p>
    <w:p w:rsidR="00F10A0F" w:rsidRPr="007A3FE6" w:rsidRDefault="00362A87" w:rsidP="001E07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</w:t>
      </w:r>
      <w:r w:rsidR="00F10A0F" w:rsidRPr="007A3FE6">
        <w:rPr>
          <w:rFonts w:ascii="Times New Roman" w:hAnsi="Times New Roman"/>
          <w:sz w:val="24"/>
          <w:szCs w:val="24"/>
        </w:rPr>
        <w:t xml:space="preserve">ynagrodzenie </w:t>
      </w:r>
      <w:r w:rsidRPr="007A3FE6">
        <w:rPr>
          <w:rFonts w:ascii="Times New Roman" w:hAnsi="Times New Roman"/>
          <w:sz w:val="24"/>
          <w:szCs w:val="24"/>
        </w:rPr>
        <w:t>całkowite Wykonawcy za realizację przedmiotu</w:t>
      </w:r>
      <w:r w:rsidR="00F10A0F" w:rsidRPr="007A3FE6">
        <w:rPr>
          <w:rFonts w:ascii="Times New Roman" w:hAnsi="Times New Roman"/>
          <w:sz w:val="24"/>
          <w:szCs w:val="24"/>
        </w:rPr>
        <w:t xml:space="preserve"> Umowy nie przekroczy kwoty </w:t>
      </w:r>
      <w:r w:rsidR="001E0704">
        <w:rPr>
          <w:rFonts w:ascii="Times New Roman" w:hAnsi="Times New Roman"/>
          <w:sz w:val="24"/>
          <w:szCs w:val="24"/>
        </w:rPr>
        <w:t>………..</w:t>
      </w:r>
      <w:r w:rsidRPr="007A3FE6">
        <w:rPr>
          <w:rFonts w:ascii="Times New Roman" w:hAnsi="Times New Roman"/>
          <w:bCs/>
          <w:sz w:val="24"/>
          <w:szCs w:val="24"/>
        </w:rPr>
        <w:t xml:space="preserve"> zł netto</w:t>
      </w:r>
      <w:r w:rsidR="00CC0FA5">
        <w:rPr>
          <w:rFonts w:ascii="Times New Roman" w:hAnsi="Times New Roman"/>
          <w:sz w:val="24"/>
          <w:szCs w:val="24"/>
        </w:rPr>
        <w:t xml:space="preserve"> (słownie: </w:t>
      </w:r>
      <w:r w:rsidR="001E0704">
        <w:rPr>
          <w:rFonts w:ascii="Times New Roman" w:hAnsi="Times New Roman"/>
          <w:sz w:val="24"/>
          <w:szCs w:val="24"/>
        </w:rPr>
        <w:t>……………</w:t>
      </w:r>
      <w:r w:rsidR="00792745">
        <w:rPr>
          <w:rFonts w:ascii="Times New Roman" w:hAnsi="Times New Roman"/>
          <w:sz w:val="24"/>
          <w:szCs w:val="24"/>
        </w:rPr>
        <w:t xml:space="preserve"> zł </w:t>
      </w:r>
      <w:r w:rsidRPr="007A3FE6">
        <w:rPr>
          <w:rFonts w:ascii="Times New Roman" w:hAnsi="Times New Roman"/>
          <w:sz w:val="24"/>
          <w:szCs w:val="24"/>
        </w:rPr>
        <w:t>00/100) plus podatek VAT w wysokości 23 % co stanowi k</w:t>
      </w:r>
      <w:r w:rsidR="00C802EE">
        <w:rPr>
          <w:rFonts w:ascii="Times New Roman" w:hAnsi="Times New Roman"/>
          <w:sz w:val="24"/>
          <w:szCs w:val="24"/>
        </w:rPr>
        <w:t xml:space="preserve">wotę </w:t>
      </w:r>
      <w:r w:rsidR="001E0704">
        <w:rPr>
          <w:rFonts w:ascii="Times New Roman" w:hAnsi="Times New Roman"/>
          <w:sz w:val="24"/>
          <w:szCs w:val="24"/>
        </w:rPr>
        <w:t>…………….</w:t>
      </w:r>
      <w:r w:rsidR="00A4730E">
        <w:rPr>
          <w:rFonts w:ascii="Times New Roman" w:hAnsi="Times New Roman"/>
          <w:sz w:val="24"/>
          <w:szCs w:val="24"/>
        </w:rPr>
        <w:t xml:space="preserve"> </w:t>
      </w:r>
      <w:r w:rsidR="00C802EE">
        <w:rPr>
          <w:rFonts w:ascii="Times New Roman" w:hAnsi="Times New Roman"/>
          <w:sz w:val="24"/>
          <w:szCs w:val="24"/>
        </w:rPr>
        <w:t>zł brutto (słownie:</w:t>
      </w:r>
      <w:r w:rsidR="00A4730E">
        <w:rPr>
          <w:rFonts w:ascii="Times New Roman" w:hAnsi="Times New Roman"/>
          <w:sz w:val="24"/>
          <w:szCs w:val="24"/>
        </w:rPr>
        <w:t xml:space="preserve"> </w:t>
      </w:r>
      <w:r w:rsidR="001E0704">
        <w:rPr>
          <w:rFonts w:ascii="Times New Roman" w:hAnsi="Times New Roman"/>
          <w:sz w:val="24"/>
          <w:szCs w:val="24"/>
        </w:rPr>
        <w:t>…………..</w:t>
      </w:r>
      <w:r w:rsidR="00C802EE">
        <w:rPr>
          <w:rFonts w:ascii="Times New Roman" w:hAnsi="Times New Roman"/>
          <w:sz w:val="24"/>
          <w:szCs w:val="24"/>
        </w:rPr>
        <w:t xml:space="preserve"> zł </w:t>
      </w:r>
      <w:r w:rsidRPr="007A3FE6">
        <w:rPr>
          <w:rFonts w:ascii="Times New Roman" w:hAnsi="Times New Roman"/>
          <w:sz w:val="24"/>
          <w:szCs w:val="24"/>
        </w:rPr>
        <w:t>00/100).</w:t>
      </w:r>
    </w:p>
    <w:p w:rsidR="005A0016" w:rsidRPr="007A3FE6" w:rsidRDefault="00F10A0F" w:rsidP="001E07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Wykonawca za wykonywanie przedmiotu Umowy o którym mowa w §</w:t>
      </w:r>
      <w:r w:rsidR="00CC0FA5">
        <w:rPr>
          <w:rFonts w:ascii="Times New Roman" w:hAnsi="Times New Roman"/>
          <w:sz w:val="24"/>
          <w:szCs w:val="24"/>
        </w:rPr>
        <w:t xml:space="preserve"> </w:t>
      </w:r>
      <w:r w:rsidRPr="007A3FE6">
        <w:rPr>
          <w:rFonts w:ascii="Times New Roman" w:hAnsi="Times New Roman"/>
          <w:sz w:val="24"/>
          <w:szCs w:val="24"/>
        </w:rPr>
        <w:t>2 ust.1 Umowy otrzyma za każdy pełny miesiąc świadczenia usług</w:t>
      </w:r>
      <w:r w:rsidR="005A0016" w:rsidRPr="007A3FE6">
        <w:rPr>
          <w:rFonts w:ascii="Times New Roman" w:hAnsi="Times New Roman"/>
          <w:sz w:val="24"/>
          <w:szCs w:val="24"/>
        </w:rPr>
        <w:t>,</w:t>
      </w:r>
      <w:r w:rsidRPr="007A3FE6">
        <w:rPr>
          <w:rFonts w:ascii="Times New Roman" w:hAnsi="Times New Roman"/>
          <w:sz w:val="24"/>
          <w:szCs w:val="24"/>
        </w:rPr>
        <w:t xml:space="preserve"> ryczałtowe miesięczne wynagrodzenie w wysokości </w:t>
      </w:r>
      <w:r w:rsidR="001E0704">
        <w:rPr>
          <w:rFonts w:ascii="Times New Roman" w:hAnsi="Times New Roman"/>
          <w:bCs/>
          <w:sz w:val="24"/>
          <w:szCs w:val="24"/>
        </w:rPr>
        <w:t>……………</w:t>
      </w:r>
      <w:r w:rsidR="005A0016" w:rsidRPr="007A3FE6">
        <w:rPr>
          <w:rFonts w:ascii="Times New Roman" w:hAnsi="Times New Roman"/>
          <w:bCs/>
          <w:sz w:val="24"/>
          <w:szCs w:val="24"/>
        </w:rPr>
        <w:t xml:space="preserve"> zł</w:t>
      </w:r>
      <w:r w:rsidR="00C802EE">
        <w:rPr>
          <w:rFonts w:ascii="Times New Roman" w:hAnsi="Times New Roman"/>
          <w:sz w:val="24"/>
          <w:szCs w:val="24"/>
        </w:rPr>
        <w:t xml:space="preserve"> </w:t>
      </w:r>
      <w:r w:rsidR="001B30C4">
        <w:rPr>
          <w:rFonts w:ascii="Times New Roman" w:hAnsi="Times New Roman"/>
          <w:sz w:val="24"/>
          <w:szCs w:val="24"/>
        </w:rPr>
        <w:t xml:space="preserve">brutto </w:t>
      </w:r>
      <w:r w:rsidR="00A4730E">
        <w:rPr>
          <w:rFonts w:ascii="Times New Roman" w:hAnsi="Times New Roman"/>
          <w:sz w:val="24"/>
          <w:szCs w:val="24"/>
        </w:rPr>
        <w:t xml:space="preserve">(słownie: </w:t>
      </w:r>
      <w:r w:rsidR="001E0704">
        <w:rPr>
          <w:rFonts w:ascii="Times New Roman" w:hAnsi="Times New Roman"/>
          <w:sz w:val="24"/>
          <w:szCs w:val="24"/>
        </w:rPr>
        <w:t>……………..</w:t>
      </w:r>
      <w:r w:rsidR="00A4730E">
        <w:rPr>
          <w:rFonts w:ascii="Times New Roman" w:hAnsi="Times New Roman"/>
          <w:sz w:val="24"/>
          <w:szCs w:val="24"/>
        </w:rPr>
        <w:t xml:space="preserve"> </w:t>
      </w:r>
      <w:r w:rsidR="00F446B9">
        <w:rPr>
          <w:rFonts w:ascii="Times New Roman" w:hAnsi="Times New Roman"/>
          <w:sz w:val="24"/>
          <w:szCs w:val="24"/>
        </w:rPr>
        <w:t>zł 00/100) w tym</w:t>
      </w:r>
      <w:r w:rsidR="005A0016" w:rsidRPr="007A3FE6">
        <w:rPr>
          <w:rFonts w:ascii="Times New Roman" w:hAnsi="Times New Roman"/>
          <w:sz w:val="24"/>
          <w:szCs w:val="24"/>
        </w:rPr>
        <w:t xml:space="preserve"> podate</w:t>
      </w:r>
      <w:r w:rsidR="00F446B9">
        <w:rPr>
          <w:rFonts w:ascii="Times New Roman" w:hAnsi="Times New Roman"/>
          <w:sz w:val="24"/>
          <w:szCs w:val="24"/>
        </w:rPr>
        <w:t>k</w:t>
      </w:r>
      <w:r w:rsidR="005A0016" w:rsidRPr="007A3FE6">
        <w:rPr>
          <w:rFonts w:ascii="Times New Roman" w:hAnsi="Times New Roman"/>
          <w:sz w:val="24"/>
          <w:szCs w:val="24"/>
        </w:rPr>
        <w:t xml:space="preserve"> VAT</w:t>
      </w:r>
      <w:r w:rsidR="001C6C36">
        <w:rPr>
          <w:rFonts w:ascii="Times New Roman" w:hAnsi="Times New Roman"/>
          <w:sz w:val="24"/>
          <w:szCs w:val="24"/>
        </w:rPr>
        <w:t xml:space="preserve"> w wysokości 23%</w:t>
      </w:r>
      <w:r w:rsidR="005A0016" w:rsidRPr="007A3FE6">
        <w:rPr>
          <w:rFonts w:ascii="Times New Roman" w:hAnsi="Times New Roman"/>
          <w:sz w:val="24"/>
          <w:szCs w:val="24"/>
        </w:rPr>
        <w:t>.</w:t>
      </w:r>
    </w:p>
    <w:p w:rsidR="005A0016" w:rsidRPr="007A3FE6" w:rsidRDefault="005A0016" w:rsidP="001E07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Style w:val="FontStyle18"/>
          <w:sz w:val="24"/>
          <w:szCs w:val="24"/>
        </w:rPr>
      </w:pPr>
      <w:r w:rsidRPr="007A3FE6">
        <w:rPr>
          <w:rStyle w:val="FontStyle18"/>
          <w:sz w:val="24"/>
          <w:szCs w:val="24"/>
        </w:rPr>
        <w:t>Podstawą do zapłaty faktury VAT będzie Raport z realizacji usług podpisany bez zastrzeżeń przez upoważnionych przedstawicieli Stron. Wzór Raportu z realizacji usłu</w:t>
      </w:r>
      <w:r w:rsidR="00C00B27">
        <w:rPr>
          <w:rStyle w:val="FontStyle18"/>
          <w:sz w:val="24"/>
          <w:szCs w:val="24"/>
        </w:rPr>
        <w:t>g zamieszczono w Załączniku nr 3</w:t>
      </w:r>
      <w:r w:rsidRPr="007A3FE6">
        <w:rPr>
          <w:rStyle w:val="FontStyle18"/>
          <w:sz w:val="24"/>
          <w:szCs w:val="24"/>
        </w:rPr>
        <w:t xml:space="preserve"> do Umowy.</w:t>
      </w:r>
    </w:p>
    <w:p w:rsidR="005A0016" w:rsidRPr="007A3FE6" w:rsidRDefault="005A0016" w:rsidP="001E07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Style w:val="FontStyle18"/>
          <w:sz w:val="24"/>
          <w:szCs w:val="24"/>
        </w:rPr>
      </w:pPr>
      <w:r w:rsidRPr="007A3FE6">
        <w:rPr>
          <w:rStyle w:val="FontStyle18"/>
          <w:sz w:val="24"/>
          <w:szCs w:val="24"/>
        </w:rPr>
        <w:t>Zapłata wynagrodzenia za wykonanie przedmiotu umowy nastąpi przelewem na rachunek bankowy Wykonawcy, wskazany w fakturze VAT, w terminie 14 dni od daty dostarczenia do siedziby Zamawiającego poprawnie wystawione</w:t>
      </w:r>
      <w:r w:rsidR="001E0704">
        <w:rPr>
          <w:rStyle w:val="FontStyle18"/>
          <w:sz w:val="24"/>
          <w:szCs w:val="24"/>
        </w:rPr>
        <w:t>go oryginału faktury VAT wraz z </w:t>
      </w:r>
      <w:r w:rsidRPr="007A3FE6">
        <w:rPr>
          <w:rStyle w:val="FontStyle18"/>
          <w:sz w:val="24"/>
          <w:szCs w:val="24"/>
        </w:rPr>
        <w:t>oryginałem Raportu z realizacji usług podpisanym bez zastrzeżeń przez upoważnionych przedstawicieli Stron.</w:t>
      </w:r>
    </w:p>
    <w:p w:rsidR="005A0016" w:rsidRPr="007A3FE6" w:rsidRDefault="005A0016" w:rsidP="001E07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Style w:val="FontStyle18"/>
          <w:sz w:val="24"/>
          <w:szCs w:val="24"/>
        </w:rPr>
      </w:pPr>
      <w:r w:rsidRPr="007A3FE6">
        <w:rPr>
          <w:rStyle w:val="FontStyle18"/>
          <w:sz w:val="24"/>
          <w:szCs w:val="24"/>
        </w:rPr>
        <w:t>Za dzień płatności przyjmuje się dzień obciążenia rachunku bankowego Zamawiającego należną Wykonawcy kwotą.</w:t>
      </w:r>
    </w:p>
    <w:p w:rsidR="005A0016" w:rsidRPr="007A3FE6" w:rsidRDefault="005A0016" w:rsidP="001E07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Style w:val="FontStyle18"/>
          <w:sz w:val="24"/>
          <w:szCs w:val="24"/>
        </w:rPr>
      </w:pPr>
      <w:r w:rsidRPr="007A3FE6">
        <w:rPr>
          <w:rStyle w:val="FontStyle18"/>
          <w:sz w:val="24"/>
          <w:szCs w:val="24"/>
        </w:rPr>
        <w:t>Zamawiający nie wyraża zgody na cesję wierzytelności wynikających z umowy.</w:t>
      </w:r>
    </w:p>
    <w:p w:rsidR="005A0016" w:rsidRPr="007A3FE6" w:rsidRDefault="005A0016" w:rsidP="001E07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Style w:val="FontStyle18"/>
          <w:sz w:val="24"/>
          <w:szCs w:val="24"/>
        </w:rPr>
      </w:pPr>
      <w:r w:rsidRPr="007A3FE6">
        <w:rPr>
          <w:rStyle w:val="FontStyle18"/>
          <w:sz w:val="24"/>
          <w:szCs w:val="24"/>
        </w:rPr>
        <w:t xml:space="preserve">Wynagrodzenie Wykonawcy zawiera wszelkie koszty związane z realizacją przedmiotu Umowy, w tym wszelkie opłaty i podatki. </w:t>
      </w:r>
    </w:p>
    <w:p w:rsidR="00A46CC4" w:rsidRDefault="005A0016" w:rsidP="001E07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Style w:val="FontStyle18"/>
          <w:sz w:val="24"/>
          <w:szCs w:val="24"/>
        </w:rPr>
      </w:pPr>
      <w:r w:rsidRPr="007A3FE6">
        <w:rPr>
          <w:rStyle w:val="FontStyle18"/>
          <w:sz w:val="24"/>
          <w:szCs w:val="24"/>
        </w:rPr>
        <w:t>W przypadku świadczenia usług przez niepełny miesiąc, Wykonawca otrzyma wynagrodzenie proporcjonalne do liczby dni kalendarzowych, w których świadczył Usługi.</w:t>
      </w:r>
    </w:p>
    <w:p w:rsidR="00A46CC4" w:rsidRPr="00A46CC4" w:rsidRDefault="00A46CC4" w:rsidP="001E07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6CC4">
        <w:rPr>
          <w:rFonts w:ascii="Times New Roman" w:hAnsi="Times New Roman"/>
          <w:sz w:val="24"/>
          <w:szCs w:val="24"/>
        </w:rPr>
        <w:t xml:space="preserve">Wykonawca zobowiązany jest zamieścić na fakturze adnotację „mechanizm podzielonej płatności”, jeżeli dokumentuje ona czynność podlegającą temu mechanizmowi. </w:t>
      </w:r>
    </w:p>
    <w:p w:rsidR="00A46CC4" w:rsidRDefault="00A46CC4" w:rsidP="00A46CC4">
      <w:pPr>
        <w:widowControl w:val="0"/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/>
          <w:i/>
          <w:color w:val="000000"/>
          <w:sz w:val="24"/>
          <w:szCs w:val="24"/>
        </w:rPr>
      </w:pPr>
      <w:r w:rsidRPr="00A46CC4">
        <w:rPr>
          <w:rFonts w:ascii="Times New Roman" w:hAnsi="Times New Roman"/>
          <w:i/>
          <w:color w:val="000000"/>
          <w:sz w:val="24"/>
          <w:szCs w:val="24"/>
        </w:rPr>
        <w:t>(dotyczy przypadku gdy Wykonawca będzie korzystał z przesyłania faktur VAT za pośrednictwem poczty elektronicznej)</w:t>
      </w:r>
    </w:p>
    <w:p w:rsidR="003B0848" w:rsidRPr="00D66462" w:rsidRDefault="00A46CC4" w:rsidP="001E07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A46CC4">
        <w:rPr>
          <w:rFonts w:ascii="Times New Roman" w:hAnsi="Times New Roman"/>
          <w:color w:val="000000"/>
          <w:sz w:val="24"/>
          <w:szCs w:val="24"/>
        </w:rPr>
        <w:t xml:space="preserve">Zamawiający oświadcza, że zgodnie z przepisami ustawy z  dnia 11 marca 2004 r. </w:t>
      </w:r>
      <w:r w:rsidR="00CC0FA5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2F5023" w:rsidRPr="002F5023">
        <w:rPr>
          <w:rFonts w:ascii="Times New Roman" w:hAnsi="Times New Roman"/>
          <w:color w:val="000000"/>
          <w:sz w:val="24"/>
          <w:szCs w:val="24"/>
        </w:rPr>
        <w:t>o</w:t>
      </w:r>
      <w:r w:rsidRPr="002F5023">
        <w:rPr>
          <w:rFonts w:ascii="Times New Roman" w:hAnsi="Times New Roman"/>
          <w:color w:val="000000"/>
          <w:sz w:val="24"/>
          <w:szCs w:val="24"/>
        </w:rPr>
        <w:t xml:space="preserve"> podatku od towarów i usług</w:t>
      </w:r>
      <w:r w:rsidRPr="001E07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0704" w:rsidRPr="001E0704">
        <w:rPr>
          <w:rFonts w:ascii="Times New Roman" w:eastAsia="Batang" w:hAnsi="Times New Roman"/>
          <w:color w:val="000000"/>
        </w:rPr>
        <w:t>(tj. Dz.U. z 2021 r. poz. 685)</w:t>
      </w:r>
      <w:r w:rsidRPr="001E0704">
        <w:rPr>
          <w:rFonts w:ascii="Times New Roman" w:hAnsi="Times New Roman"/>
          <w:color w:val="000000"/>
          <w:sz w:val="24"/>
          <w:szCs w:val="24"/>
        </w:rPr>
        <w:t>,</w:t>
      </w:r>
      <w:r w:rsidRPr="002F5023">
        <w:rPr>
          <w:rFonts w:ascii="Times New Roman" w:hAnsi="Times New Roman"/>
          <w:color w:val="000000"/>
          <w:sz w:val="24"/>
          <w:szCs w:val="24"/>
        </w:rPr>
        <w:t xml:space="preserve"> wyraża zgodę na wystawienie przez </w:t>
      </w:r>
      <w:r w:rsidRPr="002F5023">
        <w:rPr>
          <w:rFonts w:ascii="Times New Roman" w:hAnsi="Times New Roman"/>
          <w:color w:val="000000"/>
          <w:sz w:val="24"/>
          <w:szCs w:val="24"/>
        </w:rPr>
        <w:lastRenderedPageBreak/>
        <w:t xml:space="preserve">Wykonawcę faktury VAT, korekt faktury VAT oraz ich duplikatów w formie elektronicznej (w formacie PDF) i przesyłanie ich za pośrednictwem poczty elektronicznej na adres: bf@krus.gov.pl. Wykonawca oświadcza, że adresem z którego będą wysyłane faktura VAT, korekty faktury VAT oraz ich duplikaty, jest następujący </w:t>
      </w:r>
      <w:r w:rsidR="00F9115B">
        <w:rPr>
          <w:rFonts w:ascii="Times New Roman" w:hAnsi="Times New Roman"/>
          <w:color w:val="000000"/>
          <w:sz w:val="24"/>
          <w:szCs w:val="24"/>
        </w:rPr>
        <w:t xml:space="preserve">adres: </w:t>
      </w:r>
      <w:r w:rsidR="001E0704">
        <w:rPr>
          <w:rFonts w:ascii="Times New Roman" w:hAnsi="Times New Roman"/>
          <w:color w:val="000000"/>
          <w:sz w:val="24"/>
          <w:szCs w:val="24"/>
        </w:rPr>
        <w:t>….......................</w:t>
      </w:r>
      <w:r w:rsidR="00CC0FA5">
        <w:rPr>
          <w:rFonts w:ascii="Times New Roman" w:hAnsi="Times New Roman"/>
          <w:color w:val="000000"/>
          <w:sz w:val="24"/>
          <w:szCs w:val="24"/>
        </w:rPr>
        <w:t>.</w:t>
      </w:r>
    </w:p>
    <w:p w:rsidR="00761FD5" w:rsidRDefault="00761FD5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§ 8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Prawa autorskie</w:t>
      </w:r>
    </w:p>
    <w:p w:rsidR="00F10A0F" w:rsidRPr="007A3FE6" w:rsidRDefault="00F10A0F" w:rsidP="001E0704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 ramach usług świadczonych przez Wykonawcę nie będą powstawać utwory</w:t>
      </w:r>
      <w:r w:rsidR="00C00B27">
        <w:rPr>
          <w:rFonts w:ascii="Times New Roman" w:hAnsi="Times New Roman"/>
          <w:sz w:val="24"/>
          <w:szCs w:val="24"/>
        </w:rPr>
        <w:t xml:space="preserve">                   </w:t>
      </w:r>
      <w:r w:rsidRPr="007A3FE6">
        <w:rPr>
          <w:rFonts w:ascii="Times New Roman" w:hAnsi="Times New Roman"/>
          <w:sz w:val="24"/>
          <w:szCs w:val="24"/>
        </w:rPr>
        <w:t xml:space="preserve"> w rozumieniu art. 1 ustawy z dnia 4 lutego 1994r. o prawie autorskim i prawach pokrewnych (Dz. U. z</w:t>
      </w:r>
      <w:r w:rsidR="00D66462">
        <w:rPr>
          <w:rFonts w:ascii="Times New Roman" w:hAnsi="Times New Roman"/>
          <w:sz w:val="24"/>
          <w:szCs w:val="24"/>
        </w:rPr>
        <w:t xml:space="preserve"> 2019r., poz. 1231 </w:t>
      </w:r>
      <w:r w:rsidR="001A5CB0">
        <w:rPr>
          <w:rFonts w:ascii="Times New Roman" w:hAnsi="Times New Roman"/>
          <w:sz w:val="24"/>
          <w:szCs w:val="24"/>
        </w:rPr>
        <w:t>z późn.</w:t>
      </w:r>
      <w:r w:rsidRPr="007A3FE6">
        <w:rPr>
          <w:rFonts w:ascii="Times New Roman" w:hAnsi="Times New Roman"/>
          <w:sz w:val="24"/>
          <w:szCs w:val="24"/>
        </w:rPr>
        <w:t>zm.).</w:t>
      </w:r>
    </w:p>
    <w:p w:rsidR="00C7210C" w:rsidRPr="007A3FE6" w:rsidRDefault="00C7210C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§ 9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Poufność i ochrona danych osobowych</w:t>
      </w:r>
    </w:p>
    <w:p w:rsidR="00F10A0F" w:rsidRPr="007A3FE6" w:rsidRDefault="00F10A0F" w:rsidP="0053291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Wykonawca zobowiązuje się do zachowania w tajemnicy wszelkich informacji, które zostały udostępnione przez Zamawiającego w związku z wykonywaniem Umowy i nie ujawniania ich osobom trzecim bez pisemnej zgody Zamawiającego.</w:t>
      </w:r>
    </w:p>
    <w:p w:rsidR="00F10A0F" w:rsidRPr="007A3FE6" w:rsidRDefault="00F10A0F" w:rsidP="0053291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Wykonawca zobowiązuje się uzyskać od osób/podmiotów biorących udział w realizacji przedmiotu Umowy, przed dopuszczeniem ich do pracy przy realizacji Umowy, pisemne zobowiązania o zachowaniu w tajemnicy wszelkich informacji Zamawiającego, o których mowa w ust. 1</w:t>
      </w:r>
      <w:r w:rsidR="00BD6FA2">
        <w:rPr>
          <w:rFonts w:ascii="Times New Roman" w:hAnsi="Times New Roman"/>
          <w:sz w:val="24"/>
          <w:szCs w:val="24"/>
        </w:rPr>
        <w:t xml:space="preserve"> oraz w Załączniku nr 4 niniejszej Umowy</w:t>
      </w:r>
      <w:r w:rsidRPr="007A3FE6">
        <w:rPr>
          <w:rFonts w:ascii="Times New Roman" w:hAnsi="Times New Roman"/>
          <w:sz w:val="24"/>
          <w:szCs w:val="24"/>
        </w:rPr>
        <w:t xml:space="preserve">, w zakresie zachowania </w:t>
      </w:r>
      <w:r w:rsidR="00BD6FA2">
        <w:rPr>
          <w:rFonts w:ascii="Times New Roman" w:hAnsi="Times New Roman"/>
          <w:sz w:val="24"/>
          <w:szCs w:val="24"/>
        </w:rPr>
        <w:t xml:space="preserve">                  </w:t>
      </w:r>
      <w:r w:rsidRPr="007A3FE6">
        <w:rPr>
          <w:rFonts w:ascii="Times New Roman" w:hAnsi="Times New Roman"/>
          <w:sz w:val="24"/>
          <w:szCs w:val="24"/>
        </w:rPr>
        <w:t>w tajemnicy tych danych oraz sposobu ich zabezpieczenia.</w:t>
      </w:r>
    </w:p>
    <w:p w:rsidR="00C7210C" w:rsidRPr="007A3FE6" w:rsidRDefault="00C7210C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t>§ 10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Kary umowne</w:t>
      </w:r>
    </w:p>
    <w:p w:rsidR="00F10A0F" w:rsidRPr="000B4B69" w:rsidRDefault="00F10A0F" w:rsidP="0053291C">
      <w:pPr>
        <w:widowControl w:val="0"/>
        <w:numPr>
          <w:ilvl w:val="0"/>
          <w:numId w:val="18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rPr>
          <w:rFonts w:ascii="Times New Roman" w:eastAsia="Times New Roman" w:hAnsi="Times New Roman"/>
          <w:sz w:val="24"/>
          <w:szCs w:val="24"/>
        </w:rPr>
      </w:pPr>
      <w:r w:rsidRPr="000B4B69">
        <w:rPr>
          <w:rFonts w:ascii="Times New Roman" w:eastAsia="Times New Roman" w:hAnsi="Times New Roman"/>
          <w:sz w:val="24"/>
          <w:szCs w:val="24"/>
        </w:rPr>
        <w:t>Wykonawca zapłaci Zamawiającemu karę w następujących przypadkach:</w:t>
      </w:r>
    </w:p>
    <w:p w:rsidR="00F10A0F" w:rsidRPr="000B4B69" w:rsidRDefault="00F10A0F" w:rsidP="0053291C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52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0B4B69">
        <w:rPr>
          <w:rFonts w:ascii="Times New Roman" w:eastAsia="Times New Roman" w:hAnsi="Times New Roman"/>
          <w:sz w:val="24"/>
          <w:szCs w:val="24"/>
        </w:rPr>
        <w:t>w przypadku wystąpienia z winy Wykonawcy przerwy w działaniu Systemu powyżej 8 godzin (suma wszystkich niedostępności) w miesiącu kalendarzowym, Wykonawca zapłaci Zamawiającemu karę w wysokości 1% wynagr</w:t>
      </w:r>
      <w:r w:rsidR="0053291C">
        <w:rPr>
          <w:rFonts w:ascii="Times New Roman" w:eastAsia="Times New Roman" w:hAnsi="Times New Roman"/>
          <w:sz w:val="24"/>
          <w:szCs w:val="24"/>
        </w:rPr>
        <w:t>odzenia miesięcznego, o </w:t>
      </w:r>
      <w:r w:rsidRPr="000B4B69">
        <w:rPr>
          <w:rFonts w:ascii="Times New Roman" w:eastAsia="Times New Roman" w:hAnsi="Times New Roman"/>
          <w:sz w:val="24"/>
          <w:szCs w:val="24"/>
        </w:rPr>
        <w:t>którym mowa w §</w:t>
      </w:r>
      <w:r w:rsidR="00D6646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B4B69">
        <w:rPr>
          <w:rFonts w:ascii="Times New Roman" w:eastAsia="Times New Roman" w:hAnsi="Times New Roman"/>
          <w:sz w:val="24"/>
          <w:szCs w:val="24"/>
        </w:rPr>
        <w:t>7 ust. 2 Umowy, za każdą dodatkową rozpoczętą godzinę niedostępności Systemu.</w:t>
      </w:r>
    </w:p>
    <w:p w:rsidR="00F10A0F" w:rsidRPr="000B4B69" w:rsidRDefault="00F10A0F" w:rsidP="0053291C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52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0B4B69">
        <w:rPr>
          <w:rFonts w:ascii="Times New Roman" w:eastAsia="Times New Roman" w:hAnsi="Times New Roman"/>
          <w:sz w:val="24"/>
          <w:szCs w:val="24"/>
        </w:rPr>
        <w:t>w przypadku wystąpienia z winy Wykonawcy jednorazowej przerwy w działaniu Systemu powyżej 4 godzin, Wykonawca zapłaci Zamawiającemu karę</w:t>
      </w:r>
      <w:r w:rsidR="0053291C">
        <w:rPr>
          <w:rFonts w:ascii="Times New Roman" w:eastAsia="Times New Roman" w:hAnsi="Times New Roman"/>
          <w:sz w:val="24"/>
          <w:szCs w:val="24"/>
        </w:rPr>
        <w:t xml:space="preserve"> </w:t>
      </w:r>
      <w:r w:rsidRPr="000B4B69">
        <w:rPr>
          <w:rFonts w:ascii="Times New Roman" w:eastAsia="Times New Roman" w:hAnsi="Times New Roman"/>
          <w:sz w:val="24"/>
          <w:szCs w:val="24"/>
        </w:rPr>
        <w:t xml:space="preserve">w wysokości 1% wynagrodzenia </w:t>
      </w:r>
      <w:r w:rsidR="00D66462">
        <w:rPr>
          <w:rFonts w:ascii="Times New Roman" w:eastAsia="Times New Roman" w:hAnsi="Times New Roman"/>
          <w:sz w:val="24"/>
          <w:szCs w:val="24"/>
        </w:rPr>
        <w:t xml:space="preserve">miesięcznego, o którym mowa w § </w:t>
      </w:r>
      <w:r w:rsidRPr="000B4B69">
        <w:rPr>
          <w:rFonts w:ascii="Times New Roman" w:eastAsia="Times New Roman" w:hAnsi="Times New Roman"/>
          <w:sz w:val="24"/>
          <w:szCs w:val="24"/>
        </w:rPr>
        <w:t>7 ust. 2 Umowy, za każdą dodatkową rozpoczętą godzinę przerwy w działaniu Systemu.</w:t>
      </w:r>
    </w:p>
    <w:p w:rsidR="00F10A0F" w:rsidRPr="000B4B69" w:rsidRDefault="00F10A0F" w:rsidP="0053291C">
      <w:pPr>
        <w:widowControl w:val="0"/>
        <w:numPr>
          <w:ilvl w:val="0"/>
          <w:numId w:val="18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0B4B69">
        <w:rPr>
          <w:rFonts w:ascii="Times New Roman" w:eastAsia="Times New Roman" w:hAnsi="Times New Roman"/>
          <w:sz w:val="24"/>
          <w:szCs w:val="24"/>
        </w:rPr>
        <w:t>Kary z ust. 1 lit. a) i b) nie sumują się.</w:t>
      </w:r>
    </w:p>
    <w:p w:rsidR="00F10A0F" w:rsidRPr="000B4B69" w:rsidRDefault="00F10A0F" w:rsidP="0053291C">
      <w:pPr>
        <w:widowControl w:val="0"/>
        <w:numPr>
          <w:ilvl w:val="0"/>
          <w:numId w:val="18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0B4B69">
        <w:rPr>
          <w:rFonts w:ascii="Times New Roman" w:eastAsia="Times New Roman" w:hAnsi="Times New Roman"/>
          <w:sz w:val="24"/>
          <w:szCs w:val="24"/>
        </w:rPr>
        <w:t>Wykonawca zapłaci Zamawiającemu karę w wysokości 10% wynagrodzenia całkowitego określonego w § 7 ust. 1 Umowy, w przypadku odstąpienia od Umowy z przyczyn leżących po stronie Wykonawcy.</w:t>
      </w:r>
    </w:p>
    <w:p w:rsidR="00F10A0F" w:rsidRPr="000B4B69" w:rsidRDefault="00F10A0F" w:rsidP="0053291C">
      <w:pPr>
        <w:widowControl w:val="0"/>
        <w:numPr>
          <w:ilvl w:val="0"/>
          <w:numId w:val="18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0B4B69">
        <w:rPr>
          <w:rFonts w:ascii="Times New Roman" w:eastAsia="Times New Roman" w:hAnsi="Times New Roman"/>
          <w:sz w:val="24"/>
          <w:szCs w:val="24"/>
        </w:rPr>
        <w:t>Strony uzgadniają, że maksymalny wymiar kar nie przekroczy 20% całkowitego wynagrod</w:t>
      </w:r>
      <w:r w:rsidR="00275315">
        <w:rPr>
          <w:rFonts w:ascii="Times New Roman" w:eastAsia="Times New Roman" w:hAnsi="Times New Roman"/>
          <w:sz w:val="24"/>
          <w:szCs w:val="24"/>
        </w:rPr>
        <w:t>zenia, określonego w § 7 ust. 1 niniejszej Umowy.</w:t>
      </w:r>
    </w:p>
    <w:p w:rsidR="00F10A0F" w:rsidRPr="000B4B69" w:rsidRDefault="00F10A0F" w:rsidP="0053291C">
      <w:pPr>
        <w:widowControl w:val="0"/>
        <w:numPr>
          <w:ilvl w:val="0"/>
          <w:numId w:val="18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0B4B69">
        <w:rPr>
          <w:rFonts w:ascii="Times New Roman" w:eastAsia="Times New Roman" w:hAnsi="Times New Roman"/>
          <w:sz w:val="24"/>
          <w:szCs w:val="24"/>
        </w:rPr>
        <w:t xml:space="preserve">Wykonawca wyraża zgodę na potrącenia kar umownych z przysługującego mu wynagrodzenia za wykonanie umowy. </w:t>
      </w:r>
    </w:p>
    <w:p w:rsidR="00A25639" w:rsidRPr="000B4B69" w:rsidRDefault="00A25639" w:rsidP="00D66462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lastRenderedPageBreak/>
        <w:t>§ 11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Rozwiązanie Umowy</w:t>
      </w:r>
    </w:p>
    <w:p w:rsidR="006C5B64" w:rsidRPr="00FF3132" w:rsidRDefault="006C5B64" w:rsidP="00D416E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3132">
        <w:rPr>
          <w:rFonts w:ascii="Times New Roman" w:eastAsia="Times New Roman" w:hAnsi="Times New Roman"/>
          <w:sz w:val="24"/>
          <w:szCs w:val="24"/>
        </w:rPr>
        <w:t>Zamawiający może odstąpić od Umowy w terminie 30 dni kalendarzowych od powzięcia wiadomości o wystąpieniu istotnej zmiany okoliczności powodującej, że wykonanie Umowy nie leży w interesie publicznym, czego nie można było przewi</w:t>
      </w:r>
      <w:r w:rsidR="00761FD5">
        <w:rPr>
          <w:rFonts w:ascii="Times New Roman" w:eastAsia="Times New Roman" w:hAnsi="Times New Roman"/>
          <w:sz w:val="24"/>
          <w:szCs w:val="24"/>
        </w:rPr>
        <w:t xml:space="preserve">dzieć w chwili zawarcia Umowy. </w:t>
      </w:r>
      <w:r w:rsidRPr="00FF3132">
        <w:rPr>
          <w:rFonts w:ascii="Times New Roman" w:eastAsia="Times New Roman" w:hAnsi="Times New Roman"/>
          <w:sz w:val="24"/>
          <w:szCs w:val="24"/>
        </w:rPr>
        <w:t>W takim przypadku Wykonawcy przysługuje wynagrodzenie należne</w:t>
      </w:r>
      <w:r w:rsidR="00761FD5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Pr="00FF3132">
        <w:rPr>
          <w:rFonts w:ascii="Times New Roman" w:eastAsia="Times New Roman" w:hAnsi="Times New Roman"/>
          <w:sz w:val="24"/>
          <w:szCs w:val="24"/>
        </w:rPr>
        <w:t>z tytułu wykonania części Umowy.</w:t>
      </w:r>
    </w:p>
    <w:p w:rsidR="006C5B64" w:rsidRPr="00FF3132" w:rsidRDefault="006C5B64" w:rsidP="00D416E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3132">
        <w:rPr>
          <w:rFonts w:ascii="Times New Roman" w:eastAsia="Times New Roman" w:hAnsi="Times New Roman"/>
          <w:sz w:val="24"/>
          <w:szCs w:val="24"/>
        </w:rPr>
        <w:t>Zamawiający może wypowiedzieć Umowę z 30 dniowym terminem wypowiedzenia</w:t>
      </w:r>
      <w:r w:rsidR="00275315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Pr="00FF3132">
        <w:rPr>
          <w:rFonts w:ascii="Times New Roman" w:eastAsia="Times New Roman" w:hAnsi="Times New Roman"/>
          <w:sz w:val="24"/>
          <w:szCs w:val="24"/>
        </w:rPr>
        <w:t xml:space="preserve"> z przyczyn leżących po stronie Wykonawcy, dotyczących nienależytego wykonania Umowy. </w:t>
      </w:r>
      <w:r w:rsidRPr="00FF3132">
        <w:rPr>
          <w:rFonts w:ascii="Times New Roman" w:eastAsia="Times New Roman" w:hAnsi="Times New Roman"/>
          <w:sz w:val="24"/>
          <w:szCs w:val="24"/>
        </w:rPr>
        <w:br/>
        <w:t>Za nienależyte wykonanie  Umowy traktowane będzie w szczególności:</w:t>
      </w:r>
    </w:p>
    <w:p w:rsidR="006C5B64" w:rsidRPr="00FF3132" w:rsidRDefault="006C5B64" w:rsidP="00D416E4">
      <w:pPr>
        <w:numPr>
          <w:ilvl w:val="1"/>
          <w:numId w:val="19"/>
        </w:numPr>
        <w:spacing w:after="0" w:line="276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FF3132">
        <w:rPr>
          <w:rFonts w:ascii="Times New Roman" w:eastAsia="Times New Roman" w:hAnsi="Times New Roman"/>
          <w:sz w:val="24"/>
          <w:szCs w:val="24"/>
          <w:lang w:eastAsia="x-none"/>
        </w:rPr>
        <w:t xml:space="preserve">rażące naruszenie postanowień Umowy w zakresie świadczenia usługi administrowania Systemem, a w szczególności: brak zapewnienia prawidłowego funkcjonowania infrastruktury technicznej i Systemowej, zgodnej z dokumentacją </w:t>
      </w:r>
      <w:r w:rsidRPr="00FF3132">
        <w:rPr>
          <w:rFonts w:ascii="Times New Roman" w:eastAsia="Times New Roman" w:hAnsi="Times New Roman"/>
          <w:sz w:val="24"/>
          <w:szCs w:val="24"/>
        </w:rPr>
        <w:t>techniczną Systemu, w tym również brak przywracania prawidłowego działania</w:t>
      </w:r>
      <w:r w:rsidRPr="00FF3132">
        <w:rPr>
          <w:rFonts w:ascii="Times New Roman" w:eastAsia="Times New Roman" w:hAnsi="Times New Roman"/>
          <w:sz w:val="24"/>
          <w:szCs w:val="24"/>
          <w:lang w:eastAsia="x-none"/>
        </w:rPr>
        <w:t xml:space="preserve"> infrastruktury po awarii oraz brak jej rozbudowy i aktualizacji,</w:t>
      </w:r>
    </w:p>
    <w:p w:rsidR="006C5B64" w:rsidRPr="00FF3132" w:rsidRDefault="006C5B64" w:rsidP="00D416E4">
      <w:pPr>
        <w:numPr>
          <w:ilvl w:val="1"/>
          <w:numId w:val="19"/>
        </w:numPr>
        <w:spacing w:after="0" w:line="276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FF3132">
        <w:rPr>
          <w:rFonts w:ascii="Times New Roman" w:eastAsia="Times New Roman" w:hAnsi="Times New Roman"/>
          <w:sz w:val="24"/>
          <w:szCs w:val="24"/>
          <w:lang w:eastAsia="x-none"/>
        </w:rPr>
        <w:t>naruszenie przepisów powszechnie obowiązujących pozostających w związku</w:t>
      </w:r>
      <w:r w:rsidR="00275315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</w:t>
      </w:r>
      <w:r w:rsidRPr="00FF3132">
        <w:rPr>
          <w:rFonts w:ascii="Times New Roman" w:eastAsia="Times New Roman" w:hAnsi="Times New Roman"/>
          <w:sz w:val="24"/>
          <w:szCs w:val="24"/>
          <w:lang w:eastAsia="x-none"/>
        </w:rPr>
        <w:t xml:space="preserve"> z realizacją Umowy, a w szczególności przepisów dotyczących ochrony danych osobowych,</w:t>
      </w:r>
    </w:p>
    <w:p w:rsidR="006C5B64" w:rsidRPr="00FF3132" w:rsidRDefault="006C5B64" w:rsidP="00D416E4">
      <w:pPr>
        <w:numPr>
          <w:ilvl w:val="1"/>
          <w:numId w:val="1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F3132">
        <w:rPr>
          <w:rFonts w:ascii="Times New Roman" w:eastAsia="Times New Roman" w:hAnsi="Times New Roman"/>
          <w:sz w:val="24"/>
          <w:szCs w:val="24"/>
          <w:lang w:eastAsia="x-none"/>
        </w:rPr>
        <w:t xml:space="preserve">trzykrotne wystąpienie sytuacji </w:t>
      </w:r>
      <w:r w:rsidRPr="00FF3132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jednorazowej przerwy w działaniu Systemu, powyżej 4 godzin</w:t>
      </w:r>
      <w:r w:rsidRPr="00FF3132"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:rsidR="006C5B64" w:rsidRPr="00FF3132" w:rsidRDefault="006C5B64" w:rsidP="00D416E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3132">
        <w:rPr>
          <w:rFonts w:ascii="Times New Roman" w:eastAsia="Times New Roman" w:hAnsi="Times New Roman"/>
          <w:sz w:val="24"/>
          <w:szCs w:val="24"/>
        </w:rPr>
        <w:t xml:space="preserve">Zamawiający może odstąpić od Umowy w trybie natychmiastowym od dnia powzięcia informacji o zaistnieniu następujących sytuacji: </w:t>
      </w:r>
    </w:p>
    <w:p w:rsidR="006C5B64" w:rsidRPr="00FF3132" w:rsidRDefault="006C5B64" w:rsidP="00D416E4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F3132">
        <w:rPr>
          <w:rFonts w:ascii="Times New Roman" w:eastAsia="Times New Roman" w:hAnsi="Times New Roman"/>
          <w:color w:val="000000"/>
          <w:sz w:val="24"/>
          <w:szCs w:val="24"/>
        </w:rPr>
        <w:t>złożenia wniosku o ogłoszenie upadłości Wykonawcy,</w:t>
      </w:r>
    </w:p>
    <w:p w:rsidR="006C5B64" w:rsidRPr="00FF3132" w:rsidRDefault="006C5B64" w:rsidP="00D416E4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F3132">
        <w:rPr>
          <w:rFonts w:ascii="Times New Roman" w:eastAsia="Times New Roman" w:hAnsi="Times New Roman"/>
          <w:color w:val="000000"/>
          <w:sz w:val="24"/>
          <w:szCs w:val="24"/>
        </w:rPr>
        <w:t>wydania nakazu zajęcia majątku Wykonawcy,</w:t>
      </w:r>
    </w:p>
    <w:p w:rsidR="006C5B64" w:rsidRPr="00FF3132" w:rsidRDefault="006C5B64" w:rsidP="00D416E4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FF3132">
        <w:rPr>
          <w:rFonts w:ascii="Times New Roman" w:eastAsia="Times New Roman" w:hAnsi="Times New Roman"/>
          <w:sz w:val="24"/>
          <w:szCs w:val="24"/>
        </w:rPr>
        <w:t xml:space="preserve">przerwy w realizacji przedmiotu Umowy trwającej dłużej niż 3 dni kalendarzowe, </w:t>
      </w:r>
    </w:p>
    <w:p w:rsidR="0085645F" w:rsidRPr="0085645F" w:rsidRDefault="006C5B64" w:rsidP="00D416E4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3132">
        <w:rPr>
          <w:rFonts w:ascii="Times New Roman" w:eastAsia="Times New Roman" w:hAnsi="Times New Roman"/>
          <w:sz w:val="24"/>
          <w:szCs w:val="24"/>
        </w:rPr>
        <w:t>nie zawarcie umowy o powierzeniu przetwarzania danych osobowych lub jej nienależyte wykonanie, a oświadczenie o odstąpieniu może zostać złożone w terminie 30 dni od powzięcia wiadomo</w:t>
      </w:r>
      <w:r w:rsidR="0085645F">
        <w:rPr>
          <w:rFonts w:ascii="Times New Roman" w:eastAsia="Times New Roman" w:hAnsi="Times New Roman"/>
          <w:sz w:val="24"/>
          <w:szCs w:val="24"/>
        </w:rPr>
        <w:t>ści o przyczynie wypowiedzenia.</w:t>
      </w:r>
    </w:p>
    <w:p w:rsidR="0085645F" w:rsidRDefault="0085645F" w:rsidP="00D416E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Zamawiającemu przysługuje prawo rozwiązania Umowy bez podania przyczyn             z zachowaniem miesięcznego okresu wypowiedzenia ze skutkiem na koniec miesiąca. Wykonawcy, w takim przypadku, przysługuje wynagrodzenie za prace faktycznie wykonane i odebrane przez Zamawiającego w okresie obowiązywania Umowy.</w:t>
      </w:r>
    </w:p>
    <w:p w:rsidR="006C5B64" w:rsidRPr="00FF3132" w:rsidRDefault="006C5B64" w:rsidP="00D416E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3132">
        <w:rPr>
          <w:rFonts w:ascii="Times New Roman" w:eastAsia="Times New Roman" w:hAnsi="Times New Roman"/>
          <w:sz w:val="24"/>
          <w:szCs w:val="24"/>
        </w:rPr>
        <w:t>W terminie do 14 dni kalendarzowych od daty rozwiązania Umowy na skutek odstąpienia od Umowy lub wypowiedzenia, Wykonawca przy udziale Zamawiającego sporządzi szczegółowy protokół inwentaryzacji prac w toku, według stanu na dzień rozwiązania Umowy oraz zabezpieczy przerwane prace. W przypadku braku udziału Wykonawcy, Zamawiający dokona inwentaryzacji samodzielnie.</w:t>
      </w:r>
    </w:p>
    <w:p w:rsidR="006C5B64" w:rsidRPr="00FF3132" w:rsidRDefault="006C5B64" w:rsidP="00D416E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3132">
        <w:rPr>
          <w:rFonts w:ascii="Times New Roman" w:eastAsia="Times New Roman" w:hAnsi="Times New Roman"/>
          <w:sz w:val="24"/>
          <w:szCs w:val="24"/>
        </w:rPr>
        <w:t xml:space="preserve">W przypadku rozwiązania Umowy na skutek odstąpienia od Umowy lub wypowiedzenia, Strony dokonają odbioru wykonanego </w:t>
      </w:r>
      <w:r w:rsidRPr="000B4B69">
        <w:rPr>
          <w:rFonts w:ascii="Times New Roman" w:hAnsi="Times New Roman"/>
          <w:sz w:val="24"/>
          <w:szCs w:val="24"/>
        </w:rPr>
        <w:t>przedmiotu</w:t>
      </w:r>
      <w:r w:rsidRPr="00FF3132">
        <w:rPr>
          <w:rFonts w:ascii="Times New Roman" w:eastAsia="Times New Roman" w:hAnsi="Times New Roman"/>
          <w:sz w:val="24"/>
          <w:szCs w:val="24"/>
        </w:rPr>
        <w:t xml:space="preserve"> Umowy oraz rozliczenia za prace, które zostały należycie wykonane do dnia rozwiązania Umowy. </w:t>
      </w:r>
    </w:p>
    <w:p w:rsidR="007A3FE6" w:rsidRPr="007A3FE6" w:rsidRDefault="007A3FE6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FE6">
        <w:rPr>
          <w:rFonts w:ascii="Times New Roman" w:hAnsi="Times New Roman"/>
          <w:b/>
          <w:bCs/>
          <w:sz w:val="24"/>
          <w:szCs w:val="24"/>
        </w:rPr>
        <w:lastRenderedPageBreak/>
        <w:t>§ 12</w:t>
      </w:r>
      <w:r w:rsidRPr="007A3FE6">
        <w:rPr>
          <w:rFonts w:ascii="Times New Roman" w:hAnsi="Times New Roman"/>
          <w:b/>
          <w:bCs/>
          <w:sz w:val="24"/>
          <w:szCs w:val="24"/>
        </w:rPr>
        <w:br/>
        <w:t>Postanowienia końcowe</w:t>
      </w:r>
    </w:p>
    <w:p w:rsidR="00F10A0F" w:rsidRPr="007A3FE6" w:rsidRDefault="00F10A0F" w:rsidP="00D416E4">
      <w:pPr>
        <w:widowControl w:val="0"/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Zamawiający przewiduje możliwość zmiany treści zawartej Umowy:</w:t>
      </w:r>
    </w:p>
    <w:p w:rsidR="00F10A0F" w:rsidRPr="007A3FE6" w:rsidRDefault="00F10A0F" w:rsidP="00761FD5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 przypadku konieczności wprowadzenia zmian, których nie można było przewidzieć w chwili zawarcia Umowy;</w:t>
      </w:r>
    </w:p>
    <w:p w:rsidR="00F10A0F" w:rsidRPr="007A3FE6" w:rsidRDefault="00F10A0F" w:rsidP="00761FD5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zmiany postanowień Umowy będącej następstwem zmian powszechnie obowiązujących przepisów prawa, których uchwalenie lub zmiana nastąpiły po jej zawarciu, a które mają wpływ na realizację Umowy i z których treści wynika konieczność lub zasadność wprowadzenia zmian postan</w:t>
      </w:r>
      <w:r w:rsidR="00D66462">
        <w:rPr>
          <w:rFonts w:ascii="Times New Roman" w:hAnsi="Times New Roman"/>
          <w:sz w:val="24"/>
          <w:szCs w:val="24"/>
        </w:rPr>
        <w:t>owień Umowy.</w:t>
      </w:r>
    </w:p>
    <w:p w:rsidR="00F10A0F" w:rsidRPr="007A3FE6" w:rsidRDefault="00F10A0F" w:rsidP="00D416E4">
      <w:pPr>
        <w:widowControl w:val="0"/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 sprawach nieuregulowanych niniejszą Umową mają zastosowanie przepisy Kodeksu cywilnego.</w:t>
      </w:r>
    </w:p>
    <w:p w:rsidR="00F10A0F" w:rsidRPr="007A3FE6" w:rsidRDefault="00F10A0F" w:rsidP="00D416E4">
      <w:pPr>
        <w:widowControl w:val="0"/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Strony deklarują, iż w razie powstania jakiegokolwiek sporu wynikającego z interpretacji lub wykonania Umowy, podejmą w dobrej wierze negocjacje w celu rozstrzygnięcia takiego sporu. W przypadku niedojścia do porozumienia w drodze negocjacji w terminie 30 dni od dnia doręczenia przez jedną ze Stron drugiej Stronie pisemnego wezwania do negocjacji w celu zakończenia sporu, spór taki Strony poddają rozstrzygnięciu Sądowi powszechnemu miejscowo właściwemu dla siedziby Zamawiającego.</w:t>
      </w:r>
    </w:p>
    <w:p w:rsidR="00F10A0F" w:rsidRPr="007A3FE6" w:rsidRDefault="00F10A0F" w:rsidP="00D416E4">
      <w:pPr>
        <w:widowControl w:val="0"/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Zamawiający nie wyraża zgody na cesję wierzytelności wynikających z niniejszej umowy.</w:t>
      </w:r>
    </w:p>
    <w:p w:rsidR="00F10A0F" w:rsidRPr="007A3FE6" w:rsidRDefault="00F10A0F" w:rsidP="00D416E4">
      <w:pPr>
        <w:widowControl w:val="0"/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Wszelkie zmiany niniejszej Umowy mogą być dokonane tylko w formie pisemnej pod rygorem nieważności.</w:t>
      </w:r>
    </w:p>
    <w:p w:rsidR="00F10A0F" w:rsidRPr="007A3FE6" w:rsidRDefault="00F10A0F" w:rsidP="00D416E4">
      <w:pPr>
        <w:widowControl w:val="0"/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:rsidR="00F10A0F" w:rsidRPr="007A3FE6" w:rsidRDefault="00F10A0F" w:rsidP="00D416E4">
      <w:pPr>
        <w:widowControl w:val="0"/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Integralną częścią Umowy są niżej wymienione załączniki:</w:t>
      </w:r>
    </w:p>
    <w:p w:rsidR="00F10A0F" w:rsidRPr="007A3FE6" w:rsidRDefault="00F10A0F" w:rsidP="00D416E4">
      <w:pPr>
        <w:widowControl w:val="0"/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Załącznik nr 1 – Szczegółowy opis przedmiotu Umowy,</w:t>
      </w:r>
    </w:p>
    <w:p w:rsidR="00F10A0F" w:rsidRPr="007A3FE6" w:rsidRDefault="00F10A0F" w:rsidP="00D416E4">
      <w:pPr>
        <w:widowControl w:val="0"/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7A3FE6">
        <w:rPr>
          <w:rFonts w:ascii="Times New Roman" w:hAnsi="Times New Roman"/>
          <w:sz w:val="24"/>
          <w:szCs w:val="24"/>
        </w:rPr>
        <w:t>Załącznik nr 2 – Opis Systemu,</w:t>
      </w:r>
    </w:p>
    <w:p w:rsidR="00F10A0F" w:rsidRDefault="0020002B" w:rsidP="00D416E4">
      <w:pPr>
        <w:widowControl w:val="0"/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</w:t>
      </w:r>
      <w:r w:rsidR="00F10A0F" w:rsidRPr="007A3FE6">
        <w:rPr>
          <w:rFonts w:ascii="Times New Roman" w:hAnsi="Times New Roman"/>
          <w:sz w:val="24"/>
          <w:szCs w:val="24"/>
        </w:rPr>
        <w:t xml:space="preserve"> – </w:t>
      </w:r>
      <w:r w:rsidR="007E6541">
        <w:rPr>
          <w:rFonts w:ascii="Times New Roman" w:hAnsi="Times New Roman"/>
          <w:sz w:val="24"/>
          <w:szCs w:val="24"/>
        </w:rPr>
        <w:t>Raport z realizacji u</w:t>
      </w:r>
      <w:r w:rsidR="00BD6FA2">
        <w:rPr>
          <w:rFonts w:ascii="Times New Roman" w:hAnsi="Times New Roman"/>
          <w:sz w:val="24"/>
          <w:szCs w:val="24"/>
        </w:rPr>
        <w:t>sług,</w:t>
      </w:r>
    </w:p>
    <w:p w:rsidR="00BD6FA2" w:rsidRPr="007A3FE6" w:rsidRDefault="00BD6FA2" w:rsidP="00D416E4">
      <w:pPr>
        <w:widowControl w:val="0"/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52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Oświadczenie o zachowaniu poufności.</w:t>
      </w:r>
    </w:p>
    <w:p w:rsidR="00F10A0F" w:rsidRPr="007A3FE6" w:rsidRDefault="00F10A0F" w:rsidP="00C7210C">
      <w:pPr>
        <w:autoSpaceDE w:val="0"/>
        <w:autoSpaceDN w:val="0"/>
        <w:adjustRightInd w:val="0"/>
        <w:spacing w:after="0" w:line="252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C7210C" w:rsidRPr="007A3FE6" w:rsidRDefault="00C7210C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C7210C" w:rsidRPr="007A3FE6" w:rsidRDefault="00C7210C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C7210C" w:rsidRDefault="00C7210C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0047CF" w:rsidRDefault="000047CF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0047CF" w:rsidRPr="007A3FE6" w:rsidRDefault="000047CF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10A0F" w:rsidRDefault="00F10A0F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7A3FE6">
        <w:rPr>
          <w:rFonts w:ascii="Times New Roman" w:hAnsi="Times New Roman"/>
          <w:b/>
          <w:sz w:val="24"/>
          <w:szCs w:val="24"/>
        </w:rPr>
        <w:t xml:space="preserve">Zamawiający </w:t>
      </w:r>
      <w:r w:rsidRPr="007A3FE6">
        <w:rPr>
          <w:rFonts w:ascii="Times New Roman" w:hAnsi="Times New Roman"/>
          <w:b/>
          <w:sz w:val="24"/>
          <w:szCs w:val="24"/>
        </w:rPr>
        <w:tab/>
      </w:r>
      <w:r w:rsidRPr="007A3FE6">
        <w:rPr>
          <w:rFonts w:ascii="Times New Roman" w:hAnsi="Times New Roman"/>
          <w:b/>
          <w:sz w:val="24"/>
          <w:szCs w:val="24"/>
        </w:rPr>
        <w:tab/>
      </w:r>
      <w:r w:rsidRPr="007A3FE6">
        <w:rPr>
          <w:rFonts w:ascii="Times New Roman" w:hAnsi="Times New Roman"/>
          <w:b/>
          <w:sz w:val="24"/>
          <w:szCs w:val="24"/>
        </w:rPr>
        <w:tab/>
      </w:r>
      <w:r w:rsidRPr="007A3FE6">
        <w:rPr>
          <w:rFonts w:ascii="Times New Roman" w:hAnsi="Times New Roman"/>
          <w:b/>
          <w:sz w:val="24"/>
          <w:szCs w:val="24"/>
        </w:rPr>
        <w:tab/>
      </w:r>
      <w:r w:rsidRPr="007A3FE6">
        <w:rPr>
          <w:rFonts w:ascii="Times New Roman" w:hAnsi="Times New Roman"/>
          <w:b/>
          <w:sz w:val="24"/>
          <w:szCs w:val="24"/>
        </w:rPr>
        <w:tab/>
      </w:r>
      <w:r w:rsidRPr="007A3FE6">
        <w:rPr>
          <w:rFonts w:ascii="Times New Roman" w:hAnsi="Times New Roman"/>
          <w:b/>
          <w:sz w:val="24"/>
          <w:szCs w:val="24"/>
        </w:rPr>
        <w:tab/>
      </w:r>
      <w:r w:rsidRPr="007A3FE6">
        <w:rPr>
          <w:rFonts w:ascii="Times New Roman" w:hAnsi="Times New Roman"/>
          <w:b/>
          <w:sz w:val="24"/>
          <w:szCs w:val="24"/>
        </w:rPr>
        <w:tab/>
        <w:t>Wykonawc</w:t>
      </w:r>
      <w:r w:rsidRPr="00C7210C">
        <w:rPr>
          <w:rFonts w:ascii="Times New Roman" w:hAnsi="Times New Roman"/>
          <w:b/>
          <w:sz w:val="24"/>
          <w:szCs w:val="24"/>
        </w:rPr>
        <w:t>a</w:t>
      </w:r>
    </w:p>
    <w:p w:rsid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A148C5" w:rsidRDefault="00A148C5" w:rsidP="00D92C93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b/>
          <w:sz w:val="24"/>
          <w:szCs w:val="24"/>
        </w:rPr>
      </w:pPr>
    </w:p>
    <w:p w:rsidR="00D66462" w:rsidRDefault="00D66462" w:rsidP="00D92C93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b/>
          <w:sz w:val="24"/>
          <w:szCs w:val="24"/>
        </w:rPr>
      </w:pP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1A5CB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Załącznik nr 1 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do Umowy nr ……….. 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z dn. ……………………. 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5CB0">
        <w:rPr>
          <w:rFonts w:ascii="Times New Roman" w:hAnsi="Times New Roman"/>
          <w:b/>
          <w:bCs/>
          <w:color w:val="000000"/>
          <w:sz w:val="24"/>
          <w:szCs w:val="24"/>
        </w:rPr>
        <w:t>Szczegółowy opis przedmiotu Umowy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b/>
          <w:bCs/>
          <w:color w:val="000000"/>
          <w:sz w:val="24"/>
          <w:szCs w:val="24"/>
        </w:rPr>
        <w:t>A. Usługa administrowania Systemem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Usługa administrowania obejmuje prace o charakterze operacyjnym, zapewniające ciągłość działania Systemu oraz wykonywanie opisanych niżej czynności, zgodnie z określonymi </w:t>
      </w:r>
      <w:r w:rsidR="00761FD5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1A5CB0">
        <w:rPr>
          <w:rFonts w:ascii="Times New Roman" w:hAnsi="Times New Roman"/>
          <w:color w:val="000000"/>
          <w:sz w:val="24"/>
          <w:szCs w:val="24"/>
        </w:rPr>
        <w:t>w niniejszym załączniku parametrami świadczenia usług (SLA). Wykonawca będzie realizował usługi w odniesieniu do środowiska produkcyjnego Systemu zarówno w podstawowym, jak</w:t>
      </w:r>
      <w:r w:rsidR="00761FD5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Pr="001A5CB0">
        <w:rPr>
          <w:rFonts w:ascii="Times New Roman" w:hAnsi="Times New Roman"/>
          <w:color w:val="000000"/>
          <w:sz w:val="24"/>
          <w:szCs w:val="24"/>
        </w:rPr>
        <w:t xml:space="preserve"> i zapasowym ośrodku obliczeniowym Zamawiającego. 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W szczególności obowiązkiem Wykonawcy jest: 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- zapewnienie prawidłowego funkcjonowania infrastruktury technicznej i systemowej Systemu, zgodnie z dokumentacją techniczną Systemu, w tym również przywracanie prawidłowego działania Systemu po awarii, 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- administrowanie infrastrukturą techniczno-systemową oraz aplikacjami wchodzącymi w skład Systemu, w tym m.in.: aplikacje użytkowe (w tym elementy systemu działające na platformie IBM </w:t>
      </w:r>
      <w:proofErr w:type="spellStart"/>
      <w:r w:rsidRPr="001A5CB0">
        <w:rPr>
          <w:rFonts w:ascii="Times New Roman" w:hAnsi="Times New Roman"/>
          <w:color w:val="000000"/>
          <w:sz w:val="24"/>
          <w:szCs w:val="24"/>
        </w:rPr>
        <w:t>FileNet</w:t>
      </w:r>
      <w:proofErr w:type="spellEnd"/>
      <w:r w:rsidRPr="001A5CB0">
        <w:rPr>
          <w:rFonts w:ascii="Times New Roman" w:hAnsi="Times New Roman"/>
          <w:color w:val="000000"/>
          <w:sz w:val="24"/>
          <w:szCs w:val="24"/>
        </w:rPr>
        <w:t xml:space="preserve"> P8), systemy operacyjne, serwery aplikacji, bazy danych, oprogramowanie narzędziowe (replikacja, backupy, itp.), tj. wykonywanie wszelkich działań, powszechnie uznawanych za czynności realizowane w ramach zadań administrowania systemów informatycznych, zapewniających sprawne, wydajne, niezawodne i bezpieczne funkcjonowanie Systemu, 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>- współpraca z Zamawiającym w realizacji przez Zamawiającego procesu zarządzania incydentami i problemami, w zakresie weryfikacji i analizy zgłaszanych incydentów</w:t>
      </w:r>
      <w:r w:rsidR="00761FD5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1A5CB0">
        <w:rPr>
          <w:rFonts w:ascii="Times New Roman" w:hAnsi="Times New Roman"/>
          <w:color w:val="000000"/>
          <w:sz w:val="24"/>
          <w:szCs w:val="24"/>
        </w:rPr>
        <w:t xml:space="preserve"> i problemów, bezpośrednio związanych z funkcjonowaniem Systemu, 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5CB0">
        <w:rPr>
          <w:rFonts w:ascii="Times New Roman" w:hAnsi="Times New Roman"/>
          <w:b/>
          <w:bCs/>
          <w:color w:val="000000"/>
          <w:sz w:val="24"/>
          <w:szCs w:val="24"/>
        </w:rPr>
        <w:t>1) Obsługa zgłoszeń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>Zgłoszenia serwisowe przedstawiciel Zamawiającego wskazany w Umowie  będzie zgłaszał pocztą elektroniczną na adres: …………..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Za moment zgłoszenia incydentu uznaje się datę i godzinę wysłania poczty elektronicznej. Jeśli zgłoszenie nastąpiło po godz. 16 uznaje się, że zostało ono dokonane o godz. 9.00 następnego Dnia Roboczego. 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>W ramach określonego w SLA czasu reakcji Wykonawca dokona wstępnej analizy przyczyn wystąpienia błędu lub awarii oraz określi szacunkowy czas usunięcia błędu lub awarii i zwrotnie przekaże te informacje Zamawiającemu. Wykonawca w ramach dokonywania wstępnej analizy przyczyn wystąpienia błędu lub awarii może żądać od Zamawiającego dostarczenia dodatkowych i</w:t>
      </w:r>
      <w:r w:rsidR="00F446B9">
        <w:rPr>
          <w:rFonts w:ascii="Times New Roman" w:hAnsi="Times New Roman"/>
          <w:color w:val="000000"/>
          <w:sz w:val="24"/>
          <w:szCs w:val="24"/>
        </w:rPr>
        <w:t>nformacji lub wyjaśnień, które</w:t>
      </w:r>
      <w:r w:rsidRPr="001A5CB0">
        <w:rPr>
          <w:rFonts w:ascii="Times New Roman" w:hAnsi="Times New Roman"/>
          <w:color w:val="000000"/>
          <w:sz w:val="24"/>
          <w:szCs w:val="24"/>
        </w:rPr>
        <w:t xml:space="preserve"> Zamawiający zobowiązany jest niezwłocznie dostarczyć. 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Obsługa Zgłoszenia polega na rozwiązaniu incydentu (usunięciu błędu / awarii) i przywróceniu poprawnego działania Systemu lub przekazaniu Zamawiającemu rozwiązania, jeśli jego zastosowanie będzie wymagało działań po stronie Zamawiającego lub innego podmiotu świadczącego usługi na rzecz Zamawiającego. 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5CB0">
        <w:rPr>
          <w:rFonts w:ascii="Times New Roman" w:hAnsi="Times New Roman"/>
          <w:b/>
          <w:bCs/>
          <w:color w:val="000000"/>
          <w:sz w:val="24"/>
          <w:szCs w:val="24"/>
        </w:rPr>
        <w:t xml:space="preserve">2) Ciągłość działania 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>Obowiązkiem Wykonawcy w ramach realizacji umowy jest zapewnienie ciągłości działania Systemu. W tym celu Wykonawca wykorzysta istniejące procedury i instrukcje operacyjne. Wykonawca w zakresie zapewnienia ciągłości działania wykorzystuje po</w:t>
      </w:r>
      <w:r w:rsidR="00F446B9">
        <w:rPr>
          <w:rFonts w:ascii="Times New Roman" w:hAnsi="Times New Roman"/>
          <w:color w:val="000000"/>
          <w:sz w:val="24"/>
          <w:szCs w:val="24"/>
        </w:rPr>
        <w:t>dstawowy (PDC</w:t>
      </w:r>
      <w:r w:rsidRPr="001A5CB0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1A5CB0">
        <w:rPr>
          <w:rFonts w:ascii="Times New Roman" w:hAnsi="Times New Roman"/>
          <w:color w:val="000000"/>
          <w:sz w:val="24"/>
          <w:szCs w:val="24"/>
        </w:rPr>
        <w:t>Primary</w:t>
      </w:r>
      <w:proofErr w:type="spellEnd"/>
      <w:r w:rsidRPr="001A5CB0">
        <w:rPr>
          <w:rFonts w:ascii="Times New Roman" w:hAnsi="Times New Roman"/>
          <w:color w:val="000000"/>
          <w:sz w:val="24"/>
          <w:szCs w:val="24"/>
        </w:rPr>
        <w:t xml:space="preserve"> Data Center) oraz zapasowy (BDC – Backup Data Center) ośrodek obliczeniowy Zamawiającego. Działania Wykonawcy w zakresie utrzymania oraz realizacja procedur</w:t>
      </w:r>
      <w:r w:rsidR="00761FD5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Pr="001A5CB0">
        <w:rPr>
          <w:rFonts w:ascii="Times New Roman" w:hAnsi="Times New Roman"/>
          <w:color w:val="000000"/>
          <w:sz w:val="24"/>
          <w:szCs w:val="24"/>
        </w:rPr>
        <w:t xml:space="preserve"> i instrukcji z obszaru zarządzania ciągłością działania muszą zapewnić sprawne przełączenie przetwarzania pomiędzy ośrodkami w sytuacji, gdy zapewnienie ciągłości działania Systemu będzie tego wymagało. 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Wszelkie procedury awaryjne, w tym procedura przełączenia na infrastrukturę zapasową, powinny minimalizować czas ewentualnej niedostępności Systemu. Jeżeli dany komponent Systemu, w wyniku realizacji procedury awaryjnej, mającej zapewnić ciągłość działania, będzie musiał zostać </w:t>
      </w:r>
      <w:proofErr w:type="spellStart"/>
      <w:r w:rsidRPr="001A5CB0">
        <w:rPr>
          <w:rFonts w:ascii="Times New Roman" w:hAnsi="Times New Roman"/>
          <w:color w:val="000000"/>
          <w:sz w:val="24"/>
          <w:szCs w:val="24"/>
        </w:rPr>
        <w:t>zrekonfigurowany</w:t>
      </w:r>
      <w:proofErr w:type="spellEnd"/>
      <w:r w:rsidRPr="001A5CB0">
        <w:rPr>
          <w:rFonts w:ascii="Times New Roman" w:hAnsi="Times New Roman"/>
          <w:color w:val="000000"/>
          <w:sz w:val="24"/>
          <w:szCs w:val="24"/>
        </w:rPr>
        <w:t xml:space="preserve"> w sposób mający wpływ na inne komponenty ZSI, Wykonawca obowiązany jest do niezwłocznego poinformowania Zamawiającego oraz podmiot odpowiedzialny za powiązany komponent ZSI, o potrzebie danej rekonfiguracji. 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b/>
          <w:bCs/>
          <w:color w:val="000000"/>
          <w:sz w:val="24"/>
          <w:szCs w:val="24"/>
        </w:rPr>
        <w:t xml:space="preserve">B. Usługa konsultacji </w:t>
      </w:r>
    </w:p>
    <w:p w:rsidR="001A5CB0" w:rsidRPr="001A5CB0" w:rsidRDefault="001A5CB0" w:rsidP="001A5CB0">
      <w:pPr>
        <w:autoSpaceDE w:val="0"/>
        <w:autoSpaceDN w:val="0"/>
        <w:adjustRightInd w:val="0"/>
        <w:spacing w:after="51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1. Wykonawca świadczył będzie usługi konsultacji w zakresie związanym z administrowaniem Systemu. </w:t>
      </w:r>
    </w:p>
    <w:p w:rsidR="001A5CB0" w:rsidRPr="001A5CB0" w:rsidRDefault="001A5CB0" w:rsidP="001A5CB0">
      <w:pPr>
        <w:autoSpaceDE w:val="0"/>
        <w:autoSpaceDN w:val="0"/>
        <w:adjustRightInd w:val="0"/>
        <w:spacing w:after="51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2. Realizacja usług konsultacji odbywać się będzie w trybie zdalnym. </w:t>
      </w:r>
    </w:p>
    <w:p w:rsidR="001A5CB0" w:rsidRPr="001A5CB0" w:rsidRDefault="001A5CB0" w:rsidP="001A5CB0">
      <w:pPr>
        <w:autoSpaceDE w:val="0"/>
        <w:autoSpaceDN w:val="0"/>
        <w:adjustRightInd w:val="0"/>
        <w:spacing w:after="51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3. Konsultacje zdalne świadczone będą poprzez kontakt za pośrednictwem poczty elektronicznej pracownika Zamawiającego wskazanego w Umowie z Wykonawcą na adres: ………..  Konsultacje te są limitowane ilościowo – maksymalnie 5 konsultacji w miesiącu świadczenia usługi. Konsultacje te będą obsługiwane przez Wykonawcę w Dni robocze. 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b/>
          <w:bCs/>
          <w:color w:val="000000"/>
          <w:sz w:val="24"/>
          <w:szCs w:val="24"/>
        </w:rPr>
        <w:t xml:space="preserve">C. Parametry jakości świadczenia usług (SLA) </w:t>
      </w:r>
    </w:p>
    <w:p w:rsidR="001A5CB0" w:rsidRPr="001A5CB0" w:rsidRDefault="001A5CB0" w:rsidP="001A5CB0">
      <w:pPr>
        <w:autoSpaceDE w:val="0"/>
        <w:autoSpaceDN w:val="0"/>
        <w:adjustRightInd w:val="0"/>
        <w:spacing w:after="5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1. System musi funkcjonować w każdy dzień w godzinach od 6.00 do 17.00, z wyłączeniem sobót, niedziel i dni ustawowo wolnych od pracy. </w:t>
      </w:r>
    </w:p>
    <w:p w:rsidR="001A5CB0" w:rsidRPr="001A5CB0" w:rsidRDefault="001A5CB0" w:rsidP="001A5CB0">
      <w:pPr>
        <w:autoSpaceDE w:val="0"/>
        <w:autoSpaceDN w:val="0"/>
        <w:adjustRightInd w:val="0"/>
        <w:spacing w:after="5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2. Dostępność Systemu ustala się następująco: </w:t>
      </w:r>
    </w:p>
    <w:p w:rsidR="001A5CB0" w:rsidRPr="001A5CB0" w:rsidRDefault="001A5CB0" w:rsidP="001A5CB0">
      <w:pPr>
        <w:autoSpaceDE w:val="0"/>
        <w:autoSpaceDN w:val="0"/>
        <w:adjustRightInd w:val="0"/>
        <w:spacing w:after="5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a. w czasie jednego miesiąca kalendarzowego całkowita liczba godzin niedostępności Systemu nie może przekroczyć 8 godzin, 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b. jednorazowa przerwa w działaniu systemu nie może trwać dłużej niż 4 godzin, 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przy czym każda rozpoczęta godzina niedostępności Systemu liczona jest jako pełna. 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>3. W ciągu miesiąca dozwolone są standardowe przerwy techniczne poza okresem wskazanym</w:t>
      </w:r>
      <w:r w:rsidR="00761FD5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1A5CB0">
        <w:rPr>
          <w:rFonts w:ascii="Times New Roman" w:hAnsi="Times New Roman"/>
          <w:color w:val="000000"/>
          <w:sz w:val="24"/>
          <w:szCs w:val="24"/>
        </w:rPr>
        <w:t xml:space="preserve"> w pkt. 1 powyżej, w godzinach od 18.00 do 06.00. Wykonawca musi poinformować Zamawiającego o wszystkich planowanych, standardowych przerwach technicznych. Standardowe przerwy techniczne nie są traktowane jak okres niedostępności Systemu. </w:t>
      </w:r>
    </w:p>
    <w:p w:rsidR="001A5CB0" w:rsidRPr="001A5CB0" w:rsidRDefault="001A5CB0" w:rsidP="001A5CB0">
      <w:pPr>
        <w:autoSpaceDE w:val="0"/>
        <w:autoSpaceDN w:val="0"/>
        <w:adjustRightInd w:val="0"/>
        <w:spacing w:after="51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lastRenderedPageBreak/>
        <w:t xml:space="preserve">4. W sytuacjach szczególnych Wykonawca może zwrócić się do Zamawiającego z wnioskiem o dodatkową przerwę techniczną, niezależnie od standardowych przerw technicznych. Zamawiający przekaże niezwłocznie Wykonawcy informacje o akceptacji lub braku akceptacji na taką przerwę. </w:t>
      </w:r>
    </w:p>
    <w:p w:rsidR="001A5CB0" w:rsidRPr="001A5CB0" w:rsidRDefault="001A5CB0" w:rsidP="001A5CB0">
      <w:pPr>
        <w:autoSpaceDE w:val="0"/>
        <w:autoSpaceDN w:val="0"/>
        <w:adjustRightInd w:val="0"/>
        <w:spacing w:after="51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5. Ustala się dwa rodzaje incydentów: </w:t>
      </w:r>
    </w:p>
    <w:p w:rsidR="001A5CB0" w:rsidRPr="001A5CB0" w:rsidRDefault="001A5CB0" w:rsidP="001A5CB0">
      <w:pPr>
        <w:autoSpaceDE w:val="0"/>
        <w:autoSpaceDN w:val="0"/>
        <w:adjustRightInd w:val="0"/>
        <w:spacing w:after="51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a. krytyczne - defekty lub błędy powodujące: czasową lub stałą niedostępność Systemu; zagrożenie dla bezpieczeństwa systemu/przetwarzanych danych; niewłaściwa realizacja funkcji oprogramowania (z wyłączeniem błędów w oprogramowaniu), </w:t>
      </w:r>
    </w:p>
    <w:p w:rsidR="001A5CB0" w:rsidRPr="001A5CB0" w:rsidRDefault="001A5CB0" w:rsidP="001A5CB0">
      <w:pPr>
        <w:autoSpaceDE w:val="0"/>
        <w:autoSpaceDN w:val="0"/>
        <w:adjustRightInd w:val="0"/>
        <w:spacing w:after="51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b. inne - defekt lub błąd niesklasyfikowany jako krytyczny, ale obniżający efektywność użytkowania Systemu lub jakiejś jego części. </w:t>
      </w:r>
    </w:p>
    <w:p w:rsidR="001A5CB0" w:rsidRPr="001A5CB0" w:rsidRDefault="001A5CB0" w:rsidP="001A5CB0">
      <w:pPr>
        <w:autoSpaceDE w:val="0"/>
        <w:autoSpaceDN w:val="0"/>
        <w:adjustRightInd w:val="0"/>
        <w:spacing w:after="51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6. W ramach obsługi incydentów, Wykonawca zobowiązuje się do zapewnienia czasu reakcji równego: </w:t>
      </w:r>
    </w:p>
    <w:p w:rsidR="001A5CB0" w:rsidRPr="001A5CB0" w:rsidRDefault="001A5CB0" w:rsidP="001A5CB0">
      <w:pPr>
        <w:autoSpaceDE w:val="0"/>
        <w:autoSpaceDN w:val="0"/>
        <w:adjustRightInd w:val="0"/>
        <w:spacing w:after="51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a. 2 Godziny Robocze – dla incydentów krytycznych, </w:t>
      </w:r>
    </w:p>
    <w:p w:rsidR="001A5CB0" w:rsidRPr="001A5CB0" w:rsidRDefault="001A5CB0" w:rsidP="001A5CB0">
      <w:pPr>
        <w:autoSpaceDE w:val="0"/>
        <w:autoSpaceDN w:val="0"/>
        <w:adjustRightInd w:val="0"/>
        <w:spacing w:after="51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b. 8 Godzin Roboczych – dla incydentów innych, </w:t>
      </w:r>
    </w:p>
    <w:p w:rsidR="001A5CB0" w:rsidRPr="001A5CB0" w:rsidRDefault="001A5CB0" w:rsidP="001A5CB0">
      <w:pPr>
        <w:autoSpaceDE w:val="0"/>
        <w:autoSpaceDN w:val="0"/>
        <w:adjustRightInd w:val="0"/>
        <w:spacing w:after="51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7. Wykonawca zobowiązuje się do rozwiązania incydentów: </w:t>
      </w:r>
    </w:p>
    <w:p w:rsidR="001A5CB0" w:rsidRPr="001A5CB0" w:rsidRDefault="001A5CB0" w:rsidP="001A5CB0">
      <w:pPr>
        <w:autoSpaceDE w:val="0"/>
        <w:autoSpaceDN w:val="0"/>
        <w:adjustRightInd w:val="0"/>
        <w:spacing w:after="51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a) krytycznych – w terminie 6 Godzin Roboczych, 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b) innych – w terminie 16 Godzin Roboczych, 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od momentu zgłoszenia incydentu przez Zamawiającego. </w:t>
      </w:r>
    </w:p>
    <w:p w:rsidR="001A5CB0" w:rsidRPr="001A5CB0" w:rsidRDefault="001A5CB0" w:rsidP="001A5CB0">
      <w:pPr>
        <w:autoSpaceDE w:val="0"/>
        <w:autoSpaceDN w:val="0"/>
        <w:adjustRightInd w:val="0"/>
        <w:spacing w:after="7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>8. Wykonawca zobowiązuje się uruchomić przetwarzanie w zapasowym ośrodku obliczeniowym Zamawiającego (BDC) w terminie 8 Godzin Roboczych licząc od momentu wystąpienia sytuacji wymagającej podjęcie ww. czynności (okres od godziny 17</w:t>
      </w:r>
      <w:r w:rsidR="00F446B9">
        <w:rPr>
          <w:rFonts w:ascii="Times New Roman" w:hAnsi="Times New Roman"/>
          <w:color w:val="000000"/>
          <w:sz w:val="24"/>
          <w:szCs w:val="24"/>
        </w:rPr>
        <w:t>.00</w:t>
      </w:r>
      <w:r w:rsidRPr="001A5CB0">
        <w:rPr>
          <w:rFonts w:ascii="Times New Roman" w:hAnsi="Times New Roman"/>
          <w:color w:val="000000"/>
          <w:sz w:val="24"/>
          <w:szCs w:val="24"/>
        </w:rPr>
        <w:t xml:space="preserve"> do 7</w:t>
      </w:r>
      <w:r w:rsidR="00F446B9">
        <w:rPr>
          <w:rFonts w:ascii="Times New Roman" w:hAnsi="Times New Roman"/>
          <w:color w:val="000000"/>
          <w:sz w:val="24"/>
          <w:szCs w:val="24"/>
        </w:rPr>
        <w:t>.00</w:t>
      </w:r>
      <w:r w:rsidRPr="001A5CB0">
        <w:rPr>
          <w:rFonts w:ascii="Times New Roman" w:hAnsi="Times New Roman"/>
          <w:color w:val="000000"/>
          <w:sz w:val="24"/>
          <w:szCs w:val="24"/>
        </w:rPr>
        <w:t xml:space="preserve"> nie jest liczony). Przełączenie przetwarzania do BDC wymaga zgody Zamawiającego. </w:t>
      </w:r>
    </w:p>
    <w:p w:rsidR="001A5CB0" w:rsidRPr="001A5CB0" w:rsidRDefault="001A5CB0" w:rsidP="001A5CB0">
      <w:pPr>
        <w:autoSpaceDE w:val="0"/>
        <w:autoSpaceDN w:val="0"/>
        <w:adjustRightInd w:val="0"/>
        <w:spacing w:after="7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9. Na powrót do przetwarzania w PDC wymagana jest zgoda Zamawiającego. Zamawiający decyduje o terminie przełączenia na przetwarzanie do PDC. </w:t>
      </w:r>
    </w:p>
    <w:p w:rsidR="001A5CB0" w:rsidRPr="001A5CB0" w:rsidRDefault="001A5CB0" w:rsidP="001A5C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5CB0">
        <w:rPr>
          <w:rFonts w:ascii="Times New Roman" w:hAnsi="Times New Roman"/>
          <w:color w:val="000000"/>
          <w:sz w:val="24"/>
          <w:szCs w:val="24"/>
        </w:rPr>
        <w:t xml:space="preserve">10. Wykonawca zapewni udzielenie odpowiedzi przez konsultanta w ramach konsultacji zdalnych w czasie nie dłuższym niż 2 Dni Robocze licząc od momentu złożenia do Wykonawcy zapytania. </w:t>
      </w:r>
    </w:p>
    <w:p w:rsidR="001A5CB0" w:rsidRPr="001A5CB0" w:rsidRDefault="001A5CB0" w:rsidP="001A5CB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1A5CB0" w:rsidRPr="001A5CB0" w:rsidRDefault="001A5CB0" w:rsidP="001A5CB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1A5CB0" w:rsidRPr="001A5CB0" w:rsidRDefault="001A5CB0" w:rsidP="001A5CB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1A5CB0" w:rsidRP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1A5CB0" w:rsidRP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1A5CB0" w:rsidRP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1A5CB0" w:rsidRP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1A5CB0" w:rsidRP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551F76" w:rsidRDefault="00551F76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551F76" w:rsidRPr="001A5CB0" w:rsidRDefault="00551F76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446B9" w:rsidRDefault="00F446B9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446B9" w:rsidRDefault="00F446B9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446B9" w:rsidRDefault="00F446B9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446B9" w:rsidRDefault="00F446B9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1A5CB0" w:rsidRDefault="001A5CB0" w:rsidP="00C7210C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1A5CB0" w:rsidRPr="001A5CB0" w:rsidRDefault="001A5CB0" w:rsidP="001A5CB0">
      <w:pPr>
        <w:suppressAutoHyphens/>
        <w:spacing w:after="0" w:line="276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1A5CB0">
        <w:rPr>
          <w:rFonts w:ascii="Times New Roman" w:eastAsia="Times New Roman" w:hAnsi="Times New Roman"/>
          <w:b/>
          <w:sz w:val="24"/>
          <w:szCs w:val="24"/>
        </w:rPr>
        <w:t>Załącznik nr 2</w:t>
      </w:r>
    </w:p>
    <w:p w:rsidR="001A5CB0" w:rsidRPr="001A5CB0" w:rsidRDefault="001A5CB0" w:rsidP="001A5CB0">
      <w:pPr>
        <w:widowControl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5CB0">
        <w:rPr>
          <w:rFonts w:ascii="Times New Roman" w:eastAsia="Times New Roman" w:hAnsi="Times New Roman"/>
          <w:sz w:val="24"/>
          <w:szCs w:val="24"/>
        </w:rPr>
        <w:t>do Umowy nr ………..</w:t>
      </w:r>
    </w:p>
    <w:p w:rsidR="001A5CB0" w:rsidRPr="001A5CB0" w:rsidRDefault="001A5CB0" w:rsidP="001A5CB0">
      <w:pPr>
        <w:widowControl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5CB0">
        <w:rPr>
          <w:rFonts w:ascii="Times New Roman" w:eastAsia="Times New Roman" w:hAnsi="Times New Roman"/>
          <w:sz w:val="24"/>
          <w:szCs w:val="24"/>
        </w:rPr>
        <w:t>z dn. …………………….</w:t>
      </w:r>
    </w:p>
    <w:p w:rsidR="001A5CB0" w:rsidRPr="001A5CB0" w:rsidRDefault="001A5CB0" w:rsidP="001A5CB0">
      <w:pPr>
        <w:widowControl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5CB0">
        <w:rPr>
          <w:rFonts w:ascii="Times New Roman" w:eastAsia="Times New Roman" w:hAnsi="Times New Roman"/>
          <w:b/>
          <w:sz w:val="24"/>
          <w:szCs w:val="24"/>
        </w:rPr>
        <w:t>Opis Systemu</w:t>
      </w:r>
    </w:p>
    <w:p w:rsidR="001A5CB0" w:rsidRPr="001A5CB0" w:rsidRDefault="001A5CB0" w:rsidP="001A5CB0">
      <w:pPr>
        <w:spacing w:after="200"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A5CB0">
        <w:rPr>
          <w:rFonts w:ascii="Times New Roman" w:eastAsia="Calibri" w:hAnsi="Times New Roman"/>
          <w:b/>
          <w:sz w:val="24"/>
          <w:szCs w:val="24"/>
          <w:lang w:eastAsia="en-US"/>
        </w:rPr>
        <w:t>Opis Systemu Archiwizacji</w:t>
      </w:r>
    </w:p>
    <w:p w:rsidR="001A5CB0" w:rsidRPr="001A5CB0" w:rsidRDefault="001A5CB0" w:rsidP="001A5CB0">
      <w:pPr>
        <w:spacing w:after="12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W dokumencie wykorzystywane są następujące pojęcia:</w:t>
      </w: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1806"/>
        <w:gridCol w:w="5528"/>
      </w:tblGrid>
      <w:tr w:rsidR="001A5CB0" w:rsidRPr="001A5CB0" w:rsidTr="00897DBB">
        <w:trPr>
          <w:trHeight w:val="24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5CB0" w:rsidRPr="001A5CB0" w:rsidRDefault="001A5CB0" w:rsidP="00897DBB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b/>
                <w:bCs/>
                <w:sz w:val="18"/>
                <w:szCs w:val="18"/>
                <w:lang w:val="en-US" w:eastAsia="en-US"/>
              </w:rPr>
              <w:t>Termin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5CB0" w:rsidRPr="001A5CB0" w:rsidRDefault="001A5CB0" w:rsidP="00897DBB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b/>
                <w:bCs/>
                <w:sz w:val="18"/>
                <w:szCs w:val="18"/>
                <w:lang w:val="en-US" w:eastAsia="en-US"/>
              </w:rPr>
              <w:t>Synonimy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5CB0" w:rsidRPr="001A5CB0" w:rsidRDefault="001A5CB0" w:rsidP="00897DBB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en-US" w:eastAsia="en-US"/>
              </w:rPr>
            </w:pPr>
          </w:p>
          <w:p w:rsidR="001A5CB0" w:rsidRPr="001A5CB0" w:rsidRDefault="001A5CB0" w:rsidP="00897DBB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b/>
                <w:bCs/>
                <w:sz w:val="18"/>
                <w:szCs w:val="18"/>
                <w:lang w:val="en-US" w:eastAsia="en-US"/>
              </w:rPr>
              <w:t>Wyjaśnienie</w:t>
            </w:r>
            <w:proofErr w:type="spellEnd"/>
          </w:p>
        </w:tc>
      </w:tr>
      <w:tr w:rsidR="001A5CB0" w:rsidRPr="001A5CB0" w:rsidTr="001A5CB0">
        <w:trPr>
          <w:trHeight w:val="36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Podsystem EDR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EDR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Składnik</w:t>
            </w:r>
            <w:r w:rsidR="00F446B9">
              <w:rPr>
                <w:rFonts w:ascii="Times New Roman" w:eastAsia="Calibri" w:hAnsi="Times New Roman"/>
                <w:szCs w:val="24"/>
                <w:lang w:eastAsia="en-US"/>
              </w:rPr>
              <w:t>i</w:t>
            </w: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Systemu zawierające konfigurację oraz modyfikacje aplikacji umożliwiające rejestrację przesyłek, dokumentów i spraw zgodnie z obowiązującymi przepisami prawa i regulacjami KRUS (m.in. Instrukcja Kancelaryjna, JRWA, Instrukcja Archiwalna). Podsystem będzie umożliwiał:</w:t>
            </w:r>
          </w:p>
          <w:p w:rsidR="001A5CB0" w:rsidRPr="001A5CB0" w:rsidRDefault="001A5CB0" w:rsidP="00D416E4">
            <w:pPr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skanowanie, rejestrację dokumentów wraz z wprowadzaniem wartości zdefiniowanych indeksów oraz zarządzanie dokumentami elektronicznymi (wyszukiwanie, przeglądanie, modyfikacje metadanych, drukowanie itp.), </w:t>
            </w:r>
          </w:p>
          <w:p w:rsidR="001A5CB0" w:rsidRPr="001A5CB0" w:rsidRDefault="001A5CB0" w:rsidP="00D416E4">
            <w:pPr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dokumentowanie przebiegu załatwiania spraw oraz gromadzenie i tworzenie dokumentów elektronicznych. </w:t>
            </w:r>
          </w:p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Podsystem EDR  zapewnia zintegrowany z infrastrukturą SSO oraz IAM – w zakresie kontroli dostępu i autentykacji użytkowników Systemu oraz zapewnia możliwość  nadawania uprawnień użytkownikom w zależności od ich funkcji i stanowiska  w strukturze organizacyjnej oraz przypisanej roli w Systemie</w:t>
            </w:r>
          </w:p>
        </w:tc>
      </w:tr>
      <w:tr w:rsidR="001A5CB0" w:rsidRPr="001A5CB0" w:rsidTr="001A5CB0">
        <w:trPr>
          <w:trHeight w:val="48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System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System Archiwum</w:t>
            </w:r>
          </w:p>
        </w:tc>
      </w:tr>
      <w:tr w:rsidR="001A5CB0" w:rsidRPr="001A5CB0" w:rsidTr="001A5CB0">
        <w:trPr>
          <w:trHeight w:val="48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JBOSS EAP 5.1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JBOSS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Platforma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serwera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aplikacyjnego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standaru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J2EE: JBOSS Enterprise Application Platform 5.1</w:t>
            </w:r>
          </w:p>
        </w:tc>
      </w:tr>
      <w:tr w:rsidR="001A5CB0" w:rsidRPr="001A5CB0" w:rsidTr="001A5CB0">
        <w:trPr>
          <w:trHeight w:val="48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Content Engine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CE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Rdzeń podsystemu EDR, oparty na produkcie IBM 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FIleNet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P8 Content Engine 5.0</w:t>
            </w:r>
          </w:p>
        </w:tc>
      </w:tr>
      <w:tr w:rsidR="001A5CB0" w:rsidRPr="001A5CB0" w:rsidTr="001A5CB0">
        <w:trPr>
          <w:trHeight w:val="48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lastRenderedPageBreak/>
              <w:t>Application Engine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AE, 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Workplace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Element podsystemu EDR, stanowiący właściwą implementację Systemu Archiwum jako aplikacja standardu J2EE. Aplikacja oparta jest o produkt IBM 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FIleNet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P8 Application Engine (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Workplace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)</w:t>
            </w:r>
          </w:p>
        </w:tc>
      </w:tr>
    </w:tbl>
    <w:p w:rsidR="001A5CB0" w:rsidRDefault="001A5CB0" w:rsidP="001A5CB0">
      <w:pPr>
        <w:spacing w:after="12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 dokumencie wykorzystywane są następujące skróty i akronimy. </w:t>
      </w:r>
    </w:p>
    <w:p w:rsidR="006C6D70" w:rsidRPr="001A5CB0" w:rsidRDefault="006C6D70" w:rsidP="001A5CB0">
      <w:pPr>
        <w:spacing w:after="12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tbl>
      <w:tblPr>
        <w:tblW w:w="7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5825"/>
      </w:tblGrid>
      <w:tr w:rsidR="001A5CB0" w:rsidRPr="001A5CB0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Akronim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Znaczenie</w:t>
            </w:r>
          </w:p>
        </w:tc>
      </w:tr>
      <w:tr w:rsidR="001A5CB0" w:rsidRPr="001A5CB0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ECM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Enterprise Content Management</w:t>
            </w:r>
          </w:p>
        </w:tc>
      </w:tr>
      <w:tr w:rsidR="001A5CB0" w:rsidRPr="001A5CB0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ESB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Enterprise Service Bus</w:t>
            </w:r>
          </w:p>
        </w:tc>
      </w:tr>
      <w:tr w:rsidR="001A5CB0" w:rsidRPr="001A5CB0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HTTP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Hypertext</w:t>
            </w:r>
            <w:proofErr w:type="spellEnd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 Transfer </w:t>
            </w: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Protocol</w:t>
            </w:r>
            <w:proofErr w:type="spellEnd"/>
          </w:p>
        </w:tc>
      </w:tr>
      <w:tr w:rsidR="001A5CB0" w:rsidRPr="001A5CB0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J2EE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Java 2 Enterprise Edition</w:t>
            </w:r>
          </w:p>
        </w:tc>
      </w:tr>
      <w:tr w:rsidR="001A5CB0" w:rsidRPr="001A5CB0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JAVA EE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Java, Enterprise Edition</w:t>
            </w:r>
          </w:p>
        </w:tc>
      </w:tr>
      <w:tr w:rsidR="001A5CB0" w:rsidRPr="001A5CB0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JDBC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lang w:eastAsia="en-US"/>
              </w:rPr>
              <w:t xml:space="preserve">Java </w:t>
            </w:r>
            <w:proofErr w:type="spellStart"/>
            <w:r w:rsidRPr="001A5CB0">
              <w:rPr>
                <w:rFonts w:ascii="Times New Roman" w:eastAsia="Calibri" w:hAnsi="Times New Roman"/>
                <w:lang w:eastAsia="en-US"/>
              </w:rPr>
              <w:t>DataBase</w:t>
            </w:r>
            <w:proofErr w:type="spellEnd"/>
            <w:r w:rsidRPr="001A5CB0">
              <w:rPr>
                <w:rFonts w:ascii="Times New Roman" w:eastAsia="Calibri" w:hAnsi="Times New Roman"/>
                <w:lang w:eastAsia="en-US"/>
              </w:rPr>
              <w:t xml:space="preserve"> Connectivity</w:t>
            </w:r>
          </w:p>
        </w:tc>
      </w:tr>
      <w:tr w:rsidR="001A5CB0" w:rsidRPr="001A5CB0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JEE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Java Enterprise Edition</w:t>
            </w:r>
          </w:p>
        </w:tc>
      </w:tr>
      <w:tr w:rsidR="001A5CB0" w:rsidRPr="001A5CB0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JMS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Java Message Service</w:t>
            </w:r>
          </w:p>
        </w:tc>
      </w:tr>
      <w:tr w:rsidR="001A5CB0" w:rsidRPr="001A5CB0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JRWA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Jednolity Rzeczowy Wykaz Akt</w:t>
            </w:r>
          </w:p>
        </w:tc>
      </w:tr>
      <w:tr w:rsidR="001A5CB0" w:rsidRPr="001A5CB0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LAN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Local</w:t>
            </w:r>
            <w:proofErr w:type="spellEnd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Area</w:t>
            </w:r>
            <w:proofErr w:type="spellEnd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 Network</w:t>
            </w:r>
          </w:p>
        </w:tc>
      </w:tr>
      <w:tr w:rsidR="001A5CB0" w:rsidRPr="001A5CB0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LDAP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Lightweight</w:t>
            </w:r>
            <w:proofErr w:type="spellEnd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 Directory Access </w:t>
            </w: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Protocol</w:t>
            </w:r>
            <w:proofErr w:type="spellEnd"/>
          </w:p>
        </w:tc>
      </w:tr>
      <w:tr w:rsidR="001A5CB0" w:rsidRPr="001A5CB0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NAS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Network Attached Storage</w:t>
            </w:r>
          </w:p>
        </w:tc>
      </w:tr>
      <w:tr w:rsidR="001A5CB0" w:rsidRPr="001A5CB0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PDC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Primary</w:t>
            </w:r>
            <w:proofErr w:type="spellEnd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 Data Center</w:t>
            </w:r>
          </w:p>
        </w:tc>
      </w:tr>
      <w:tr w:rsidR="001A5CB0" w:rsidRPr="001A5CB0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RAC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Real Application Cluster</w:t>
            </w:r>
          </w:p>
        </w:tc>
      </w:tr>
      <w:tr w:rsidR="001A5CB0" w:rsidRPr="001A5CB0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RAID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val="en-US" w:eastAsia="en-US"/>
              </w:rPr>
              <w:t>Redundant Array of Independent Disks</w:t>
            </w:r>
          </w:p>
        </w:tc>
      </w:tr>
      <w:tr w:rsidR="001A5CB0" w:rsidRPr="001A5CB0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RDBMS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Relational</w:t>
            </w:r>
            <w:proofErr w:type="spellEnd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DataBase</w:t>
            </w:r>
            <w:proofErr w:type="spellEnd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 Management System</w:t>
            </w:r>
          </w:p>
        </w:tc>
      </w:tr>
      <w:tr w:rsidR="001A5CB0" w:rsidRPr="001A5CB0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SAN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Storage </w:t>
            </w: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Area</w:t>
            </w:r>
            <w:proofErr w:type="spellEnd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 Network</w:t>
            </w:r>
          </w:p>
        </w:tc>
      </w:tr>
      <w:tr w:rsidR="001A5CB0" w:rsidRPr="001A5CB0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WWW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World </w:t>
            </w:r>
            <w:proofErr w:type="spellStart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Wide</w:t>
            </w:r>
            <w:proofErr w:type="spellEnd"/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 xml:space="preserve"> Web</w:t>
            </w:r>
          </w:p>
        </w:tc>
      </w:tr>
      <w:tr w:rsidR="001A5CB0" w:rsidRPr="001A5CB0" w:rsidTr="001A5CB0">
        <w:trPr>
          <w:trHeight w:val="2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VCS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1A5CB0">
              <w:rPr>
                <w:rFonts w:ascii="Times New Roman" w:eastAsia="Calibri" w:hAnsi="Times New Roman"/>
                <w:color w:val="000000"/>
                <w:lang w:eastAsia="en-US"/>
              </w:rPr>
              <w:t>Veritas Cluster Services</w:t>
            </w:r>
          </w:p>
        </w:tc>
      </w:tr>
    </w:tbl>
    <w:p w:rsidR="001A5CB0" w:rsidRPr="001A5CB0" w:rsidRDefault="001A5CB0" w:rsidP="001A5CB0">
      <w:pPr>
        <w:spacing w:after="12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 dokumencie wykorzystano elementy </w:t>
      </w:r>
      <w:r w:rsidRPr="001A5CB0">
        <w:rPr>
          <w:rFonts w:ascii="Times New Roman" w:eastAsia="Calibri" w:hAnsi="Times New Roman"/>
          <w:iCs/>
          <w:szCs w:val="24"/>
          <w:lang w:eastAsia="en-US"/>
        </w:rPr>
        <w:t xml:space="preserve">Zunifikowanego Języka Modelowania (ang. </w:t>
      </w:r>
      <w:proofErr w:type="spellStart"/>
      <w:r w:rsidRPr="001A5CB0">
        <w:rPr>
          <w:rFonts w:ascii="Times New Roman" w:eastAsia="Calibri" w:hAnsi="Times New Roman"/>
          <w:iCs/>
          <w:szCs w:val="24"/>
          <w:lang w:eastAsia="en-US"/>
        </w:rPr>
        <w:t>Unified</w:t>
      </w:r>
      <w:proofErr w:type="spellEnd"/>
      <w:r w:rsidRPr="001A5CB0">
        <w:rPr>
          <w:rFonts w:ascii="Times New Roman" w:eastAsia="Calibri" w:hAnsi="Times New Roman"/>
          <w:iCs/>
          <w:szCs w:val="24"/>
          <w:lang w:eastAsia="en-US"/>
        </w:rPr>
        <w:t xml:space="preserve"> Modeling Language), który jest językiem wizualizacji, specyfikacji, konstrukcji i dokumentacji artefaktów związanych </w:t>
      </w:r>
      <w:r w:rsidRPr="001A5CB0">
        <w:rPr>
          <w:rFonts w:ascii="Times New Roman" w:eastAsia="Calibri" w:hAnsi="Times New Roman"/>
          <w:iCs/>
          <w:szCs w:val="24"/>
          <w:lang w:eastAsia="en-US"/>
        </w:rPr>
        <w:br/>
        <w:t xml:space="preserve">z tworzeniem oprogramowania. W dokumencie użyto notacji Diagramów Rozmieszczenia stanowiących element notacji tego języka. </w:t>
      </w:r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Diagramy rozmieszczenia pozwalają modelować architekturę systemów i przedstawiają powiązanie (rozmieszczenie) artefaktów oprogramowania (np. komponentów) do węzłów lub innych większych  komponentów.</w:t>
      </w:r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Węzły reprezentują urządzenia sprzętowe lub środowiska uruchamiania oprogramowania (np. systemy operacyjne lub serwery aplikacyjne). Artefakty reprezentują konkretne elementy w świecie fizycznym, które są wynikiem prac r</w:t>
      </w:r>
      <w:r w:rsidR="0009279B">
        <w:rPr>
          <w:rFonts w:ascii="Times New Roman" w:eastAsia="Calibri" w:hAnsi="Times New Roman"/>
          <w:szCs w:val="24"/>
          <w:lang w:eastAsia="en-US"/>
        </w:rPr>
        <w:t>ozwojowych i są rozmieszczane w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 węzłach. </w:t>
      </w:r>
    </w:p>
    <w:p w:rsidR="006C6D70" w:rsidRDefault="006C6D7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p w:rsidR="006C6D70" w:rsidRDefault="006C6D7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p w:rsidR="006C6D70" w:rsidRDefault="006C6D7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p w:rsidR="006C6D70" w:rsidRDefault="006C6D7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p w:rsid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Poniżej przedstawiono opis podstawowych elementów notacji Diagramów Rozmieszczenia:</w:t>
      </w:r>
    </w:p>
    <w:p w:rsidR="006C6D70" w:rsidRPr="001A5CB0" w:rsidRDefault="006C6D7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0"/>
        <w:gridCol w:w="6454"/>
      </w:tblGrid>
      <w:tr w:rsidR="001A5CB0" w:rsidRPr="001A5CB0" w:rsidTr="001A5CB0">
        <w:tc>
          <w:tcPr>
            <w:tcW w:w="2943" w:type="dxa"/>
            <w:vAlign w:val="center"/>
          </w:tcPr>
          <w:p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noProof/>
                <w:szCs w:val="24"/>
              </w:rPr>
              <w:drawing>
                <wp:inline distT="0" distB="0" distL="0" distR="0">
                  <wp:extent cx="1333500" cy="619125"/>
                  <wp:effectExtent l="0" t="0" r="0" b="0"/>
                  <wp:docPr id="5" name="Obraz 5" descr="Artifact is presented using an ordinary class rectangle with the keyword artifa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rtifact is presented using an ordinary class rectangle with the keyword artifa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4" w:type="dxa"/>
            <w:vAlign w:val="center"/>
          </w:tcPr>
          <w:p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Artefakt reprezentuje fizyczną encję, informację która jest wykorzystywana lub jest produkowana w trakcie procesu tworzenia oprogramowania.</w:t>
            </w:r>
          </w:p>
        </w:tc>
      </w:tr>
      <w:tr w:rsidR="001A5CB0" w:rsidRPr="001A5CB0" w:rsidTr="001A5CB0">
        <w:tc>
          <w:tcPr>
            <w:tcW w:w="2943" w:type="dxa"/>
            <w:vAlign w:val="center"/>
          </w:tcPr>
          <w:p w:rsidR="001A5CB0" w:rsidRPr="001A5CB0" w:rsidRDefault="00501559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Cs w:val="24"/>
              </w:rPr>
              <w:drawing>
                <wp:inline distT="0" distB="0" distL="0" distR="0">
                  <wp:extent cx="1002030" cy="302260"/>
                  <wp:effectExtent l="0" t="0" r="0" b="0"/>
                  <wp:docPr id="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4" w:type="dxa"/>
            <w:vAlign w:val="center"/>
          </w:tcPr>
          <w:p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Reprezentuje relację zależności między artefaktami. </w:t>
            </w:r>
          </w:p>
        </w:tc>
      </w:tr>
      <w:tr w:rsidR="001A5CB0" w:rsidRPr="001A5CB0" w:rsidTr="001A5CB0">
        <w:tc>
          <w:tcPr>
            <w:tcW w:w="2943" w:type="dxa"/>
            <w:vAlign w:val="center"/>
          </w:tcPr>
          <w:p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noProof/>
                <w:szCs w:val="24"/>
              </w:rPr>
              <w:drawing>
                <wp:inline distT="0" distB="0" distL="0" distR="0">
                  <wp:extent cx="1333500" cy="800100"/>
                  <wp:effectExtent l="0" t="0" r="0" b="0"/>
                  <wp:docPr id="4" name="Obraz 4" descr="Node is shown as a perspective, 3-dimensional view of a cub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Node is shown as a perspective, 3-dimensional view of a cub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4" w:type="dxa"/>
            <w:vAlign w:val="center"/>
          </w:tcPr>
          <w:p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Węzeł - stanowi cel rozmieszczenia innych artefaktów. </w:t>
            </w:r>
          </w:p>
        </w:tc>
      </w:tr>
      <w:tr w:rsidR="001A5CB0" w:rsidRPr="001A5CB0" w:rsidTr="001A5CB0">
        <w:tc>
          <w:tcPr>
            <w:tcW w:w="2943" w:type="dxa"/>
          </w:tcPr>
          <w:p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noProof/>
                <w:szCs w:val="24"/>
              </w:rPr>
              <w:drawing>
                <wp:inline distT="0" distB="0" distL="0" distR="0">
                  <wp:extent cx="1333500" cy="809625"/>
                  <wp:effectExtent l="0" t="0" r="0" b="0"/>
                  <wp:docPr id="3" name="Obraz 3" descr="Device is notated by a perspective view of a cube tagged with the keyword devi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Device is notated by a perspective view of a cube tagged with the keyword devi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4" w:type="dxa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Urządzenie - węzeł z określonym stereotypem &lt;&lt;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device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&gt;&gt;. </w:t>
            </w:r>
          </w:p>
        </w:tc>
      </w:tr>
      <w:tr w:rsidR="001A5CB0" w:rsidRPr="001A5CB0" w:rsidTr="001A5CB0">
        <w:tc>
          <w:tcPr>
            <w:tcW w:w="2943" w:type="dxa"/>
          </w:tcPr>
          <w:p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noProof/>
                <w:szCs w:val="24"/>
              </w:rPr>
              <w:drawing>
                <wp:inline distT="0" distB="0" distL="0" distR="0">
                  <wp:extent cx="1714500" cy="971550"/>
                  <wp:effectExtent l="0" t="0" r="0" b="0"/>
                  <wp:docPr id="2" name="Obraz 2" descr="Execution environment notated as 3-dimensional nod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Execution environment notated as 3-dimensional nod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4" w:type="dxa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Środowisko uruchomieniowe - węzeł z określonym stereotypem &lt;&lt;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executionEnvironment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&gt;&gt;.</w:t>
            </w:r>
          </w:p>
        </w:tc>
      </w:tr>
      <w:tr w:rsidR="001A5CB0" w:rsidRPr="001A5CB0" w:rsidTr="001A5CB0">
        <w:tc>
          <w:tcPr>
            <w:tcW w:w="2943" w:type="dxa"/>
          </w:tcPr>
          <w:p w:rsidR="001A5CB0" w:rsidRPr="001A5CB0" w:rsidRDefault="00501559" w:rsidP="001A5CB0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Cs w:val="24"/>
              </w:rPr>
              <w:drawing>
                <wp:inline distT="0" distB="0" distL="0" distR="0">
                  <wp:extent cx="1256030" cy="659765"/>
                  <wp:effectExtent l="0" t="0" r="0" b="0"/>
                  <wp:docPr id="7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4" w:type="dxa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Komponent - modularna część opisywanego Systemu. </w:t>
            </w:r>
          </w:p>
        </w:tc>
      </w:tr>
    </w:tbl>
    <w:p w:rsidR="001A5CB0" w:rsidRPr="001A5CB0" w:rsidRDefault="001A5CB0" w:rsidP="001A5CB0">
      <w:pPr>
        <w:spacing w:after="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1A5CB0" w:rsidRPr="001A5CB0" w:rsidRDefault="001A5CB0" w:rsidP="00D416E4">
      <w:pPr>
        <w:keepNext/>
        <w:pageBreakBefore/>
        <w:numPr>
          <w:ilvl w:val="0"/>
          <w:numId w:val="15"/>
        </w:numPr>
        <w:spacing w:after="200" w:line="276" w:lineRule="auto"/>
        <w:outlineLvl w:val="0"/>
        <w:rPr>
          <w:rFonts w:ascii="Times New Roman" w:eastAsia="Times New Roman" w:hAnsi="Times New Roman"/>
          <w:b/>
          <w:color w:val="4D4D4D"/>
          <w:kern w:val="32"/>
          <w:sz w:val="28"/>
          <w:szCs w:val="28"/>
          <w:lang w:eastAsia="x-none"/>
        </w:rPr>
      </w:pPr>
      <w:bookmarkStart w:id="1" w:name="_Toc303019211"/>
      <w:r w:rsidRPr="001A5CB0">
        <w:rPr>
          <w:rFonts w:ascii="Times New Roman" w:eastAsia="Times New Roman" w:hAnsi="Times New Roman"/>
          <w:b/>
          <w:color w:val="4D4D4D"/>
          <w:kern w:val="32"/>
          <w:sz w:val="28"/>
          <w:szCs w:val="28"/>
          <w:lang w:eastAsia="x-none"/>
        </w:rPr>
        <w:lastRenderedPageBreak/>
        <w:t>Informacje ogólne</w:t>
      </w:r>
    </w:p>
    <w:p w:rsidR="001A5CB0" w:rsidRPr="001A5CB0" w:rsidRDefault="001A5CB0" w:rsidP="001A5CB0">
      <w:pPr>
        <w:spacing w:after="200" w:line="276" w:lineRule="auto"/>
        <w:ind w:left="360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Na podsystem EDR składają się następujące komponenty:</w:t>
      </w:r>
    </w:p>
    <w:p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Infrastruktura sieci SAN</w:t>
      </w:r>
    </w:p>
    <w:p w:rsidR="001A5CB0" w:rsidRPr="001A5CB0" w:rsidRDefault="001A5CB0" w:rsidP="001A5CB0">
      <w:pPr>
        <w:spacing w:after="200" w:line="276" w:lineRule="auto"/>
        <w:ind w:left="720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Infrastruktura obejmuje aktywne i pasywne urządzenia sieci Storage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Area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Network, dedykowane do zapewniania zasobów dyskowych serwerom Systemu Archiwum,</w:t>
      </w:r>
    </w:p>
    <w:p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Infrastruktura sieci LAN</w:t>
      </w:r>
    </w:p>
    <w:p w:rsidR="001A5CB0" w:rsidRPr="001A5CB0" w:rsidRDefault="001A5CB0" w:rsidP="001A5CB0">
      <w:pPr>
        <w:spacing w:after="200" w:line="276" w:lineRule="auto"/>
        <w:ind w:left="720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Infrastruktura obejmuje aktywne i pasywne urządzenia sieci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Local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Area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Network, dedykowane do zapewniania komunikacji sieciowej serwerom Systemu Archiwum,</w:t>
      </w:r>
    </w:p>
    <w:p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Macierz dyskowa N6400 </w:t>
      </w:r>
    </w:p>
    <w:p w:rsidR="001A5CB0" w:rsidRPr="001A5CB0" w:rsidRDefault="001A5CB0" w:rsidP="001A5CB0">
      <w:pPr>
        <w:spacing w:after="200" w:line="276" w:lineRule="auto"/>
        <w:ind w:left="720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Urządzenie dyskowe, udostępniające zasoby dyskowe serwerom bazodanowym oraz serwerom aplikacyjnym JBOSS,</w:t>
      </w:r>
    </w:p>
    <w:p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Usługa katalogowa LDAP</w:t>
      </w:r>
    </w:p>
    <w:p w:rsidR="001A5CB0" w:rsidRPr="001A5CB0" w:rsidRDefault="001A5CB0" w:rsidP="001A5CB0">
      <w:pPr>
        <w:spacing w:after="200" w:line="276" w:lineRule="auto"/>
        <w:ind w:left="720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Komponent reprezentowany jest przez instancję oprogramowania Oracle Internet Directory 11G 1.1.3,</w:t>
      </w:r>
    </w:p>
    <w:p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Motor bazy danych ORACLE</w:t>
      </w:r>
    </w:p>
    <w:p w:rsidR="001A5CB0" w:rsidRPr="001A5CB0" w:rsidRDefault="001A5CB0" w:rsidP="001A5CB0">
      <w:pPr>
        <w:spacing w:after="200" w:line="276" w:lineRule="auto"/>
        <w:ind w:left="720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Motor bazy danych Oracle 11GR2 (</w:t>
      </w:r>
      <w:r w:rsidRPr="001A5CB0">
        <w:rPr>
          <w:rFonts w:ascii="Times New Roman" w:eastAsia="Times-Roman" w:hAnsi="Times New Roman"/>
          <w:szCs w:val="24"/>
          <w:lang w:eastAsia="en-US"/>
        </w:rPr>
        <w:t xml:space="preserve">11.2.0.2.3) 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 Standard  Edition dla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RedHat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Linux w konfiguracji RAC,</w:t>
      </w:r>
    </w:p>
    <w:p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Serwery aplikacyjne JBOSS</w:t>
      </w:r>
    </w:p>
    <w:p w:rsidR="001A5CB0" w:rsidRPr="001A5CB0" w:rsidRDefault="001A5CB0" w:rsidP="001A5CB0">
      <w:pPr>
        <w:spacing w:after="200" w:line="276" w:lineRule="auto"/>
        <w:ind w:left="720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Serwery z zainstalowanym środowiskiem aplikacyjnym standardu J2EE: JBOSS Enterprise Application Platform 5.1, pracujące w konfiguracji farmy,</w:t>
      </w:r>
    </w:p>
    <w:p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Serwery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Load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Balancer</w:t>
      </w:r>
      <w:proofErr w:type="spellEnd"/>
    </w:p>
    <w:p w:rsidR="001A5CB0" w:rsidRPr="001A5CB0" w:rsidRDefault="001A5CB0" w:rsidP="001A5CB0">
      <w:pPr>
        <w:spacing w:after="200" w:line="276" w:lineRule="auto"/>
        <w:ind w:left="720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Serwery z zainstalowanym komponentem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LoadBalancer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(reprezentowanym w kontekście systemu Archiwum przez oprogramowanie Apache HTTP Server + moduł zapewniający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load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balancing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</w:t>
      </w:r>
      <w:r w:rsidRPr="001A5CB0">
        <w:rPr>
          <w:rFonts w:ascii="Times New Roman" w:eastAsia="Calibri" w:hAnsi="Times New Roman"/>
          <w:szCs w:val="24"/>
          <w:lang w:eastAsia="en-US"/>
        </w:rPr>
        <w:br/>
        <w:t xml:space="preserve">i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failover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dla aplikacji pracujących w farmie serwerów aplikacyjnych JBOSS), pracujące w klastrze VCS w konfiguracji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active-passive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. </w:t>
      </w:r>
    </w:p>
    <w:p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IBM P8 Content Engine</w:t>
      </w:r>
    </w:p>
    <w:p w:rsidR="001A5CB0" w:rsidRPr="001A5CB0" w:rsidRDefault="001A5CB0" w:rsidP="001A5CB0">
      <w:pPr>
        <w:spacing w:after="200" w:line="276" w:lineRule="auto"/>
        <w:ind w:left="720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Komponent, reprezentowany jako aplikacja standardu J2EE, uruchamiana w kontekście farmy serwerów aplikacyjnych JBOSS. Zapewnia rdzeń funkcjonalności Systemu Archiwum,</w:t>
      </w:r>
    </w:p>
    <w:p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IBM P8 Application Engine</w:t>
      </w:r>
    </w:p>
    <w:p w:rsidR="001A5CB0" w:rsidRPr="001A5CB0" w:rsidRDefault="001A5CB0" w:rsidP="001A5CB0">
      <w:pPr>
        <w:spacing w:after="200" w:line="276" w:lineRule="auto"/>
        <w:ind w:left="720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Komponent, reprezentowany jako aplikacja standardu J2EE, uruchamiana w kontekście farmy serwerów aplikacyjnych JBOSS. Zapewnia interfejs użytkownika Systemu Archiwum,</w:t>
      </w:r>
    </w:p>
    <w:p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lastRenderedPageBreak/>
        <w:t>Komponenty dodatkowe</w:t>
      </w:r>
    </w:p>
    <w:p w:rsidR="001A5CB0" w:rsidRPr="001A5CB0" w:rsidRDefault="001A5CB0" w:rsidP="001A5CB0">
      <w:pPr>
        <w:spacing w:after="200" w:line="276" w:lineRule="auto"/>
        <w:ind w:left="708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Komponenty, reprezentowane jako aplikacje standardu J2EE, uruchamiane w kontekście farmy serwerów aplikacyjnych JBOSS. Zapewniają funkcjonalność Systemu Archiwum oraz wymianę danych z podsystemami zewnętrznymi.</w:t>
      </w:r>
    </w:p>
    <w:p w:rsidR="001A5CB0" w:rsidRPr="001A5CB0" w:rsidRDefault="001A5CB0" w:rsidP="001A5CB0">
      <w:pPr>
        <w:spacing w:after="200" w:line="276" w:lineRule="auto"/>
        <w:jc w:val="both"/>
        <w:rPr>
          <w:rFonts w:ascii="Arial" w:eastAsia="Calibri" w:hAnsi="Arial" w:cs="Arial"/>
          <w:szCs w:val="24"/>
          <w:lang w:eastAsia="x-none"/>
        </w:rPr>
      </w:pPr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System Archiwum komunikuje się z następującymi komponentami infrastruktury informatycznej KRUS:</w:t>
      </w:r>
    </w:p>
    <w:p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Centralna Szyna ESB - element Platformy Integracyjnej KRUS udostępniający usługi i pośredniczący w komunikacji </w:t>
      </w:r>
      <w:r w:rsidR="0009279B">
        <w:rPr>
          <w:rFonts w:ascii="Times New Roman" w:eastAsia="Calibri" w:hAnsi="Times New Roman"/>
          <w:szCs w:val="24"/>
          <w:lang w:eastAsia="en-US"/>
        </w:rPr>
        <w:t>między integrowanymi systemami d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o komunikacji z innymi systemami będzie używana Centralna Szyna ESB. </w:t>
      </w:r>
    </w:p>
    <w:p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Oracle Internet Directory - usługa katalogowa udostępniająca informacje o użytkownikach i rolach Systemu Archiwum,</w:t>
      </w:r>
    </w:p>
    <w:p w:rsidR="001A5CB0" w:rsidRPr="001A5CB0" w:rsidRDefault="001A5CB0" w:rsidP="00D416E4">
      <w:pPr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Microsoft Exchange - serwer pocztowy (e-mail), używany w zakresie obsługi przesyłek e-mail.</w:t>
      </w:r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b/>
          <w:szCs w:val="24"/>
        </w:rPr>
      </w:pPr>
      <w:r w:rsidRPr="001A5CB0">
        <w:rPr>
          <w:rFonts w:ascii="Times New Roman" w:eastAsia="Calibri" w:hAnsi="Times New Roman"/>
          <w:szCs w:val="24"/>
          <w:lang w:eastAsia="en-US"/>
        </w:rPr>
        <w:br w:type="page"/>
      </w:r>
      <w:r w:rsidRPr="001A5CB0">
        <w:rPr>
          <w:rFonts w:ascii="Times New Roman" w:eastAsia="Calibri" w:hAnsi="Times New Roman"/>
          <w:szCs w:val="24"/>
          <w:lang w:eastAsia="en-US"/>
        </w:rPr>
        <w:lastRenderedPageBreak/>
        <w:t>Na poniższym przedstawiono szczegółowy diagram rozmieszczenia Systemu Archiwum.</w:t>
      </w:r>
    </w:p>
    <w:p w:rsidR="001A5CB0" w:rsidRPr="001A5CB0" w:rsidRDefault="001A5CB0" w:rsidP="001A5CB0">
      <w:pPr>
        <w:keepNext/>
        <w:autoSpaceDE w:val="0"/>
        <w:autoSpaceDN w:val="0"/>
        <w:adjustRightInd w:val="0"/>
        <w:spacing w:after="200" w:line="276" w:lineRule="auto"/>
        <w:rPr>
          <w:rFonts w:ascii="Calibri" w:eastAsia="Calibri" w:hAnsi="Calibri"/>
        </w:rPr>
      </w:pPr>
      <w:r w:rsidRPr="001A5CB0">
        <w:rPr>
          <w:rFonts w:ascii="Arial" w:eastAsia="Calibri" w:hAnsi="Arial" w:cs="Arial"/>
          <w:noProof/>
        </w:rPr>
        <w:drawing>
          <wp:inline distT="0" distB="0" distL="0" distR="0">
            <wp:extent cx="5934053" cy="68002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501" cy="682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CB0" w:rsidRPr="001A5CB0" w:rsidRDefault="001A5CB0" w:rsidP="006C6D70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</w:rPr>
      </w:pPr>
      <w:bookmarkStart w:id="2" w:name="_Ref307115332"/>
      <w:r w:rsidRPr="001A5CB0">
        <w:rPr>
          <w:rFonts w:ascii="Arial" w:eastAsia="Times New Roman" w:hAnsi="Arial"/>
          <w:b/>
          <w:bCs/>
          <w:sz w:val="20"/>
          <w:szCs w:val="20"/>
        </w:rPr>
        <w:t xml:space="preserve">Rysunek </w:t>
      </w:r>
      <w:r w:rsidRPr="001A5CB0">
        <w:rPr>
          <w:rFonts w:ascii="Arial" w:eastAsia="Times New Roman" w:hAnsi="Arial"/>
          <w:b/>
          <w:bCs/>
          <w:sz w:val="20"/>
          <w:szCs w:val="20"/>
        </w:rPr>
        <w:fldChar w:fldCharType="begin"/>
      </w:r>
      <w:r w:rsidRPr="001A5CB0">
        <w:rPr>
          <w:rFonts w:ascii="Arial" w:eastAsia="Times New Roman" w:hAnsi="Arial"/>
          <w:b/>
          <w:bCs/>
          <w:sz w:val="20"/>
          <w:szCs w:val="20"/>
        </w:rPr>
        <w:instrText xml:space="preserve"> SEQ Rysunek \* ARABIC </w:instrText>
      </w:r>
      <w:r w:rsidRPr="001A5CB0">
        <w:rPr>
          <w:rFonts w:ascii="Arial" w:eastAsia="Times New Roman" w:hAnsi="Arial"/>
          <w:b/>
          <w:bCs/>
          <w:sz w:val="20"/>
          <w:szCs w:val="20"/>
        </w:rPr>
        <w:fldChar w:fldCharType="separate"/>
      </w:r>
      <w:r w:rsidR="00FA5BFB">
        <w:rPr>
          <w:rFonts w:ascii="Arial" w:eastAsia="Times New Roman" w:hAnsi="Arial"/>
          <w:b/>
          <w:bCs/>
          <w:noProof/>
          <w:sz w:val="20"/>
          <w:szCs w:val="20"/>
        </w:rPr>
        <w:t>1</w:t>
      </w:r>
      <w:r w:rsidRPr="001A5CB0">
        <w:rPr>
          <w:rFonts w:ascii="Arial" w:eastAsia="Times New Roman" w:hAnsi="Arial"/>
          <w:b/>
          <w:bCs/>
          <w:sz w:val="20"/>
          <w:szCs w:val="20"/>
        </w:rPr>
        <w:fldChar w:fldCharType="end"/>
      </w:r>
      <w:r w:rsidRPr="001A5CB0">
        <w:rPr>
          <w:rFonts w:ascii="Arial" w:eastAsia="Times New Roman" w:hAnsi="Arial"/>
          <w:b/>
          <w:bCs/>
          <w:sz w:val="20"/>
          <w:szCs w:val="20"/>
        </w:rPr>
        <w:t>. Diagram rozmieszczenia</w:t>
      </w:r>
      <w:bookmarkEnd w:id="2"/>
    </w:p>
    <w:p w:rsidR="001A5CB0" w:rsidRPr="001A5CB0" w:rsidRDefault="001A5CB0" w:rsidP="00D416E4">
      <w:pPr>
        <w:keepNext/>
        <w:pageBreakBefore/>
        <w:numPr>
          <w:ilvl w:val="0"/>
          <w:numId w:val="15"/>
        </w:numPr>
        <w:spacing w:after="200" w:line="276" w:lineRule="auto"/>
        <w:outlineLvl w:val="0"/>
        <w:rPr>
          <w:rFonts w:ascii="Times New Roman" w:eastAsia="Times New Roman" w:hAnsi="Times New Roman"/>
          <w:b/>
          <w:color w:val="4D4D4D"/>
          <w:kern w:val="32"/>
          <w:sz w:val="28"/>
          <w:szCs w:val="28"/>
          <w:lang w:val="x-none" w:eastAsia="x-none"/>
        </w:rPr>
      </w:pPr>
      <w:proofErr w:type="spellStart"/>
      <w:r w:rsidRPr="001A5CB0">
        <w:rPr>
          <w:rFonts w:ascii="Times New Roman" w:eastAsia="Times New Roman" w:hAnsi="Times New Roman"/>
          <w:b/>
          <w:color w:val="4D4D4D"/>
          <w:kern w:val="32"/>
          <w:sz w:val="28"/>
          <w:szCs w:val="28"/>
          <w:lang w:eastAsia="x-none"/>
        </w:rPr>
        <w:lastRenderedPageBreak/>
        <w:t>Wa</w:t>
      </w:r>
      <w:r w:rsidRPr="001A5CB0">
        <w:rPr>
          <w:rFonts w:ascii="Times New Roman" w:eastAsia="Times New Roman" w:hAnsi="Times New Roman"/>
          <w:b/>
          <w:color w:val="4D4D4D"/>
          <w:kern w:val="32"/>
          <w:sz w:val="28"/>
          <w:szCs w:val="28"/>
          <w:lang w:val="x-none" w:eastAsia="x-none"/>
        </w:rPr>
        <w:t>rstw</w:t>
      </w:r>
      <w:r w:rsidRPr="001A5CB0">
        <w:rPr>
          <w:rFonts w:ascii="Times New Roman" w:eastAsia="Times New Roman" w:hAnsi="Times New Roman"/>
          <w:b/>
          <w:color w:val="4D4D4D"/>
          <w:kern w:val="32"/>
          <w:sz w:val="28"/>
          <w:szCs w:val="28"/>
          <w:lang w:eastAsia="x-none"/>
        </w:rPr>
        <w:t>y</w:t>
      </w:r>
      <w:proofErr w:type="spellEnd"/>
      <w:r w:rsidRPr="001A5CB0">
        <w:rPr>
          <w:rFonts w:ascii="Times New Roman" w:eastAsia="Times New Roman" w:hAnsi="Times New Roman"/>
          <w:b/>
          <w:color w:val="4D4D4D"/>
          <w:kern w:val="32"/>
          <w:sz w:val="28"/>
          <w:szCs w:val="28"/>
          <w:lang w:val="x-none" w:eastAsia="x-none"/>
        </w:rPr>
        <w:t xml:space="preserve"> architektury</w:t>
      </w:r>
      <w:bookmarkEnd w:id="1"/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System Archiwum posiada architekturę wielowarstwową, oddzielając warstwę prezentacji od warstwy logiki biznesowej związanej z przetwarzaniem danych oraz  warstwy danych (baz danych) odpowiedzialnej za przechowywanie i udostępnianie informacji z baz danych lub plików. Poniższy rozdział definiuje warstwy wydzielone w zaproponowanej architekturze Systemu Archiwum. </w:t>
      </w:r>
    </w:p>
    <w:p w:rsidR="001A5CB0" w:rsidRPr="001A5CB0" w:rsidRDefault="001A5CB0" w:rsidP="00D416E4">
      <w:pPr>
        <w:keepNext/>
        <w:numPr>
          <w:ilvl w:val="1"/>
          <w:numId w:val="15"/>
        </w:numPr>
        <w:spacing w:after="200" w:line="276" w:lineRule="auto"/>
        <w:ind w:left="335"/>
        <w:outlineLvl w:val="1"/>
        <w:rPr>
          <w:rFonts w:ascii="Times New Roman" w:eastAsia="Calibri" w:hAnsi="Times New Roman"/>
          <w:b/>
          <w:bCs/>
          <w:iCs/>
          <w:color w:val="4D4D4D"/>
          <w:sz w:val="24"/>
          <w:szCs w:val="24"/>
          <w:lang w:val="x-none" w:eastAsia="x-none"/>
        </w:rPr>
      </w:pPr>
      <w:bookmarkStart w:id="3" w:name="_Toc303019212"/>
      <w:r w:rsidRPr="001A5CB0">
        <w:rPr>
          <w:rFonts w:ascii="Times New Roman" w:eastAsia="Calibri" w:hAnsi="Times New Roman"/>
          <w:b/>
          <w:bCs/>
          <w:iCs/>
          <w:color w:val="4D4D4D"/>
          <w:sz w:val="24"/>
          <w:szCs w:val="24"/>
          <w:lang w:val="x-none" w:eastAsia="x-none"/>
        </w:rPr>
        <w:t>Warstwa dostępowa</w:t>
      </w:r>
      <w:bookmarkEnd w:id="3"/>
      <w:r w:rsidRPr="001A5CB0">
        <w:rPr>
          <w:rFonts w:ascii="Times New Roman" w:eastAsia="Calibri" w:hAnsi="Times New Roman"/>
          <w:b/>
          <w:bCs/>
          <w:iCs/>
          <w:color w:val="4D4D4D"/>
          <w:sz w:val="24"/>
          <w:szCs w:val="24"/>
          <w:lang w:val="x-none" w:eastAsia="x-none"/>
        </w:rPr>
        <w:t xml:space="preserve"> </w:t>
      </w:r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Warstwa architektury systemu, składająca się ze sprzętu i oprogramowania, odpowiadająca za zarządzanie przychodzącym ruchem sieciowym (ang. </w:t>
      </w:r>
      <w:proofErr w:type="spellStart"/>
      <w:r w:rsidRPr="001A5CB0">
        <w:rPr>
          <w:rFonts w:ascii="Times New Roman" w:eastAsia="Calibri" w:hAnsi="Times New Roman"/>
          <w:i/>
          <w:szCs w:val="24"/>
          <w:lang w:eastAsia="en-US"/>
        </w:rPr>
        <w:t>frontend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) oraz kierowaniem go do odpowiednich węzłów sieci (ang. </w:t>
      </w:r>
      <w:proofErr w:type="spellStart"/>
      <w:r w:rsidRPr="001A5CB0">
        <w:rPr>
          <w:rFonts w:ascii="Times New Roman" w:eastAsia="Calibri" w:hAnsi="Times New Roman"/>
          <w:i/>
          <w:szCs w:val="24"/>
          <w:lang w:eastAsia="en-US"/>
        </w:rPr>
        <w:t>backend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). Konfiguracja usług udostępnianych przez oprogramowanie warstwy, umożliwia rozłożenie ruchu (ang. </w:t>
      </w:r>
      <w:proofErr w:type="spellStart"/>
      <w:r w:rsidRPr="001A5CB0">
        <w:rPr>
          <w:rFonts w:ascii="Times New Roman" w:eastAsia="Calibri" w:hAnsi="Times New Roman"/>
          <w:i/>
          <w:szCs w:val="24"/>
          <w:lang w:eastAsia="en-US"/>
        </w:rPr>
        <w:t>loadbalancing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), zapewniając krótsze czasy odpowiedzi aplikacji oraz minimalizując ryzyko przeładowania i niedostępności Systemu. Sposób rozkładu ruchu pomiędzy serwerami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backend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jest realizowany na podstawie skonfigurowanego algorytmu komponentów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loadbalancer'a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>.</w:t>
      </w:r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Warstwa dostępowa udostępnia usługi rozdziału obciążenia między elementy farmy serwerów aplikacyjnych (ang.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backend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) obsługujących aplikacje klasy Java EE, poprzez rozdzielanie strumienia żądań na węzły farmy serwerów (ang.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nodes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). Usługi tej warstwy zapewniają również funkcjonalność rozkładu obciążenia sieciowego oraz przełączania używanego węzła w przypadku awarii (ang.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fail-over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>).</w:t>
      </w:r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Warstwa dostępowa składa się z dwóch symetrycznych serwerów typu blade pracujących w klastrze Veritas Cluster w konfiguracji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active-passive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. Serwery wykorzystują komponenty oprogramowania służące do rozładowywania obciążenia (oparte na JBOSS), obsługujące żądania napływające ze stacji klienckich, </w:t>
      </w:r>
      <w:r w:rsidRPr="001A5CB0">
        <w:rPr>
          <w:rFonts w:ascii="Times New Roman" w:eastAsia="Calibri" w:hAnsi="Times New Roman"/>
          <w:szCs w:val="24"/>
          <w:lang w:eastAsia="en-US"/>
        </w:rPr>
        <w:br/>
        <w:t xml:space="preserve">a skierowane do aplikacji uruchomionych w kontenerze serwerów Java EE w warstwie aplikacyjnej. </w:t>
      </w:r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Przy normalnej pracy Systemu tylko jeden z serwerów klastra warstwy dostępowej jest aktywny. W przypadku awarii podstawowego serwera klastra  oprogramowanie Veritas Cluster przeniesie adres IP usługi do węzła pasywnego (ang.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passive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node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), uruchamiając na nim usługę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LoadBalancer'a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. Od tego momentu wszystkie żądania ze stacji klienckich będą przechwytywane i obsługiwane przez drugi serwer (dotąd pasywny). Taka konfiguracja warstwy dostępowej zapewnia wysoką dostępność jej komponentów. </w:t>
      </w:r>
    </w:p>
    <w:p w:rsidR="001A5CB0" w:rsidRPr="001A5CB0" w:rsidRDefault="001A5CB0" w:rsidP="00D416E4">
      <w:pPr>
        <w:keepNext/>
        <w:numPr>
          <w:ilvl w:val="1"/>
          <w:numId w:val="15"/>
        </w:numPr>
        <w:spacing w:after="200" w:line="276" w:lineRule="auto"/>
        <w:ind w:left="335"/>
        <w:outlineLvl w:val="1"/>
        <w:rPr>
          <w:rFonts w:ascii="Times New Roman" w:eastAsia="Calibri" w:hAnsi="Times New Roman"/>
          <w:b/>
          <w:bCs/>
          <w:iCs/>
          <w:color w:val="4D4D4D"/>
          <w:sz w:val="24"/>
          <w:szCs w:val="24"/>
          <w:lang w:val="x-none" w:eastAsia="x-none"/>
        </w:rPr>
      </w:pPr>
      <w:bookmarkStart w:id="4" w:name="_Toc303019213"/>
      <w:r w:rsidRPr="001A5CB0">
        <w:rPr>
          <w:rFonts w:ascii="Times New Roman" w:eastAsia="Calibri" w:hAnsi="Times New Roman"/>
          <w:b/>
          <w:bCs/>
          <w:iCs/>
          <w:color w:val="4D4D4D"/>
          <w:sz w:val="24"/>
          <w:szCs w:val="24"/>
          <w:lang w:val="x-none" w:eastAsia="x-none"/>
        </w:rPr>
        <w:t>Warstwa aplikacyjna</w:t>
      </w:r>
      <w:bookmarkEnd w:id="4"/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 architekturze Systemu Archiwum warstwa aplikacyjna grupuje komponenty osadzone na serwerach aplikacyjnych. Warstwa ta składa się z dwóch powszechnie identyfikowanych warstw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architektur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wielowarstwowych tj.: warstwy prezentacji i warstwy logiki biznesowej.  </w:t>
      </w:r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Warstwa aplikacyjna składa się z serwerów stanowiących środowisko uruchomieniowe aplikacji Java EE. Zaprojektowana architektura zapewnia platformę aplikacyjną charakteryzującą się wysoką dostępnością, odpornością na błędy oraz sterowaniem rozkładem obciążenia (</w:t>
      </w:r>
      <w:r w:rsidRPr="001A5CB0">
        <w:rPr>
          <w:rFonts w:ascii="Times New Roman" w:eastAsia="Calibri" w:hAnsi="Times New Roman"/>
          <w:i/>
          <w:szCs w:val="24"/>
          <w:lang w:eastAsia="en-US"/>
        </w:rPr>
        <w:t xml:space="preserve">ang. </w:t>
      </w:r>
      <w:proofErr w:type="spellStart"/>
      <w:r w:rsidRPr="001A5CB0">
        <w:rPr>
          <w:rFonts w:ascii="Times New Roman" w:eastAsia="Calibri" w:hAnsi="Times New Roman"/>
          <w:i/>
          <w:szCs w:val="24"/>
          <w:lang w:eastAsia="en-US"/>
        </w:rPr>
        <w:t>loadbalancing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). </w:t>
      </w:r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Warstwa Aplikacyjna jest  zbudowana w oparciu o farmę serwerów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JBoss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Application Server. </w:t>
      </w:r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Poprzez farmę rozumie się grupę identycznych serwerów do których dostęp jest realizowany za pomocą technologii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LoadBalacer'a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(w Systemie Archiwum funkcję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loadbalancer'a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pełni klaster serwerów dedykowanych do wykonywania funkcji rozkładu obciążenia). Wszystkie serwery farmy są aktywne, </w:t>
      </w:r>
      <w:r w:rsidRPr="001A5CB0">
        <w:rPr>
          <w:rFonts w:ascii="Times New Roman" w:eastAsia="Calibri" w:hAnsi="Times New Roman"/>
          <w:szCs w:val="24"/>
          <w:lang w:eastAsia="en-US"/>
        </w:rPr>
        <w:lastRenderedPageBreak/>
        <w:t xml:space="preserve">udostępniają ten sam zestaw usług i są w pełni wymienne między sobą.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LoadBalancer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dystrybuuje nadchodzące żądania pomiędzy serwery składające się na farmę. Farmy serwerów serwują wielowarstwowe aplikacje Java EE, charakteryzujące się scentralizowanym podejściem do przetwarzania (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process-centric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). Logika przetwarzania komponentów tego typu nie ulega częstym zmianom, ułatwiając w przypadku wykorzystania farmy serwerów, utrzymanie zgodności wszystkich zainstalowanych usług. </w:t>
      </w:r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Architektura z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LoadBalancerem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kierującym ruchem do i z serwerów farmy zapewnia większą niezawodność niż pojedynczy serwer o łącznej mocy serwerów farmy. W przypadku awarii któregoś z serwerów obciążenie jest</w:t>
      </w:r>
      <w:r w:rsidR="0009279B">
        <w:rPr>
          <w:rFonts w:ascii="Times New Roman" w:eastAsia="Calibri" w:hAnsi="Times New Roman"/>
          <w:szCs w:val="24"/>
          <w:lang w:eastAsia="en-US"/>
        </w:rPr>
        <w:t xml:space="preserve"> 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automatycznie rozkładane na mniejszą ilość serwerów, ponieważ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LoadBalancer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automatycznie wykrywa awarię i przekierowuje żądania użytkowników do pozostałych serwerów utrzymując dostępność usługi. </w:t>
      </w:r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Warstwa aplikacyjna obejmuje dwa rodzaje komponentów: </w:t>
      </w:r>
    </w:p>
    <w:p w:rsidR="001A5CB0" w:rsidRPr="001A5CB0" w:rsidRDefault="001A5CB0" w:rsidP="00D416E4">
      <w:pPr>
        <w:numPr>
          <w:ilvl w:val="0"/>
          <w:numId w:val="17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komponenty odpowiedzialne za interakcje z użytkownikiem tworzące </w:t>
      </w:r>
      <w:r w:rsidRPr="001A5CB0">
        <w:rPr>
          <w:rFonts w:ascii="Times New Roman" w:eastAsia="Calibri" w:hAnsi="Times New Roman"/>
          <w:b/>
          <w:szCs w:val="24"/>
          <w:lang w:eastAsia="en-US"/>
        </w:rPr>
        <w:t>warstwę prezentacji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, </w:t>
      </w:r>
    </w:p>
    <w:p w:rsidR="001A5CB0" w:rsidRPr="001A5CB0" w:rsidRDefault="001A5CB0" w:rsidP="00D416E4">
      <w:pPr>
        <w:numPr>
          <w:ilvl w:val="0"/>
          <w:numId w:val="17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komponenty realizujące usługi i reguły tworzących </w:t>
      </w:r>
      <w:r w:rsidRPr="001A5CB0">
        <w:rPr>
          <w:rFonts w:ascii="Times New Roman" w:eastAsia="Calibri" w:hAnsi="Times New Roman"/>
          <w:b/>
          <w:szCs w:val="24"/>
          <w:lang w:eastAsia="en-US"/>
        </w:rPr>
        <w:t>warstwę logiki biznesowej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. </w:t>
      </w:r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Warstwa prezentacji Systemu Archiwum składa się z komponentów oprogramowania uruchomionych </w:t>
      </w:r>
      <w:r w:rsidR="0009279B">
        <w:rPr>
          <w:rFonts w:ascii="Times New Roman" w:eastAsia="Calibri" w:hAnsi="Times New Roman"/>
          <w:szCs w:val="24"/>
          <w:lang w:eastAsia="en-US"/>
        </w:rPr>
        <w:t>w 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kontenerze aplikacyjnym Java EE - platformie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JBoss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. Podstawowym komponentem realizującym zadania warstwy prezentacji jest IBM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FileNet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Application Engine i wchodząca w jego skład aplikacja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Workplace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wraz z opracowanymi przez </w:t>
      </w:r>
      <w:r w:rsidR="0009279B">
        <w:rPr>
          <w:rFonts w:ascii="Times New Roman" w:eastAsia="Calibri" w:hAnsi="Times New Roman"/>
          <w:szCs w:val="24"/>
          <w:lang w:eastAsia="en-US"/>
        </w:rPr>
        <w:t>W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ykonawcę Systemu modyfikacjami. Dodatkowym komponentem warstwy prezentacji będzie aplikacja skanująca Asseco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DokSkan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, składająca z dwóch elementów: Asseco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DokSkan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 Pro obsługująca Centralę i Oddziały Regionalne na wydzielonych stacjach skanujących oraz Asseco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WebSkan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w pozostałych jednostkach organizacyjnych.</w:t>
      </w:r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Warstwa logiki biznesowej Systemu Archiwum składa się z komponentów oprogramowania działających pod kontrolą serwera aplikacyjnego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JBoss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. Jej podstawowymi komponentami są: </w:t>
      </w:r>
    </w:p>
    <w:p w:rsidR="001A5CB0" w:rsidRPr="001A5CB0" w:rsidRDefault="001A5CB0" w:rsidP="00D416E4">
      <w:pPr>
        <w:numPr>
          <w:ilvl w:val="0"/>
          <w:numId w:val="17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IBM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FileNet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P8 Content Engine wraz z przygotowaną konfiguracją stanowiący bazowe oprogramowanie Systemu Archiwum, </w:t>
      </w:r>
    </w:p>
    <w:p w:rsidR="001A5CB0" w:rsidRPr="001A5CB0" w:rsidRDefault="001A5CB0" w:rsidP="00D416E4">
      <w:pPr>
        <w:numPr>
          <w:ilvl w:val="0"/>
          <w:numId w:val="17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wytworzone komponenty integracyjne oraz wspierające usługi autentykacji,</w:t>
      </w:r>
    </w:p>
    <w:p w:rsidR="006C6D70" w:rsidRDefault="001A5CB0" w:rsidP="001A5CB0">
      <w:pPr>
        <w:numPr>
          <w:ilvl w:val="0"/>
          <w:numId w:val="17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aplikacja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Workplace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 stanowiąca element IBM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FileNet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P8 Application Engine wraz</w:t>
      </w:r>
      <w:r w:rsidR="00AF3B61">
        <w:rPr>
          <w:rFonts w:ascii="Times New Roman" w:eastAsia="Calibri" w:hAnsi="Times New Roman"/>
          <w:szCs w:val="24"/>
          <w:lang w:eastAsia="en-US"/>
        </w:rPr>
        <w:t xml:space="preserve">                       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 z modyfikacjami.</w:t>
      </w:r>
    </w:p>
    <w:p w:rsidR="00AF3B61" w:rsidRPr="00AF3B61" w:rsidRDefault="00AF3B61" w:rsidP="00AF3B61">
      <w:pPr>
        <w:spacing w:after="200" w:line="276" w:lineRule="auto"/>
        <w:ind w:left="720"/>
        <w:jc w:val="both"/>
        <w:rPr>
          <w:rFonts w:ascii="Times New Roman" w:eastAsia="Calibri" w:hAnsi="Times New Roman"/>
          <w:szCs w:val="24"/>
          <w:lang w:eastAsia="en-US"/>
        </w:rPr>
      </w:pPr>
    </w:p>
    <w:p w:rsidR="001A5CB0" w:rsidRPr="001A5CB0" w:rsidRDefault="001A5CB0" w:rsidP="00D416E4">
      <w:pPr>
        <w:keepNext/>
        <w:numPr>
          <w:ilvl w:val="1"/>
          <w:numId w:val="15"/>
        </w:numPr>
        <w:spacing w:after="200" w:line="276" w:lineRule="auto"/>
        <w:ind w:left="335"/>
        <w:outlineLvl w:val="1"/>
        <w:rPr>
          <w:rFonts w:ascii="Times New Roman" w:eastAsia="Calibri" w:hAnsi="Times New Roman"/>
          <w:b/>
          <w:bCs/>
          <w:iCs/>
          <w:color w:val="4D4D4D"/>
          <w:sz w:val="24"/>
          <w:szCs w:val="24"/>
          <w:lang w:val="x-none" w:eastAsia="x-none"/>
        </w:rPr>
      </w:pPr>
      <w:bookmarkStart w:id="5" w:name="_Toc303019216"/>
      <w:r w:rsidRPr="001A5CB0">
        <w:rPr>
          <w:rFonts w:ascii="Times New Roman" w:eastAsia="Calibri" w:hAnsi="Times New Roman"/>
          <w:b/>
          <w:bCs/>
          <w:iCs/>
          <w:color w:val="4D4D4D"/>
          <w:sz w:val="24"/>
          <w:szCs w:val="24"/>
          <w:lang w:val="x-none" w:eastAsia="x-none"/>
        </w:rPr>
        <w:t>Warstwa danych</w:t>
      </w:r>
      <w:bookmarkEnd w:id="5"/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Warstwa zapewniająca dostęp do danych przechowywanych w pamięci stałej. W Systemie Archiwum pamięć stała jest realizowana za pomocą warstw: baz danych oraz </w:t>
      </w:r>
      <w:proofErr w:type="spellStart"/>
      <w:r w:rsidRPr="001A5CB0">
        <w:rPr>
          <w:rFonts w:ascii="Times New Roman" w:eastAsia="Calibri" w:hAnsi="Times New Roman"/>
          <w:i/>
          <w:szCs w:val="24"/>
          <w:lang w:eastAsia="en-US"/>
        </w:rPr>
        <w:t>storage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(warstwa macierzowa).  </w:t>
      </w:r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lastRenderedPageBreak/>
        <w:t xml:space="preserve">Warstwę danych Systemu Archiwum tworzy sprzęt i oprogramowanie służące do zapisu, odczytu i trwałego przechowywania danych Systemu tj. informacji zapisywanych w bazach danych oraz plików reprezentujących archiwizowane dokumenty. </w:t>
      </w:r>
    </w:p>
    <w:p w:rsidR="001A5CB0" w:rsidRPr="001A5CB0" w:rsidRDefault="001A5CB0" w:rsidP="00D416E4">
      <w:pPr>
        <w:keepNext/>
        <w:numPr>
          <w:ilvl w:val="2"/>
          <w:numId w:val="15"/>
        </w:numPr>
        <w:spacing w:after="200" w:line="276" w:lineRule="auto"/>
        <w:ind w:left="561" w:firstLine="6"/>
        <w:jc w:val="both"/>
        <w:outlineLvl w:val="2"/>
        <w:rPr>
          <w:rFonts w:ascii="Times New Roman" w:eastAsia="Times New Roman" w:hAnsi="Times New Roman"/>
          <w:b/>
          <w:color w:val="4D4D4D"/>
          <w:sz w:val="24"/>
          <w:szCs w:val="24"/>
        </w:rPr>
      </w:pPr>
      <w:bookmarkStart w:id="6" w:name="_Toc303019217"/>
      <w:r w:rsidRPr="001A5CB0">
        <w:rPr>
          <w:rFonts w:ascii="Times New Roman" w:eastAsia="Times New Roman" w:hAnsi="Times New Roman"/>
          <w:b/>
          <w:color w:val="4D4D4D"/>
          <w:sz w:val="24"/>
          <w:szCs w:val="24"/>
        </w:rPr>
        <w:t>Warstwa baz danych</w:t>
      </w:r>
      <w:bookmarkEnd w:id="6"/>
    </w:p>
    <w:p w:rsidR="001A5CB0" w:rsidRPr="001A5CB0" w:rsidRDefault="001A5CB0" w:rsidP="001A5CB0">
      <w:pPr>
        <w:spacing w:after="200" w:line="276" w:lineRule="auto"/>
        <w:ind w:left="567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Warstwa składająca się z oprogramowania serwerowego zapewniającego odczyt i trwały zapis informacji w relacyjnych bazach danych.</w:t>
      </w:r>
    </w:p>
    <w:p w:rsidR="001A5CB0" w:rsidRPr="001A5CB0" w:rsidRDefault="001A5CB0" w:rsidP="001A5CB0">
      <w:pPr>
        <w:spacing w:after="200" w:line="276" w:lineRule="auto"/>
        <w:ind w:left="561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0"/>
          <w:lang w:eastAsia="en-US"/>
        </w:rPr>
        <w:t>Warstwa baz danych składa się ze sprzętu i oprogramowania tworzących platformę ORACLE 11g R2 RDBMS. Zarówno podstawowe jak i zapasowe środowisko Systemu składa się z dwóch serwerów z zainstalowanym oprogramowaniem ORACLE 11g R2 Standard Real Application Cluster (RAC). Użycie takiej konfiguracji zapewnia możliwość wyeliminowania pojedynczego punktu awarii na środowisku produkcyjnym.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 </w:t>
      </w:r>
    </w:p>
    <w:p w:rsidR="001A5CB0" w:rsidRPr="001A5CB0" w:rsidRDefault="001A5CB0" w:rsidP="00D416E4">
      <w:pPr>
        <w:keepNext/>
        <w:numPr>
          <w:ilvl w:val="2"/>
          <w:numId w:val="15"/>
        </w:numPr>
        <w:spacing w:after="200" w:line="276" w:lineRule="auto"/>
        <w:ind w:left="561" w:firstLine="6"/>
        <w:jc w:val="both"/>
        <w:outlineLvl w:val="2"/>
        <w:rPr>
          <w:rFonts w:ascii="Times New Roman" w:eastAsia="Times New Roman" w:hAnsi="Times New Roman"/>
          <w:b/>
          <w:color w:val="4D4D4D"/>
          <w:sz w:val="24"/>
          <w:szCs w:val="24"/>
        </w:rPr>
      </w:pPr>
      <w:bookmarkStart w:id="7" w:name="_Toc303019218"/>
      <w:r w:rsidRPr="001A5CB0">
        <w:rPr>
          <w:rFonts w:ascii="Times New Roman" w:eastAsia="Times New Roman" w:hAnsi="Times New Roman"/>
          <w:b/>
          <w:color w:val="4D4D4D"/>
          <w:sz w:val="24"/>
          <w:szCs w:val="24"/>
        </w:rPr>
        <w:t xml:space="preserve">Warstwa </w:t>
      </w:r>
      <w:proofErr w:type="spellStart"/>
      <w:r w:rsidRPr="001A5CB0">
        <w:rPr>
          <w:rFonts w:ascii="Times New Roman" w:eastAsia="Times New Roman" w:hAnsi="Times New Roman"/>
          <w:b/>
          <w:i/>
          <w:color w:val="4D4D4D"/>
          <w:sz w:val="24"/>
          <w:szCs w:val="24"/>
        </w:rPr>
        <w:t>storage</w:t>
      </w:r>
      <w:bookmarkEnd w:id="7"/>
      <w:proofErr w:type="spellEnd"/>
    </w:p>
    <w:p w:rsidR="001A5CB0" w:rsidRPr="001A5CB0" w:rsidRDefault="001A5CB0" w:rsidP="001A5CB0">
      <w:pPr>
        <w:spacing w:after="200" w:line="276" w:lineRule="auto"/>
        <w:ind w:left="567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Warstwa składająca się z narzędzi i oprogramowania służących do zapisu i odczytu plików z trwałych nośników informacji. </w:t>
      </w:r>
    </w:p>
    <w:p w:rsidR="001A5CB0" w:rsidRPr="001A5CB0" w:rsidRDefault="001A5CB0" w:rsidP="001A5CB0">
      <w:pPr>
        <w:spacing w:after="200" w:line="276" w:lineRule="auto"/>
        <w:ind w:left="567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Warstwa </w:t>
      </w:r>
      <w:proofErr w:type="spellStart"/>
      <w:r w:rsidRPr="001A5CB0">
        <w:rPr>
          <w:rFonts w:ascii="Times New Roman" w:eastAsia="Calibri" w:hAnsi="Times New Roman"/>
          <w:i/>
          <w:szCs w:val="24"/>
          <w:lang w:eastAsia="en-US"/>
        </w:rPr>
        <w:t>storage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składa się ze sprzętu i oprogramowania zapewniającego usługi trwałego przechowywania plików, udostępniana dla komponentów środowiska produkcyjnego. Warstwa </w:t>
      </w:r>
      <w:proofErr w:type="spellStart"/>
      <w:r w:rsidRPr="001A5CB0">
        <w:rPr>
          <w:rFonts w:ascii="Times New Roman" w:eastAsia="Calibri" w:hAnsi="Times New Roman"/>
          <w:i/>
          <w:szCs w:val="24"/>
          <w:lang w:eastAsia="en-US"/>
        </w:rPr>
        <w:t>storage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składa się z:</w:t>
      </w:r>
    </w:p>
    <w:p w:rsidR="001A5CB0" w:rsidRPr="001A5CB0" w:rsidRDefault="001A5CB0" w:rsidP="00D416E4">
      <w:pPr>
        <w:numPr>
          <w:ilvl w:val="0"/>
          <w:numId w:val="17"/>
        </w:numPr>
        <w:spacing w:after="200" w:line="276" w:lineRule="auto"/>
        <w:ind w:left="1287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infrastruktury SAN opartej na technologii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Fibre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Channel 8Gbit </w:t>
      </w:r>
    </w:p>
    <w:p w:rsidR="001A5CB0" w:rsidRPr="001A5CB0" w:rsidRDefault="001A5CB0" w:rsidP="00D416E4">
      <w:pPr>
        <w:numPr>
          <w:ilvl w:val="0"/>
          <w:numId w:val="17"/>
        </w:numPr>
        <w:spacing w:after="200" w:line="276" w:lineRule="auto"/>
        <w:ind w:left="1287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macierzy dyskowych IBM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NetApp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>.</w:t>
      </w:r>
    </w:p>
    <w:p w:rsidR="001A5CB0" w:rsidRPr="001A5CB0" w:rsidRDefault="001A5CB0" w:rsidP="001A5CB0">
      <w:pPr>
        <w:spacing w:after="200" w:line="276" w:lineRule="auto"/>
        <w:ind w:left="567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Macierz IBM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NetApp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skonfigurowano zapewniając ciągłą replikację danych na poziomie bloków danych. Dane są replikowane na tej samej klasy urządzenie zlokalizowane w centrum zapasowym (BDC). W przypadku awarii urządzenia w centrum podstawowym przetwarzanie będzie wykonywane w oparciu o dane zgromadzone w centrum zapasowym. </w:t>
      </w:r>
    </w:p>
    <w:p w:rsidR="001A5CB0" w:rsidRPr="001A5CB0" w:rsidRDefault="001A5CB0" w:rsidP="001A5CB0">
      <w:pPr>
        <w:spacing w:after="200" w:line="276" w:lineRule="auto"/>
        <w:ind w:left="567"/>
        <w:jc w:val="both"/>
        <w:rPr>
          <w:rFonts w:ascii="Times New Roman" w:eastAsia="Calibri" w:hAnsi="Times New Roman"/>
          <w:szCs w:val="24"/>
          <w:lang w:eastAsia="en-US"/>
        </w:rPr>
      </w:pPr>
    </w:p>
    <w:p w:rsidR="001A5CB0" w:rsidRPr="001A5CB0" w:rsidRDefault="001A5CB0" w:rsidP="001A5CB0">
      <w:pPr>
        <w:spacing w:after="200" w:line="276" w:lineRule="auto"/>
        <w:ind w:left="567"/>
        <w:jc w:val="both"/>
        <w:rPr>
          <w:rFonts w:ascii="Times New Roman" w:eastAsia="Calibri" w:hAnsi="Times New Roman"/>
          <w:szCs w:val="24"/>
          <w:lang w:eastAsia="en-US"/>
        </w:rPr>
      </w:pPr>
    </w:p>
    <w:p w:rsidR="001A5CB0" w:rsidRPr="001A5CB0" w:rsidRDefault="001A5CB0" w:rsidP="00D416E4">
      <w:pPr>
        <w:keepNext/>
        <w:pageBreakBefore/>
        <w:numPr>
          <w:ilvl w:val="0"/>
          <w:numId w:val="15"/>
        </w:numPr>
        <w:spacing w:after="200" w:line="276" w:lineRule="auto"/>
        <w:outlineLvl w:val="0"/>
        <w:rPr>
          <w:rFonts w:ascii="Times New Roman" w:eastAsia="Times New Roman" w:hAnsi="Times New Roman"/>
          <w:b/>
          <w:color w:val="4D4D4D"/>
          <w:kern w:val="32"/>
          <w:sz w:val="28"/>
          <w:szCs w:val="28"/>
          <w:lang w:eastAsia="x-none"/>
        </w:rPr>
      </w:pPr>
      <w:r w:rsidRPr="001A5CB0">
        <w:rPr>
          <w:rFonts w:ascii="Times New Roman" w:eastAsia="Times New Roman" w:hAnsi="Times New Roman"/>
          <w:b/>
          <w:color w:val="4D4D4D"/>
          <w:kern w:val="32"/>
          <w:sz w:val="28"/>
          <w:szCs w:val="28"/>
          <w:lang w:eastAsia="x-none"/>
        </w:rPr>
        <w:lastRenderedPageBreak/>
        <w:t>Środowiska Systemu</w:t>
      </w:r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System składa się z trzech środowisk:</w:t>
      </w:r>
    </w:p>
    <w:p w:rsidR="001A5CB0" w:rsidRPr="001A5CB0" w:rsidRDefault="001A5CB0" w:rsidP="00D416E4">
      <w:pPr>
        <w:numPr>
          <w:ilvl w:val="0"/>
          <w:numId w:val="16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b/>
          <w:szCs w:val="24"/>
          <w:lang w:eastAsia="en-US"/>
        </w:rPr>
        <w:t>Środowisko produkcyjne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 (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Production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Environment),</w:t>
      </w:r>
    </w:p>
    <w:p w:rsidR="001A5CB0" w:rsidRPr="001A5CB0" w:rsidRDefault="001A5CB0" w:rsidP="00D416E4">
      <w:pPr>
        <w:numPr>
          <w:ilvl w:val="0"/>
          <w:numId w:val="16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b/>
          <w:szCs w:val="24"/>
          <w:lang w:eastAsia="en-US"/>
        </w:rPr>
        <w:t>Środowisko zapasowe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 (Backup Environment),</w:t>
      </w:r>
    </w:p>
    <w:p w:rsidR="001A5CB0" w:rsidRPr="001A5CB0" w:rsidRDefault="001A5CB0" w:rsidP="00D416E4">
      <w:pPr>
        <w:numPr>
          <w:ilvl w:val="0"/>
          <w:numId w:val="16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b/>
          <w:szCs w:val="24"/>
          <w:lang w:eastAsia="en-US"/>
        </w:rPr>
        <w:t>Środowisko testowe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 (Test Environment).</w:t>
      </w:r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Środowisko produkcyjne jest zlokalizowane w Podstawowym Centrum Przetwarzania (PDC). Środowisko zapasowe (również przechowujące dane produkcyjne) zostało zainstalowane w Zapasowym Centrum Przetwarzana (BDC). Środowisko Testowe zlokalizowano w Zapasowym Centrum Przetwarzania. Środowisko Zapasowe współdzieli infrastrukturę Backup LAN oraz Backup SAN wraz z macierzą dyskową środowiska Backup.</w:t>
      </w:r>
    </w:p>
    <w:p w:rsidR="001A5CB0" w:rsidRPr="001A5CB0" w:rsidRDefault="001A5CB0" w:rsidP="00D416E4">
      <w:pPr>
        <w:keepNext/>
        <w:numPr>
          <w:ilvl w:val="1"/>
          <w:numId w:val="15"/>
        </w:numPr>
        <w:spacing w:after="200" w:line="276" w:lineRule="auto"/>
        <w:ind w:left="335"/>
        <w:outlineLvl w:val="1"/>
        <w:rPr>
          <w:rFonts w:ascii="Times New Roman" w:eastAsia="Calibri" w:hAnsi="Times New Roman"/>
          <w:b/>
          <w:bCs/>
          <w:iCs/>
          <w:color w:val="4D4D4D"/>
          <w:sz w:val="24"/>
          <w:szCs w:val="24"/>
          <w:lang w:val="x-none" w:eastAsia="x-none"/>
        </w:rPr>
      </w:pPr>
      <w:bookmarkStart w:id="8" w:name="_Toc303019220"/>
      <w:bookmarkStart w:id="9" w:name="_Toc303019219"/>
      <w:r w:rsidRPr="001A5CB0">
        <w:rPr>
          <w:rFonts w:ascii="Times New Roman" w:eastAsia="Calibri" w:hAnsi="Times New Roman"/>
          <w:b/>
          <w:bCs/>
          <w:iCs/>
          <w:color w:val="4D4D4D"/>
          <w:sz w:val="24"/>
          <w:szCs w:val="24"/>
          <w:lang w:val="x-none" w:eastAsia="x-none"/>
        </w:rPr>
        <w:t>Środowisko Produkcyjne: ośrodek PDC</w:t>
      </w:r>
      <w:bookmarkEnd w:id="8"/>
    </w:p>
    <w:p w:rsidR="001A5CB0" w:rsidRPr="00A15558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i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Podstawowe środowisko produkcyjne Systemu składać się będzie z 9 serwerów typu blade IBM HS22 wraz z osprzętem sieciowym, infrastrukturą techniczną (szafy RACK,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BladeChasis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) oraz macierzami dyskowymi. Poniższa tabela przedstawia listę serwerów wraz z pełnioną funkcją oraz zainstalowanym </w:t>
      </w:r>
      <w:r w:rsidRPr="00A15558">
        <w:rPr>
          <w:rFonts w:ascii="Times New Roman" w:eastAsia="Calibri" w:hAnsi="Times New Roman"/>
          <w:szCs w:val="24"/>
          <w:lang w:eastAsia="en-US"/>
        </w:rPr>
        <w:t>oprogramowaniem.</w:t>
      </w:r>
      <w:r w:rsidRPr="00A15558">
        <w:rPr>
          <w:rFonts w:ascii="Times New Roman" w:eastAsia="Calibri" w:hAnsi="Times New Roman"/>
          <w:i/>
          <w:szCs w:val="24"/>
          <w:lang w:eastAsia="en-US"/>
        </w:rPr>
        <w:t xml:space="preserve"> </w:t>
      </w:r>
    </w:p>
    <w:p w:rsidR="001A5CB0" w:rsidRPr="00A15558" w:rsidRDefault="001A5CB0" w:rsidP="001A5CB0">
      <w:pPr>
        <w:keepNext/>
        <w:spacing w:after="0" w:line="276" w:lineRule="auto"/>
        <w:rPr>
          <w:rFonts w:ascii="Times New Roman" w:eastAsia="Times New Roman" w:hAnsi="Times New Roman"/>
          <w:b/>
          <w:bCs/>
          <w:i/>
        </w:rPr>
      </w:pPr>
      <w:r w:rsidRPr="00A15558">
        <w:rPr>
          <w:rFonts w:ascii="Times New Roman" w:eastAsia="Times New Roman" w:hAnsi="Times New Roman"/>
          <w:b/>
          <w:bCs/>
          <w:i/>
        </w:rPr>
        <w:t xml:space="preserve">Tabela </w:t>
      </w:r>
      <w:r w:rsidRPr="00A15558">
        <w:rPr>
          <w:rFonts w:ascii="Times New Roman" w:eastAsia="Times New Roman" w:hAnsi="Times New Roman"/>
          <w:b/>
          <w:bCs/>
          <w:i/>
        </w:rPr>
        <w:fldChar w:fldCharType="begin"/>
      </w:r>
      <w:r w:rsidRPr="00A15558">
        <w:rPr>
          <w:rFonts w:ascii="Times New Roman" w:eastAsia="Times New Roman" w:hAnsi="Times New Roman"/>
          <w:b/>
          <w:bCs/>
          <w:i/>
        </w:rPr>
        <w:instrText xml:space="preserve"> SEQ Tabela \* ARABIC </w:instrText>
      </w:r>
      <w:r w:rsidRPr="00A15558">
        <w:rPr>
          <w:rFonts w:ascii="Times New Roman" w:eastAsia="Times New Roman" w:hAnsi="Times New Roman"/>
          <w:b/>
          <w:bCs/>
          <w:i/>
        </w:rPr>
        <w:fldChar w:fldCharType="separate"/>
      </w:r>
      <w:r w:rsidR="00FA5BFB">
        <w:rPr>
          <w:rFonts w:ascii="Times New Roman" w:eastAsia="Times New Roman" w:hAnsi="Times New Roman"/>
          <w:b/>
          <w:bCs/>
          <w:i/>
          <w:noProof/>
        </w:rPr>
        <w:t>1</w:t>
      </w:r>
      <w:r w:rsidRPr="00A15558">
        <w:rPr>
          <w:rFonts w:ascii="Times New Roman" w:eastAsia="Times New Roman" w:hAnsi="Times New Roman"/>
          <w:b/>
          <w:bCs/>
          <w:i/>
        </w:rPr>
        <w:fldChar w:fldCharType="end"/>
      </w:r>
      <w:r w:rsidRPr="00A15558">
        <w:rPr>
          <w:rFonts w:ascii="Times New Roman" w:eastAsia="Times New Roman" w:hAnsi="Times New Roman"/>
          <w:b/>
          <w:bCs/>
          <w:i/>
        </w:rPr>
        <w:t>. Lista serwerów PDC</w:t>
      </w:r>
    </w:p>
    <w:tbl>
      <w:tblPr>
        <w:tblW w:w="0" w:type="auto"/>
        <w:jc w:val="center"/>
        <w:tblLayout w:type="fixed"/>
        <w:tblLook w:val="0020" w:firstRow="1" w:lastRow="0" w:firstColumn="0" w:lastColumn="0" w:noHBand="0" w:noVBand="0"/>
      </w:tblPr>
      <w:tblGrid>
        <w:gridCol w:w="1567"/>
        <w:gridCol w:w="7391"/>
      </w:tblGrid>
      <w:tr w:rsidR="001A5CB0" w:rsidRPr="001A5CB0" w:rsidTr="001A5CB0">
        <w:trPr>
          <w:trHeight w:val="261"/>
          <w:jc w:val="center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08080"/>
            <w:vAlign w:val="bottom"/>
          </w:tcPr>
          <w:p w:rsidR="001A5CB0" w:rsidRPr="00A15558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highlight w:val="lightGray"/>
                <w:lang w:val="en-US" w:eastAsia="en-US"/>
              </w:rPr>
            </w:pPr>
            <w:proofErr w:type="spellStart"/>
            <w:r w:rsidRPr="00A15558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lightGray"/>
                <w:lang w:val="en-US" w:eastAsia="en-US"/>
              </w:rPr>
              <w:t>Etykiety</w:t>
            </w:r>
            <w:proofErr w:type="spellEnd"/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1A5CB0" w:rsidRPr="00A15558" w:rsidRDefault="001A5CB0" w:rsidP="00A15558">
            <w:pPr>
              <w:spacing w:after="200" w:line="276" w:lineRule="auto"/>
              <w:jc w:val="center"/>
              <w:rPr>
                <w:rFonts w:ascii="Times New Roman" w:eastAsia="Calibri" w:hAnsi="Times New Roman"/>
                <w:szCs w:val="24"/>
                <w:highlight w:val="lightGray"/>
                <w:lang w:val="en-US" w:eastAsia="en-US"/>
              </w:rPr>
            </w:pPr>
            <w:proofErr w:type="spellStart"/>
            <w:r w:rsidRPr="00A15558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lightGray"/>
                <w:lang w:val="en-US" w:eastAsia="en-US"/>
              </w:rPr>
              <w:t>Zainstalowane</w:t>
            </w:r>
            <w:proofErr w:type="spellEnd"/>
            <w:r w:rsidRPr="00A15558">
              <w:rPr>
                <w:rFonts w:ascii="Times New Roman" w:eastAsia="Calibri" w:hAnsi="Times New Roman"/>
                <w:b/>
                <w:sz w:val="18"/>
                <w:szCs w:val="18"/>
                <w:highlight w:val="lightGray"/>
                <w:lang w:eastAsia="en-US"/>
              </w:rPr>
              <w:t xml:space="preserve"> oprogramowanie</w:t>
            </w:r>
          </w:p>
        </w:tc>
      </w:tr>
      <w:tr w:rsidR="001A5CB0" w:rsidRPr="001A5CB0" w:rsidTr="001A5CB0">
        <w:trPr>
          <w:trHeight w:val="261"/>
          <w:jc w:val="center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eastAsia="en-US"/>
              </w:rPr>
              <w:t>ARC-PLB1, ARC-PLB2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RedHat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Enterprise Linux 5</w:t>
            </w:r>
          </w:p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Veritas Cluster Server/Veritas Storage Foundation HA</w:t>
            </w:r>
          </w:p>
        </w:tc>
      </w:tr>
      <w:tr w:rsidR="001A5CB0" w:rsidRPr="001A5CB0" w:rsidTr="001A5CB0">
        <w:trPr>
          <w:trHeight w:val="261"/>
          <w:jc w:val="center"/>
        </w:trPr>
        <w:tc>
          <w:tcPr>
            <w:tcW w:w="1567" w:type="dxa"/>
            <w:tcBorders>
              <w:lef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 </w:t>
            </w:r>
          </w:p>
        </w:tc>
        <w:tc>
          <w:tcPr>
            <w:tcW w:w="739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JBOSS Enterprise Application Platform 5.1 x64 Linux</w:t>
            </w:r>
          </w:p>
        </w:tc>
      </w:tr>
      <w:tr w:rsidR="001A5CB0" w:rsidRPr="001A5CB0" w:rsidTr="001A5CB0">
        <w:trPr>
          <w:trHeight w:val="261"/>
          <w:jc w:val="center"/>
        </w:trPr>
        <w:tc>
          <w:tcPr>
            <w:tcW w:w="156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Load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Balancer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Module</w:t>
            </w:r>
          </w:p>
        </w:tc>
      </w:tr>
      <w:tr w:rsidR="001A5CB0" w:rsidRPr="001A5CB0" w:rsidTr="001A5CB0">
        <w:trPr>
          <w:trHeight w:val="261"/>
          <w:jc w:val="center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ARC-PAS1, ARC-PAS2, ARC-PAS3, ARC-PAS4</w:t>
            </w:r>
          </w:p>
          <w:p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 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RedHat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Enterprise Linux 5</w:t>
            </w:r>
          </w:p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Veritas Cluster Server/Veritas Storage Foundation HA</w:t>
            </w:r>
          </w:p>
        </w:tc>
      </w:tr>
      <w:tr w:rsidR="001A5CB0" w:rsidRPr="001A5CB0" w:rsidTr="001A5CB0">
        <w:trPr>
          <w:trHeight w:val="261"/>
          <w:jc w:val="center"/>
        </w:trPr>
        <w:tc>
          <w:tcPr>
            <w:tcW w:w="1567" w:type="dxa"/>
            <w:vMerge/>
            <w:tcBorders>
              <w:left w:val="single" w:sz="4" w:space="0" w:color="000000"/>
            </w:tcBorders>
            <w:vAlign w:val="bottom"/>
          </w:tcPr>
          <w:p w:rsidR="001A5CB0" w:rsidRPr="001A5CB0" w:rsidRDefault="001A5CB0" w:rsidP="00D416E4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JBOSS Enterprise Application Platform 5.1 x64 Linux</w:t>
            </w:r>
          </w:p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IBM FileNet Content Engine 5.0.0</w:t>
            </w:r>
          </w:p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IBM FileNet P8 Documentation 5.0.0</w:t>
            </w:r>
          </w:p>
        </w:tc>
      </w:tr>
      <w:tr w:rsidR="001A5CB0" w:rsidRPr="001A5CB0" w:rsidTr="001A5CB0">
        <w:trPr>
          <w:trHeight w:val="320"/>
          <w:jc w:val="center"/>
        </w:trPr>
        <w:tc>
          <w:tcPr>
            <w:tcW w:w="1567" w:type="dxa"/>
            <w:vMerge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A5CB0" w:rsidRPr="001A5CB0" w:rsidRDefault="001A5CB0" w:rsidP="00D416E4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IBM 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FileNet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Application Engine 4.0.2</w:t>
            </w:r>
          </w:p>
        </w:tc>
      </w:tr>
      <w:tr w:rsidR="001A5CB0" w:rsidRPr="001A5CB0" w:rsidTr="001A5CB0">
        <w:trPr>
          <w:trHeight w:val="261"/>
          <w:jc w:val="center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eastAsia="en-US"/>
              </w:rPr>
              <w:t>ARC-PDB1,</w:t>
            </w:r>
            <w:r w:rsidRPr="001A5CB0">
              <w:rPr>
                <w:rFonts w:ascii="Times New Roman" w:eastAsia="Calibri" w:hAnsi="Times New Roman"/>
                <w:b/>
                <w:szCs w:val="24"/>
                <w:lang w:eastAsia="en-US"/>
              </w:rPr>
              <w:br/>
              <w:t>ARC-PDB2</w:t>
            </w:r>
          </w:p>
          <w:p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 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trike/>
                <w:szCs w:val="24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RedHat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Enterprise Linux</w:t>
            </w: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5</w:t>
            </w:r>
          </w:p>
        </w:tc>
      </w:tr>
      <w:tr w:rsidR="001A5CB0" w:rsidRPr="001A5CB0" w:rsidTr="001A5CB0">
        <w:trPr>
          <w:trHeight w:val="800"/>
          <w:jc w:val="center"/>
        </w:trPr>
        <w:tc>
          <w:tcPr>
            <w:tcW w:w="1567" w:type="dxa"/>
            <w:vMerge/>
            <w:tcBorders>
              <w:left w:val="single" w:sz="4" w:space="0" w:color="000000"/>
            </w:tcBorders>
            <w:vAlign w:val="bottom"/>
          </w:tcPr>
          <w:p w:rsidR="001A5CB0" w:rsidRPr="001A5CB0" w:rsidRDefault="001A5CB0" w:rsidP="00D416E4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SnapDrive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for Unix</w:t>
            </w:r>
          </w:p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SnapMirror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</w:t>
            </w:r>
          </w:p>
        </w:tc>
      </w:tr>
      <w:tr w:rsidR="001A5CB0" w:rsidRPr="001A5CB0" w:rsidTr="001A5CB0">
        <w:trPr>
          <w:trHeight w:val="800"/>
          <w:jc w:val="center"/>
        </w:trPr>
        <w:tc>
          <w:tcPr>
            <w:tcW w:w="1567" w:type="dxa"/>
            <w:vMerge/>
            <w:tcBorders>
              <w:left w:val="single" w:sz="4" w:space="0" w:color="000000"/>
            </w:tcBorders>
            <w:vAlign w:val="bottom"/>
          </w:tcPr>
          <w:p w:rsidR="001A5CB0" w:rsidRPr="001A5CB0" w:rsidRDefault="001A5CB0" w:rsidP="00D416E4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SnapManager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for Oracle</w:t>
            </w:r>
          </w:p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Oracle Database Standard Edition 11g R2 RAC (Real Application Cluster)</w:t>
            </w:r>
          </w:p>
        </w:tc>
      </w:tr>
      <w:tr w:rsidR="001A5CB0" w:rsidRPr="001A5CB0" w:rsidTr="001A5CB0">
        <w:trPr>
          <w:trHeight w:val="261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 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RedHat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Enterprise Linux</w:t>
            </w: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5</w:t>
            </w:r>
          </w:p>
        </w:tc>
      </w:tr>
      <w:tr w:rsidR="001A5CB0" w:rsidRPr="001A5CB0" w:rsidTr="001A5CB0">
        <w:trPr>
          <w:trHeight w:val="261"/>
          <w:jc w:val="center"/>
        </w:trPr>
        <w:tc>
          <w:tcPr>
            <w:tcW w:w="1567" w:type="dxa"/>
            <w:tcBorders>
              <w:lef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eastAsia="en-US"/>
              </w:rPr>
              <w:t>ARC-PBCK</w:t>
            </w:r>
          </w:p>
        </w:tc>
        <w:tc>
          <w:tcPr>
            <w:tcW w:w="739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IBM Tivoli Storage Manager Extended Edition 6.2</w:t>
            </w:r>
          </w:p>
        </w:tc>
      </w:tr>
      <w:tr w:rsidR="001A5CB0" w:rsidRPr="001A5CB0" w:rsidTr="001A5CB0">
        <w:trPr>
          <w:trHeight w:val="80"/>
          <w:jc w:val="center"/>
        </w:trPr>
        <w:tc>
          <w:tcPr>
            <w:tcW w:w="156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Cristie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TBMR for Tivoli Storage Manager</w:t>
            </w:r>
          </w:p>
        </w:tc>
      </w:tr>
    </w:tbl>
    <w:p w:rsidR="001A5CB0" w:rsidRPr="001A5CB0" w:rsidRDefault="001A5CB0" w:rsidP="001A5CB0">
      <w:pPr>
        <w:spacing w:after="200" w:line="276" w:lineRule="auto"/>
        <w:jc w:val="both"/>
        <w:rPr>
          <w:rFonts w:ascii="Arial" w:eastAsia="Calibri" w:hAnsi="Arial" w:cs="Arial"/>
          <w:szCs w:val="24"/>
          <w:lang w:val="en-US" w:eastAsia="en-US"/>
        </w:rPr>
      </w:pPr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p w:rsidR="001A5CB0" w:rsidRPr="001A5CB0" w:rsidRDefault="001A5CB0" w:rsidP="00AF3B6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5CB0">
        <w:rPr>
          <w:rFonts w:ascii="Times New Roman" w:eastAsia="Times New Roman" w:hAnsi="Times New Roman"/>
          <w:sz w:val="24"/>
          <w:szCs w:val="24"/>
        </w:rPr>
        <w:t xml:space="preserve">W poniższych tabelach zamieszczono szczegółowe zestawienie sprzętu zainstalowanego </w:t>
      </w:r>
      <w:r w:rsidR="00AF3B61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1A5CB0">
        <w:rPr>
          <w:rFonts w:ascii="Times New Roman" w:eastAsia="Times New Roman" w:hAnsi="Times New Roman"/>
          <w:sz w:val="24"/>
          <w:szCs w:val="24"/>
        </w:rPr>
        <w:t>w Ośrodku Podstawowym.</w:t>
      </w:r>
    </w:p>
    <w:p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</w:rPr>
      </w:pPr>
    </w:p>
    <w:p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</w:rPr>
      </w:pPr>
    </w:p>
    <w:p w:rsidR="001A5CB0" w:rsidRPr="00A15558" w:rsidRDefault="001A5CB0" w:rsidP="00A15558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Tabela 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begin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instrText xml:space="preserve"> SEQ Tabela \* ARABIC </w:instrTex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separate"/>
      </w:r>
      <w:r w:rsidR="00FA5BF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2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end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Obudowa IBM </w:t>
      </w:r>
      <w:proofErr w:type="spellStart"/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BladeCenter</w:t>
      </w:r>
      <w:proofErr w:type="spellEnd"/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220"/>
        <w:gridCol w:w="1280"/>
      </w:tblGrid>
      <w:tr w:rsidR="001A5CB0" w:rsidRPr="001A5CB0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IBM </w:t>
            </w:r>
            <w:proofErr w:type="spellStart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3xGE i 2xFC 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88524TG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eServer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(tm) H Chassis with 2x2980W PSU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68Y6601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H 2980W AC Power Modules w/Fan Pack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32R1860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BNT Layer 2/3 Copper Gb Ethernet Switch Module for 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39Y9314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Multi-Switch Interconnect Module for 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44X1962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Brocade 8 Gb SFP+ SW Optical Transceiver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44X1920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Brocade 20-port 8 Gb SAN Switch Module for 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2019A1X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KVM/Advanced Management Module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46M0902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UltraSlim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Enhanced SATA Multi-Burner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25R5785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2.8m, 200-240V, Triple 16A IEC 320-C20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</w:tbl>
    <w:p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0"/>
          <w:szCs w:val="20"/>
          <w:lang w:val="en-US"/>
        </w:rPr>
      </w:pPr>
    </w:p>
    <w:p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</w:p>
    <w:p w:rsidR="001A5CB0" w:rsidRPr="00A15558" w:rsidRDefault="001A5CB0" w:rsidP="00A15558">
      <w:pPr>
        <w:spacing w:after="0" w:line="276" w:lineRule="auto"/>
        <w:rPr>
          <w:rFonts w:ascii="Times New Roman" w:eastAsia="Times New Roman" w:hAnsi="Times New Roman" w:cs="Arial"/>
          <w:b/>
          <w:sz w:val="24"/>
          <w:szCs w:val="24"/>
          <w:lang w:val="en-US"/>
        </w:rPr>
      </w:pPr>
    </w:p>
    <w:p w:rsidR="001A5CB0" w:rsidRPr="00A15558" w:rsidRDefault="001A5CB0" w:rsidP="00A15558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/>
        </w:rPr>
      </w:pP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Tabela 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begin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instrText xml:space="preserve"> SEQ Tabela \* ARABIC </w:instrTex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separate"/>
      </w:r>
      <w:r w:rsidR="00FA5BF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3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end"/>
      </w:r>
      <w:r w:rsidR="0009279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Serwery w</w:t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Ośrodku Podstawowym </w:t>
      </w:r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220"/>
        <w:gridCol w:w="1280"/>
      </w:tblGrid>
      <w:tr w:rsidR="001A5CB0" w:rsidRPr="001A5CB0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Serwery aplikacyjne 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7870G2G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HS22, Xeon 4C E5620 80W 2.40GHz/1066MHz/12MB, 3x2GB, O/Bay 2.5in SAS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59Y5705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Intel Xeon 4C Processor Model E5620 80W 2.40GHz/1066MHz/12MB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46C0563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4GB (1x4GB, 1Rx4, 1.35V) PC3L-10600 CL9 ECC DDR3 1333MHz VLP RDIMM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36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42D0672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73 GB 2.5in SFF Slim-HS 15K 6Gbps SAS HDD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22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Serwery bazodanowe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7870F3G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HS22, Xeon 4C X5677 130W 3.46GHz/1333MHz/12MB, 3x2GB, O/Bay 2.5in SAS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59Y5714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Intel Xeon 4C Processor Model X5677 130W 3.46GHz/1333MHz/12MB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46C0568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8GB (1x8GB, 2Rx4, 1.35V) PC3-10600 CL9 ECC DDR3 1333MHz VLP RDIMM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24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42D0672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73 GB 2.5in SFF Slim-HS 15K 6Gbps SAS HDD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44X1940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QLogic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Ethernet and 8Gb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Fibre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Channel Expansion Card (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CFFh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) for 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22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Load-balancery</w:t>
            </w:r>
            <w:proofErr w:type="spellEnd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7870G2G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HS22, Xeon 4C E5620 80W 2.40GHz/1066MHz/12MB, 3x2GB, O/Bay 2.5in SAS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59Y5705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Intel Xeon 4C Processor Model E5620 80W 2.40GHz/1066MHz/12MB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46C0563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4GB (1x4GB, 1Rx4, 1.35V) PC3L-10600 CL9 ECC DDR3 1333MHz VLP RDIMM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42D0672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73 GB 2.5in SFF Slim-HS 15K 6Gbps SAS HDD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22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Serwer backupu 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7870G2G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HS22, Xeon 4C E5620 80W 2.40GHz/1066MHz/12MB, 3x2GB, O/Bay 2.5in SAS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44T1594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2GB (1x2GB, 1Rx8, 1.5V) PC3-10600 CL9 ECC DDR3 1333MHz VLP RDIMM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42D0672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73 GB 2.5in SFF Slim-HS 15K 6Gbps SAS HDD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44X1940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QLogic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Ethernet and 8Gb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Fibre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Channel Expansion Card (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CFFh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) for 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</w:tbl>
    <w:p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/>
          <w:sz w:val="20"/>
          <w:szCs w:val="20"/>
        </w:rPr>
      </w:pPr>
    </w:p>
    <w:p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A5CB0" w:rsidRPr="00A15558" w:rsidRDefault="001A5CB0" w:rsidP="00A15558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Tabela 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begin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instrText xml:space="preserve"> SEQ Tabela \* ARABIC </w:instrTex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separate"/>
      </w:r>
      <w:r w:rsidR="00FA5BF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4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end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Biblioteka taśmowa </w:t>
      </w:r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220"/>
        <w:gridCol w:w="1280"/>
      </w:tblGrid>
      <w:tr w:rsidR="001A5CB0" w:rsidRPr="001A5CB0" w:rsidTr="001A5CB0">
        <w:trPr>
          <w:trHeight w:val="276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Tape</w:t>
            </w:r>
            <w:proofErr w:type="spellEnd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Library TS3200 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35734UL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TS3200 Tape Library Model L4U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Driveless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23R7262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3573 Additional Power Supply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95P5004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Ultrium 4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Fibre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Channel Drive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23R6998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3573 Rack Mount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45E9503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Path Failover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95P4278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Ultrium 4 Data Cartridges (5 pack)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23R7008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Ultrium Cleaning Cartridge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</w:tbl>
    <w:p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/>
          <w:sz w:val="20"/>
          <w:szCs w:val="20"/>
        </w:rPr>
      </w:pPr>
    </w:p>
    <w:p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A5CB0" w:rsidRPr="00A15558" w:rsidRDefault="001A5CB0" w:rsidP="00A15558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Tabela 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begin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instrText xml:space="preserve"> SEQ Tabela \* ARABIC </w:instrTex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separate"/>
      </w:r>
      <w:r w:rsidR="00FA5BF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5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end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Szafa </w:t>
      </w:r>
      <w:proofErr w:type="spellStart"/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rack</w:t>
      </w:r>
      <w:proofErr w:type="spellEnd"/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220"/>
        <w:gridCol w:w="1280"/>
      </w:tblGrid>
      <w:tr w:rsidR="001A5CB0" w:rsidRPr="001A5CB0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Rack</w:t>
            </w:r>
            <w:proofErr w:type="spellEnd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93084PX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IBM 42U Enterprise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Rack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172317X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1U 17in Flat Panel Monitor Console Kit w/o keyboard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40K5400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Keyboard with Integrated Pointing Device- 3m Cable - Black - USB - US Euro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39Y8952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DPI Universal Rack PDU (Europe)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 xml:space="preserve">39Y8948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DPI C19 Enterprise PDU w/o Line Cord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40K9611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DPI 32a Cord (IEC 309 3P+N+G)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25R5559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1U Quick Install Filler Panel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25R5560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3U Quick Install Filler Panel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446013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BNT 1GB/10GB G8000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RackSwitch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for IBM System x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46C3417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BNT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RackSwitch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G8000 Dual-port SFP+ XGE Uplink Module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59Y1932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0.5m Molex Direct Attach Copper SFP+ Cable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39M5697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5m Fiber Optic Cable LC-LC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24"/>
              </w:rPr>
              <w:t> 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BLADE 1000Base-LX SFP Transceiver BN-CKM-S-LX (Avnet)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</w:tbl>
    <w:p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</w:p>
    <w:p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</w:p>
    <w:p w:rsidR="001A5CB0" w:rsidRPr="002F3754" w:rsidRDefault="001A5CB0" w:rsidP="00A15558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/>
        </w:rPr>
      </w:pP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Tabela 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begin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instrText xml:space="preserve"> SEQ Tabela \* ARABIC </w:instrTex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separate"/>
      </w:r>
      <w:r w:rsidR="00FA5BF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6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end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Macierz dyskowa w Ośrodku Podstawowym </w:t>
      </w:r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220"/>
        <w:gridCol w:w="1280"/>
      </w:tblGrid>
      <w:tr w:rsidR="001A5CB0" w:rsidRPr="001A5CB0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Macierz IBM N6040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2858-A20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System Storage N6040 Model A20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1036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2-Port 8-Gbps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PCIe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Target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1051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FC cable, 50u, 31m, LC/LC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1061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4-Port 3-Gbps SAS Adapter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6850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Data ONTAP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7453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NFS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7457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SnapMirror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7461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SnapRestore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7466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SyncMirror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7474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SAN Bundle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7475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iSCSI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Protocol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7481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NearStore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7482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Deduplication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7495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SnapDrive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for UNIX - Filer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8143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SnapManager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for Oracle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PDU Power Cord, 42U Rack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9202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Field install rack mount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9557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Num. of FC Target Ports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9560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Dual-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path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FC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Cabling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Półka dyskowa EXN3000 + dyski SAS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2857-003 </w:t>
            </w:r>
          </w:p>
        </w:tc>
        <w:tc>
          <w:tcPr>
            <w:tcW w:w="6220" w:type="dxa"/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System Storage EXN3000 SAS/SATA Expansion Unit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6220" w:type="dxa"/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SAS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disk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power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supply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2054</w:t>
            </w:r>
          </w:p>
        </w:tc>
        <w:tc>
          <w:tcPr>
            <w:tcW w:w="6220" w:type="dxa"/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5.0 m SAS QSFP-QSFP Cable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2065</w:t>
            </w:r>
          </w:p>
        </w:tc>
        <w:tc>
          <w:tcPr>
            <w:tcW w:w="6220" w:type="dxa"/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5.0 m SAS RJ-45 ACP Cable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4015</w:t>
            </w:r>
          </w:p>
        </w:tc>
        <w:tc>
          <w:tcPr>
            <w:tcW w:w="6220" w:type="dxa"/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300 GB SAS Drive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6220" w:type="dxa"/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PDU Power Cord, 42U Rack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9202</w:t>
            </w:r>
          </w:p>
        </w:tc>
        <w:tc>
          <w:tcPr>
            <w:tcW w:w="6220" w:type="dxa"/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Field install rack mount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Półka dyskowa EXN3000 + dyski SATA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2857-003 </w:t>
            </w:r>
          </w:p>
        </w:tc>
        <w:tc>
          <w:tcPr>
            <w:tcW w:w="6220" w:type="dxa"/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System Storage EXN3000 SAS/SATA Expansion Unit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2053</w:t>
            </w:r>
          </w:p>
        </w:tc>
        <w:tc>
          <w:tcPr>
            <w:tcW w:w="6220" w:type="dxa"/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2.0 m SAS QSFP-QSFP Cable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2064</w:t>
            </w:r>
          </w:p>
        </w:tc>
        <w:tc>
          <w:tcPr>
            <w:tcW w:w="6220" w:type="dxa"/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2.0 m SAS RJ-45 ACP Cable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4021</w:t>
            </w:r>
          </w:p>
        </w:tc>
        <w:tc>
          <w:tcPr>
            <w:tcW w:w="6220" w:type="dxa"/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 TB SATA Drive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44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6220" w:type="dxa"/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PDU Power Cord, 42U Rack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9202</w:t>
            </w:r>
          </w:p>
        </w:tc>
        <w:tc>
          <w:tcPr>
            <w:tcW w:w="6220" w:type="dxa"/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Field install rack mount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Licencje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2870-582 </w:t>
            </w:r>
          </w:p>
        </w:tc>
        <w:tc>
          <w:tcPr>
            <w:tcW w:w="6220" w:type="dxa"/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System Storage N6040 Licensed Functions 582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6850</w:t>
            </w:r>
          </w:p>
        </w:tc>
        <w:tc>
          <w:tcPr>
            <w:tcW w:w="6220" w:type="dxa"/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Data ONTAP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7453</w:t>
            </w:r>
          </w:p>
        </w:tc>
        <w:tc>
          <w:tcPr>
            <w:tcW w:w="6220" w:type="dxa"/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NFS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7457</w:t>
            </w:r>
          </w:p>
        </w:tc>
        <w:tc>
          <w:tcPr>
            <w:tcW w:w="6220" w:type="dxa"/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SnapMirror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7461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SnapRestore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</w:tbl>
    <w:p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0"/>
          <w:szCs w:val="20"/>
        </w:rPr>
      </w:pPr>
    </w:p>
    <w:p w:rsidR="001A5CB0" w:rsidRPr="001A5CB0" w:rsidRDefault="001A5CB0" w:rsidP="001A5CB0">
      <w:pPr>
        <w:keepNext/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p w:rsidR="001A5CB0" w:rsidRPr="001A5CB0" w:rsidRDefault="001A5CB0" w:rsidP="00D416E4">
      <w:pPr>
        <w:keepNext/>
        <w:numPr>
          <w:ilvl w:val="1"/>
          <w:numId w:val="15"/>
        </w:numPr>
        <w:spacing w:after="200" w:line="276" w:lineRule="auto"/>
        <w:ind w:left="335"/>
        <w:outlineLvl w:val="1"/>
        <w:rPr>
          <w:rFonts w:ascii="Times New Roman" w:eastAsia="Calibri" w:hAnsi="Times New Roman"/>
          <w:b/>
          <w:bCs/>
          <w:iCs/>
          <w:color w:val="4D4D4D"/>
          <w:sz w:val="28"/>
          <w:szCs w:val="28"/>
          <w:lang w:val="x-none" w:eastAsia="x-none"/>
        </w:rPr>
      </w:pPr>
      <w:bookmarkStart w:id="10" w:name="_Toc303019221"/>
      <w:r w:rsidRPr="001A5CB0">
        <w:rPr>
          <w:rFonts w:ascii="Times New Roman" w:eastAsia="Calibri" w:hAnsi="Times New Roman"/>
          <w:b/>
          <w:bCs/>
          <w:iCs/>
          <w:color w:val="4D4D4D"/>
          <w:sz w:val="28"/>
          <w:szCs w:val="28"/>
          <w:lang w:val="x-none" w:eastAsia="x-none"/>
        </w:rPr>
        <w:t>Środowisko Produkcyjne (zapasowe): ośrodek BDC</w:t>
      </w:r>
      <w:bookmarkEnd w:id="10"/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Zapasowe środowisko produkcyjne Systemu składa się z 6 serwerów typu blade IBM HS22 wraz z osprzętem sieciowym, infrastrukturą techniczną (szafy RACK, Blade Chassis) oraz macierzami dyskowymi. Środowisko zapasowe będzie równoważne funkcjonalnie, będzie się różnić udostępnianą mocą obliczeniową. Poniższa tabela przedstawia listę serwerów wraz z pełnioną funkcją oraz zainstalowanym oprogramowaniem.</w:t>
      </w:r>
    </w:p>
    <w:p w:rsidR="001A5CB0" w:rsidRPr="001A5CB0" w:rsidRDefault="001A5CB0" w:rsidP="001A5CB0">
      <w:pPr>
        <w:keepNext/>
        <w:spacing w:after="0" w:line="276" w:lineRule="auto"/>
        <w:rPr>
          <w:rFonts w:ascii="Arial" w:eastAsia="Times New Roman" w:hAnsi="Arial"/>
          <w:b/>
          <w:bCs/>
          <w:sz w:val="20"/>
          <w:szCs w:val="20"/>
        </w:rPr>
      </w:pPr>
    </w:p>
    <w:p w:rsidR="001A5CB0" w:rsidRPr="00A15558" w:rsidRDefault="001A5CB0" w:rsidP="001A5CB0">
      <w:pPr>
        <w:keepNext/>
        <w:spacing w:after="0" w:line="276" w:lineRule="auto"/>
        <w:rPr>
          <w:rFonts w:ascii="Times New Roman" w:eastAsia="Times New Roman" w:hAnsi="Times New Roman"/>
          <w:b/>
          <w:bCs/>
          <w:i/>
        </w:rPr>
      </w:pPr>
      <w:r w:rsidRPr="00A15558">
        <w:rPr>
          <w:rFonts w:ascii="Times New Roman" w:eastAsia="Times New Roman" w:hAnsi="Times New Roman"/>
          <w:b/>
          <w:bCs/>
          <w:i/>
        </w:rPr>
        <w:t>Tabela 7 Lista serwerów BDC</w:t>
      </w:r>
    </w:p>
    <w:tbl>
      <w:tblPr>
        <w:tblW w:w="0" w:type="auto"/>
        <w:jc w:val="center"/>
        <w:tblLayout w:type="fixed"/>
        <w:tblLook w:val="0020" w:firstRow="1" w:lastRow="0" w:firstColumn="0" w:lastColumn="0" w:noHBand="0" w:noVBand="0"/>
      </w:tblPr>
      <w:tblGrid>
        <w:gridCol w:w="1567"/>
        <w:gridCol w:w="7391"/>
      </w:tblGrid>
      <w:tr w:rsidR="001A5CB0" w:rsidRPr="001A5CB0" w:rsidTr="001A5CB0">
        <w:trPr>
          <w:trHeight w:val="261"/>
          <w:jc w:val="center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08080"/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b/>
                <w:bCs/>
                <w:color w:val="FFFFFF"/>
                <w:sz w:val="18"/>
                <w:szCs w:val="18"/>
                <w:lang w:val="en-US" w:eastAsia="en-US"/>
              </w:rPr>
              <w:t>Etykiety</w:t>
            </w:r>
            <w:proofErr w:type="spellEnd"/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color w:val="FFFFFF"/>
                <w:sz w:val="18"/>
                <w:szCs w:val="18"/>
                <w:lang w:eastAsia="en-US"/>
              </w:rPr>
              <w:t xml:space="preserve">Zainstalowane oprogramowanie </w:t>
            </w:r>
          </w:p>
        </w:tc>
      </w:tr>
      <w:tr w:rsidR="001A5CB0" w:rsidRPr="001A5CB0" w:rsidTr="001A5CB0">
        <w:trPr>
          <w:trHeight w:val="261"/>
          <w:jc w:val="center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eastAsia="en-US"/>
              </w:rPr>
              <w:t>ARC-BLB1, ARC-BLB2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RedHat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Enterprise Linux 5</w:t>
            </w:r>
          </w:p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Veritas Cluster Server/Veritas Storage Foundation HA</w:t>
            </w:r>
          </w:p>
        </w:tc>
      </w:tr>
      <w:tr w:rsidR="001A5CB0" w:rsidRPr="001A5CB0" w:rsidTr="001A5CB0">
        <w:trPr>
          <w:trHeight w:val="261"/>
          <w:jc w:val="center"/>
        </w:trPr>
        <w:tc>
          <w:tcPr>
            <w:tcW w:w="1567" w:type="dxa"/>
            <w:tcBorders>
              <w:lef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 </w:t>
            </w:r>
          </w:p>
        </w:tc>
        <w:tc>
          <w:tcPr>
            <w:tcW w:w="739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JBOSS Enterprise Application Platform 5.1 x64 Linux</w:t>
            </w:r>
          </w:p>
        </w:tc>
      </w:tr>
      <w:tr w:rsidR="001A5CB0" w:rsidRPr="001A5CB0" w:rsidTr="001A5CB0">
        <w:trPr>
          <w:trHeight w:val="261"/>
          <w:jc w:val="center"/>
        </w:trPr>
        <w:tc>
          <w:tcPr>
            <w:tcW w:w="156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Load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Balancer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Module</w:t>
            </w:r>
          </w:p>
        </w:tc>
      </w:tr>
      <w:tr w:rsidR="001A5CB0" w:rsidRPr="001A5CB0" w:rsidTr="001A5CB0">
        <w:trPr>
          <w:trHeight w:val="261"/>
          <w:jc w:val="center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eastAsia="en-US"/>
              </w:rPr>
              <w:t>ARC-BAS1, ARC-BAS2,</w:t>
            </w:r>
            <w:r w:rsidRPr="001A5CB0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 </w:t>
            </w:r>
          </w:p>
          <w:p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 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RedHat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Enterprise Linux 5</w:t>
            </w:r>
          </w:p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Veritas Cluster Server/Veritas Storage Foundation HA</w:t>
            </w:r>
          </w:p>
        </w:tc>
      </w:tr>
      <w:tr w:rsidR="001A5CB0" w:rsidRPr="001A5CB0" w:rsidTr="001A5CB0">
        <w:trPr>
          <w:trHeight w:val="261"/>
          <w:jc w:val="center"/>
        </w:trPr>
        <w:tc>
          <w:tcPr>
            <w:tcW w:w="1567" w:type="dxa"/>
            <w:vMerge/>
            <w:tcBorders>
              <w:left w:val="single" w:sz="4" w:space="0" w:color="000000"/>
            </w:tcBorders>
            <w:vAlign w:val="bottom"/>
          </w:tcPr>
          <w:p w:rsidR="001A5CB0" w:rsidRPr="001A5CB0" w:rsidRDefault="001A5CB0" w:rsidP="00D416E4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JBOSS Enterprise Application Platform 5.1 x64 Linux</w:t>
            </w:r>
          </w:p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IBM FileNet Content Engine 5.0.0</w:t>
            </w:r>
          </w:p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IBM FileNet P8 Documentation 5.0.0</w:t>
            </w:r>
          </w:p>
        </w:tc>
      </w:tr>
      <w:tr w:rsidR="001A5CB0" w:rsidRPr="001A5CB0" w:rsidTr="001A5CB0">
        <w:trPr>
          <w:trHeight w:val="320"/>
          <w:jc w:val="center"/>
        </w:trPr>
        <w:tc>
          <w:tcPr>
            <w:tcW w:w="1567" w:type="dxa"/>
            <w:vMerge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A5CB0" w:rsidRPr="001A5CB0" w:rsidRDefault="001A5CB0" w:rsidP="00D416E4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IBM </w:t>
            </w: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FileNet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Application Engine 4.0.2</w:t>
            </w:r>
          </w:p>
        </w:tc>
      </w:tr>
      <w:tr w:rsidR="001A5CB0" w:rsidRPr="001A5CB0" w:rsidTr="001A5CB0">
        <w:trPr>
          <w:trHeight w:val="261"/>
          <w:jc w:val="center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eastAsia="en-US"/>
              </w:rPr>
              <w:t>ARC-BDB1,</w:t>
            </w:r>
            <w:r w:rsidRPr="001A5CB0">
              <w:rPr>
                <w:rFonts w:ascii="Times New Roman" w:eastAsia="Calibri" w:hAnsi="Times New Roman"/>
                <w:b/>
                <w:szCs w:val="24"/>
                <w:lang w:eastAsia="en-US"/>
              </w:rPr>
              <w:br/>
              <w:t>ARC-BDB2</w:t>
            </w:r>
          </w:p>
          <w:p w:rsidR="001A5CB0" w:rsidRPr="001A5CB0" w:rsidRDefault="001A5CB0" w:rsidP="001A5CB0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 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trike/>
                <w:szCs w:val="24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RedHat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Enterprise Linux</w:t>
            </w:r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5</w:t>
            </w:r>
          </w:p>
        </w:tc>
      </w:tr>
      <w:tr w:rsidR="001A5CB0" w:rsidRPr="001A5CB0" w:rsidTr="001A5CB0">
        <w:trPr>
          <w:trHeight w:val="800"/>
          <w:jc w:val="center"/>
        </w:trPr>
        <w:tc>
          <w:tcPr>
            <w:tcW w:w="1567" w:type="dxa"/>
            <w:vMerge/>
            <w:tcBorders>
              <w:left w:val="single" w:sz="4" w:space="0" w:color="000000"/>
            </w:tcBorders>
            <w:vAlign w:val="bottom"/>
          </w:tcPr>
          <w:p w:rsidR="001A5CB0" w:rsidRPr="001A5CB0" w:rsidRDefault="001A5CB0" w:rsidP="00D416E4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SnapDrive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for Unix</w:t>
            </w:r>
          </w:p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>SnapMirror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eastAsia="en-US"/>
              </w:rPr>
              <w:t xml:space="preserve"> </w:t>
            </w:r>
          </w:p>
        </w:tc>
      </w:tr>
      <w:tr w:rsidR="001A5CB0" w:rsidRPr="001A5CB0" w:rsidTr="001A5CB0">
        <w:trPr>
          <w:trHeight w:val="800"/>
          <w:jc w:val="center"/>
        </w:trPr>
        <w:tc>
          <w:tcPr>
            <w:tcW w:w="1567" w:type="dxa"/>
            <w:vMerge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A5CB0" w:rsidRPr="001A5CB0" w:rsidRDefault="001A5CB0" w:rsidP="00D416E4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jc w:val="both"/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73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proofErr w:type="spellStart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SnapManager</w:t>
            </w:r>
            <w:proofErr w:type="spellEnd"/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for Oracle</w:t>
            </w:r>
          </w:p>
          <w:p w:rsidR="001A5CB0" w:rsidRPr="001A5CB0" w:rsidRDefault="001A5CB0" w:rsidP="001A5CB0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1A5CB0">
              <w:rPr>
                <w:rFonts w:ascii="Times New Roman" w:eastAsia="Calibri" w:hAnsi="Times New Roman"/>
                <w:szCs w:val="24"/>
                <w:lang w:val="en-US" w:eastAsia="en-US"/>
              </w:rPr>
              <w:t>Oracle Database Standard Edition 11g R2 RAC (Real Application Cluster)</w:t>
            </w:r>
          </w:p>
        </w:tc>
      </w:tr>
    </w:tbl>
    <w:p w:rsidR="001A5CB0" w:rsidRPr="001A5CB0" w:rsidRDefault="001A5CB0" w:rsidP="001A5CB0">
      <w:pPr>
        <w:spacing w:after="200" w:line="276" w:lineRule="auto"/>
        <w:ind w:left="360"/>
        <w:jc w:val="both"/>
        <w:rPr>
          <w:rFonts w:ascii="Arial" w:eastAsia="Calibri" w:hAnsi="Arial" w:cs="Arial"/>
          <w:szCs w:val="24"/>
          <w:lang w:val="en-US" w:eastAsia="en-US"/>
        </w:rPr>
      </w:pPr>
    </w:p>
    <w:p w:rsidR="001A5CB0" w:rsidRPr="001A5CB0" w:rsidRDefault="001A5CB0" w:rsidP="00AF3B6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5CB0">
        <w:rPr>
          <w:rFonts w:ascii="Times New Roman" w:eastAsia="Times New Roman" w:hAnsi="Times New Roman"/>
          <w:sz w:val="24"/>
          <w:szCs w:val="24"/>
        </w:rPr>
        <w:t xml:space="preserve">W poniższych tabelach zamieszczono szczegółowe zestawienie sprzętu zainstalowanego </w:t>
      </w:r>
      <w:r w:rsidR="00AF3B61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Pr="001A5CB0">
        <w:rPr>
          <w:rFonts w:ascii="Times New Roman" w:eastAsia="Times New Roman" w:hAnsi="Times New Roman"/>
          <w:sz w:val="24"/>
          <w:szCs w:val="24"/>
        </w:rPr>
        <w:t>w Ośrodku Zapasowym.</w:t>
      </w:r>
    </w:p>
    <w:p w:rsidR="001A5CB0" w:rsidRPr="001A5CB0" w:rsidRDefault="001A5CB0" w:rsidP="00AF3B61">
      <w:pPr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</w:rPr>
      </w:pPr>
    </w:p>
    <w:p w:rsidR="001A5CB0" w:rsidRPr="00A15558" w:rsidRDefault="001A5CB0" w:rsidP="00A15558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Tabela 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begin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instrText xml:space="preserve"> SEQ Tabela \* ARABIC </w:instrTex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separate"/>
      </w:r>
      <w:r w:rsidR="00FA5BF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7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end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Obudowa IBM </w:t>
      </w:r>
      <w:proofErr w:type="spellStart"/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BladeCenter</w:t>
      </w:r>
      <w:proofErr w:type="spellEnd"/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220"/>
        <w:gridCol w:w="1280"/>
      </w:tblGrid>
      <w:tr w:rsidR="001A5CB0" w:rsidRPr="001A5CB0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IBM </w:t>
            </w:r>
            <w:proofErr w:type="spellStart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4xGE i 2xFC 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88524TG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eServer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(tm) H Chassis with 2x2980W PSU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68Y6601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H 2980W AC Power Modules w/Fan Pack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32R1860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BNT Layer 2/3 Copper Gb Ethernet Switch Module for 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39Y9314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Multi-Switch Interconnect Module for 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44X1962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Brocade 8 Gb SFP+ SW Optical Transceiver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44X1920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Brocade 20-port 8 Gb SAN Switch Module for 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2019A1X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KVM/Advanced Management Module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46M0902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UltraSlim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Enhanced SATA Multi-Burner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25R5785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2.8m, 200-240V, Triple 16A IEC 320-C20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</w:tbl>
    <w:p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0"/>
          <w:szCs w:val="20"/>
        </w:rPr>
      </w:pPr>
    </w:p>
    <w:p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</w:rPr>
      </w:pPr>
    </w:p>
    <w:p w:rsidR="001A5CB0" w:rsidRPr="00A15558" w:rsidRDefault="001A5CB0" w:rsidP="00A15558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Tabela 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begin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instrText xml:space="preserve"> SEQ Tabela \* ARABIC </w:instrTex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separate"/>
      </w:r>
      <w:r w:rsidR="00FA5BF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8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end"/>
      </w:r>
      <w:r w:rsidR="00DB5027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Serwery w</w:t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Ośrodku Zapasowym </w:t>
      </w:r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220"/>
        <w:gridCol w:w="1280"/>
      </w:tblGrid>
      <w:tr w:rsidR="001A5CB0" w:rsidRPr="001A5CB0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Serwery aplikacyjne 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7870G2G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HS22, Xeon 4C E5620 80W 2.40GHz/1066MHz/12MB, 3x2GB, O/Bay 2.5in SAS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46C0563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4GB (1x4GB, 1Rx4, 1.35V) PC3L-10600 CL9 ECC DDR3 1333MHz VLP RDIMM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42D0672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73 GB 2.5in SFF Slim-HS 15K 6Gbps SAS HDD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22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Serwery bazodanowe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7870G4G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HS22, Xeon 4C E5640 80W 2.66GHz/1066MHz/12MB, 3x2GB, O/Bay 2.5in SAS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46C0568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8GB (1x8GB, 2Rx4, 1.35V) PC3-10600 CL9 ECC DDR3 1333MHz VLP RDIMM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42D0672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73 GB 2.5in SFF Slim-HS 15K 6Gbps SAS HDD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44X1940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QLogic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Ethernet and 8Gb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Fibre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Channel Expansion Card (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CFFh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) for 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220" w:type="dxa"/>
          </w:tcPr>
          <w:p w:rsid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A15558" w:rsidRDefault="00A15558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A15558" w:rsidRPr="001A5CB0" w:rsidRDefault="00A15558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Load-balancery</w:t>
            </w:r>
            <w:proofErr w:type="spellEnd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7870G2G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HS22, Xeon 4C E5620 80W 2.40GHz/1066MHz/12MB, 3x2GB, O/Bay 2.5in SAS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44T1594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2GB (1x2GB, 1Rx8, 1.5V) PC3-10600 CL9 ECC DDR3 1333MHz VLP RDIMM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42D0672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73 GB 2.5in SFF Slim-HS 15K 6Gbps SAS HDD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22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Serwer testowy APP/LB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7870G2G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HS22, Xeon 4C E5620 80W 2.40GHz/1066MHz/12MB, 3x2GB, O/Bay 2.5in SAS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59Y5705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Intel Xeon 4C Processor Model E5620 80W 2.40GHz/1066MHz/12MB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44T1486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2GB (1x2GB) Dual Rank PC3-10600 CL9 ECC DDR3-1333 VLP RDIMM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42D0672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73 GB 2.5in SFF Slim-HS 15K 6Gbps SAS HDD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22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220" w:type="dxa"/>
            <w:noWrap/>
            <w:vAlign w:val="bottom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Serwer testowy bazodanowy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7870G4G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HS22, Xeon 4C E5640 80W 2.66GHz/1066MHz/12MB, 3x2GB, O/Bay 2.5in SAS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59Y5708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Intel Xeon 4C Processor Model E5640 80W 2.66GHz/1066MHz/12MB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46C0563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4GB (1x4GB, 1Rx4, 1.35V) PC3L-10600 CL9 ECC DDR3 1333MHz VLP RDIMM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42D0672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73 GB 2.5in SFF Slim-HS 15K 6Gbps SAS HDD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44X1940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QLogic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Ethernet and 8Gb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Fibre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Channel Expansion Card (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CFFh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) for IBM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</w:tbl>
    <w:p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</w:rPr>
      </w:pPr>
    </w:p>
    <w:p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</w:rPr>
      </w:pPr>
    </w:p>
    <w:p w:rsidR="001A5CB0" w:rsidRPr="00A15558" w:rsidRDefault="001A5CB0" w:rsidP="00A15558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Tabela 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begin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instrText xml:space="preserve"> SEQ Tabela \* ARABIC </w:instrTex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separate"/>
      </w:r>
      <w:r w:rsidR="00FA5BF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9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end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Szafa </w:t>
      </w:r>
      <w:proofErr w:type="spellStart"/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rack</w:t>
      </w:r>
      <w:proofErr w:type="spellEnd"/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="00DB5027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w</w:t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Ośrodku Zapasowym </w:t>
      </w:r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220"/>
        <w:gridCol w:w="1280"/>
      </w:tblGrid>
      <w:tr w:rsidR="001A5CB0" w:rsidRPr="001A5CB0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Rack</w:t>
            </w:r>
            <w:proofErr w:type="spellEnd"/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93084PX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IBM 42U Enterprise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Rack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172317X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1U 17in Flat Panel Monitor Console Kit w/o keyboard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40K5400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Keyboard with Integrated Pointing Device- 3m Cable - Black - USB - US Euro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39Y8952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DPI Universal Rack PDU (Europe)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39Y8948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DPI C19 Enterprise PDU w/o Line Cord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40K9611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DPI 32a Cord (IEC 309 3P+N+G)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25R5559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1U Quick Install Filler Panel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25R5560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3U Quick Install Filler Panel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446013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BNT 1GB/10GB G8000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RackSwitch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for IBM System x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46C3417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BNT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RackSwitch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G8000 Dual-port SFP+ XGE Uplink Module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59Y1932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0.5m Molex Direct Attach Copper SFP+ Cable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39M5697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5m Fiber Optic Cable LC-LC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BLADE 1000Base-LX SFP Transceiver BN-CKM-S-LX (Avnet)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</w:tbl>
    <w:p w:rsidR="001A5CB0" w:rsidRDefault="001A5CB0" w:rsidP="001A5CB0">
      <w:pPr>
        <w:spacing w:after="0" w:line="276" w:lineRule="auto"/>
        <w:jc w:val="center"/>
        <w:rPr>
          <w:rFonts w:ascii="Times New Roman" w:eastAsia="Times New Roman" w:hAnsi="Times New Roman"/>
          <w:bCs/>
          <w:i/>
          <w:iCs/>
          <w:sz w:val="20"/>
          <w:szCs w:val="20"/>
        </w:rPr>
      </w:pPr>
    </w:p>
    <w:p w:rsidR="00A15558" w:rsidRDefault="00A15558" w:rsidP="001A5CB0">
      <w:pPr>
        <w:spacing w:after="0" w:line="276" w:lineRule="auto"/>
        <w:jc w:val="center"/>
        <w:rPr>
          <w:rFonts w:ascii="Times New Roman" w:eastAsia="Times New Roman" w:hAnsi="Times New Roman"/>
          <w:bCs/>
          <w:i/>
          <w:iCs/>
          <w:sz w:val="20"/>
          <w:szCs w:val="20"/>
        </w:rPr>
      </w:pPr>
    </w:p>
    <w:p w:rsidR="00A15558" w:rsidRDefault="00A15558" w:rsidP="001A5CB0">
      <w:pPr>
        <w:spacing w:after="0" w:line="276" w:lineRule="auto"/>
        <w:jc w:val="center"/>
        <w:rPr>
          <w:rFonts w:ascii="Times New Roman" w:eastAsia="Times New Roman" w:hAnsi="Times New Roman"/>
          <w:bCs/>
          <w:i/>
          <w:iCs/>
          <w:sz w:val="20"/>
          <w:szCs w:val="20"/>
        </w:rPr>
      </w:pPr>
    </w:p>
    <w:p w:rsidR="00A15558" w:rsidRPr="001A5CB0" w:rsidRDefault="00A15558" w:rsidP="001A5CB0">
      <w:pPr>
        <w:spacing w:after="0" w:line="276" w:lineRule="auto"/>
        <w:jc w:val="center"/>
        <w:rPr>
          <w:rFonts w:ascii="Times New Roman" w:eastAsia="Times New Roman" w:hAnsi="Times New Roman"/>
          <w:bCs/>
          <w:i/>
          <w:iCs/>
          <w:sz w:val="20"/>
          <w:szCs w:val="20"/>
        </w:rPr>
      </w:pPr>
    </w:p>
    <w:p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A5CB0" w:rsidRPr="00A15558" w:rsidRDefault="001A5CB0" w:rsidP="00A15558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Tabela 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begin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instrText xml:space="preserve"> SEQ Tabela \* ARABIC </w:instrTex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separate"/>
      </w:r>
      <w:r w:rsidR="00FA5BF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10</w:t>
      </w:r>
      <w:r w:rsidRPr="00A15558">
        <w:rPr>
          <w:rFonts w:ascii="Times New Roman" w:eastAsia="Times New Roman" w:hAnsi="Times New Roman"/>
          <w:b/>
          <w:bCs/>
          <w:iCs/>
          <w:sz w:val="24"/>
          <w:szCs w:val="24"/>
        </w:rPr>
        <w:fldChar w:fldCharType="end"/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Macierz dyskowa </w:t>
      </w:r>
      <w:r w:rsidR="00DB5027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w</w:t>
      </w:r>
      <w:r w:rsidRPr="00A1555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Ośrodku Zapasowym </w:t>
      </w:r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220"/>
        <w:gridCol w:w="1280"/>
      </w:tblGrid>
      <w:tr w:rsidR="001A5CB0" w:rsidRPr="001A5CB0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Macierz IBM N3400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PN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2859-A21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System Storage N3400 Model A21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4-Gbps SFP GBIC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4015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300 GB, 15K RPM SAS HDD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5251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Base Pack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6104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NFS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6105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CFO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Data ONTAP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7131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SnapMirror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7135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SnapRestore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7144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Disk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Sanitization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7176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SnapDrive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for UNIX - Filer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8143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SnapManager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for Oracle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PDU Power Cord, 42U Rack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9202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Field install rack mount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9560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Dual-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path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FC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Cabling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Półka dyskowa EXN3000 + dyski SATA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2857-003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System Storage EXN3000 SAS/SATA Expansion Unit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2053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2.0 m SAS QSFP-QSFP Cable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2064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2.0 m SAS RJ-45 ACP Cable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4021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 TB SATA Drive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PDU Power Cord, 42U Rack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9202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Field install rack mount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Półka dyskowa EXN3000 + dyski SATA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2857-003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System Storage EXN3000 SAS/SATA Expansion Unit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2054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5.0 m SAS QSFP-QSFP Cable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2065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5.0 m SAS RJ-45 ACP Cable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4021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 TB SATA Drive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23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PDU Power Cord, 42U Rack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9202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Field install rack mount kit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hideMark/>
          </w:tcPr>
          <w:p w:rsidR="001A5CB0" w:rsidRPr="001A5CB0" w:rsidRDefault="001A5CB0" w:rsidP="001A5CB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Licencje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2870-594 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IBM System Storage N3400 Licensed Functions 594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5251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Base Pack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6104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NFS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6105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CFO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Data ONTAP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7131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SnapMirror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7135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SnapRestore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7144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Disk </w:t>
            </w: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Sanitization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76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7176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SnapDrive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for UNIX - Filer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A5CB0" w:rsidRPr="001A5CB0" w:rsidTr="001A5CB0">
        <w:trPr>
          <w:trHeight w:val="288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8143</w:t>
            </w: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SnapManager</w:t>
            </w:r>
            <w:proofErr w:type="spellEnd"/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for Oracle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A5CB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</w:tr>
    </w:tbl>
    <w:p w:rsidR="001A5CB0" w:rsidRPr="001A5CB0" w:rsidRDefault="001A5CB0" w:rsidP="001A5CB0">
      <w:pPr>
        <w:spacing w:after="200" w:line="276" w:lineRule="auto"/>
        <w:ind w:left="360"/>
        <w:jc w:val="both"/>
        <w:rPr>
          <w:rFonts w:ascii="Arial" w:eastAsia="Calibri" w:hAnsi="Arial" w:cs="Arial"/>
          <w:szCs w:val="24"/>
          <w:lang w:val="en-US" w:eastAsia="en-US"/>
        </w:rPr>
      </w:pPr>
    </w:p>
    <w:p w:rsidR="001A5CB0" w:rsidRPr="001A5CB0" w:rsidRDefault="001A5CB0" w:rsidP="001A5CB0">
      <w:pPr>
        <w:spacing w:after="200" w:line="276" w:lineRule="auto"/>
        <w:ind w:left="360"/>
        <w:jc w:val="both"/>
        <w:rPr>
          <w:rFonts w:ascii="Arial" w:eastAsia="Calibri" w:hAnsi="Arial" w:cs="Arial"/>
          <w:szCs w:val="24"/>
          <w:lang w:val="en-US" w:eastAsia="en-US"/>
        </w:rPr>
      </w:pPr>
    </w:p>
    <w:p w:rsidR="001A5CB0" w:rsidRPr="001A5CB0" w:rsidRDefault="001A5CB0" w:rsidP="00A15558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Poniższy diagram prezentuje powiązania między węzłami architektury fizycznej wraz z określeniem przynależności do warstw logicznych. Środowisko zapasowe nie posiada osobnej infrastruktury backupu i współdzieli ją ze ś</w:t>
      </w:r>
      <w:r w:rsidR="00A15558">
        <w:rPr>
          <w:rFonts w:ascii="Times New Roman" w:eastAsia="Calibri" w:hAnsi="Times New Roman"/>
          <w:szCs w:val="24"/>
          <w:lang w:eastAsia="en-US"/>
        </w:rPr>
        <w:t xml:space="preserve">rodowiskiem podstawowym (PDC). </w:t>
      </w:r>
    </w:p>
    <w:p w:rsidR="00A15558" w:rsidRDefault="00A15558" w:rsidP="001A5CB0">
      <w:pPr>
        <w:keepNext/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p w:rsidR="001A5CB0" w:rsidRPr="001A5CB0" w:rsidRDefault="001A5CB0" w:rsidP="001A5CB0">
      <w:pPr>
        <w:keepNext/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Rysunek 2. Środowisko zapasowe (BDC)</w:t>
      </w:r>
    </w:p>
    <w:p w:rsidR="001A5CB0" w:rsidRPr="001A5CB0" w:rsidRDefault="00501559" w:rsidP="001A5CB0">
      <w:pPr>
        <w:keepNext/>
        <w:spacing w:after="200" w:line="276" w:lineRule="auto"/>
        <w:jc w:val="both"/>
        <w:rPr>
          <w:rFonts w:ascii="Times New Roman" w:eastAsia="Calibri" w:hAnsi="Times New Roman" w:cs="Arial"/>
          <w:b/>
          <w:bCs/>
          <w:szCs w:val="24"/>
          <w:lang w:eastAsia="en-US"/>
        </w:rPr>
      </w:pPr>
      <w:r>
        <w:rPr>
          <w:rFonts w:ascii="Arial" w:eastAsia="Calibri" w:hAnsi="Arial" w:cs="Arial"/>
          <w:noProof/>
          <w:szCs w:val="24"/>
        </w:rPr>
        <w:drawing>
          <wp:inline distT="0" distB="0" distL="0" distR="0">
            <wp:extent cx="6066790" cy="4897755"/>
            <wp:effectExtent l="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90" cy="489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CB0" w:rsidRPr="00A15558" w:rsidRDefault="001A5CB0" w:rsidP="00D416E4">
      <w:pPr>
        <w:keepNext/>
        <w:numPr>
          <w:ilvl w:val="1"/>
          <w:numId w:val="14"/>
        </w:numPr>
        <w:spacing w:before="480" w:after="120" w:line="276" w:lineRule="auto"/>
        <w:outlineLvl w:val="1"/>
        <w:rPr>
          <w:rFonts w:ascii="Times New Roman" w:eastAsia="Calibri" w:hAnsi="Times New Roman"/>
          <w:b/>
          <w:bCs/>
          <w:iCs/>
          <w:color w:val="4D4D4D"/>
          <w:sz w:val="28"/>
          <w:szCs w:val="28"/>
          <w:lang w:val="x-none" w:eastAsia="x-none"/>
        </w:rPr>
      </w:pPr>
      <w:r w:rsidRPr="001A5CB0">
        <w:rPr>
          <w:rFonts w:ascii="Times New Roman" w:eastAsia="Calibri" w:hAnsi="Times New Roman"/>
          <w:b/>
          <w:bCs/>
          <w:iCs/>
          <w:color w:val="4D4D4D"/>
          <w:sz w:val="28"/>
          <w:szCs w:val="28"/>
          <w:lang w:val="x-none" w:eastAsia="x-none"/>
        </w:rPr>
        <w:t>Sieć LAN</w:t>
      </w:r>
    </w:p>
    <w:p w:rsidR="001A5CB0" w:rsidRPr="001A5CB0" w:rsidRDefault="001A5CB0" w:rsidP="001A5CB0">
      <w:pPr>
        <w:spacing w:after="0" w:line="276" w:lineRule="auto"/>
        <w:jc w:val="both"/>
        <w:rPr>
          <w:rFonts w:ascii="Times New Roman" w:eastAsia="Times New Roman" w:hAnsi="Times New Roman"/>
        </w:rPr>
      </w:pPr>
      <w:r w:rsidRPr="001A5CB0">
        <w:rPr>
          <w:rFonts w:ascii="Times New Roman" w:eastAsia="Times New Roman" w:hAnsi="Times New Roman"/>
        </w:rPr>
        <w:t>Sieć LAN dla środowis</w:t>
      </w:r>
      <w:r w:rsidR="00DB5027">
        <w:rPr>
          <w:rFonts w:ascii="Times New Roman" w:eastAsia="Times New Roman" w:hAnsi="Times New Roman"/>
        </w:rPr>
        <w:t xml:space="preserve">ka </w:t>
      </w:r>
      <w:proofErr w:type="spellStart"/>
      <w:r w:rsidR="00DB5027">
        <w:rPr>
          <w:rFonts w:ascii="Times New Roman" w:eastAsia="Times New Roman" w:hAnsi="Times New Roman"/>
        </w:rPr>
        <w:t>FileNet</w:t>
      </w:r>
      <w:proofErr w:type="spellEnd"/>
      <w:r w:rsidR="00DB5027">
        <w:rPr>
          <w:rFonts w:ascii="Times New Roman" w:eastAsia="Times New Roman" w:hAnsi="Times New Roman"/>
        </w:rPr>
        <w:t xml:space="preserve"> została oparta</w:t>
      </w:r>
      <w:r w:rsidRPr="001A5CB0">
        <w:rPr>
          <w:rFonts w:ascii="Times New Roman" w:eastAsia="Times New Roman" w:hAnsi="Times New Roman"/>
        </w:rPr>
        <w:t xml:space="preserve"> na dwóch przełącznikach IBM BNT 1Gb/10Gb G8000 </w:t>
      </w:r>
      <w:proofErr w:type="spellStart"/>
      <w:r w:rsidRPr="001A5CB0">
        <w:rPr>
          <w:rFonts w:ascii="Times New Roman" w:eastAsia="Times New Roman" w:hAnsi="Times New Roman"/>
        </w:rPr>
        <w:t>RackSwitch</w:t>
      </w:r>
      <w:proofErr w:type="spellEnd"/>
      <w:r w:rsidRPr="001A5CB0">
        <w:rPr>
          <w:rFonts w:ascii="Times New Roman" w:eastAsia="Times New Roman" w:hAnsi="Times New Roman"/>
        </w:rPr>
        <w:t xml:space="preserve"> w każdym Data Center.</w:t>
      </w:r>
    </w:p>
    <w:p w:rsidR="001A5CB0" w:rsidRPr="001A5CB0" w:rsidRDefault="001A5CB0" w:rsidP="001A5CB0">
      <w:pPr>
        <w:spacing w:after="0" w:line="276" w:lineRule="auto"/>
        <w:jc w:val="both"/>
        <w:rPr>
          <w:rFonts w:ascii="Times New Roman" w:eastAsia="Times New Roman" w:hAnsi="Times New Roman"/>
        </w:rPr>
      </w:pPr>
      <w:r w:rsidRPr="001A5CB0">
        <w:rPr>
          <w:rFonts w:ascii="Times New Roman" w:eastAsia="Times New Roman" w:hAnsi="Times New Roman"/>
        </w:rPr>
        <w:t xml:space="preserve">Przełączniki IBM BNT 1Gb/10Gb G8000 zostały połączone w technologii </w:t>
      </w:r>
      <w:proofErr w:type="spellStart"/>
      <w:r w:rsidRPr="001A5CB0">
        <w:rPr>
          <w:rFonts w:ascii="Times New Roman" w:eastAsia="Times New Roman" w:hAnsi="Times New Roman"/>
        </w:rPr>
        <w:t>Stack</w:t>
      </w:r>
      <w:proofErr w:type="spellEnd"/>
      <w:r w:rsidRPr="001A5CB0">
        <w:rPr>
          <w:rFonts w:ascii="Times New Roman" w:eastAsia="Times New Roman" w:hAnsi="Times New Roman"/>
        </w:rPr>
        <w:t xml:space="preserve"> i wykreowane jako jeden pojedynczy przełącznik (w sieci są widziane jako pojedynczy przełącznik z pojedynczym adresem do zarządzania). W każdym Data Center został zainstalowany oddzielny stos przełączników G8000.</w:t>
      </w:r>
    </w:p>
    <w:p w:rsidR="001A5CB0" w:rsidRPr="001A5CB0" w:rsidRDefault="001A5CB0" w:rsidP="00B825F1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1A5CB0" w:rsidRPr="001A5CB0" w:rsidRDefault="001A5CB0" w:rsidP="00A15558">
      <w:pPr>
        <w:spacing w:after="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1A5CB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Tabela 13 </w:t>
      </w:r>
      <w:r w:rsidRPr="001A5CB0">
        <w:rPr>
          <w:rFonts w:ascii="Times New Roman" w:eastAsia="Times New Roman" w:hAnsi="Times New Roman" w:cs="Arial"/>
          <w:b/>
          <w:bCs/>
          <w:i/>
          <w:iCs/>
          <w:sz w:val="24"/>
          <w:szCs w:val="24"/>
        </w:rPr>
        <w:t>Nazewnic</w:t>
      </w:r>
      <w:r w:rsidR="00DB5027">
        <w:rPr>
          <w:rFonts w:ascii="Times New Roman" w:eastAsia="Times New Roman" w:hAnsi="Times New Roman" w:cs="Arial"/>
          <w:b/>
          <w:bCs/>
          <w:i/>
          <w:iCs/>
          <w:sz w:val="24"/>
          <w:szCs w:val="24"/>
        </w:rPr>
        <w:t>two przełączników sieciowych w Ośrodku P</w:t>
      </w:r>
      <w:r w:rsidRPr="001A5CB0">
        <w:rPr>
          <w:rFonts w:ascii="Times New Roman" w:eastAsia="Times New Roman" w:hAnsi="Times New Roman" w:cs="Arial"/>
          <w:b/>
          <w:bCs/>
          <w:i/>
          <w:iCs/>
          <w:sz w:val="24"/>
          <w:szCs w:val="24"/>
        </w:rPr>
        <w:t>odstawowym: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686"/>
      </w:tblGrid>
      <w:tr w:rsidR="001A5CB0" w:rsidRPr="001A5CB0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ARC-PBSW1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Przełącznik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 IBM BNT Layer 2/3 Copper Switch w chassis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BladeCenter</w:t>
            </w:r>
            <w:proofErr w:type="spellEnd"/>
          </w:p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A5CB0" w:rsidRPr="001A5CB0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ARC-PBSW2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Przełącznik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2 IBM BNT Layer 2/3 Copper Switch w chassis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BladeCenter</w:t>
            </w:r>
            <w:proofErr w:type="spellEnd"/>
          </w:p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A5CB0" w:rsidRPr="001A5CB0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ARC-PBSW3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Przełącznik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3 IBM BNT Layer 2/3 Copper Switch w chassis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BladeCenter</w:t>
            </w:r>
            <w:proofErr w:type="spellEnd"/>
          </w:p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A5CB0" w:rsidRPr="001A5CB0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ARC-PBSW4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Przełącznik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4 IBM BNT Layer 2/3 Copper Switch w chassis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BladeCenter</w:t>
            </w:r>
            <w:proofErr w:type="spellEnd"/>
          </w:p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A5CB0" w:rsidRPr="001A5CB0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ARC-PSW1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 xml:space="preserve">Przełącznik nr 1 IBM BNT 1Gb/10Gb G8000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RackSwitch</w:t>
            </w:r>
            <w:proofErr w:type="spellEnd"/>
          </w:p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5CB0" w:rsidRPr="001A5CB0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ARC-PSW2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 xml:space="preserve">Przełącznik nr 2 IBM BNT 1Gb/10Gb G8000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RackSwitch</w:t>
            </w:r>
            <w:proofErr w:type="spellEnd"/>
          </w:p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A5CB0" w:rsidRPr="001A5CB0" w:rsidRDefault="001A5CB0" w:rsidP="001A5CB0">
      <w:p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1A5CB0" w:rsidRPr="001A5CB0" w:rsidRDefault="001A5CB0" w:rsidP="00A15558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1A5CB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Tabela 14 Nazewnictwo przełączników</w:t>
      </w:r>
      <w:r w:rsidR="00DB5027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sieciowych w Ośrodku Z</w:t>
      </w:r>
      <w:r w:rsidRPr="001A5CB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apasowym: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686"/>
      </w:tblGrid>
      <w:tr w:rsidR="001A5CB0" w:rsidRPr="001A5CB0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ARC-BBSW1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Przełącznik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 IBM BNT Layer 2/3 Copper Switch w chassis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BladeCenter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A5CB0" w:rsidRPr="001A5CB0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ARC-BBSW2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Przełącznik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2 IBM BNT Layer 2/3 Copper Switch w chassis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BladeCenter</w:t>
            </w:r>
            <w:proofErr w:type="spellEnd"/>
          </w:p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A5CB0" w:rsidRPr="001A5CB0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ARC-BBSW3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Przełącznik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3 IBM BNT Layer 2/3 Copper Switch w chassis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BladeCenter</w:t>
            </w:r>
            <w:proofErr w:type="spellEnd"/>
          </w:p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A5CB0" w:rsidRPr="001A5CB0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ARC-BBSW4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Przełącznik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4 IBM BNT Layer 2/3 Copper Switch w chassis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BladeCenter</w:t>
            </w:r>
            <w:proofErr w:type="spellEnd"/>
          </w:p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A5CB0" w:rsidRPr="001A5CB0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ARC-BSW1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 xml:space="preserve">Przełącznik nr 1 IBM BNT 1Gb/10Gb G8000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RackSwitch</w:t>
            </w:r>
            <w:proofErr w:type="spellEnd"/>
          </w:p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5CB0" w:rsidRPr="001A5CB0" w:rsidTr="001A5CB0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ARC-BSW2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 xml:space="preserve">Przełącznik nr 2 IBM BNT 1Gb/10Gb G8000 </w:t>
            </w:r>
            <w:proofErr w:type="spellStart"/>
            <w:r w:rsidRPr="001A5CB0">
              <w:rPr>
                <w:rFonts w:ascii="Times New Roman" w:eastAsia="Times New Roman" w:hAnsi="Times New Roman"/>
                <w:sz w:val="24"/>
                <w:szCs w:val="24"/>
              </w:rPr>
              <w:t>RackSwitch</w:t>
            </w:r>
            <w:proofErr w:type="spellEnd"/>
          </w:p>
          <w:p w:rsidR="001A5CB0" w:rsidRPr="001A5CB0" w:rsidRDefault="001A5CB0" w:rsidP="001A5CB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A5CB0" w:rsidRPr="001A5CB0" w:rsidRDefault="001A5CB0" w:rsidP="001A5CB0">
      <w:p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1A5CB0" w:rsidRPr="001A5CB0" w:rsidRDefault="001A5CB0" w:rsidP="001A5CB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A5CB0" w:rsidRPr="001A5CB0" w:rsidRDefault="001A5CB0" w:rsidP="001A5CB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A5CB0" w:rsidRPr="001A5CB0" w:rsidRDefault="001A5CB0" w:rsidP="001A5CB0">
      <w:pPr>
        <w:spacing w:after="0" w:line="276" w:lineRule="auto"/>
        <w:jc w:val="both"/>
        <w:rPr>
          <w:rFonts w:ascii="Times New Roman" w:eastAsia="Times New Roman" w:hAnsi="Times New Roman"/>
        </w:rPr>
      </w:pPr>
      <w:r w:rsidRPr="001A5CB0">
        <w:rPr>
          <w:rFonts w:ascii="Times New Roman" w:eastAsia="Times New Roman" w:hAnsi="Times New Roman"/>
        </w:rPr>
        <w:t xml:space="preserve">Do przełączników G8000 zostały podłączone przełączniki znajdujące się w chassis IBM </w:t>
      </w:r>
      <w:proofErr w:type="spellStart"/>
      <w:r w:rsidRPr="001A5CB0">
        <w:rPr>
          <w:rFonts w:ascii="Times New Roman" w:eastAsia="Times New Roman" w:hAnsi="Times New Roman"/>
        </w:rPr>
        <w:t>BladeCenter</w:t>
      </w:r>
      <w:proofErr w:type="spellEnd"/>
      <w:r w:rsidRPr="001A5CB0">
        <w:rPr>
          <w:rFonts w:ascii="Times New Roman" w:eastAsia="Times New Roman" w:hAnsi="Times New Roman"/>
        </w:rPr>
        <w:t xml:space="preserve">. Każde połączenie to zostało wykonane z użyciem 6 łączy Gigabit Ethernet. </w:t>
      </w:r>
    </w:p>
    <w:p w:rsidR="001A5CB0" w:rsidRPr="001A5CB0" w:rsidRDefault="001A5CB0" w:rsidP="001A5CB0">
      <w:pPr>
        <w:keepNext/>
        <w:spacing w:after="200" w:line="276" w:lineRule="auto"/>
        <w:jc w:val="both"/>
        <w:rPr>
          <w:rFonts w:ascii="Arial" w:eastAsia="Calibri" w:hAnsi="Arial" w:cs="Arial"/>
          <w:szCs w:val="24"/>
          <w:lang w:eastAsia="en-US"/>
        </w:rPr>
      </w:pPr>
    </w:p>
    <w:p w:rsidR="001A5CB0" w:rsidRPr="001A5CB0" w:rsidRDefault="001A5CB0" w:rsidP="001A5CB0">
      <w:pPr>
        <w:keepNext/>
        <w:spacing w:after="20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CB0" w:rsidRPr="001A5CB0" w:rsidRDefault="001A5CB0" w:rsidP="00D416E4">
      <w:pPr>
        <w:keepNext/>
        <w:pageBreakBefore/>
        <w:numPr>
          <w:ilvl w:val="0"/>
          <w:numId w:val="15"/>
        </w:numPr>
        <w:spacing w:after="200" w:line="276" w:lineRule="auto"/>
        <w:outlineLvl w:val="0"/>
        <w:rPr>
          <w:rFonts w:ascii="Arial" w:eastAsia="Times New Roman" w:hAnsi="Arial"/>
          <w:b/>
          <w:color w:val="4D4D4D"/>
          <w:kern w:val="32"/>
          <w:sz w:val="52"/>
          <w:szCs w:val="52"/>
          <w:lang w:val="x-none" w:eastAsia="x-none"/>
        </w:rPr>
      </w:pPr>
      <w:r w:rsidRPr="001A5CB0">
        <w:rPr>
          <w:rFonts w:ascii="Times New Roman" w:eastAsia="Times New Roman" w:hAnsi="Times New Roman"/>
          <w:b/>
          <w:color w:val="4D4D4D"/>
          <w:kern w:val="32"/>
          <w:sz w:val="28"/>
          <w:szCs w:val="28"/>
          <w:lang w:val="x-none" w:eastAsia="x-none"/>
        </w:rPr>
        <w:lastRenderedPageBreak/>
        <w:t>Fizyczny model Systemu</w:t>
      </w:r>
      <w:bookmarkEnd w:id="9"/>
    </w:p>
    <w:p w:rsidR="001A5CB0" w:rsidRPr="001A5CB0" w:rsidRDefault="001A5CB0" w:rsidP="001A5CB0">
      <w:p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>System Archiwum w warstwie fizycznej składa się  z dwóch ośrodków zlokalizowanych w Warszawie (środowisko podstawowe - PDC) i Żyrardowie (środowisko zapasowe – BDC). W obu ośrodkach z</w:t>
      </w:r>
      <w:r w:rsidR="00FF3132">
        <w:rPr>
          <w:rFonts w:ascii="Times New Roman" w:eastAsia="Calibri" w:hAnsi="Times New Roman"/>
          <w:szCs w:val="24"/>
          <w:lang w:eastAsia="en-US"/>
        </w:rPr>
        <w:t>b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udowano platformy systemowe zapewniające wysoką dostępność realizowanych funkcjonalności biznesowych. Zapewnienie wysokiej dostępności zostało oparte na mechanizmach: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klastrowania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oraz rozkładania obciążenia farm serwerów aplikacyjnych (ang. </w:t>
      </w:r>
      <w:proofErr w:type="spellStart"/>
      <w:r w:rsidRPr="001A5CB0">
        <w:rPr>
          <w:rFonts w:ascii="Times New Roman" w:eastAsia="Calibri" w:hAnsi="Times New Roman"/>
          <w:i/>
          <w:szCs w:val="24"/>
          <w:lang w:eastAsia="en-US"/>
        </w:rPr>
        <w:t>loadbalancing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). Zaprojektowana architektura została oparta na następujących komponentach oprogramowania: </w:t>
      </w:r>
    </w:p>
    <w:p w:rsidR="001A5CB0" w:rsidRPr="001A5CB0" w:rsidRDefault="001A5CB0" w:rsidP="00D416E4">
      <w:pPr>
        <w:numPr>
          <w:ilvl w:val="0"/>
          <w:numId w:val="16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JBOSS Application Server: Serwer aplikacyjny zgodny ze standardem Java EE, zapewniający funkcjonalność wysokowydajnej farmy serwerów z rozkładem obciążenia.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JBoss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Application Server będzie stanowił środowisko uruchomieniowe dla komponentów realizujących funkcjonalności biznesowe,</w:t>
      </w:r>
    </w:p>
    <w:p w:rsidR="001A5CB0" w:rsidRPr="001A5CB0" w:rsidRDefault="001A5CB0" w:rsidP="00D416E4">
      <w:pPr>
        <w:numPr>
          <w:ilvl w:val="0"/>
          <w:numId w:val="16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Veritas Cluster Software: Zbiór mechanizmów zapewniający ochronę aplikacji przed awariami, zarówno oprogramowania jak i sprzętu, poprzez użycie klastra serwerów działających w układzie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active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>/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passive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>,</w:t>
      </w:r>
    </w:p>
    <w:p w:rsidR="001A5CB0" w:rsidRPr="001A5CB0" w:rsidRDefault="001A5CB0" w:rsidP="00D416E4">
      <w:pPr>
        <w:numPr>
          <w:ilvl w:val="0"/>
          <w:numId w:val="16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1A5CB0">
        <w:rPr>
          <w:rFonts w:ascii="Times New Roman" w:eastAsia="Calibri" w:hAnsi="Times New Roman"/>
          <w:szCs w:val="24"/>
          <w:lang w:eastAsia="en-US"/>
        </w:rPr>
        <w:t xml:space="preserve">RDBMS ORACLE 11g R2 Real Application Cluster (RAC): Komponent zapewniający wysokodostępną i wydajną platformę bazodanową, uniezależniając środowisko od awarii sprzętu lub oprogramowania, wykorzystujący natywny mechanizm </w:t>
      </w:r>
      <w:proofErr w:type="spellStart"/>
      <w:r w:rsidRPr="001A5CB0">
        <w:rPr>
          <w:rFonts w:ascii="Times New Roman" w:eastAsia="Calibri" w:hAnsi="Times New Roman"/>
          <w:szCs w:val="24"/>
          <w:lang w:eastAsia="en-US"/>
        </w:rPr>
        <w:t>klastrowania</w:t>
      </w:r>
      <w:proofErr w:type="spellEnd"/>
      <w:r w:rsidRPr="001A5CB0">
        <w:rPr>
          <w:rFonts w:ascii="Times New Roman" w:eastAsia="Calibri" w:hAnsi="Times New Roman"/>
          <w:szCs w:val="24"/>
          <w:lang w:eastAsia="en-US"/>
        </w:rPr>
        <w:t xml:space="preserve"> ORACLE. </w:t>
      </w:r>
      <w:r w:rsidR="00AF3B61">
        <w:rPr>
          <w:rFonts w:ascii="Times New Roman" w:eastAsia="Calibri" w:hAnsi="Times New Roman"/>
          <w:szCs w:val="24"/>
          <w:lang w:eastAsia="en-US"/>
        </w:rPr>
        <w:t xml:space="preserve">     </w:t>
      </w:r>
      <w:r w:rsidRPr="001A5CB0">
        <w:rPr>
          <w:rFonts w:ascii="Times New Roman" w:eastAsia="Calibri" w:hAnsi="Times New Roman"/>
          <w:szCs w:val="24"/>
          <w:lang w:eastAsia="en-US"/>
        </w:rPr>
        <w:t xml:space="preserve">W przypadku niedostępności jednego z węzłów pozostałe węzły w sposób transparentny dla użytkownika kontynuują rozpoczęte operacje. </w:t>
      </w:r>
    </w:p>
    <w:p w:rsidR="001A5CB0" w:rsidRPr="001A5CB0" w:rsidRDefault="001A5CB0" w:rsidP="001A5CB0">
      <w:pPr>
        <w:spacing w:after="0" w:line="276" w:lineRule="auto"/>
        <w:rPr>
          <w:rFonts w:ascii="Times New Roman" w:eastAsia="Times New Roman" w:hAnsi="Times New Roman"/>
          <w:i/>
          <w:sz w:val="24"/>
          <w:szCs w:val="24"/>
          <w:u w:val="single"/>
        </w:rPr>
      </w:pPr>
    </w:p>
    <w:p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825F1" w:rsidRDefault="00B825F1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825F1" w:rsidRPr="00B825F1" w:rsidRDefault="00551F76" w:rsidP="00B825F1">
      <w:pPr>
        <w:widowControl w:val="0"/>
        <w:spacing w:line="276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Załącznik nr 3</w:t>
      </w:r>
    </w:p>
    <w:p w:rsidR="00B825F1" w:rsidRPr="00B825F1" w:rsidRDefault="00B825F1" w:rsidP="00B825F1">
      <w:pPr>
        <w:widowControl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825F1">
        <w:rPr>
          <w:rFonts w:ascii="Times New Roman" w:eastAsia="Times New Roman" w:hAnsi="Times New Roman"/>
          <w:sz w:val="24"/>
          <w:szCs w:val="24"/>
        </w:rPr>
        <w:t>do Umowy nr ………..</w:t>
      </w:r>
    </w:p>
    <w:p w:rsidR="00B825F1" w:rsidRPr="00B825F1" w:rsidRDefault="00B825F1" w:rsidP="00B825F1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825F1">
        <w:rPr>
          <w:rFonts w:ascii="Times New Roman" w:eastAsia="Times New Roman" w:hAnsi="Times New Roman"/>
          <w:sz w:val="24"/>
          <w:szCs w:val="24"/>
        </w:rPr>
        <w:t xml:space="preserve">  z dn. …………………….</w:t>
      </w:r>
    </w:p>
    <w:p w:rsidR="00B825F1" w:rsidRPr="00B825F1" w:rsidRDefault="00B825F1" w:rsidP="00B825F1">
      <w:pPr>
        <w:spacing w:after="120" w:line="280" w:lineRule="atLeast"/>
        <w:jc w:val="right"/>
        <w:rPr>
          <w:rFonts w:ascii="Times New Roman" w:eastAsia="Times New Roman" w:hAnsi="Times New Roman"/>
          <w:sz w:val="24"/>
          <w:szCs w:val="24"/>
        </w:rPr>
      </w:pPr>
    </w:p>
    <w:p w:rsidR="00B825F1" w:rsidRDefault="00B825F1" w:rsidP="00B825F1">
      <w:pPr>
        <w:spacing w:after="120" w:line="28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B825F1">
        <w:rPr>
          <w:rFonts w:ascii="Times New Roman" w:eastAsia="Times New Roman" w:hAnsi="Times New Roman"/>
          <w:sz w:val="24"/>
          <w:szCs w:val="24"/>
        </w:rPr>
        <w:t>Raport z realizacji usł</w:t>
      </w:r>
      <w:r w:rsidR="00AF3B61">
        <w:rPr>
          <w:rFonts w:ascii="Times New Roman" w:eastAsia="Times New Roman" w:hAnsi="Times New Roman"/>
          <w:sz w:val="24"/>
          <w:szCs w:val="24"/>
        </w:rPr>
        <w:t>ug utrzymania systemu Archiwum</w:t>
      </w:r>
    </w:p>
    <w:p w:rsidR="00B825F1" w:rsidRPr="00B825F1" w:rsidRDefault="00B825F1" w:rsidP="00B825F1">
      <w:pPr>
        <w:spacing w:after="120" w:line="28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B825F1">
        <w:rPr>
          <w:rFonts w:ascii="Times New Roman" w:eastAsia="Times New Roman" w:hAnsi="Times New Roman"/>
          <w:sz w:val="24"/>
          <w:szCs w:val="24"/>
        </w:rPr>
        <w:t>Metryka raportu</w:t>
      </w:r>
      <w:r w:rsidRPr="00B825F1"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2377"/>
        <w:gridCol w:w="7083"/>
      </w:tblGrid>
      <w:tr w:rsidR="00B825F1" w:rsidRPr="00B825F1" w:rsidTr="001B30C4">
        <w:tc>
          <w:tcPr>
            <w:tcW w:w="2421" w:type="dxa"/>
            <w:vAlign w:val="center"/>
          </w:tcPr>
          <w:p w:rsidR="00B825F1" w:rsidRPr="00B825F1" w:rsidRDefault="00B825F1" w:rsidP="00B825F1">
            <w:pPr>
              <w:keepNext/>
              <w:spacing w:after="0" w:line="28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Identyfikator raportu</w:t>
            </w:r>
          </w:p>
        </w:tc>
        <w:tc>
          <w:tcPr>
            <w:tcW w:w="7360" w:type="dxa"/>
            <w:vAlign w:val="center"/>
          </w:tcPr>
          <w:p w:rsidR="00B825F1" w:rsidRPr="00B825F1" w:rsidRDefault="00B825F1" w:rsidP="00B825F1">
            <w:pPr>
              <w:spacing w:after="0" w:line="28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25F1" w:rsidRPr="00B825F1" w:rsidTr="001B30C4">
        <w:tc>
          <w:tcPr>
            <w:tcW w:w="2421" w:type="dxa"/>
            <w:vAlign w:val="center"/>
          </w:tcPr>
          <w:p w:rsidR="00B825F1" w:rsidRPr="00B825F1" w:rsidRDefault="00B825F1" w:rsidP="00B825F1">
            <w:pPr>
              <w:keepNext/>
              <w:spacing w:after="0" w:line="28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Identyfikator umowy</w:t>
            </w:r>
          </w:p>
        </w:tc>
        <w:tc>
          <w:tcPr>
            <w:tcW w:w="7360" w:type="dxa"/>
            <w:vAlign w:val="center"/>
          </w:tcPr>
          <w:p w:rsidR="00B825F1" w:rsidRPr="00B825F1" w:rsidRDefault="00B825F1" w:rsidP="00B825F1">
            <w:pPr>
              <w:spacing w:after="0" w:line="28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25F1" w:rsidRPr="00B825F1" w:rsidTr="001B30C4">
        <w:tc>
          <w:tcPr>
            <w:tcW w:w="2421" w:type="dxa"/>
            <w:vAlign w:val="center"/>
          </w:tcPr>
          <w:p w:rsidR="00B825F1" w:rsidRPr="00B825F1" w:rsidRDefault="00B825F1" w:rsidP="00B825F1">
            <w:pPr>
              <w:keepNext/>
              <w:spacing w:after="0" w:line="28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Okres raportowy</w:t>
            </w:r>
          </w:p>
        </w:tc>
        <w:tc>
          <w:tcPr>
            <w:tcW w:w="7360" w:type="dxa"/>
            <w:vAlign w:val="center"/>
          </w:tcPr>
          <w:p w:rsidR="00B825F1" w:rsidRPr="00B825F1" w:rsidRDefault="00B825F1" w:rsidP="00B825F1">
            <w:pPr>
              <w:spacing w:after="0" w:line="28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25F1" w:rsidRPr="00B825F1" w:rsidTr="001B30C4">
        <w:tc>
          <w:tcPr>
            <w:tcW w:w="2421" w:type="dxa"/>
            <w:vAlign w:val="center"/>
          </w:tcPr>
          <w:p w:rsidR="00B825F1" w:rsidRPr="00B825F1" w:rsidRDefault="00B825F1" w:rsidP="00B825F1">
            <w:pPr>
              <w:keepNext/>
              <w:spacing w:after="0" w:line="28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Opracował (a)</w:t>
            </w:r>
          </w:p>
        </w:tc>
        <w:tc>
          <w:tcPr>
            <w:tcW w:w="7360" w:type="dxa"/>
            <w:vAlign w:val="center"/>
          </w:tcPr>
          <w:p w:rsidR="00B825F1" w:rsidRPr="00B825F1" w:rsidRDefault="00B825F1" w:rsidP="00B825F1">
            <w:pPr>
              <w:spacing w:after="0" w:line="28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25F1" w:rsidRPr="00B825F1" w:rsidTr="001B30C4">
        <w:tc>
          <w:tcPr>
            <w:tcW w:w="2421" w:type="dxa"/>
            <w:vAlign w:val="center"/>
          </w:tcPr>
          <w:p w:rsidR="00B825F1" w:rsidRPr="00B825F1" w:rsidRDefault="00B825F1" w:rsidP="00B825F1">
            <w:pPr>
              <w:keepNext/>
              <w:spacing w:after="0" w:line="280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Data opracowania</w:t>
            </w:r>
          </w:p>
        </w:tc>
        <w:tc>
          <w:tcPr>
            <w:tcW w:w="7360" w:type="dxa"/>
            <w:vAlign w:val="center"/>
          </w:tcPr>
          <w:p w:rsidR="00B825F1" w:rsidRPr="00B825F1" w:rsidRDefault="00B825F1" w:rsidP="00B825F1">
            <w:pPr>
              <w:spacing w:after="0" w:line="28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825F1" w:rsidRPr="00B825F1" w:rsidRDefault="00B825F1" w:rsidP="00B825F1">
      <w:pPr>
        <w:spacing w:after="120" w:line="28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B825F1">
        <w:rPr>
          <w:rFonts w:ascii="Times New Roman" w:eastAsia="Times New Roman" w:hAnsi="Times New Roman"/>
          <w:sz w:val="24"/>
          <w:szCs w:val="24"/>
        </w:rPr>
        <w:t>Podsumowanie zadań w ramach wykonanych usług: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314"/>
        <w:gridCol w:w="2587"/>
      </w:tblGrid>
      <w:tr w:rsidR="00B825F1" w:rsidRPr="00B825F1" w:rsidTr="00B825F1">
        <w:trPr>
          <w:trHeight w:val="639"/>
          <w:jc w:val="center"/>
        </w:trPr>
        <w:tc>
          <w:tcPr>
            <w:tcW w:w="5314" w:type="dxa"/>
            <w:shd w:val="clear" w:color="auto" w:fill="5B9BD5"/>
          </w:tcPr>
          <w:p w:rsidR="00B825F1" w:rsidRPr="00B825F1" w:rsidRDefault="00B825F1" w:rsidP="00B825F1">
            <w:pPr>
              <w:spacing w:after="120" w:line="280" w:lineRule="atLeas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Nazwa zadania</w:t>
            </w:r>
          </w:p>
        </w:tc>
        <w:tc>
          <w:tcPr>
            <w:tcW w:w="2587" w:type="dxa"/>
            <w:shd w:val="clear" w:color="auto" w:fill="4F81BD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Liczba zrealizowanych zadań</w:t>
            </w:r>
          </w:p>
        </w:tc>
      </w:tr>
      <w:tr w:rsidR="00B825F1" w:rsidRPr="00B825F1" w:rsidTr="00B825F1">
        <w:trPr>
          <w:trHeight w:val="397"/>
          <w:jc w:val="center"/>
        </w:trPr>
        <w:tc>
          <w:tcPr>
            <w:tcW w:w="5314" w:type="dxa"/>
            <w:shd w:val="clear" w:color="auto" w:fill="5B9BD5"/>
          </w:tcPr>
          <w:p w:rsidR="00B825F1" w:rsidRPr="00B825F1" w:rsidRDefault="00B825F1" w:rsidP="00B825F1">
            <w:pPr>
              <w:spacing w:after="120" w:line="280" w:lineRule="atLeas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Zgłoszone incydenty krytyczne</w:t>
            </w:r>
          </w:p>
        </w:tc>
        <w:tc>
          <w:tcPr>
            <w:tcW w:w="2587" w:type="dxa"/>
            <w:shd w:val="clear" w:color="auto" w:fill="D3DFEE"/>
          </w:tcPr>
          <w:p w:rsidR="00B825F1" w:rsidRPr="00B825F1" w:rsidRDefault="00B825F1" w:rsidP="00B825F1">
            <w:pPr>
              <w:spacing w:after="120" w:line="28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25F1" w:rsidRPr="00B825F1" w:rsidTr="00B825F1">
        <w:trPr>
          <w:trHeight w:val="386"/>
          <w:jc w:val="center"/>
        </w:trPr>
        <w:tc>
          <w:tcPr>
            <w:tcW w:w="5314" w:type="dxa"/>
            <w:shd w:val="clear" w:color="auto" w:fill="5B9BD5"/>
          </w:tcPr>
          <w:p w:rsidR="00B825F1" w:rsidRPr="00B825F1" w:rsidRDefault="00B825F1" w:rsidP="00B825F1">
            <w:pPr>
              <w:spacing w:after="120" w:line="280" w:lineRule="atLeas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Zrealizowane i zamknięte  incydenty krytyczne</w:t>
            </w:r>
          </w:p>
        </w:tc>
        <w:tc>
          <w:tcPr>
            <w:tcW w:w="2587" w:type="dxa"/>
            <w:shd w:val="clear" w:color="auto" w:fill="D3DFEE"/>
          </w:tcPr>
          <w:p w:rsidR="00B825F1" w:rsidRPr="00B825F1" w:rsidRDefault="00B825F1" w:rsidP="00B825F1">
            <w:pPr>
              <w:spacing w:after="120" w:line="28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25F1" w:rsidRPr="00B825F1" w:rsidTr="00B825F1">
        <w:trPr>
          <w:trHeight w:val="422"/>
          <w:jc w:val="center"/>
        </w:trPr>
        <w:tc>
          <w:tcPr>
            <w:tcW w:w="5314" w:type="dxa"/>
            <w:shd w:val="clear" w:color="auto" w:fill="5B9BD5"/>
          </w:tcPr>
          <w:p w:rsidR="00B825F1" w:rsidRPr="00B825F1" w:rsidRDefault="00B825F1" w:rsidP="00B825F1">
            <w:pPr>
              <w:spacing w:after="120" w:line="280" w:lineRule="atLeas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Zamknięte z innym statusem incydenty krytyczne </w:t>
            </w:r>
          </w:p>
        </w:tc>
        <w:tc>
          <w:tcPr>
            <w:tcW w:w="2587" w:type="dxa"/>
            <w:shd w:val="clear" w:color="auto" w:fill="D3DFEE"/>
          </w:tcPr>
          <w:p w:rsidR="00B825F1" w:rsidRPr="00B825F1" w:rsidRDefault="00B825F1" w:rsidP="00B825F1">
            <w:pPr>
              <w:spacing w:after="120" w:line="28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sz w:val="20"/>
                <w:szCs w:val="20"/>
              </w:rPr>
              <w:t>*</w:t>
            </w:r>
          </w:p>
        </w:tc>
      </w:tr>
      <w:tr w:rsidR="00B825F1" w:rsidRPr="00B825F1" w:rsidTr="00B825F1">
        <w:trPr>
          <w:trHeight w:val="397"/>
          <w:jc w:val="center"/>
        </w:trPr>
        <w:tc>
          <w:tcPr>
            <w:tcW w:w="5314" w:type="dxa"/>
            <w:shd w:val="clear" w:color="auto" w:fill="5B9BD5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Zgłoszone  incydenty inne</w:t>
            </w:r>
          </w:p>
        </w:tc>
        <w:tc>
          <w:tcPr>
            <w:tcW w:w="2587" w:type="dxa"/>
            <w:shd w:val="clear" w:color="auto" w:fill="D3DFEE"/>
          </w:tcPr>
          <w:p w:rsidR="00B825F1" w:rsidRPr="00B825F1" w:rsidRDefault="00B825F1" w:rsidP="00B825F1">
            <w:pPr>
              <w:spacing w:after="120" w:line="28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25F1" w:rsidRPr="00B825F1" w:rsidTr="00B825F1">
        <w:trPr>
          <w:trHeight w:val="412"/>
          <w:jc w:val="center"/>
        </w:trPr>
        <w:tc>
          <w:tcPr>
            <w:tcW w:w="5314" w:type="dxa"/>
            <w:shd w:val="clear" w:color="auto" w:fill="5B9BD5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Zrealizowane  i zamknięte incydenty inne</w:t>
            </w:r>
          </w:p>
        </w:tc>
        <w:tc>
          <w:tcPr>
            <w:tcW w:w="2587" w:type="dxa"/>
            <w:shd w:val="clear" w:color="auto" w:fill="D3DFEE"/>
          </w:tcPr>
          <w:p w:rsidR="00B825F1" w:rsidRPr="00B825F1" w:rsidRDefault="00B825F1" w:rsidP="00B825F1">
            <w:pPr>
              <w:spacing w:after="120" w:line="28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25F1" w:rsidRPr="00B825F1" w:rsidTr="00B825F1">
        <w:trPr>
          <w:trHeight w:val="397"/>
          <w:jc w:val="center"/>
        </w:trPr>
        <w:tc>
          <w:tcPr>
            <w:tcW w:w="5314" w:type="dxa"/>
            <w:shd w:val="clear" w:color="auto" w:fill="5B9BD5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Zamknięte z innym statusem incydenty inne</w:t>
            </w:r>
          </w:p>
        </w:tc>
        <w:tc>
          <w:tcPr>
            <w:tcW w:w="2587" w:type="dxa"/>
            <w:shd w:val="clear" w:color="auto" w:fill="D3DFEE"/>
          </w:tcPr>
          <w:p w:rsidR="00B825F1" w:rsidRPr="00B825F1" w:rsidRDefault="00B825F1" w:rsidP="00B825F1">
            <w:pPr>
              <w:spacing w:after="120" w:line="28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sz w:val="20"/>
                <w:szCs w:val="20"/>
              </w:rPr>
              <w:t>**</w:t>
            </w:r>
          </w:p>
        </w:tc>
      </w:tr>
    </w:tbl>
    <w:p w:rsidR="00B825F1" w:rsidRPr="00B825F1" w:rsidRDefault="00B825F1" w:rsidP="00B825F1">
      <w:pPr>
        <w:spacing w:after="120" w:line="28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B825F1" w:rsidRPr="00B825F1" w:rsidRDefault="00B825F1" w:rsidP="00B825F1">
      <w:pPr>
        <w:spacing w:after="120" w:line="28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B825F1">
        <w:rPr>
          <w:rFonts w:ascii="Times New Roman" w:eastAsia="Times New Roman" w:hAnsi="Times New Roman"/>
          <w:sz w:val="24"/>
          <w:szCs w:val="24"/>
        </w:rPr>
        <w:t>Podsumowanie przekroczeń wymaganych w Umowie progów jakościowych dla poszczególnych kategorii usług podlegających rozliczeniu ryczałtowemu: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244"/>
        <w:gridCol w:w="2553"/>
      </w:tblGrid>
      <w:tr w:rsidR="00B825F1" w:rsidRPr="00B825F1" w:rsidTr="00B825F1">
        <w:trPr>
          <w:trHeight w:val="723"/>
          <w:jc w:val="center"/>
        </w:trPr>
        <w:tc>
          <w:tcPr>
            <w:tcW w:w="5244" w:type="dxa"/>
            <w:shd w:val="clear" w:color="auto" w:fill="5B9BD5"/>
          </w:tcPr>
          <w:p w:rsidR="00B825F1" w:rsidRPr="00B825F1" w:rsidRDefault="00B825F1" w:rsidP="00B825F1">
            <w:pPr>
              <w:spacing w:after="120" w:line="280" w:lineRule="atLeas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Parametr</w:t>
            </w:r>
          </w:p>
        </w:tc>
        <w:tc>
          <w:tcPr>
            <w:tcW w:w="2553" w:type="dxa"/>
            <w:shd w:val="clear" w:color="auto" w:fill="4F81BD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Wartość ponad ustalony próg jakościowy</w:t>
            </w:r>
          </w:p>
        </w:tc>
      </w:tr>
      <w:tr w:rsidR="00B825F1" w:rsidRPr="00B825F1" w:rsidTr="00B825F1">
        <w:trPr>
          <w:trHeight w:val="549"/>
          <w:jc w:val="center"/>
        </w:trPr>
        <w:tc>
          <w:tcPr>
            <w:tcW w:w="5244" w:type="dxa"/>
            <w:shd w:val="clear" w:color="auto" w:fill="5B9BD5"/>
          </w:tcPr>
          <w:p w:rsidR="00B825F1" w:rsidRPr="00B825F1" w:rsidRDefault="00B825F1" w:rsidP="00B825F1">
            <w:pPr>
              <w:spacing w:after="120" w:line="280" w:lineRule="atLeas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Całkowita niedostępność systemu ponad limit umowny</w:t>
            </w:r>
          </w:p>
        </w:tc>
        <w:tc>
          <w:tcPr>
            <w:tcW w:w="2553" w:type="dxa"/>
            <w:shd w:val="clear" w:color="auto" w:fill="D3DFEE"/>
          </w:tcPr>
          <w:p w:rsidR="00B825F1" w:rsidRPr="00B825F1" w:rsidRDefault="00B825F1" w:rsidP="00B825F1">
            <w:pPr>
              <w:spacing w:after="120" w:line="28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sz w:val="20"/>
                <w:szCs w:val="20"/>
              </w:rPr>
              <w:t>0 h</w:t>
            </w:r>
          </w:p>
        </w:tc>
      </w:tr>
      <w:tr w:rsidR="00B825F1" w:rsidRPr="00B825F1" w:rsidTr="00B825F1">
        <w:trPr>
          <w:trHeight w:val="557"/>
          <w:jc w:val="center"/>
        </w:trPr>
        <w:tc>
          <w:tcPr>
            <w:tcW w:w="5244" w:type="dxa"/>
            <w:shd w:val="clear" w:color="auto" w:fill="5B9BD5"/>
          </w:tcPr>
          <w:p w:rsidR="00B825F1" w:rsidRPr="00B825F1" w:rsidRDefault="00B825F1" w:rsidP="00B825F1">
            <w:pPr>
              <w:spacing w:after="120" w:line="280" w:lineRule="atLeas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Maksymalna jednorazowa niedostępność ponad limit umowny</w:t>
            </w:r>
          </w:p>
        </w:tc>
        <w:tc>
          <w:tcPr>
            <w:tcW w:w="2553" w:type="dxa"/>
            <w:shd w:val="clear" w:color="auto" w:fill="D3DFEE"/>
          </w:tcPr>
          <w:p w:rsidR="00B825F1" w:rsidRPr="00B825F1" w:rsidRDefault="00B825F1" w:rsidP="00B825F1">
            <w:pPr>
              <w:spacing w:after="120" w:line="28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sz w:val="20"/>
                <w:szCs w:val="20"/>
              </w:rPr>
              <w:t>0 h</w:t>
            </w:r>
          </w:p>
        </w:tc>
      </w:tr>
      <w:tr w:rsidR="00B825F1" w:rsidRPr="00B825F1" w:rsidTr="00B825F1">
        <w:trPr>
          <w:trHeight w:val="439"/>
          <w:jc w:val="center"/>
        </w:trPr>
        <w:tc>
          <w:tcPr>
            <w:tcW w:w="5244" w:type="dxa"/>
            <w:shd w:val="clear" w:color="auto" w:fill="5B9BD5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Sumaryczna liczba godzin opóźnienia rozwiązania incydentów krytycznych</w:t>
            </w:r>
          </w:p>
        </w:tc>
        <w:tc>
          <w:tcPr>
            <w:tcW w:w="2553" w:type="dxa"/>
            <w:shd w:val="clear" w:color="auto" w:fill="D3DFEE"/>
          </w:tcPr>
          <w:p w:rsidR="00B825F1" w:rsidRPr="00B825F1" w:rsidRDefault="00B825F1" w:rsidP="00B825F1">
            <w:pPr>
              <w:spacing w:after="120" w:line="28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sz w:val="20"/>
                <w:szCs w:val="20"/>
              </w:rPr>
              <w:t>0 h</w:t>
            </w:r>
          </w:p>
        </w:tc>
      </w:tr>
      <w:tr w:rsidR="00B825F1" w:rsidRPr="00B825F1" w:rsidTr="00B825F1">
        <w:trPr>
          <w:trHeight w:val="681"/>
          <w:jc w:val="center"/>
        </w:trPr>
        <w:tc>
          <w:tcPr>
            <w:tcW w:w="5244" w:type="dxa"/>
            <w:shd w:val="clear" w:color="auto" w:fill="5B9BD5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  <w:t>Sumaryczna liczba godzin opóźnienia reakcji dla incydentów innych*</w:t>
            </w:r>
          </w:p>
        </w:tc>
        <w:tc>
          <w:tcPr>
            <w:tcW w:w="2553" w:type="dxa"/>
            <w:shd w:val="clear" w:color="auto" w:fill="D3DFEE"/>
          </w:tcPr>
          <w:p w:rsidR="00B825F1" w:rsidRPr="00B825F1" w:rsidRDefault="00B825F1" w:rsidP="00B825F1">
            <w:pPr>
              <w:spacing w:after="120" w:line="28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5F1">
              <w:rPr>
                <w:rFonts w:ascii="Times New Roman" w:eastAsia="Times New Roman" w:hAnsi="Times New Roman"/>
                <w:sz w:val="20"/>
                <w:szCs w:val="20"/>
              </w:rPr>
              <w:t>0 h</w:t>
            </w:r>
          </w:p>
        </w:tc>
      </w:tr>
    </w:tbl>
    <w:p w:rsidR="00B825F1" w:rsidRPr="00B825F1" w:rsidRDefault="00B825F1" w:rsidP="00B825F1">
      <w:pPr>
        <w:spacing w:after="120" w:line="28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B825F1">
        <w:rPr>
          <w:rFonts w:ascii="Times New Roman" w:eastAsia="Times New Roman" w:hAnsi="Times New Roman"/>
          <w:sz w:val="24"/>
          <w:szCs w:val="24"/>
        </w:rPr>
        <w:t>* parametr nie ma wpływu na kary umowne.</w:t>
      </w:r>
    </w:p>
    <w:p w:rsidR="00B825F1" w:rsidRPr="00B825F1" w:rsidRDefault="00B825F1" w:rsidP="00B825F1">
      <w:pPr>
        <w:spacing w:after="120" w:line="28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B825F1">
        <w:rPr>
          <w:rFonts w:ascii="Times New Roman" w:eastAsia="Times New Roman" w:hAnsi="Times New Roman"/>
          <w:sz w:val="24"/>
          <w:szCs w:val="24"/>
        </w:rPr>
        <w:lastRenderedPageBreak/>
        <w:t>Szczegółowe podsumowanie zadań zrealizowanych w okresie raportowym zamieszczono</w:t>
      </w:r>
      <w:r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B825F1">
        <w:rPr>
          <w:rFonts w:ascii="Times New Roman" w:eastAsia="Times New Roman" w:hAnsi="Times New Roman"/>
          <w:sz w:val="24"/>
          <w:szCs w:val="24"/>
        </w:rPr>
        <w:t xml:space="preserve"> w rozdziale raportu „Usługa administrowania systemem”.</w:t>
      </w:r>
    </w:p>
    <w:p w:rsidR="00B825F1" w:rsidRPr="00B825F1" w:rsidRDefault="00B825F1" w:rsidP="00B825F1">
      <w:pPr>
        <w:spacing w:after="120" w:line="28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528"/>
      </w:tblGrid>
      <w:tr w:rsidR="00B825F1" w:rsidRPr="00B825F1" w:rsidTr="001B30C4">
        <w:tc>
          <w:tcPr>
            <w:tcW w:w="8755" w:type="dxa"/>
            <w:gridSpan w:val="2"/>
            <w:shd w:val="clear" w:color="auto" w:fill="E7E6E6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Wykonawca:</w:t>
            </w:r>
          </w:p>
        </w:tc>
      </w:tr>
      <w:tr w:rsidR="00B825F1" w:rsidRPr="00B825F1" w:rsidTr="001B30C4">
        <w:tc>
          <w:tcPr>
            <w:tcW w:w="3227" w:type="dxa"/>
            <w:shd w:val="clear" w:color="auto" w:fill="E7E6E6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Organizacja</w:t>
            </w:r>
          </w:p>
        </w:tc>
        <w:tc>
          <w:tcPr>
            <w:tcW w:w="5528" w:type="dxa"/>
            <w:shd w:val="clear" w:color="auto" w:fill="E7E6E6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5F1" w:rsidRPr="00B825F1" w:rsidTr="001B30C4">
        <w:tc>
          <w:tcPr>
            <w:tcW w:w="3227" w:type="dxa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5528" w:type="dxa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5F1" w:rsidRPr="00B825F1" w:rsidTr="001B30C4">
        <w:tc>
          <w:tcPr>
            <w:tcW w:w="3227" w:type="dxa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Data przedstawienia raportu do akceptacji</w:t>
            </w:r>
          </w:p>
        </w:tc>
        <w:tc>
          <w:tcPr>
            <w:tcW w:w="5528" w:type="dxa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5F1" w:rsidRPr="00B825F1" w:rsidTr="001B30C4">
        <w:trPr>
          <w:trHeight w:val="571"/>
        </w:trPr>
        <w:tc>
          <w:tcPr>
            <w:tcW w:w="3227" w:type="dxa"/>
            <w:tcBorders>
              <w:bottom w:val="single" w:sz="4" w:space="0" w:color="000000"/>
            </w:tcBorders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Podpis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5F1" w:rsidRPr="00B825F1" w:rsidTr="001B30C4">
        <w:tc>
          <w:tcPr>
            <w:tcW w:w="8755" w:type="dxa"/>
            <w:gridSpan w:val="2"/>
            <w:shd w:val="clear" w:color="auto" w:fill="E7E6E6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Zamawiający:</w:t>
            </w:r>
          </w:p>
        </w:tc>
      </w:tr>
      <w:tr w:rsidR="00B825F1" w:rsidRPr="00B825F1" w:rsidTr="001B30C4">
        <w:tc>
          <w:tcPr>
            <w:tcW w:w="3227" w:type="dxa"/>
            <w:shd w:val="clear" w:color="auto" w:fill="E7E6E6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Organizacja</w:t>
            </w:r>
          </w:p>
        </w:tc>
        <w:tc>
          <w:tcPr>
            <w:tcW w:w="5528" w:type="dxa"/>
            <w:shd w:val="clear" w:color="auto" w:fill="E7E6E6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 xml:space="preserve"> KRUS</w:t>
            </w:r>
          </w:p>
        </w:tc>
      </w:tr>
      <w:tr w:rsidR="00B825F1" w:rsidRPr="00B825F1" w:rsidTr="001B30C4">
        <w:tc>
          <w:tcPr>
            <w:tcW w:w="3227" w:type="dxa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5528" w:type="dxa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5F1" w:rsidRPr="00B825F1" w:rsidTr="001B30C4">
        <w:tc>
          <w:tcPr>
            <w:tcW w:w="3227" w:type="dxa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Data akceptacji  raportu</w:t>
            </w:r>
          </w:p>
        </w:tc>
        <w:tc>
          <w:tcPr>
            <w:tcW w:w="5528" w:type="dxa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5F1" w:rsidRPr="00B825F1" w:rsidTr="001B30C4">
        <w:trPr>
          <w:trHeight w:val="474"/>
        </w:trPr>
        <w:tc>
          <w:tcPr>
            <w:tcW w:w="3227" w:type="dxa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Podpis</w:t>
            </w:r>
          </w:p>
        </w:tc>
        <w:tc>
          <w:tcPr>
            <w:tcW w:w="5528" w:type="dxa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5F1" w:rsidRPr="00B825F1" w:rsidTr="001B30C4">
        <w:trPr>
          <w:trHeight w:val="2125"/>
        </w:trPr>
        <w:tc>
          <w:tcPr>
            <w:tcW w:w="3227" w:type="dxa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5F1">
              <w:rPr>
                <w:rFonts w:ascii="Times New Roman" w:eastAsia="Times New Roman" w:hAnsi="Times New Roman"/>
                <w:sz w:val="24"/>
                <w:szCs w:val="24"/>
              </w:rPr>
              <w:t>Uwagi</w:t>
            </w:r>
          </w:p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25F1" w:rsidRPr="00B825F1" w:rsidRDefault="00B825F1" w:rsidP="00B825F1">
            <w:pPr>
              <w:spacing w:after="12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825F1" w:rsidRPr="00B825F1" w:rsidRDefault="00B825F1" w:rsidP="00B825F1">
      <w:pPr>
        <w:spacing w:after="120" w:line="28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B825F1" w:rsidRPr="00B825F1" w:rsidRDefault="00B825F1" w:rsidP="00B825F1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1A5CB0" w:rsidRDefault="001A5CB0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A148C5" w:rsidRDefault="00A148C5" w:rsidP="001A5CB0">
      <w:pPr>
        <w:autoSpaceDE w:val="0"/>
        <w:autoSpaceDN w:val="0"/>
        <w:adjustRightInd w:val="0"/>
        <w:spacing w:after="0" w:line="252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A148C5" w:rsidRPr="00A148C5" w:rsidRDefault="00A148C5" w:rsidP="00A148C5">
      <w:pPr>
        <w:widowControl w:val="0"/>
        <w:spacing w:after="0" w:line="276" w:lineRule="auto"/>
        <w:jc w:val="right"/>
        <w:rPr>
          <w:rFonts w:ascii="Times New Roman" w:eastAsia="Times New Roman" w:hAnsi="Times New Roman"/>
          <w:b/>
        </w:rPr>
      </w:pPr>
      <w:r w:rsidRPr="00A148C5">
        <w:rPr>
          <w:rFonts w:ascii="Times New Roman" w:eastAsia="Times New Roman" w:hAnsi="Times New Roman"/>
          <w:b/>
        </w:rPr>
        <w:lastRenderedPageBreak/>
        <w:t>Załącznik nr 4</w:t>
      </w:r>
    </w:p>
    <w:p w:rsidR="00A148C5" w:rsidRPr="00A148C5" w:rsidRDefault="00A148C5" w:rsidP="00A148C5">
      <w:pPr>
        <w:widowControl w:val="0"/>
        <w:spacing w:after="0" w:line="276" w:lineRule="auto"/>
        <w:jc w:val="right"/>
        <w:rPr>
          <w:rFonts w:ascii="Times New Roman" w:eastAsia="Times New Roman" w:hAnsi="Times New Roman"/>
        </w:rPr>
      </w:pPr>
      <w:r w:rsidRPr="00A148C5">
        <w:rPr>
          <w:rFonts w:ascii="Times New Roman" w:eastAsia="Times New Roman" w:hAnsi="Times New Roman"/>
        </w:rPr>
        <w:t>do Umowy nr ………..</w:t>
      </w:r>
    </w:p>
    <w:p w:rsidR="00A148C5" w:rsidRPr="00A148C5" w:rsidRDefault="00A148C5" w:rsidP="00A148C5">
      <w:pPr>
        <w:spacing w:after="0" w:line="276" w:lineRule="auto"/>
        <w:ind w:left="7090"/>
        <w:jc w:val="center"/>
        <w:rPr>
          <w:rFonts w:ascii="Times New Roman" w:eastAsia="Times New Roman" w:hAnsi="Times New Roman"/>
        </w:rPr>
      </w:pPr>
      <w:r w:rsidRPr="00A148C5">
        <w:rPr>
          <w:rFonts w:ascii="Times New Roman" w:eastAsia="Times New Roman" w:hAnsi="Times New Roman"/>
        </w:rPr>
        <w:t>z dn. …………………….</w:t>
      </w:r>
    </w:p>
    <w:p w:rsidR="00C33E39" w:rsidRPr="00860A8B" w:rsidRDefault="00C33E39" w:rsidP="00C33E39">
      <w:pPr>
        <w:rPr>
          <w:rFonts w:ascii="Calibri" w:hAnsi="Calibri" w:cs="Arial"/>
        </w:rPr>
      </w:pPr>
    </w:p>
    <w:p w:rsidR="00C33E39" w:rsidRPr="00C33E39" w:rsidRDefault="00C33E39" w:rsidP="00C33E39">
      <w:pPr>
        <w:jc w:val="right"/>
        <w:rPr>
          <w:rFonts w:ascii="Calibri" w:hAnsi="Calibri" w:cs="Arial"/>
        </w:rPr>
      </w:pP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>
        <w:rPr>
          <w:rFonts w:ascii="Calibri" w:hAnsi="Calibri" w:cs="Arial"/>
        </w:rPr>
        <w:t>_____________________________________</w:t>
      </w:r>
      <w:r w:rsidRPr="00016B6B">
        <w:rPr>
          <w:rFonts w:ascii="Calibri" w:hAnsi="Calibri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>
        <w:rPr>
          <w:rFonts w:ascii="Calibri" w:hAnsi="Calibri" w:cs="Arial"/>
          <w:i/>
          <w:sz w:val="18"/>
          <w:szCs w:val="18"/>
        </w:rPr>
        <w:t xml:space="preserve"> </w:t>
      </w:r>
      <w:r w:rsidRPr="00016B6B">
        <w:rPr>
          <w:rFonts w:ascii="Calibri" w:hAnsi="Calibri" w:cs="Arial"/>
          <w:i/>
          <w:sz w:val="18"/>
          <w:szCs w:val="18"/>
        </w:rPr>
        <w:t>(miejscowość, data)</w:t>
      </w:r>
    </w:p>
    <w:p w:rsidR="00C33E39" w:rsidRPr="00860A8B" w:rsidRDefault="00C33E39" w:rsidP="00C33E39">
      <w:pPr>
        <w:rPr>
          <w:rFonts w:ascii="Calibri" w:hAnsi="Calibri" w:cs="Arial"/>
        </w:rPr>
      </w:pP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>
        <w:rPr>
          <w:rFonts w:ascii="Calibri" w:hAnsi="Calibri" w:cs="Arial"/>
        </w:rPr>
        <w:t>____________________________________________</w:t>
      </w:r>
    </w:p>
    <w:p w:rsidR="00C33E39" w:rsidRPr="00C33E39" w:rsidRDefault="00C33E39" w:rsidP="00C33E39">
      <w:pPr>
        <w:rPr>
          <w:rFonts w:ascii="Calibri" w:hAnsi="Calibri"/>
          <w:i/>
          <w:sz w:val="18"/>
          <w:szCs w:val="18"/>
        </w:rPr>
      </w:pPr>
      <w:r w:rsidRPr="00860A8B">
        <w:rPr>
          <w:rFonts w:ascii="Calibri" w:hAnsi="Calibri" w:cs="Arial"/>
          <w:sz w:val="20"/>
        </w:rPr>
        <w:tab/>
      </w:r>
      <w:r w:rsidRPr="00860A8B">
        <w:rPr>
          <w:rFonts w:ascii="Calibri" w:hAnsi="Calibri" w:cs="Arial"/>
          <w:sz w:val="20"/>
        </w:rPr>
        <w:tab/>
      </w:r>
      <w:r w:rsidRPr="00860A8B">
        <w:rPr>
          <w:rFonts w:ascii="Calibri" w:hAnsi="Calibri" w:cs="Arial"/>
          <w:sz w:val="20"/>
        </w:rPr>
        <w:tab/>
      </w:r>
      <w:r w:rsidRPr="00860A8B">
        <w:rPr>
          <w:rFonts w:ascii="Calibri" w:hAnsi="Calibri" w:cs="Arial"/>
          <w:sz w:val="20"/>
        </w:rPr>
        <w:tab/>
      </w:r>
      <w:r w:rsidRPr="00860A8B">
        <w:rPr>
          <w:rFonts w:ascii="Calibri" w:hAnsi="Calibri" w:cs="Arial"/>
          <w:sz w:val="20"/>
        </w:rPr>
        <w:tab/>
      </w:r>
      <w:r w:rsidRPr="00860A8B">
        <w:rPr>
          <w:rFonts w:ascii="Calibri" w:hAnsi="Calibri" w:cs="Arial"/>
          <w:sz w:val="20"/>
        </w:rPr>
        <w:tab/>
      </w:r>
      <w:r w:rsidRPr="00860A8B">
        <w:rPr>
          <w:rFonts w:ascii="Calibri" w:hAnsi="Calibri" w:cs="Arial"/>
          <w:sz w:val="20"/>
        </w:rPr>
        <w:tab/>
        <w:t xml:space="preserve">      </w:t>
      </w:r>
      <w:r>
        <w:rPr>
          <w:rFonts w:ascii="Calibri" w:hAnsi="Calibri" w:cs="Arial"/>
          <w:sz w:val="20"/>
        </w:rPr>
        <w:t xml:space="preserve">          </w:t>
      </w:r>
      <w:r w:rsidRPr="00860A8B">
        <w:rPr>
          <w:rFonts w:ascii="Calibri" w:hAnsi="Calibri" w:cs="Arial"/>
          <w:sz w:val="20"/>
        </w:rPr>
        <w:t xml:space="preserve">   </w:t>
      </w:r>
      <w:r>
        <w:rPr>
          <w:rFonts w:ascii="Calibri" w:hAnsi="Calibri" w:cs="Arial"/>
          <w:sz w:val="20"/>
        </w:rPr>
        <w:t xml:space="preserve">        </w:t>
      </w:r>
      <w:r w:rsidRPr="00860A8B">
        <w:rPr>
          <w:rFonts w:ascii="Calibri" w:hAnsi="Calibri" w:cs="Arial"/>
          <w:sz w:val="20"/>
        </w:rPr>
        <w:t xml:space="preserve">    </w:t>
      </w:r>
      <w:r w:rsidRPr="00016B6B">
        <w:rPr>
          <w:rFonts w:ascii="Calibri" w:hAnsi="Calibri"/>
          <w:i/>
          <w:sz w:val="18"/>
          <w:szCs w:val="18"/>
        </w:rPr>
        <w:t>(imię i nazwisko)</w:t>
      </w:r>
    </w:p>
    <w:p w:rsidR="00C33E39" w:rsidRPr="00016B6B" w:rsidRDefault="00C33E39" w:rsidP="004C6989">
      <w:pPr>
        <w:rPr>
          <w:rFonts w:ascii="Calibri" w:hAnsi="Calibri"/>
          <w:i/>
          <w:sz w:val="18"/>
          <w:szCs w:val="18"/>
        </w:rPr>
      </w:pP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  <w:r w:rsidRPr="00860A8B">
        <w:rPr>
          <w:rFonts w:ascii="Calibri" w:hAnsi="Calibri" w:cs="Arial"/>
        </w:rPr>
        <w:tab/>
      </w:r>
    </w:p>
    <w:p w:rsidR="00C33E39" w:rsidRPr="00860A8B" w:rsidRDefault="00C33E39" w:rsidP="00C33E39">
      <w:pPr>
        <w:rPr>
          <w:rFonts w:ascii="Calibri" w:hAnsi="Calibri" w:cs="Arial"/>
        </w:rPr>
      </w:pPr>
    </w:p>
    <w:p w:rsidR="00C33E39" w:rsidRPr="00860A8B" w:rsidRDefault="00C33E39" w:rsidP="00C33E39">
      <w:pPr>
        <w:jc w:val="center"/>
        <w:rPr>
          <w:rFonts w:ascii="Calibri" w:hAnsi="Calibri" w:cs="Arial"/>
          <w:b/>
          <w:sz w:val="28"/>
          <w:szCs w:val="28"/>
          <w:vertAlign w:val="superscript"/>
        </w:rPr>
      </w:pPr>
      <w:r w:rsidRPr="00860A8B">
        <w:rPr>
          <w:rFonts w:ascii="Calibri" w:hAnsi="Calibri" w:cs="Arial"/>
          <w:b/>
          <w:spacing w:val="42"/>
          <w:sz w:val="32"/>
          <w:szCs w:val="32"/>
        </w:rPr>
        <w:t>OŚW</w:t>
      </w:r>
      <w:r w:rsidR="00501559">
        <w:rPr>
          <w:rFonts w:ascii="Calibri" w:hAnsi="Calibri" w:cs="Arial"/>
          <w:b/>
          <w:spacing w:val="42"/>
          <w:sz w:val="32"/>
          <w:szCs w:val="32"/>
        </w:rPr>
        <w:t>IADCZENIE</w:t>
      </w:r>
    </w:p>
    <w:p w:rsidR="00C33E39" w:rsidRPr="00860A8B" w:rsidRDefault="00C33E39" w:rsidP="00C33E39">
      <w:pPr>
        <w:rPr>
          <w:rFonts w:ascii="Calibri" w:hAnsi="Calibri"/>
        </w:rPr>
      </w:pPr>
    </w:p>
    <w:p w:rsidR="00501559" w:rsidRPr="00501559" w:rsidRDefault="00501559" w:rsidP="00501559">
      <w:pPr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01559">
        <w:rPr>
          <w:rFonts w:ascii="Times New Roman" w:hAnsi="Times New Roman"/>
          <w:sz w:val="24"/>
          <w:szCs w:val="24"/>
        </w:rPr>
        <w:t xml:space="preserve">Zobowiązuję się w stosunku do Zamawiającego do niewykorzystywania pozyskanych, </w:t>
      </w:r>
      <w:r>
        <w:rPr>
          <w:rFonts w:ascii="Times New Roman" w:hAnsi="Times New Roman"/>
          <w:sz w:val="24"/>
          <w:szCs w:val="24"/>
        </w:rPr>
        <w:t>w </w:t>
      </w:r>
      <w:r w:rsidRPr="00501559">
        <w:rPr>
          <w:rFonts w:ascii="Times New Roman" w:hAnsi="Times New Roman"/>
          <w:sz w:val="24"/>
          <w:szCs w:val="24"/>
        </w:rPr>
        <w:t>związku z realizacją umowy, informacji w celach innych niż określone w niniejszej umowie.</w:t>
      </w:r>
    </w:p>
    <w:p w:rsidR="00501559" w:rsidRPr="00501559" w:rsidRDefault="00501559" w:rsidP="00501559">
      <w:pPr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01559">
        <w:rPr>
          <w:rFonts w:ascii="Times New Roman" w:hAnsi="Times New Roman"/>
          <w:sz w:val="24"/>
          <w:szCs w:val="24"/>
        </w:rPr>
        <w:t>Zobowiązuję się do przestrzegania tajemnicy danych osobowych, określonych</w:t>
      </w:r>
      <w:r>
        <w:rPr>
          <w:rFonts w:ascii="Times New Roman" w:hAnsi="Times New Roman"/>
          <w:sz w:val="24"/>
          <w:szCs w:val="24"/>
        </w:rPr>
        <w:t xml:space="preserve"> w </w:t>
      </w:r>
      <w:r w:rsidRPr="00501559">
        <w:rPr>
          <w:rFonts w:ascii="Times New Roman" w:hAnsi="Times New Roman"/>
          <w:sz w:val="24"/>
          <w:szCs w:val="24"/>
        </w:rPr>
        <w:t>rozporządzeniu Parlamentu Europejskiego i Rady (UE) 2016/679 z dnia 27 kwietnia 2016r. w sprawie ochrony osób fizycznych w związku z przetwarzaniem danych osobowych i w sprawie swobodnego przepływu takich danych.</w:t>
      </w:r>
    </w:p>
    <w:p w:rsidR="00501559" w:rsidRPr="00501559" w:rsidRDefault="00501559" w:rsidP="00501559">
      <w:pPr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01559">
        <w:rPr>
          <w:rFonts w:ascii="Times New Roman" w:hAnsi="Times New Roman"/>
          <w:sz w:val="24"/>
          <w:szCs w:val="24"/>
        </w:rPr>
        <w:t>Zobowiązuję się zachować w tajemnicy wszelkie informacje dotyczące Zamawiającego lub działalności przez niego prowadzonej, które znajdą się w moim posiadaniu w związku z realizacją niniejszej umowy. Postanowienie to nie odnosi się do informacji, które są powszechnie znane lub zostaną podane do wiadomości publicznej samodzielnie przez Zamawiającego.</w:t>
      </w:r>
    </w:p>
    <w:p w:rsidR="00A148C5" w:rsidRPr="00B825F1" w:rsidRDefault="00A148C5" w:rsidP="005015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A148C5" w:rsidRPr="00B825F1" w:rsidSect="0053291C">
      <w:pgSz w:w="12240" w:h="15840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-Roman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8FA058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hybridMultilevel"/>
    <w:tmpl w:val="A8901842"/>
    <w:lvl w:ilvl="0" w:tplc="FD8EE252">
      <w:start w:val="1"/>
      <w:numFmt w:val="decimal"/>
      <w:pStyle w:val="Considrant"/>
      <w:lvlText w:val="%1."/>
      <w:lvlJc w:val="left"/>
      <w:pPr>
        <w:tabs>
          <w:tab w:val="num" w:pos="0"/>
        </w:tabs>
      </w:pPr>
      <w:rPr>
        <w:rFonts w:ascii="Times New Roman" w:eastAsiaTheme="minorEastAsia" w:hAnsi="Times New Roman"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AD67308"/>
    <w:multiLevelType w:val="hybridMultilevel"/>
    <w:tmpl w:val="ADE01986"/>
    <w:lvl w:ilvl="0" w:tplc="4EDE0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D6EE1"/>
    <w:multiLevelType w:val="hybridMultilevel"/>
    <w:tmpl w:val="A920E454"/>
    <w:lvl w:ilvl="0" w:tplc="32E271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B435B7"/>
    <w:multiLevelType w:val="singleLevel"/>
    <w:tmpl w:val="99F01D6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D7901EE"/>
    <w:multiLevelType w:val="hybridMultilevel"/>
    <w:tmpl w:val="D3B43AE0"/>
    <w:lvl w:ilvl="0" w:tplc="C7EEA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20A9D"/>
    <w:multiLevelType w:val="hybridMultilevel"/>
    <w:tmpl w:val="DA3E356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0EC332A"/>
    <w:multiLevelType w:val="hybridMultilevel"/>
    <w:tmpl w:val="F8706D5E"/>
    <w:lvl w:ilvl="0" w:tplc="574C99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56D41"/>
    <w:multiLevelType w:val="hybridMultilevel"/>
    <w:tmpl w:val="3F6A2CA2"/>
    <w:lvl w:ilvl="0" w:tplc="FD8EE252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Theme="minorEastAsia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22E6B"/>
    <w:multiLevelType w:val="hybridMultilevel"/>
    <w:tmpl w:val="044C4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C3791"/>
    <w:multiLevelType w:val="hybridMultilevel"/>
    <w:tmpl w:val="099AB470"/>
    <w:lvl w:ilvl="0" w:tplc="FD8EE252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Theme="minorEastAsia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1140B"/>
    <w:multiLevelType w:val="singleLevel"/>
    <w:tmpl w:val="37CCE4C6"/>
    <w:lvl w:ilvl="0">
      <w:start w:val="1"/>
      <w:numFmt w:val="decimal"/>
      <w:pStyle w:val="ZnakZnak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16" w15:restartNumberingAfterBreak="0">
    <w:nsid w:val="545A553F"/>
    <w:multiLevelType w:val="hybridMultilevel"/>
    <w:tmpl w:val="4168B630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5DD39E5"/>
    <w:multiLevelType w:val="hybridMultilevel"/>
    <w:tmpl w:val="91E0A53E"/>
    <w:lvl w:ilvl="0" w:tplc="DE98086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763CE"/>
    <w:multiLevelType w:val="hybridMultilevel"/>
    <w:tmpl w:val="23F24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66A58"/>
    <w:multiLevelType w:val="singleLevel"/>
    <w:tmpl w:val="9086EB7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eastAsiaTheme="minorEastAsia" w:hAnsi="Times New Roman" w:cs="Times New Roman"/>
      </w:rPr>
    </w:lvl>
  </w:abstractNum>
  <w:abstractNum w:abstractNumId="20" w15:restartNumberingAfterBreak="0">
    <w:nsid w:val="62BD2764"/>
    <w:multiLevelType w:val="hybridMultilevel"/>
    <w:tmpl w:val="0E08B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07D09"/>
    <w:multiLevelType w:val="hybridMultilevel"/>
    <w:tmpl w:val="1F881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51E8E"/>
    <w:multiLevelType w:val="singleLevel"/>
    <w:tmpl w:val="3BFCC6E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BF30FF7"/>
    <w:multiLevelType w:val="singleLevel"/>
    <w:tmpl w:val="43C07F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FD472E1"/>
    <w:multiLevelType w:val="hybridMultilevel"/>
    <w:tmpl w:val="24F2DF46"/>
    <w:lvl w:ilvl="0" w:tplc="FD8EE2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3CE0BAD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F3EE5"/>
    <w:multiLevelType w:val="multilevel"/>
    <w:tmpl w:val="27A8C580"/>
    <w:lvl w:ilvl="0">
      <w:start w:val="1"/>
      <w:numFmt w:val="decimal"/>
      <w:pStyle w:val="ABGNagwek1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ABGNagwek2"/>
      <w:lvlText w:val="%1.%2"/>
      <w:lvlJc w:val="left"/>
      <w:pPr>
        <w:tabs>
          <w:tab w:val="num" w:pos="862"/>
        </w:tabs>
        <w:ind w:left="477" w:hanging="335"/>
      </w:pPr>
    </w:lvl>
    <w:lvl w:ilvl="2">
      <w:start w:val="1"/>
      <w:numFmt w:val="decimal"/>
      <w:pStyle w:val="ABGNagwek3"/>
      <w:suff w:val="space"/>
      <w:lvlText w:val="%1.%2.%3"/>
      <w:lvlJc w:val="left"/>
      <w:pPr>
        <w:ind w:left="6805" w:firstLine="0"/>
      </w:pPr>
      <w:rPr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BGNagwek4"/>
      <w:lvlText w:val="%1.%2.%3.%4"/>
      <w:lvlJc w:val="left"/>
      <w:pPr>
        <w:tabs>
          <w:tab w:val="num" w:pos="1080"/>
        </w:tabs>
        <w:ind w:left="-48" w:firstLine="48"/>
      </w:pPr>
    </w:lvl>
    <w:lvl w:ilvl="4">
      <w:start w:val="1"/>
      <w:numFmt w:val="decimal"/>
      <w:pStyle w:val="ABGNagwek4"/>
      <w:lvlText w:val="%1.%2.%3.%4.%5"/>
      <w:lvlJc w:val="left"/>
      <w:pPr>
        <w:tabs>
          <w:tab w:val="num" w:pos="2008"/>
        </w:tabs>
        <w:ind w:left="664" w:hanging="96"/>
      </w:pPr>
    </w:lvl>
    <w:lvl w:ilvl="5">
      <w:start w:val="1"/>
      <w:numFmt w:val="decimal"/>
      <w:pStyle w:val="ABGNagwek6"/>
      <w:lvlText w:val="%1.%2.%3.%4.%5.%6"/>
      <w:lvlJc w:val="left"/>
      <w:pPr>
        <w:tabs>
          <w:tab w:val="num" w:pos="240"/>
        </w:tabs>
        <w:ind w:left="240" w:hanging="240"/>
      </w:pPr>
    </w:lvl>
    <w:lvl w:ilvl="6">
      <w:start w:val="1"/>
      <w:numFmt w:val="decimal"/>
      <w:pStyle w:val="ABGNagwek7"/>
      <w:lvlText w:val="%1.%2.%3.%4.%5.%6.%7"/>
      <w:lvlJc w:val="left"/>
      <w:pPr>
        <w:tabs>
          <w:tab w:val="num" w:pos="384"/>
        </w:tabs>
        <w:ind w:left="384" w:hanging="384"/>
      </w:pPr>
    </w:lvl>
    <w:lvl w:ilvl="7">
      <w:start w:val="1"/>
      <w:numFmt w:val="decimal"/>
      <w:pStyle w:val="ABGNagwek8"/>
      <w:lvlText w:val="%1.%2.%3.%4.%5.%6.%7.%8"/>
      <w:lvlJc w:val="left"/>
      <w:pPr>
        <w:tabs>
          <w:tab w:val="num" w:pos="528"/>
        </w:tabs>
        <w:ind w:left="528" w:hanging="528"/>
      </w:pPr>
    </w:lvl>
    <w:lvl w:ilvl="8">
      <w:start w:val="1"/>
      <w:numFmt w:val="decimal"/>
      <w:pStyle w:val="ABGNagwek8"/>
      <w:lvlText w:val="%1.%2.%3.%4.%5.%6.%7.%8.%9"/>
      <w:lvlJc w:val="left"/>
      <w:pPr>
        <w:tabs>
          <w:tab w:val="num" w:pos="672"/>
        </w:tabs>
        <w:ind w:left="672" w:hanging="672"/>
      </w:pPr>
    </w:lvl>
  </w:abstractNum>
  <w:abstractNum w:abstractNumId="26" w15:restartNumberingAfterBreak="0">
    <w:nsid w:val="74A52A42"/>
    <w:multiLevelType w:val="hybridMultilevel"/>
    <w:tmpl w:val="A4562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04F49"/>
    <w:multiLevelType w:val="singleLevel"/>
    <w:tmpl w:val="50B6E8B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9"/>
  </w:num>
  <w:num w:numId="5">
    <w:abstractNumId w:val="23"/>
  </w:num>
  <w:num w:numId="6">
    <w:abstractNumId w:val="22"/>
  </w:num>
  <w:num w:numId="7">
    <w:abstractNumId w:val="27"/>
  </w:num>
  <w:num w:numId="8">
    <w:abstractNumId w:val="8"/>
  </w:num>
  <w:num w:numId="9">
    <w:abstractNumId w:val="13"/>
  </w:num>
  <w:num w:numId="10">
    <w:abstractNumId w:val="15"/>
  </w:num>
  <w:num w:numId="11">
    <w:abstractNumId w:val="0"/>
  </w:num>
  <w:num w:numId="12">
    <w:abstractNumId w:val="20"/>
  </w:num>
  <w:num w:numId="13">
    <w:abstractNumId w:val="10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7"/>
  </w:num>
  <w:num w:numId="17">
    <w:abstractNumId w:val="21"/>
  </w:num>
  <w:num w:numId="18">
    <w:abstractNumId w:val="12"/>
  </w:num>
  <w:num w:numId="19">
    <w:abstractNumId w:val="24"/>
  </w:num>
  <w:num w:numId="20">
    <w:abstractNumId w:val="9"/>
  </w:num>
  <w:num w:numId="21">
    <w:abstractNumId w:val="6"/>
  </w:num>
  <w:num w:numId="22">
    <w:abstractNumId w:val="7"/>
  </w:num>
  <w:num w:numId="23">
    <w:abstractNumId w:val="11"/>
  </w:num>
  <w:num w:numId="24">
    <w:abstractNumId w:val="14"/>
  </w:num>
  <w:num w:numId="25">
    <w:abstractNumId w:val="16"/>
  </w:num>
  <w:num w:numId="26">
    <w:abstractNumId w:val="26"/>
  </w:num>
  <w:num w:numId="27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B2"/>
    <w:rsid w:val="000047CF"/>
    <w:rsid w:val="000745ED"/>
    <w:rsid w:val="0009279B"/>
    <w:rsid w:val="00095016"/>
    <w:rsid w:val="000A2BE9"/>
    <w:rsid w:val="000B4B69"/>
    <w:rsid w:val="001217D3"/>
    <w:rsid w:val="0019788E"/>
    <w:rsid w:val="001A5CB0"/>
    <w:rsid w:val="001B30C4"/>
    <w:rsid w:val="001B6790"/>
    <w:rsid w:val="001C6C36"/>
    <w:rsid w:val="001E0704"/>
    <w:rsid w:val="0020002B"/>
    <w:rsid w:val="00275315"/>
    <w:rsid w:val="002B7E4C"/>
    <w:rsid w:val="002D3F53"/>
    <w:rsid w:val="002E7A12"/>
    <w:rsid w:val="002F1D4E"/>
    <w:rsid w:val="002F3754"/>
    <w:rsid w:val="002F5023"/>
    <w:rsid w:val="0032777C"/>
    <w:rsid w:val="00362A87"/>
    <w:rsid w:val="00371E29"/>
    <w:rsid w:val="00375B0C"/>
    <w:rsid w:val="003B0848"/>
    <w:rsid w:val="003E6BB2"/>
    <w:rsid w:val="004C6989"/>
    <w:rsid w:val="004E6C34"/>
    <w:rsid w:val="00501559"/>
    <w:rsid w:val="0053291C"/>
    <w:rsid w:val="00537C36"/>
    <w:rsid w:val="00551F76"/>
    <w:rsid w:val="00580F7D"/>
    <w:rsid w:val="005A0016"/>
    <w:rsid w:val="00673FCB"/>
    <w:rsid w:val="00687B85"/>
    <w:rsid w:val="006C5B64"/>
    <w:rsid w:val="006C6D70"/>
    <w:rsid w:val="00700A63"/>
    <w:rsid w:val="00761FD5"/>
    <w:rsid w:val="00792745"/>
    <w:rsid w:val="007A3FE6"/>
    <w:rsid w:val="007E6541"/>
    <w:rsid w:val="00846829"/>
    <w:rsid w:val="0085645F"/>
    <w:rsid w:val="00897DBB"/>
    <w:rsid w:val="00920C1A"/>
    <w:rsid w:val="009478FC"/>
    <w:rsid w:val="00A023D6"/>
    <w:rsid w:val="00A148C5"/>
    <w:rsid w:val="00A15558"/>
    <w:rsid w:val="00A25639"/>
    <w:rsid w:val="00A46CC4"/>
    <w:rsid w:val="00A4730E"/>
    <w:rsid w:val="00AC738C"/>
    <w:rsid w:val="00AD54D0"/>
    <w:rsid w:val="00AF3B61"/>
    <w:rsid w:val="00B53940"/>
    <w:rsid w:val="00B77D1B"/>
    <w:rsid w:val="00B825F1"/>
    <w:rsid w:val="00BB5CDA"/>
    <w:rsid w:val="00BD6FA2"/>
    <w:rsid w:val="00C00B27"/>
    <w:rsid w:val="00C059BD"/>
    <w:rsid w:val="00C33E39"/>
    <w:rsid w:val="00C7210C"/>
    <w:rsid w:val="00C802EE"/>
    <w:rsid w:val="00C906E9"/>
    <w:rsid w:val="00CC0FA5"/>
    <w:rsid w:val="00D416E4"/>
    <w:rsid w:val="00D66462"/>
    <w:rsid w:val="00D92C93"/>
    <w:rsid w:val="00DB5027"/>
    <w:rsid w:val="00E3355F"/>
    <w:rsid w:val="00E52034"/>
    <w:rsid w:val="00EA5DC6"/>
    <w:rsid w:val="00EE3839"/>
    <w:rsid w:val="00F10A0F"/>
    <w:rsid w:val="00F446B9"/>
    <w:rsid w:val="00F704B8"/>
    <w:rsid w:val="00F9115B"/>
    <w:rsid w:val="00FA5BFB"/>
    <w:rsid w:val="00F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473DE"/>
  <w14:defaultImageDpi w14:val="0"/>
  <w15:docId w15:val="{3CF322BA-CDE1-4C0C-8DD8-C6C699A3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A5C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Nagwek2">
    <w:name w:val="heading 2"/>
    <w:aliases w:val="heading 2,Heading 2 Hidden"/>
    <w:basedOn w:val="Normalny"/>
    <w:next w:val="Normalny"/>
    <w:link w:val="Nagwek2Znak"/>
    <w:qFormat/>
    <w:rsid w:val="001A5C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1A5CB0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A5CB0"/>
    <w:pPr>
      <w:keepNext/>
      <w:tabs>
        <w:tab w:val="left" w:pos="1134"/>
      </w:tabs>
      <w:spacing w:after="0" w:line="240" w:lineRule="auto"/>
      <w:ind w:firstLine="1276"/>
      <w:jc w:val="both"/>
      <w:outlineLvl w:val="3"/>
    </w:pPr>
    <w:rPr>
      <w:rFonts w:ascii="Times New Roman" w:eastAsia="Times New Roman" w:hAnsi="Times New Roman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1A5CB0"/>
    <w:pPr>
      <w:keepNext/>
      <w:spacing w:after="120" w:line="240" w:lineRule="auto"/>
      <w:outlineLvl w:val="4"/>
    </w:pPr>
    <w:rPr>
      <w:rFonts w:ascii="Times New Roman" w:eastAsia="Times New Roman" w:hAnsi="Times New Roman"/>
      <w:b/>
      <w:color w:val="000000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1A5CB0"/>
    <w:pPr>
      <w:keepNext/>
      <w:spacing w:after="0" w:line="240" w:lineRule="auto"/>
      <w:ind w:left="525"/>
      <w:jc w:val="both"/>
      <w:outlineLvl w:val="5"/>
    </w:pPr>
    <w:rPr>
      <w:rFonts w:ascii="Times New Roman" w:eastAsia="Times New Roman" w:hAnsi="Times New Roman"/>
      <w:b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1A5CB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4"/>
      <w:szCs w:val="20"/>
    </w:rPr>
  </w:style>
  <w:style w:type="paragraph" w:styleId="Nagwek8">
    <w:name w:val="heading 8"/>
    <w:basedOn w:val="Normalny"/>
    <w:next w:val="Normalny"/>
    <w:link w:val="Nagwek8Znak"/>
    <w:qFormat/>
    <w:rsid w:val="001A5CB0"/>
    <w:pPr>
      <w:keepNext/>
      <w:spacing w:after="0" w:line="240" w:lineRule="auto"/>
      <w:jc w:val="right"/>
      <w:outlineLvl w:val="7"/>
    </w:pPr>
    <w:rPr>
      <w:rFonts w:ascii="Times New Roman" w:eastAsia="Times New Roman" w:hAnsi="Times New Roman"/>
      <w:sz w:val="24"/>
      <w:szCs w:val="20"/>
    </w:rPr>
  </w:style>
  <w:style w:type="paragraph" w:styleId="Nagwek9">
    <w:name w:val="heading 9"/>
    <w:basedOn w:val="Normalny"/>
    <w:next w:val="Normalny"/>
    <w:link w:val="Nagwek9Znak"/>
    <w:qFormat/>
    <w:rsid w:val="001A5CB0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z w:val="7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8">
    <w:name w:val="Font Style18"/>
    <w:rsid w:val="005A0016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1A5CB0"/>
    <w:rPr>
      <w:rFonts w:ascii="Times New Roman" w:eastAsia="Times New Roman" w:hAnsi="Times New Roman"/>
      <w:b/>
      <w:sz w:val="28"/>
      <w:szCs w:val="20"/>
    </w:rPr>
  </w:style>
  <w:style w:type="character" w:customStyle="1" w:styleId="Nagwek2Znak">
    <w:name w:val="Nagłówek 2 Znak"/>
    <w:aliases w:val="heading 2 Znak,Heading 2 Hidden Znak"/>
    <w:basedOn w:val="Domylnaczcionkaakapitu"/>
    <w:link w:val="Nagwek2"/>
    <w:rsid w:val="001A5CB0"/>
    <w:rPr>
      <w:rFonts w:ascii="Times New Roman" w:eastAsia="Times New Roman" w:hAnsi="Times New Roman"/>
      <w:b/>
      <w:sz w:val="32"/>
      <w:szCs w:val="20"/>
    </w:rPr>
  </w:style>
  <w:style w:type="character" w:customStyle="1" w:styleId="Nagwek3Znak">
    <w:name w:val="Nagłówek 3 Znak"/>
    <w:basedOn w:val="Domylnaczcionkaakapitu"/>
    <w:link w:val="Nagwek3"/>
    <w:rsid w:val="001A5CB0"/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1A5CB0"/>
    <w:rPr>
      <w:rFonts w:ascii="Times New Roman" w:eastAsia="Times New Roman" w:hAnsi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1A5CB0"/>
    <w:rPr>
      <w:rFonts w:ascii="Times New Roman" w:eastAsia="Times New Roman" w:hAnsi="Times New Roman"/>
      <w:b/>
      <w:color w:val="000000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1A5CB0"/>
    <w:rPr>
      <w:rFonts w:ascii="Times New Roman" w:eastAsia="Times New Roman" w:hAnsi="Times New Roman"/>
      <w:b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1A5CB0"/>
    <w:rPr>
      <w:rFonts w:ascii="Times New Roman" w:eastAsia="Times New Roman" w:hAnsi="Times New Roman"/>
      <w:b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1A5CB0"/>
    <w:rPr>
      <w:rFonts w:ascii="Times New Roman" w:eastAsia="Times New Roman" w:hAnsi="Times New Roman"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1A5CB0"/>
    <w:rPr>
      <w:rFonts w:ascii="Times New Roman" w:eastAsia="Times New Roman" w:hAnsi="Times New Roman"/>
      <w:b/>
      <w:sz w:val="72"/>
      <w:szCs w:val="20"/>
    </w:rPr>
  </w:style>
  <w:style w:type="numbering" w:customStyle="1" w:styleId="Bezlisty1">
    <w:name w:val="Bez listy1"/>
    <w:next w:val="Bezlisty"/>
    <w:link w:val="ZnakZnak"/>
    <w:semiHidden/>
    <w:rsid w:val="001A5CB0"/>
  </w:style>
  <w:style w:type="paragraph" w:customStyle="1" w:styleId="ZnakZnak">
    <w:name w:val="Znak Znak"/>
    <w:basedOn w:val="Normalny"/>
    <w:link w:val="Bezlisty1"/>
    <w:rsid w:val="001A5CB0"/>
    <w:pPr>
      <w:numPr>
        <w:numId w:val="10"/>
      </w:numPr>
      <w:tabs>
        <w:tab w:val="clear" w:pos="709"/>
      </w:tabs>
      <w:spacing w:after="0" w:line="360" w:lineRule="auto"/>
      <w:ind w:left="0" w:firstLine="0"/>
      <w:jc w:val="both"/>
    </w:pPr>
    <w:rPr>
      <w:rFonts w:ascii="Verdana" w:eastAsia="Times New Roman" w:hAnsi="Verdana"/>
      <w:sz w:val="20"/>
      <w:szCs w:val="20"/>
    </w:rPr>
  </w:style>
  <w:style w:type="paragraph" w:customStyle="1" w:styleId="Considrant">
    <w:name w:val="Considérant"/>
    <w:basedOn w:val="Normalny"/>
    <w:rsid w:val="001A5CB0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kstpodstawowy21">
    <w:name w:val="Tekst podstawowy 21"/>
    <w:basedOn w:val="Normalny"/>
    <w:rsid w:val="001A5CB0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Tekstpodstawowy">
    <w:name w:val="Body Text"/>
    <w:basedOn w:val="Normalny"/>
    <w:link w:val="TekstpodstawowyZnak"/>
    <w:rsid w:val="001A5CB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A5CB0"/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NormalnyWeb">
    <w:name w:val="Normal (Web)"/>
    <w:basedOn w:val="Normalny"/>
    <w:rsid w:val="001A5CB0"/>
    <w:pPr>
      <w:spacing w:before="100" w:after="10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rsid w:val="001A5C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A5CB0"/>
    <w:rPr>
      <w:rFonts w:ascii="Courier New" w:eastAsia="Courier New" w:hAnsi="Courier New"/>
      <w:sz w:val="20"/>
      <w:szCs w:val="20"/>
    </w:rPr>
  </w:style>
  <w:style w:type="paragraph" w:styleId="Tekstblokowy">
    <w:name w:val="Block Text"/>
    <w:basedOn w:val="Normalny"/>
    <w:rsid w:val="001A5CB0"/>
    <w:pPr>
      <w:spacing w:after="0" w:line="240" w:lineRule="auto"/>
      <w:ind w:left="-567" w:right="3685" w:firstLine="567"/>
    </w:pPr>
    <w:rPr>
      <w:rFonts w:ascii="Times New Roman" w:eastAsia="Times New Roman" w:hAnsi="Times New Roman"/>
      <w:sz w:val="16"/>
      <w:szCs w:val="20"/>
    </w:rPr>
  </w:style>
  <w:style w:type="paragraph" w:styleId="Tekstpodstawowy2">
    <w:name w:val="Body Text 2"/>
    <w:basedOn w:val="Normalny"/>
    <w:link w:val="Tekstpodstawowy2Znak"/>
    <w:rsid w:val="001A5CB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A5CB0"/>
    <w:rPr>
      <w:rFonts w:ascii="Times New Roman" w:eastAsia="Times New Roman" w:hAnsi="Times New Roman"/>
      <w:sz w:val="24"/>
      <w:szCs w:val="20"/>
    </w:rPr>
  </w:style>
  <w:style w:type="paragraph" w:styleId="Tekstpodstawowy3">
    <w:name w:val="Body Text 3"/>
    <w:basedOn w:val="Normalny"/>
    <w:link w:val="Tekstpodstawowy3Znak"/>
    <w:rsid w:val="001A5CB0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A5CB0"/>
    <w:rPr>
      <w:rFonts w:ascii="Times New Roman" w:eastAsia="Times New Roman" w:hAnsi="Times New Roman"/>
      <w:sz w:val="26"/>
      <w:szCs w:val="20"/>
    </w:rPr>
  </w:style>
  <w:style w:type="paragraph" w:styleId="Tekstpodstawowywcity2">
    <w:name w:val="Body Text Indent 2"/>
    <w:basedOn w:val="Normalny"/>
    <w:link w:val="Tekstpodstawowywcity2Znak"/>
    <w:rsid w:val="001A5CB0"/>
    <w:pPr>
      <w:spacing w:after="0" w:line="240" w:lineRule="auto"/>
      <w:ind w:left="900" w:hanging="18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A5CB0"/>
    <w:rPr>
      <w:rFonts w:ascii="Times New Roman" w:eastAsia="Times New Roman" w:hAnsi="Times New Roman"/>
      <w:sz w:val="24"/>
      <w:szCs w:val="20"/>
    </w:rPr>
  </w:style>
  <w:style w:type="paragraph" w:styleId="Nagwek">
    <w:name w:val="header"/>
    <w:basedOn w:val="Normalny"/>
    <w:link w:val="NagwekZnak"/>
    <w:rsid w:val="001A5C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1A5CB0"/>
    <w:rPr>
      <w:rFonts w:ascii="Times New Roman" w:eastAsia="Times New Roman" w:hAnsi="Times New Roman"/>
      <w:sz w:val="24"/>
      <w:szCs w:val="20"/>
    </w:rPr>
  </w:style>
  <w:style w:type="paragraph" w:customStyle="1" w:styleId="Rub1">
    <w:name w:val="Rub1"/>
    <w:basedOn w:val="Normalny"/>
    <w:rsid w:val="001A5CB0"/>
    <w:pPr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/>
      <w:b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rsid w:val="001A5CB0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A5CB0"/>
    <w:rPr>
      <w:rFonts w:ascii="Times New Roman" w:eastAsia="Times New Roman" w:hAnsi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1A5CB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A5CB0"/>
    <w:rPr>
      <w:rFonts w:ascii="Times New Roman" w:eastAsia="Times New Roman" w:hAnsi="Times New Roman"/>
      <w:sz w:val="24"/>
      <w:szCs w:val="20"/>
    </w:rPr>
  </w:style>
  <w:style w:type="paragraph" w:styleId="Stopka">
    <w:name w:val="footer"/>
    <w:basedOn w:val="Normalny"/>
    <w:link w:val="StopkaZnak"/>
    <w:rsid w:val="001A5CB0"/>
    <w:pPr>
      <w:spacing w:after="0" w:line="240" w:lineRule="auto"/>
    </w:pPr>
    <w:rPr>
      <w:rFonts w:ascii="Arial" w:eastAsia="Times New Roman" w:hAnsi="Arial"/>
      <w:sz w:val="16"/>
      <w:szCs w:val="20"/>
      <w:lang w:val="fr-FR"/>
    </w:rPr>
  </w:style>
  <w:style w:type="character" w:customStyle="1" w:styleId="StopkaZnak">
    <w:name w:val="Stopka Znak"/>
    <w:basedOn w:val="Domylnaczcionkaakapitu"/>
    <w:link w:val="Stopka"/>
    <w:rsid w:val="001A5CB0"/>
    <w:rPr>
      <w:rFonts w:ascii="Arial" w:eastAsia="Times New Roman" w:hAnsi="Arial"/>
      <w:sz w:val="16"/>
      <w:szCs w:val="20"/>
      <w:lang w:val="fr-FR"/>
    </w:rPr>
  </w:style>
  <w:style w:type="character" w:styleId="Hipercze">
    <w:name w:val="Hyperlink"/>
    <w:rsid w:val="001A5CB0"/>
    <w:rPr>
      <w:color w:val="0000FF"/>
      <w:u w:val="single"/>
    </w:rPr>
  </w:style>
  <w:style w:type="character" w:styleId="Numerstrony">
    <w:name w:val="page number"/>
    <w:basedOn w:val="Domylnaczcionkaakapitu"/>
    <w:rsid w:val="001A5CB0"/>
  </w:style>
  <w:style w:type="character" w:styleId="UyteHipercze">
    <w:name w:val="FollowedHyperlink"/>
    <w:rsid w:val="001A5CB0"/>
    <w:rPr>
      <w:color w:val="800080"/>
      <w:u w:val="single"/>
    </w:rPr>
  </w:style>
  <w:style w:type="table" w:styleId="Tabela-Siatka">
    <w:name w:val="Table Grid"/>
    <w:basedOn w:val="Standardowy"/>
    <w:uiPriority w:val="59"/>
    <w:rsid w:val="001A5CB0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rsid w:val="001A5CB0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styleId="Lista2">
    <w:name w:val="List 2"/>
    <w:basedOn w:val="Normalny"/>
    <w:rsid w:val="001A5CB0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1A5CB0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A5CB0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dane1">
    <w:name w:val="dane1"/>
    <w:rsid w:val="001A5CB0"/>
    <w:rPr>
      <w:color w:val="0000CD"/>
    </w:rPr>
  </w:style>
  <w:style w:type="paragraph" w:customStyle="1" w:styleId="msonormalcxsppierwsze">
    <w:name w:val="msonormalcxsppierwsze"/>
    <w:basedOn w:val="Normalny"/>
    <w:rsid w:val="001A5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ny"/>
    <w:rsid w:val="001A5CB0"/>
    <w:pPr>
      <w:pBdr>
        <w:left w:val="single" w:sz="4" w:space="0" w:color="auto"/>
      </w:pBdr>
      <w:spacing w:before="100" w:after="100" w:line="240" w:lineRule="auto"/>
      <w:jc w:val="center"/>
    </w:pPr>
    <w:rPr>
      <w:rFonts w:ascii="Arial" w:eastAsia="Arial Unicode MS" w:hAnsi="Arial"/>
      <w:sz w:val="24"/>
      <w:szCs w:val="20"/>
    </w:rPr>
  </w:style>
  <w:style w:type="paragraph" w:customStyle="1" w:styleId="Styl1">
    <w:name w:val="Styl1"/>
    <w:basedOn w:val="Normalny"/>
    <w:rsid w:val="001A5CB0"/>
    <w:pPr>
      <w:widowControl w:val="0"/>
      <w:spacing w:before="240" w:after="0" w:line="240" w:lineRule="auto"/>
      <w:jc w:val="both"/>
    </w:pPr>
    <w:rPr>
      <w:rFonts w:ascii="Arial" w:eastAsia="Times New Roman" w:hAnsi="Arial"/>
      <w:sz w:val="24"/>
      <w:szCs w:val="20"/>
    </w:rPr>
  </w:style>
  <w:style w:type="paragraph" w:customStyle="1" w:styleId="Skrconyadreszwrotny">
    <w:name w:val="Skrócony adres zwrotny"/>
    <w:basedOn w:val="Normalny"/>
    <w:rsid w:val="001A5CB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1A5CB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A5CB0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1A5C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A5CB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5CB0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A5C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CB0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BodyText21">
    <w:name w:val="Body Text 21"/>
    <w:basedOn w:val="Normalny"/>
    <w:rsid w:val="001A5CB0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abela1">
    <w:name w:val="tabela1"/>
    <w:rsid w:val="001A5CB0"/>
    <w:rPr>
      <w:rFonts w:ascii="Arial" w:hAnsi="Arial" w:cs="Arial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rsid w:val="001A5CB0"/>
    <w:rPr>
      <w:sz w:val="24"/>
      <w:lang w:val="pl-PL" w:eastAsia="pl-PL" w:bidi="ar-SA"/>
    </w:rPr>
  </w:style>
  <w:style w:type="character" w:customStyle="1" w:styleId="text1">
    <w:name w:val="text1"/>
    <w:rsid w:val="001A5CB0"/>
    <w:rPr>
      <w:rFonts w:ascii="Verdana" w:hAnsi="Verdana" w:hint="default"/>
      <w:color w:val="000000"/>
      <w:sz w:val="20"/>
      <w:szCs w:val="20"/>
    </w:rPr>
  </w:style>
  <w:style w:type="character" w:customStyle="1" w:styleId="textbold">
    <w:name w:val="text bold"/>
    <w:basedOn w:val="Domylnaczcionkaakapitu"/>
    <w:rsid w:val="001A5CB0"/>
  </w:style>
  <w:style w:type="character" w:customStyle="1" w:styleId="ZnakZnak4">
    <w:name w:val="Znak Znak4"/>
    <w:rsid w:val="001A5CB0"/>
    <w:rPr>
      <w:b/>
      <w:sz w:val="24"/>
      <w:lang w:val="pl-PL" w:eastAsia="pl-PL" w:bidi="ar-SA"/>
    </w:rPr>
  </w:style>
  <w:style w:type="paragraph" w:customStyle="1" w:styleId="Styl">
    <w:name w:val="Styl"/>
    <w:rsid w:val="001A5CB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1A5CB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1A5CB0"/>
    <w:pPr>
      <w:spacing w:after="0" w:line="240" w:lineRule="auto"/>
      <w:ind w:left="284"/>
      <w:jc w:val="both"/>
    </w:pPr>
    <w:rPr>
      <w:rFonts w:ascii="Times New Roman" w:eastAsia="Calibri" w:hAnsi="Times New Roman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 Akapit z listą"/>
    <w:basedOn w:val="Normalny"/>
    <w:link w:val="AkapitzlistZnak"/>
    <w:uiPriority w:val="34"/>
    <w:qFormat/>
    <w:rsid w:val="001A5CB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rsid w:val="001A5CB0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val="en-US" w:eastAsia="ar-SA"/>
    </w:rPr>
  </w:style>
  <w:style w:type="character" w:customStyle="1" w:styleId="ZwykytekstZnak">
    <w:name w:val="Zwykły tekst Znak"/>
    <w:basedOn w:val="Domylnaczcionkaakapitu"/>
    <w:link w:val="Zwykytekst"/>
    <w:rsid w:val="001A5CB0"/>
    <w:rPr>
      <w:rFonts w:ascii="Courier New" w:eastAsia="Times New Roman" w:hAnsi="Courier New"/>
      <w:sz w:val="20"/>
      <w:szCs w:val="20"/>
      <w:lang w:val="en-US" w:eastAsia="ar-SA"/>
    </w:rPr>
  </w:style>
  <w:style w:type="paragraph" w:customStyle="1" w:styleId="Default">
    <w:name w:val="Default"/>
    <w:rsid w:val="001A5CB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1A5CB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A5CB0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rsid w:val="001A5CB0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1A5CB0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1A5CB0"/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customStyle="1" w:styleId="Tekstpodstawowywcity31">
    <w:name w:val="Tekst podstawowy wcięty 31"/>
    <w:basedOn w:val="Normalny"/>
    <w:rsid w:val="001A5CB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ustp">
    <w:name w:val="ustęp"/>
    <w:basedOn w:val="Normalny"/>
    <w:uiPriority w:val="99"/>
    <w:rsid w:val="001A5CB0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/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rsid w:val="001A5CB0"/>
    <w:pPr>
      <w:spacing w:after="0" w:line="240" w:lineRule="auto"/>
      <w:jc w:val="right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styleId="Odwoanieprzypisudolnego">
    <w:name w:val="footnote reference"/>
    <w:uiPriority w:val="99"/>
    <w:rsid w:val="001A5CB0"/>
    <w:rPr>
      <w:rFonts w:cs="Times New Roman"/>
      <w:vertAlign w:val="superscript"/>
    </w:rPr>
  </w:style>
  <w:style w:type="paragraph" w:customStyle="1" w:styleId="Wyrnieniedelikatne1">
    <w:name w:val="Wyróżnienie delikatne1"/>
    <w:basedOn w:val="Normalny"/>
    <w:uiPriority w:val="34"/>
    <w:qFormat/>
    <w:rsid w:val="001A5CB0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ZnakZnak2">
    <w:name w:val="Znak Znak2"/>
    <w:basedOn w:val="Normalny"/>
    <w:rsid w:val="001A5CB0"/>
    <w:pPr>
      <w:spacing w:after="0" w:line="360" w:lineRule="auto"/>
      <w:jc w:val="both"/>
    </w:pPr>
    <w:rPr>
      <w:rFonts w:ascii="Verdana" w:eastAsia="Times New Roman" w:hAnsi="Verdana"/>
      <w:sz w:val="20"/>
      <w:szCs w:val="20"/>
    </w:rPr>
  </w:style>
  <w:style w:type="paragraph" w:styleId="Listanumerowana2">
    <w:name w:val="List Number 2"/>
    <w:basedOn w:val="Normalny"/>
    <w:uiPriority w:val="99"/>
    <w:rsid w:val="001A5CB0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anumerowana3">
    <w:name w:val="List Number 3"/>
    <w:basedOn w:val="Normalny"/>
    <w:autoRedefine/>
    <w:uiPriority w:val="99"/>
    <w:unhideWhenUsed/>
    <w:rsid w:val="001A5CB0"/>
    <w:pPr>
      <w:tabs>
        <w:tab w:val="num" w:pos="1220"/>
      </w:tabs>
      <w:spacing w:after="0" w:line="288" w:lineRule="auto"/>
      <w:ind w:left="1220" w:hanging="794"/>
      <w:contextualSpacing/>
      <w:jc w:val="both"/>
    </w:pPr>
    <w:rPr>
      <w:rFonts w:ascii="Arial" w:eastAsia="Times New Roman" w:hAnsi="Arial"/>
      <w:szCs w:val="20"/>
    </w:rPr>
  </w:style>
  <w:style w:type="paragraph" w:styleId="Listanumerowana4">
    <w:name w:val="List Number 4"/>
    <w:basedOn w:val="Normalny"/>
    <w:uiPriority w:val="99"/>
    <w:unhideWhenUsed/>
    <w:rsid w:val="001A5CB0"/>
    <w:pPr>
      <w:tabs>
        <w:tab w:val="left" w:pos="2268"/>
        <w:tab w:val="num" w:pos="2552"/>
      </w:tabs>
      <w:spacing w:after="0" w:line="288" w:lineRule="auto"/>
      <w:ind w:left="2552" w:hanging="964"/>
      <w:contextualSpacing/>
      <w:jc w:val="both"/>
    </w:pPr>
    <w:rPr>
      <w:rFonts w:ascii="Arial" w:eastAsia="Times New Roman" w:hAnsi="Arial"/>
      <w:szCs w:val="20"/>
    </w:rPr>
  </w:style>
  <w:style w:type="paragraph" w:customStyle="1" w:styleId="ABGNagwek1">
    <w:name w:val="ABG Nagłówek 1"/>
    <w:basedOn w:val="Nagwek1"/>
    <w:next w:val="Normalny"/>
    <w:qFormat/>
    <w:rsid w:val="001A5CB0"/>
    <w:pPr>
      <w:pageBreakBefore/>
      <w:numPr>
        <w:numId w:val="14"/>
      </w:numPr>
      <w:spacing w:before="360" w:after="120" w:line="280" w:lineRule="atLeast"/>
      <w:jc w:val="left"/>
    </w:pPr>
    <w:rPr>
      <w:rFonts w:ascii="Arial" w:hAnsi="Arial"/>
      <w:color w:val="4D4D4D"/>
      <w:kern w:val="32"/>
      <w:sz w:val="52"/>
      <w:szCs w:val="52"/>
      <w:lang w:val="x-none" w:eastAsia="x-none"/>
    </w:rPr>
  </w:style>
  <w:style w:type="paragraph" w:customStyle="1" w:styleId="ABGNagwek2">
    <w:name w:val="ABG Nagłówek 2"/>
    <w:basedOn w:val="Nagwek2"/>
    <w:next w:val="Normalny"/>
    <w:qFormat/>
    <w:rsid w:val="001A5CB0"/>
    <w:pPr>
      <w:numPr>
        <w:ilvl w:val="1"/>
        <w:numId w:val="14"/>
      </w:numPr>
      <w:tabs>
        <w:tab w:val="clear" w:pos="862"/>
        <w:tab w:val="num" w:pos="1800"/>
      </w:tabs>
      <w:spacing w:before="480" w:after="120" w:line="280" w:lineRule="atLeast"/>
      <w:ind w:left="1800" w:hanging="720"/>
      <w:jc w:val="left"/>
    </w:pPr>
    <w:rPr>
      <w:rFonts w:ascii="Arial" w:eastAsia="Calibri" w:hAnsi="Arial" w:cs="Arial"/>
      <w:bCs/>
      <w:iCs/>
      <w:color w:val="4D4D4D"/>
      <w:sz w:val="40"/>
      <w:szCs w:val="40"/>
      <w:lang w:val="x-none" w:eastAsia="x-none"/>
    </w:rPr>
  </w:style>
  <w:style w:type="paragraph" w:customStyle="1" w:styleId="ABGNagwek3">
    <w:name w:val="ABG Nagłówek 3"/>
    <w:basedOn w:val="Nagwek3"/>
    <w:next w:val="Normalny"/>
    <w:qFormat/>
    <w:rsid w:val="001A5CB0"/>
    <w:pPr>
      <w:numPr>
        <w:ilvl w:val="2"/>
        <w:numId w:val="14"/>
      </w:numPr>
      <w:spacing w:before="240" w:after="120" w:line="280" w:lineRule="atLeast"/>
    </w:pPr>
    <w:rPr>
      <w:rFonts w:ascii="Arial" w:hAnsi="Arial" w:cs="Arial"/>
      <w:color w:val="4D4D4D"/>
      <w:sz w:val="36"/>
      <w:szCs w:val="36"/>
      <w:lang w:val="pl-PL" w:eastAsia="pl-PL"/>
    </w:rPr>
  </w:style>
  <w:style w:type="paragraph" w:customStyle="1" w:styleId="ABGNagwek4">
    <w:name w:val="ABG Nagłówek 4"/>
    <w:basedOn w:val="Nagwek4"/>
    <w:next w:val="Normalny"/>
    <w:qFormat/>
    <w:rsid w:val="001A5CB0"/>
    <w:pPr>
      <w:numPr>
        <w:ilvl w:val="4"/>
        <w:numId w:val="14"/>
      </w:numPr>
      <w:tabs>
        <w:tab w:val="clear" w:pos="1134"/>
        <w:tab w:val="clear" w:pos="2008"/>
        <w:tab w:val="num" w:pos="360"/>
      </w:tabs>
      <w:spacing w:before="480" w:after="120" w:line="280" w:lineRule="atLeast"/>
      <w:ind w:left="0" w:firstLine="0"/>
      <w:outlineLvl w:val="2"/>
    </w:pPr>
    <w:rPr>
      <w:rFonts w:ascii="Arial" w:hAnsi="Arial"/>
      <w:b/>
      <w:bCs/>
      <w:color w:val="4D4D4D"/>
      <w:kern w:val="32"/>
      <w:sz w:val="32"/>
      <w:szCs w:val="28"/>
    </w:rPr>
  </w:style>
  <w:style w:type="paragraph" w:customStyle="1" w:styleId="ABGNagwek6">
    <w:name w:val="ABG Nagłówek 6"/>
    <w:basedOn w:val="Nagwek6"/>
    <w:next w:val="Normalny"/>
    <w:qFormat/>
    <w:rsid w:val="001A5CB0"/>
    <w:pPr>
      <w:numPr>
        <w:ilvl w:val="5"/>
        <w:numId w:val="14"/>
      </w:numPr>
      <w:tabs>
        <w:tab w:val="clear" w:pos="240"/>
        <w:tab w:val="num" w:pos="360"/>
      </w:tabs>
      <w:spacing w:before="240" w:after="60" w:line="280" w:lineRule="atLeast"/>
      <w:ind w:left="0" w:firstLine="0"/>
    </w:pPr>
    <w:rPr>
      <w:rFonts w:ascii="Arial" w:hAnsi="Arial"/>
      <w:bCs/>
      <w:color w:val="4D4D4D"/>
      <w:sz w:val="26"/>
      <w:szCs w:val="22"/>
    </w:rPr>
  </w:style>
  <w:style w:type="paragraph" w:customStyle="1" w:styleId="ABGNagwek7">
    <w:name w:val="ABG Nagłówek 7"/>
    <w:basedOn w:val="Nagwek7"/>
    <w:next w:val="Normalny"/>
    <w:qFormat/>
    <w:rsid w:val="001A5CB0"/>
    <w:pPr>
      <w:numPr>
        <w:ilvl w:val="6"/>
        <w:numId w:val="14"/>
      </w:numPr>
      <w:tabs>
        <w:tab w:val="clear" w:pos="384"/>
        <w:tab w:val="num" w:pos="360"/>
      </w:tabs>
      <w:spacing w:before="240" w:after="60" w:line="280" w:lineRule="atLeast"/>
      <w:ind w:left="0" w:firstLine="0"/>
      <w:jc w:val="both"/>
    </w:pPr>
    <w:rPr>
      <w:rFonts w:ascii="Arial" w:hAnsi="Arial"/>
      <w:color w:val="4D4D4D"/>
      <w:szCs w:val="24"/>
    </w:rPr>
  </w:style>
  <w:style w:type="paragraph" w:customStyle="1" w:styleId="ABGNagwek8">
    <w:name w:val="ABG Nagłówek 8"/>
    <w:basedOn w:val="ABGNagwek7"/>
    <w:next w:val="Normalny"/>
    <w:rsid w:val="001A5CB0"/>
    <w:pPr>
      <w:numPr>
        <w:ilvl w:val="8"/>
      </w:numPr>
      <w:tabs>
        <w:tab w:val="clear" w:pos="672"/>
        <w:tab w:val="num" w:pos="360"/>
      </w:tabs>
      <w:ind w:left="6480" w:hanging="360"/>
    </w:pPr>
    <w:rPr>
      <w:sz w:val="22"/>
    </w:rPr>
  </w:style>
  <w:style w:type="paragraph" w:styleId="Poprawka">
    <w:name w:val="Revision"/>
    <w:hidden/>
    <w:uiPriority w:val="99"/>
    <w:semiHidden/>
    <w:rsid w:val="001A5CB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1A5CB0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1A5CB0"/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ABGStandardowy">
    <w:name w:val="ABG Standardowy"/>
    <w:basedOn w:val="Normalny"/>
    <w:link w:val="ABGStandardowyZnak"/>
    <w:qFormat/>
    <w:rsid w:val="001A5CB0"/>
    <w:pPr>
      <w:spacing w:after="120" w:line="280" w:lineRule="atLeast"/>
      <w:jc w:val="both"/>
    </w:pPr>
    <w:rPr>
      <w:rFonts w:ascii="Arial" w:eastAsia="Times New Roman" w:hAnsi="Arial"/>
      <w:sz w:val="20"/>
      <w:szCs w:val="24"/>
    </w:rPr>
  </w:style>
  <w:style w:type="character" w:customStyle="1" w:styleId="ABGStandardowyZnak">
    <w:name w:val="ABG Standardowy Znak"/>
    <w:link w:val="ABGStandardowy"/>
    <w:rsid w:val="001A5CB0"/>
    <w:rPr>
      <w:rFonts w:ascii="Arial" w:eastAsia="Times New Roman" w:hAnsi="Arial"/>
      <w:sz w:val="20"/>
      <w:szCs w:val="24"/>
    </w:rPr>
  </w:style>
  <w:style w:type="paragraph" w:customStyle="1" w:styleId="ABGTytutabeli">
    <w:name w:val="ABG Tytuł tabeli"/>
    <w:basedOn w:val="ABGStandardowy"/>
    <w:rsid w:val="001A5CB0"/>
    <w:pPr>
      <w:keepNext/>
      <w:spacing w:before="60" w:after="60"/>
      <w:jc w:val="center"/>
    </w:pPr>
    <w:rPr>
      <w:b/>
      <w:bCs/>
      <w:szCs w:val="20"/>
    </w:rPr>
  </w:style>
  <w:style w:type="paragraph" w:customStyle="1" w:styleId="ABGNagwek5">
    <w:name w:val="ABG Nagłówek 5"/>
    <w:basedOn w:val="ABGStandardowy"/>
    <w:next w:val="ABGStandardowy"/>
    <w:rsid w:val="001A5CB0"/>
    <w:pPr>
      <w:spacing w:before="480"/>
      <w:ind w:left="3600" w:hanging="360"/>
    </w:pPr>
    <w:rPr>
      <w:color w:val="4D4D4D"/>
      <w:sz w:val="22"/>
      <w:szCs w:val="28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rsid w:val="00A46CC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32</Pages>
  <Words>6791</Words>
  <Characters>44745</Characters>
  <Application>Microsoft Office Word</Application>
  <DocSecurity>0</DocSecurity>
  <Lines>372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ANITA. MAZURKIEWICZ</dc:creator>
  <cp:keywords/>
  <dc:description/>
  <cp:lastModifiedBy>Andrzej Babecki</cp:lastModifiedBy>
  <cp:revision>3</cp:revision>
  <cp:lastPrinted>2021-03-03T11:45:00Z</cp:lastPrinted>
  <dcterms:created xsi:type="dcterms:W3CDTF">2022-01-24T11:29:00Z</dcterms:created>
  <dcterms:modified xsi:type="dcterms:W3CDTF">2022-01-25T07:33:00Z</dcterms:modified>
</cp:coreProperties>
</file>