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A5" w:rsidRDefault="00C52AA5" w:rsidP="008F4FF4">
      <w:pPr>
        <w:jc w:val="center"/>
        <w:rPr>
          <w:b/>
        </w:rPr>
      </w:pPr>
      <w:r>
        <w:rPr>
          <w:b/>
        </w:rPr>
        <w:t>Wzór umowy</w:t>
      </w:r>
    </w:p>
    <w:p w:rsidR="00C52AA5" w:rsidRDefault="00C52AA5" w:rsidP="008F4FF4">
      <w:pPr>
        <w:jc w:val="center"/>
        <w:rPr>
          <w:b/>
        </w:rPr>
      </w:pPr>
      <w:bookmarkStart w:id="0" w:name="_GoBack"/>
      <w:bookmarkEnd w:id="0"/>
    </w:p>
    <w:p w:rsidR="008F4FF4" w:rsidRPr="00290524" w:rsidRDefault="008F4FF4" w:rsidP="008F4FF4">
      <w:pPr>
        <w:jc w:val="center"/>
        <w:rPr>
          <w:b/>
        </w:rPr>
      </w:pPr>
      <w:r w:rsidRPr="00290524">
        <w:rPr>
          <w:b/>
        </w:rPr>
        <w:t xml:space="preserve">Umowa Nr </w:t>
      </w:r>
      <w:r>
        <w:rPr>
          <w:b/>
        </w:rPr>
        <w:t>……..2022</w:t>
      </w:r>
    </w:p>
    <w:p w:rsidR="008F4FF4" w:rsidRDefault="008F4FF4" w:rsidP="008F4FF4">
      <w:pPr>
        <w:jc w:val="center"/>
      </w:pPr>
    </w:p>
    <w:p w:rsidR="008F4FF4" w:rsidRDefault="008F4FF4" w:rsidP="008F4FF4">
      <w:r w:rsidRPr="00E4296D">
        <w:t xml:space="preserve">zawarta </w:t>
      </w:r>
      <w:r>
        <w:t>dnia ………………………… r. w Warszawie;</w:t>
      </w:r>
    </w:p>
    <w:p w:rsidR="008F4FF4" w:rsidRDefault="008F4FF4" w:rsidP="008F4FF4"/>
    <w:p w:rsidR="008F4FF4" w:rsidRDefault="008F4FF4" w:rsidP="008F4FF4">
      <w:r>
        <w:t>po</w:t>
      </w:r>
      <w:r w:rsidRPr="00E4296D">
        <w:t>między:</w:t>
      </w:r>
    </w:p>
    <w:p w:rsidR="008F4FF4" w:rsidRPr="00E4296D" w:rsidRDefault="008F4FF4" w:rsidP="008F4FF4"/>
    <w:p w:rsidR="008F4FF4" w:rsidRDefault="008F4FF4" w:rsidP="008F4FF4">
      <w:pPr>
        <w:jc w:val="both"/>
      </w:pPr>
      <w:r w:rsidRPr="00E4296D">
        <w:rPr>
          <w:b/>
          <w:bCs/>
        </w:rPr>
        <w:t>Skarbem Państwa - Kasą Rolniczego Ubezpieczenia Społecznego</w:t>
      </w:r>
      <w:r w:rsidRPr="00E4296D">
        <w:t xml:space="preserve"> reprezentowaną </w:t>
      </w:r>
      <w:r w:rsidRPr="00E4296D">
        <w:br/>
        <w:t>przez Prezesa Kasy Rolniczego  Ubezpieczenia Społecznego, w imieniu którego działa Dyrektor Oddziału Regionalnego KRUS w Warszawie, ul. Mińska 25, 03-808 Warszawa –</w:t>
      </w:r>
      <w:r w:rsidRPr="00E4296D">
        <w:rPr>
          <w:b/>
          <w:bCs/>
        </w:rPr>
        <w:t xml:space="preserve"> </w:t>
      </w:r>
      <w:r>
        <w:rPr>
          <w:b/>
          <w:bCs/>
        </w:rPr>
        <w:t>Zenon Kowalewski</w:t>
      </w:r>
      <w:r w:rsidRPr="00E4296D">
        <w:t xml:space="preserve"> na podstawie u</w:t>
      </w:r>
      <w:r>
        <w:t>dzielonego pełnomocnictwa nr 45/2022 z dnia 08</w:t>
      </w:r>
      <w:r w:rsidRPr="00E4296D">
        <w:t>.0</w:t>
      </w:r>
      <w:r>
        <w:t>2.2022</w:t>
      </w:r>
      <w:r w:rsidRPr="00E4296D">
        <w:t xml:space="preserve"> r., NIP 526-00-13-054, REGON 012513262,</w:t>
      </w:r>
      <w:r>
        <w:t xml:space="preserve"> </w:t>
      </w:r>
      <w:r w:rsidRPr="00E4296D">
        <w:t>zwaną dalej „</w:t>
      </w:r>
      <w:r w:rsidRPr="008C61D0">
        <w:rPr>
          <w:b/>
        </w:rPr>
        <w:t>Zamawiającym</w:t>
      </w:r>
      <w:r w:rsidRPr="00E4296D">
        <w:t>”,</w:t>
      </w:r>
    </w:p>
    <w:p w:rsidR="008F4FF4" w:rsidRDefault="008F4FF4" w:rsidP="008F4FF4">
      <w:pPr>
        <w:spacing w:line="276" w:lineRule="auto"/>
        <w:jc w:val="both"/>
      </w:pPr>
      <w:r>
        <w:t xml:space="preserve">a </w:t>
      </w:r>
    </w:p>
    <w:p w:rsidR="008F4FF4" w:rsidRPr="00854242" w:rsidRDefault="008F4FF4" w:rsidP="008F4FF4">
      <w:pPr>
        <w:spacing w:line="276" w:lineRule="auto"/>
        <w:jc w:val="both"/>
        <w:rPr>
          <w:rStyle w:val="grame"/>
          <w:bCs/>
        </w:rPr>
      </w:pPr>
      <w:r>
        <w:rPr>
          <w:rStyle w:val="grame"/>
          <w:bCs/>
        </w:rPr>
        <w:t>Nazwa/ Firma ……………………………………………</w:t>
      </w:r>
      <w:r w:rsidRPr="00854242">
        <w:rPr>
          <w:rStyle w:val="grame"/>
          <w:bCs/>
        </w:rPr>
        <w:t>…</w:t>
      </w:r>
    </w:p>
    <w:p w:rsidR="008F4FF4" w:rsidRPr="00854242" w:rsidRDefault="008F4FF4" w:rsidP="008F4FF4">
      <w:pPr>
        <w:spacing w:line="276" w:lineRule="auto"/>
        <w:jc w:val="both"/>
      </w:pPr>
      <w:r w:rsidRPr="00854242">
        <w:rPr>
          <w:bCs/>
        </w:rPr>
        <w:t>NIP:</w:t>
      </w:r>
      <w:r w:rsidRPr="00854242">
        <w:t xml:space="preserve"> ………………</w:t>
      </w:r>
      <w:r>
        <w:t>…., REGON:………………..………...</w:t>
      </w:r>
    </w:p>
    <w:p w:rsidR="008F4FF4" w:rsidRPr="00854242" w:rsidRDefault="008F4FF4" w:rsidP="008F4FF4">
      <w:pPr>
        <w:spacing w:line="276" w:lineRule="auto"/>
        <w:jc w:val="both"/>
        <w:rPr>
          <w:rStyle w:val="grame"/>
          <w:bCs/>
        </w:rPr>
      </w:pPr>
      <w:r w:rsidRPr="00854242">
        <w:t>adres zakładu głównego……………………………………</w:t>
      </w:r>
      <w:r>
        <w:t>.</w:t>
      </w:r>
      <w:r w:rsidRPr="00854242">
        <w:rPr>
          <w:rStyle w:val="grame"/>
          <w:bCs/>
        </w:rPr>
        <w:t xml:space="preserve">                     </w:t>
      </w:r>
    </w:p>
    <w:p w:rsidR="008F4FF4" w:rsidRPr="00854242" w:rsidRDefault="008F4FF4" w:rsidP="008F4FF4">
      <w:pPr>
        <w:spacing w:line="276" w:lineRule="auto"/>
        <w:jc w:val="both"/>
      </w:pPr>
      <w:r w:rsidRPr="00854242">
        <w:t>reprezentowaną przez</w:t>
      </w:r>
      <w:r>
        <w:t>:………………………………………</w:t>
      </w:r>
    </w:p>
    <w:p w:rsidR="008F4FF4" w:rsidRPr="00854242" w:rsidRDefault="008F4FF4" w:rsidP="008F4FF4">
      <w:pPr>
        <w:spacing w:line="276" w:lineRule="auto"/>
        <w:jc w:val="both"/>
        <w:rPr>
          <w:i/>
          <w:iCs/>
        </w:rPr>
      </w:pPr>
      <w:r w:rsidRPr="00854242">
        <w:t xml:space="preserve">zwana dalej </w:t>
      </w:r>
      <w:r w:rsidRPr="00854242">
        <w:rPr>
          <w:b/>
          <w:i/>
          <w:iCs/>
        </w:rPr>
        <w:t>„Wykonawcą”</w:t>
      </w:r>
      <w:r w:rsidRPr="00854242">
        <w:rPr>
          <w:i/>
          <w:iCs/>
        </w:rPr>
        <w:t xml:space="preserve">, </w:t>
      </w:r>
    </w:p>
    <w:p w:rsidR="008F4FF4" w:rsidRDefault="008F4FF4" w:rsidP="008F4FF4">
      <w:pPr>
        <w:rPr>
          <w:b/>
        </w:rPr>
      </w:pPr>
    </w:p>
    <w:p w:rsidR="008F4FF4" w:rsidRDefault="008F4FF4" w:rsidP="008F4FF4">
      <w:pPr>
        <w:jc w:val="both"/>
      </w:pPr>
      <w:r w:rsidRPr="00470232">
        <w:t>łącznie zwani</w:t>
      </w:r>
      <w:r>
        <w:rPr>
          <w:b/>
        </w:rPr>
        <w:t xml:space="preserve"> </w:t>
      </w:r>
      <w:r w:rsidRPr="00470232">
        <w:rPr>
          <w:b/>
          <w:i/>
        </w:rPr>
        <w:t>„Stronami”</w:t>
      </w:r>
      <w:r>
        <w:rPr>
          <w:b/>
        </w:rPr>
        <w:t xml:space="preserve"> </w:t>
      </w:r>
      <w:r w:rsidRPr="00470232">
        <w:t>a z osobna</w:t>
      </w:r>
      <w:r>
        <w:rPr>
          <w:b/>
        </w:rPr>
        <w:t xml:space="preserve"> </w:t>
      </w:r>
      <w:r w:rsidRPr="00470232">
        <w:rPr>
          <w:b/>
          <w:i/>
        </w:rPr>
        <w:t>„Stroną”</w:t>
      </w:r>
      <w:r>
        <w:rPr>
          <w:b/>
        </w:rPr>
        <w:t xml:space="preserve">; </w:t>
      </w:r>
    </w:p>
    <w:p w:rsidR="008F4FF4" w:rsidRPr="0063445B" w:rsidRDefault="008F4FF4" w:rsidP="008F4FF4">
      <w:pPr>
        <w:jc w:val="both"/>
        <w:rPr>
          <w:sz w:val="8"/>
          <w:szCs w:val="8"/>
        </w:rPr>
      </w:pPr>
    </w:p>
    <w:p w:rsidR="008F4FF4" w:rsidRPr="00A71982" w:rsidRDefault="008F4FF4" w:rsidP="008F4FF4">
      <w:pPr>
        <w:spacing w:line="276" w:lineRule="auto"/>
        <w:jc w:val="both"/>
      </w:pPr>
      <w:r w:rsidRPr="00A71982">
        <w:t xml:space="preserve">w wyniku przeprowadzenia postępowania, do którego zgodnie z art.2 ust.1 pkt.1 ustawy </w:t>
      </w:r>
      <w:r>
        <w:t xml:space="preserve">                z dnia </w:t>
      </w:r>
      <w:r w:rsidRPr="00A71982">
        <w:t>11 września 2019 r. Prawo zamówień publicznych (Dz.U. z 20</w:t>
      </w:r>
      <w:r>
        <w:t>21</w:t>
      </w:r>
      <w:r w:rsidRPr="00A71982">
        <w:t xml:space="preserve"> r. poz. </w:t>
      </w:r>
      <w:r>
        <w:t>1129</w:t>
      </w:r>
      <w:r w:rsidRPr="00A71982">
        <w:t xml:space="preserve"> z późn. zm.) nie stosuje się przepisów tej ustawy, zawarto umowę następującej treści:</w:t>
      </w:r>
    </w:p>
    <w:p w:rsidR="000425FC" w:rsidRPr="00687012" w:rsidRDefault="000425FC" w:rsidP="00030D7B">
      <w:pPr>
        <w:jc w:val="both"/>
      </w:pPr>
    </w:p>
    <w:p w:rsidR="00A52EDA" w:rsidRPr="00290524" w:rsidRDefault="00A52EDA" w:rsidP="00030D7B">
      <w:pPr>
        <w:jc w:val="center"/>
        <w:rPr>
          <w:b/>
        </w:rPr>
      </w:pPr>
      <w:r w:rsidRPr="00290524">
        <w:rPr>
          <w:b/>
        </w:rPr>
        <w:t>§ 1</w:t>
      </w:r>
    </w:p>
    <w:p w:rsidR="00A52EDA" w:rsidRDefault="00A52EDA" w:rsidP="002A1583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Przedmiotem umowy jest usługa konserwacji i naprawy kserokopiarek</w:t>
      </w:r>
      <w:r w:rsidR="00E4475B">
        <w:t xml:space="preserve"> </w:t>
      </w:r>
      <w:r>
        <w:t>nieobjętych gwarancją, będących  na wyposażeniu jednostek organizacyjnych Oddziału Regionalnego KRUS w Warszawie.</w:t>
      </w:r>
      <w:r w:rsidR="008334FD">
        <w:t xml:space="preserve"> Wykaz kserokopiarek eksploatowanych</w:t>
      </w:r>
      <w:r w:rsidR="009C21D6">
        <w:br/>
      </w:r>
      <w:r w:rsidR="008334FD">
        <w:t xml:space="preserve"> w OR KRUS Warszawa i podległych placówkach terenowych stanowi </w:t>
      </w:r>
      <w:r w:rsidR="008334FD" w:rsidRPr="007D7098">
        <w:rPr>
          <w:b/>
        </w:rPr>
        <w:t>Załącznik  nr 1</w:t>
      </w:r>
      <w:r w:rsidR="00C53924">
        <w:t>, dalej „przedmiot umowy” lub „usługa”.</w:t>
      </w:r>
    </w:p>
    <w:p w:rsidR="002A1583" w:rsidRDefault="002A1583" w:rsidP="002A1583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Zamawiający zleca</w:t>
      </w:r>
      <w:r w:rsidR="00B121AF">
        <w:t>,</w:t>
      </w:r>
      <w:r>
        <w:t xml:space="preserve"> a Wykonawca zobowiązuje się wykonać wszystkie niezbędne czynności dla zrealizowania przedmiotu umowy określonego w ust. 1.</w:t>
      </w:r>
    </w:p>
    <w:p w:rsidR="002A1583" w:rsidRDefault="002A1583" w:rsidP="002A1583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Wykonawca oświadcza, iż przedmiot umowy zostanie zrealizowany</w:t>
      </w:r>
      <w:r w:rsidRPr="002A1583">
        <w:t xml:space="preserve"> </w:t>
      </w:r>
      <w:r>
        <w:t xml:space="preserve">z </w:t>
      </w:r>
      <w:r w:rsidR="00BA37D6">
        <w:t>zachowaniem umownych terminów oraz należytą starannością</w:t>
      </w:r>
      <w:r>
        <w:t>.</w:t>
      </w:r>
    </w:p>
    <w:p w:rsidR="002A1583" w:rsidRDefault="002A1583" w:rsidP="002A1583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Integralną częścią niniejszej umowy jest dokumentacja z przeprowadzonego rozpoznania cenowego oraz oferta Wykonawcy.</w:t>
      </w:r>
    </w:p>
    <w:p w:rsidR="002A1583" w:rsidRDefault="002A1583" w:rsidP="002A1583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Wykonawca zobowiązuje się zrealizować przedmiot umowy w terminie</w:t>
      </w:r>
      <w:r w:rsidR="0033251B">
        <w:t>:</w:t>
      </w:r>
      <w:r>
        <w:t xml:space="preserve"> </w:t>
      </w:r>
      <w:r w:rsidRPr="00C53924">
        <w:t>od</w:t>
      </w:r>
      <w:r w:rsidR="00B21F83" w:rsidRPr="00C53924">
        <w:t xml:space="preserve"> </w:t>
      </w:r>
      <w:r w:rsidR="0033251B" w:rsidRPr="00C53924">
        <w:t>dnia podpisania umowy</w:t>
      </w:r>
      <w:r w:rsidRPr="00C53924">
        <w:t xml:space="preserve"> </w:t>
      </w:r>
      <w:r w:rsidR="00894708" w:rsidRPr="00C53924">
        <w:t>do 3</w:t>
      </w:r>
      <w:r w:rsidR="00BA37D6" w:rsidRPr="00C53924">
        <w:t>1</w:t>
      </w:r>
      <w:r w:rsidR="00A71982" w:rsidRPr="00C53924">
        <w:t>.12.202</w:t>
      </w:r>
      <w:r w:rsidR="00E4475B">
        <w:t>2</w:t>
      </w:r>
      <w:r w:rsidRPr="00C53924">
        <w:t xml:space="preserve"> r.</w:t>
      </w:r>
    </w:p>
    <w:p w:rsidR="00C53924" w:rsidRPr="00C53924" w:rsidRDefault="00C53924" w:rsidP="002A1583">
      <w:pPr>
        <w:numPr>
          <w:ilvl w:val="0"/>
          <w:numId w:val="2"/>
        </w:numPr>
        <w:tabs>
          <w:tab w:val="clear" w:pos="720"/>
        </w:tabs>
        <w:ind w:left="360"/>
        <w:jc w:val="both"/>
      </w:pPr>
      <w:r>
        <w:t>Umowa ulega rozwiązaniu wraz z upływem terminu jej trwania lub wyczerpania wartości umowy, w zależności od tego, które ze zdarzeń nastąpi jako pierwsze.</w:t>
      </w:r>
    </w:p>
    <w:p w:rsidR="006B29B5" w:rsidRDefault="006B29B5" w:rsidP="006B29B5">
      <w:pPr>
        <w:ind w:left="360"/>
        <w:jc w:val="both"/>
      </w:pPr>
    </w:p>
    <w:p w:rsidR="002A1583" w:rsidRDefault="002A1583" w:rsidP="00290524">
      <w:pPr>
        <w:jc w:val="center"/>
        <w:rPr>
          <w:b/>
        </w:rPr>
      </w:pPr>
      <w:r w:rsidRPr="00290524">
        <w:rPr>
          <w:b/>
        </w:rPr>
        <w:t>§ 2</w:t>
      </w:r>
    </w:p>
    <w:p w:rsidR="00711146" w:rsidRPr="00711146" w:rsidRDefault="00711146" w:rsidP="006D310D">
      <w:pPr>
        <w:jc w:val="both"/>
      </w:pPr>
      <w:r>
        <w:t>Warunki realizacji konserwacji i napraw:</w:t>
      </w:r>
    </w:p>
    <w:p w:rsidR="008A4C55" w:rsidRDefault="00610FB1" w:rsidP="008A4C55">
      <w:pPr>
        <w:pStyle w:val="Akapitzlist"/>
        <w:numPr>
          <w:ilvl w:val="0"/>
          <w:numId w:val="24"/>
        </w:numPr>
        <w:ind w:left="426" w:hanging="426"/>
        <w:jc w:val="both"/>
      </w:pPr>
      <w:r>
        <w:t>K</w:t>
      </w:r>
      <w:r w:rsidR="00711146">
        <w:t xml:space="preserve">onserwacja każdej kserokopiarki będzie przeprowadzana </w:t>
      </w:r>
      <w:r w:rsidR="00DD2D1E">
        <w:t xml:space="preserve"> </w:t>
      </w:r>
      <w:r w:rsidR="00F450B8" w:rsidRPr="008A4C55">
        <w:rPr>
          <w:b/>
        </w:rPr>
        <w:t>jeden raz w roku</w:t>
      </w:r>
      <w:r w:rsidR="00894708">
        <w:t>,</w:t>
      </w:r>
    </w:p>
    <w:p w:rsidR="00994994" w:rsidRDefault="00610FB1" w:rsidP="008A4C55">
      <w:pPr>
        <w:pStyle w:val="Akapitzlist"/>
        <w:numPr>
          <w:ilvl w:val="0"/>
          <w:numId w:val="24"/>
        </w:numPr>
        <w:ind w:left="426" w:hanging="426"/>
        <w:jc w:val="both"/>
      </w:pPr>
      <w:r>
        <w:t>W</w:t>
      </w:r>
      <w:r w:rsidR="00994994">
        <w:t xml:space="preserve"> ramach konserwacji należy wykonać co najmniej: </w:t>
      </w:r>
    </w:p>
    <w:p w:rsidR="00994994" w:rsidRDefault="00994994" w:rsidP="008A4C55">
      <w:pPr>
        <w:ind w:left="426"/>
        <w:jc w:val="both"/>
      </w:pPr>
      <w:r>
        <w:t xml:space="preserve">- demontaż obudowy zewnętrznej i wewnętrznej, sekcji grzejnej, wywołującej, głównego ładownika, zespołu czyszczącego, filtrów, sekcji przenoszenia i oddzielania, </w:t>
      </w:r>
    </w:p>
    <w:p w:rsidR="00994994" w:rsidRDefault="00994994" w:rsidP="008A4C55">
      <w:pPr>
        <w:ind w:left="426"/>
        <w:jc w:val="both"/>
      </w:pPr>
      <w:r>
        <w:lastRenderedPageBreak/>
        <w:t>-odkurzanie wnętrza, czyszczenie zespołu czyszczącego bębna, zespołu optyki, kaset papieru, filtrów, drogi transportu papieru, napędu głównego, sekcji grzejnej, sekcji pobierania papieru,</w:t>
      </w:r>
    </w:p>
    <w:p w:rsidR="00994994" w:rsidRDefault="00994994" w:rsidP="008A4C55">
      <w:pPr>
        <w:ind w:left="426"/>
        <w:jc w:val="both"/>
      </w:pPr>
      <w:r>
        <w:t>- ponowny montaż wszystkich elementów, sprawdzenie działania, regulacja jakości kopii, ekspozycji i dozowania tonera,</w:t>
      </w:r>
    </w:p>
    <w:p w:rsidR="009408BB" w:rsidRDefault="00994994" w:rsidP="008A4C55">
      <w:pPr>
        <w:ind w:left="426"/>
        <w:jc w:val="both"/>
      </w:pPr>
      <w:r>
        <w:t>- wymiana materiałów eksploatacyjnych zgodnie z zaleceniami producenta.</w:t>
      </w:r>
    </w:p>
    <w:p w:rsidR="007E7951" w:rsidRDefault="008A4C55" w:rsidP="00A0412B">
      <w:pPr>
        <w:ind w:left="426" w:hanging="426"/>
        <w:jc w:val="both"/>
      </w:pPr>
      <w:r>
        <w:t>3.</w:t>
      </w:r>
      <w:r w:rsidR="007E7951">
        <w:tab/>
      </w:r>
      <w:r w:rsidR="00A0412B">
        <w:t>Wykonawca zgłasza Zamawiającemu wszelkie ewentualne uszkodzenia oraz nieprawidłowości w działaniu sprzętu wykryte w trakcie przeprowadzania konserwacji.</w:t>
      </w:r>
    </w:p>
    <w:p w:rsidR="00A9607F" w:rsidRDefault="00A9607F" w:rsidP="00A0412B">
      <w:pPr>
        <w:ind w:left="426" w:hanging="426"/>
        <w:jc w:val="both"/>
      </w:pPr>
      <w:r>
        <w:t>4.</w:t>
      </w:r>
      <w:r>
        <w:tab/>
      </w:r>
      <w:r w:rsidR="000B7621">
        <w:t>Wykonawca po wykonaniu czynności zwi</w:t>
      </w:r>
      <w:r w:rsidR="006D6FF0">
        <w:t>ązanych z konserwacją</w:t>
      </w:r>
      <w:r w:rsidR="00DA7D3B">
        <w:t>,</w:t>
      </w:r>
      <w:r w:rsidR="006D6FF0">
        <w:t xml:space="preserve"> sporządzi protokół </w:t>
      </w:r>
      <w:r w:rsidR="00DA7D3B">
        <w:t>potwierdzający wykonanie usługi i przekaże go kierownikowi placówki lub osobie upoważnionej.</w:t>
      </w:r>
    </w:p>
    <w:p w:rsidR="00711146" w:rsidRDefault="00DA7D3B" w:rsidP="007E7951">
      <w:pPr>
        <w:ind w:left="426" w:hanging="426"/>
        <w:jc w:val="both"/>
      </w:pPr>
      <w:r>
        <w:t>5</w:t>
      </w:r>
      <w:r w:rsidR="008A4C55">
        <w:t>.</w:t>
      </w:r>
      <w:r w:rsidR="007E7951">
        <w:tab/>
        <w:t>Z</w:t>
      </w:r>
      <w:r w:rsidR="00711146">
        <w:t>głoszenia awarii kserokopiarki może dokonać upoważniony przedstawiciel Zamawiającego</w:t>
      </w:r>
      <w:r w:rsidR="006B4CC8">
        <w:t xml:space="preserve"> w godzinach 7</w:t>
      </w:r>
      <w:r w:rsidR="006B4CC8" w:rsidRPr="006B4CC8">
        <w:rPr>
          <w:vertAlign w:val="superscript"/>
        </w:rPr>
        <w:t>30</w:t>
      </w:r>
      <w:r w:rsidR="006B4CC8">
        <w:t xml:space="preserve"> - 15</w:t>
      </w:r>
      <w:r w:rsidR="006B4CC8" w:rsidRPr="006B4CC8">
        <w:rPr>
          <w:vertAlign w:val="superscript"/>
        </w:rPr>
        <w:t>30</w:t>
      </w:r>
      <w:r w:rsidR="008A4AF8">
        <w:t xml:space="preserve">. </w:t>
      </w:r>
      <w:r w:rsidR="00711146">
        <w:t>Wykonawca najpóźniej w następnym dniu roboczym dokona bezpłatnie oględzin uszkodzonego sprzętu i przedstawi opinię techniczną</w:t>
      </w:r>
      <w:r w:rsidR="008A4AF8">
        <w:t xml:space="preserve"> zawierającą kalkulację </w:t>
      </w:r>
      <w:r w:rsidR="00711146">
        <w:t xml:space="preserve">kosztów z wyszczególnieniem liczby roboczogodzin </w:t>
      </w:r>
      <w:r w:rsidR="008A4AF8">
        <w:t xml:space="preserve">          </w:t>
      </w:r>
      <w:r w:rsidR="00711146">
        <w:t xml:space="preserve">i cenami fabrycznie nowych </w:t>
      </w:r>
      <w:r w:rsidR="00444501">
        <w:t xml:space="preserve">oryginalnych </w:t>
      </w:r>
      <w:r w:rsidR="00711146">
        <w:t>części zamiennych, które należy wymienić. Naprawa sprzętu musi nastąpić</w:t>
      </w:r>
      <w:r w:rsidR="00994994">
        <w:t xml:space="preserve"> </w:t>
      </w:r>
      <w:r w:rsidR="00711146">
        <w:t>w terminie do 3 dni roboczych od uzyskania zgody Zamawiającego.</w:t>
      </w:r>
    </w:p>
    <w:p w:rsidR="00F243F6" w:rsidRDefault="00DA7D3B" w:rsidP="00F243F6">
      <w:pPr>
        <w:ind w:left="426" w:hanging="426"/>
        <w:jc w:val="both"/>
      </w:pPr>
      <w:r>
        <w:t>6</w:t>
      </w:r>
      <w:r w:rsidR="008A4C55">
        <w:t xml:space="preserve">.  </w:t>
      </w:r>
      <w:r w:rsidR="00CF58A7">
        <w:t>W przypadku, gdy naprawa trwa dłużej niż 3</w:t>
      </w:r>
      <w:r w:rsidR="005F68DB">
        <w:t xml:space="preserve"> dni robocze</w:t>
      </w:r>
      <w:r w:rsidR="00CF58A7" w:rsidRPr="00715108">
        <w:t xml:space="preserve">, Wykonawca dostarczy na </w:t>
      </w:r>
      <w:r w:rsidR="00CF58A7">
        <w:t xml:space="preserve">       własny koszt</w:t>
      </w:r>
      <w:r w:rsidR="00CF58A7" w:rsidRPr="00715108">
        <w:t xml:space="preserve">, bez odrębnego </w:t>
      </w:r>
      <w:r w:rsidR="00CF58A7">
        <w:t xml:space="preserve">wynagrodzenia, sprzęt zastępczy o </w:t>
      </w:r>
      <w:r w:rsidR="00AA7FCE">
        <w:t>podobnych</w:t>
      </w:r>
      <w:r w:rsidR="00CF58A7">
        <w:t xml:space="preserve"> parametrach   technicznych, w ciągu 3 dni roboczych od momentu zgłoszenia.</w:t>
      </w:r>
    </w:p>
    <w:p w:rsidR="00F243F6" w:rsidRPr="00715108" w:rsidRDefault="00F243F6" w:rsidP="007074D9">
      <w:pPr>
        <w:ind w:left="426" w:hanging="426"/>
        <w:jc w:val="both"/>
      </w:pPr>
      <w:r>
        <w:t xml:space="preserve">7.  </w:t>
      </w:r>
      <w:r w:rsidRPr="00F243F6">
        <w:rPr>
          <w:rFonts w:cs="Calibri"/>
          <w:color w:val="000000"/>
        </w:rPr>
        <w:t>Transport naprawianych urządzeń, na swój koszt i na swoją odpowiedzialność, realizuje Wykonawca.</w:t>
      </w:r>
    </w:p>
    <w:p w:rsidR="00CF58A7" w:rsidRDefault="00F243F6" w:rsidP="008A4C55">
      <w:pPr>
        <w:ind w:left="426" w:hanging="426"/>
        <w:jc w:val="both"/>
      </w:pPr>
      <w:r>
        <w:t>8</w:t>
      </w:r>
      <w:r w:rsidR="008A4C55">
        <w:t>.</w:t>
      </w:r>
      <w:r w:rsidR="007E7951">
        <w:tab/>
      </w:r>
      <w:r w:rsidR="00CF58A7">
        <w:t>Fakt dostarczenia sprzętu zastępczego zostanie udokumentowany protokołem, podpisanym przez przedstawicieli obu stron.</w:t>
      </w:r>
    </w:p>
    <w:p w:rsidR="00711146" w:rsidRDefault="00F243F6" w:rsidP="00D04DDE">
      <w:pPr>
        <w:ind w:left="426" w:hanging="426"/>
        <w:jc w:val="both"/>
      </w:pPr>
      <w:r>
        <w:t>9</w:t>
      </w:r>
      <w:r w:rsidR="008A4C55">
        <w:t xml:space="preserve">.  </w:t>
      </w:r>
      <w:r w:rsidR="006D310D">
        <w:t>W</w:t>
      </w:r>
      <w:r w:rsidR="00711146">
        <w:t xml:space="preserve">szelkie konserwacje i naprawy wykonywane będą </w:t>
      </w:r>
      <w:r w:rsidR="00DD2D1E">
        <w:t>w godzinach 7</w:t>
      </w:r>
      <w:r w:rsidR="00DD2D1E" w:rsidRPr="006B4CC8">
        <w:rPr>
          <w:vertAlign w:val="superscript"/>
        </w:rPr>
        <w:t>30</w:t>
      </w:r>
      <w:r w:rsidR="00DD2D1E">
        <w:t xml:space="preserve"> - 15</w:t>
      </w:r>
      <w:r w:rsidR="00DD2D1E" w:rsidRPr="006B4CC8">
        <w:rPr>
          <w:vertAlign w:val="superscript"/>
        </w:rPr>
        <w:t>30</w:t>
      </w:r>
      <w:r w:rsidR="00DD2D1E">
        <w:t xml:space="preserve"> </w:t>
      </w:r>
      <w:r w:rsidR="00711146">
        <w:t>w miejscu zainstalowania sprzętu, w szczególnych przypadkach naprawa może być wykonana za zgodą Zamawiającego</w:t>
      </w:r>
      <w:r w:rsidR="00DD2D1E">
        <w:t xml:space="preserve"> </w:t>
      </w:r>
      <w:r w:rsidR="00711146">
        <w:t>u Wykonawcy (naprawa warsztatowa).</w:t>
      </w:r>
    </w:p>
    <w:p w:rsidR="00711146" w:rsidRDefault="00D04DDE" w:rsidP="008A4C55">
      <w:pPr>
        <w:ind w:left="426" w:hanging="426"/>
        <w:jc w:val="both"/>
      </w:pPr>
      <w:r w:rsidRPr="00D04DDE">
        <w:t>10</w:t>
      </w:r>
      <w:r w:rsidR="008A4C55">
        <w:t>.</w:t>
      </w:r>
      <w:r w:rsidR="007E7951">
        <w:tab/>
      </w:r>
      <w:r w:rsidR="00711146">
        <w:t xml:space="preserve">Wykonawca jest zobowiązany dostarczyć wymieniane części eksploatacyjne </w:t>
      </w:r>
      <w:r w:rsidR="00711146">
        <w:br/>
        <w:t>i zamienne po cenach rynkowych, korzystnych dla Zamawiającego. W przypadku braku akceptacji cen części przez Zamawiającego, zastrzega on sobie prawo do dostarczenia własnych części.</w:t>
      </w:r>
    </w:p>
    <w:p w:rsidR="00711146" w:rsidRDefault="00D04DDE" w:rsidP="008A4C55">
      <w:pPr>
        <w:ind w:left="426" w:hanging="426"/>
        <w:jc w:val="both"/>
      </w:pPr>
      <w:r>
        <w:t>11</w:t>
      </w:r>
      <w:r w:rsidR="008A4C55">
        <w:t xml:space="preserve">. </w:t>
      </w:r>
      <w:r w:rsidR="006D310D">
        <w:t>P</w:t>
      </w:r>
      <w:r w:rsidR="00711146">
        <w:t>odczas konserwacji i napraw, na życzenie Zamawiającego prowadzone będą bezpłatne szkolenia i instruktaże  doszkalające w zakresie użytkowania urządzeń.</w:t>
      </w:r>
    </w:p>
    <w:p w:rsidR="007E7951" w:rsidRDefault="00D04DDE" w:rsidP="00AA7FCE">
      <w:pPr>
        <w:ind w:left="426" w:hanging="426"/>
        <w:jc w:val="both"/>
      </w:pPr>
      <w:r>
        <w:t>12</w:t>
      </w:r>
      <w:r w:rsidR="008A4C55">
        <w:t xml:space="preserve">. </w:t>
      </w:r>
      <w:r w:rsidR="006D310D">
        <w:t>W</w:t>
      </w:r>
      <w:r w:rsidR="00711146">
        <w:t>szelkie opinie i ekspertyzy stanu technicznego kserokopiarek objętych umową będą wykonywane bezpłatnie.</w:t>
      </w:r>
    </w:p>
    <w:p w:rsidR="006B29B5" w:rsidRDefault="006B29B5" w:rsidP="00711146">
      <w:pPr>
        <w:ind w:left="360" w:hanging="360"/>
        <w:jc w:val="both"/>
      </w:pPr>
    </w:p>
    <w:p w:rsidR="00D04D52" w:rsidRDefault="00D04D52" w:rsidP="00290524">
      <w:pPr>
        <w:jc w:val="center"/>
        <w:rPr>
          <w:b/>
        </w:rPr>
      </w:pPr>
      <w:r w:rsidRPr="00290524">
        <w:rPr>
          <w:b/>
        </w:rPr>
        <w:t>§ 3</w:t>
      </w:r>
    </w:p>
    <w:p w:rsidR="00711146" w:rsidRDefault="00711146" w:rsidP="00711146">
      <w:pPr>
        <w:jc w:val="both"/>
      </w:pPr>
      <w:r>
        <w:t>Wykonawca oświadcza, że posiada odpowiednią wiedzę, doświadczenie, dysponuje potencjałem technicznym i osobami zdolnymi do wykonania przedmiotu umowy.</w:t>
      </w:r>
    </w:p>
    <w:p w:rsidR="000425FC" w:rsidRDefault="000425FC" w:rsidP="00711146">
      <w:pPr>
        <w:jc w:val="both"/>
      </w:pPr>
    </w:p>
    <w:p w:rsidR="0061238F" w:rsidRDefault="0061238F" w:rsidP="0061238F">
      <w:pPr>
        <w:jc w:val="center"/>
        <w:rPr>
          <w:b/>
        </w:rPr>
      </w:pPr>
      <w:r w:rsidRPr="00290524">
        <w:rPr>
          <w:b/>
        </w:rPr>
        <w:t xml:space="preserve">§ </w:t>
      </w:r>
      <w:r>
        <w:rPr>
          <w:b/>
        </w:rPr>
        <w:t>4</w:t>
      </w:r>
    </w:p>
    <w:p w:rsidR="0061238F" w:rsidRDefault="0061238F" w:rsidP="006D310D">
      <w:pPr>
        <w:numPr>
          <w:ilvl w:val="0"/>
          <w:numId w:val="3"/>
        </w:numPr>
        <w:jc w:val="both"/>
      </w:pPr>
      <w:r>
        <w:t>Wysokość wynagrodzenia przysługującego Wykonawcy za wykonanie przedmiotu umowy ustalona została na podstawie oferty Wykonawcy</w:t>
      </w:r>
      <w:r w:rsidR="00C53924">
        <w:t xml:space="preserve"> i wynosi łącznie </w:t>
      </w:r>
      <w:r w:rsidR="008F1FD5">
        <w:t xml:space="preserve">                </w:t>
      </w:r>
      <w:r w:rsidR="00E4475B">
        <w:t>………………</w:t>
      </w:r>
      <w:r w:rsidR="008F1FD5">
        <w:t xml:space="preserve"> </w:t>
      </w:r>
      <w:r w:rsidR="00C53924">
        <w:t>zł</w:t>
      </w:r>
      <w:r w:rsidR="008F1FD5">
        <w:t xml:space="preserve"> brutto</w:t>
      </w:r>
      <w:r w:rsidR="00C53924">
        <w:t xml:space="preserve"> </w:t>
      </w:r>
      <w:r w:rsidR="008238B6">
        <w:t xml:space="preserve">słownie: </w:t>
      </w:r>
      <w:r w:rsidR="00E4475B">
        <w:t>………………………………………………………..</w:t>
      </w:r>
      <w:r w:rsidR="006911A9">
        <w:t xml:space="preserve">, </w:t>
      </w:r>
      <w:r w:rsidR="00C53924">
        <w:t>dalej również „wartość umowy”.</w:t>
      </w:r>
    </w:p>
    <w:p w:rsidR="0061238F" w:rsidRDefault="0061238F" w:rsidP="001B513C">
      <w:pPr>
        <w:pStyle w:val="Akapitzlist"/>
        <w:numPr>
          <w:ilvl w:val="0"/>
          <w:numId w:val="3"/>
        </w:numPr>
        <w:jc w:val="both"/>
      </w:pPr>
      <w:r>
        <w:t xml:space="preserve">Wynagrodzenie dla </w:t>
      </w:r>
      <w:r w:rsidR="00E4475B" w:rsidRPr="00E73A21">
        <w:rPr>
          <w:b/>
        </w:rPr>
        <w:t>k</w:t>
      </w:r>
      <w:r w:rsidRPr="001B513C">
        <w:rPr>
          <w:b/>
        </w:rPr>
        <w:t>onserwacj</w:t>
      </w:r>
      <w:r w:rsidR="00E4475B" w:rsidRPr="001B513C">
        <w:rPr>
          <w:b/>
        </w:rPr>
        <w:t>i</w:t>
      </w:r>
      <w:r w:rsidRPr="001B513C">
        <w:rPr>
          <w:b/>
        </w:rPr>
        <w:t xml:space="preserve"> i napraw kserokopiarek </w:t>
      </w:r>
      <w:r w:rsidR="00E4475B" w:rsidRPr="001B513C">
        <w:rPr>
          <w:b/>
        </w:rPr>
        <w:t>nieobjętych gwarancją</w:t>
      </w:r>
      <w:r w:rsidRPr="001B513C">
        <w:rPr>
          <w:b/>
        </w:rPr>
        <w:t xml:space="preserve"> </w:t>
      </w:r>
      <w:r>
        <w:t>wynosi:</w:t>
      </w:r>
    </w:p>
    <w:p w:rsidR="0061238F" w:rsidRDefault="0061238F" w:rsidP="006D310D">
      <w:pPr>
        <w:ind w:left="360" w:hanging="180"/>
        <w:jc w:val="both"/>
      </w:pPr>
      <w:r>
        <w:t xml:space="preserve">- </w:t>
      </w:r>
      <w:r w:rsidRPr="00172B47">
        <w:t>wykonanie</w:t>
      </w:r>
      <w:r w:rsidRPr="00172B47">
        <w:rPr>
          <w:b/>
        </w:rPr>
        <w:t xml:space="preserve"> konserwacji</w:t>
      </w:r>
      <w:r>
        <w:t xml:space="preserve"> kserokopiarek w okresie trwania umowy:</w:t>
      </w:r>
    </w:p>
    <w:p w:rsidR="0061238F" w:rsidRDefault="00056C44" w:rsidP="006D310D">
      <w:pPr>
        <w:ind w:left="360"/>
        <w:jc w:val="both"/>
        <w:rPr>
          <w:b/>
        </w:rPr>
      </w:pPr>
      <w:r>
        <w:lastRenderedPageBreak/>
        <w:t>K</w:t>
      </w:r>
      <w:r w:rsidR="0061238F">
        <w:t>wota</w:t>
      </w:r>
      <w:r>
        <w:t xml:space="preserve"> </w:t>
      </w:r>
      <w:r w:rsidR="0061238F">
        <w:t xml:space="preserve">netto: </w:t>
      </w:r>
      <w:r w:rsidR="001B513C">
        <w:rPr>
          <w:b/>
        </w:rPr>
        <w:t>…………….</w:t>
      </w:r>
      <w:r w:rsidR="008F1FD5">
        <w:rPr>
          <w:b/>
        </w:rPr>
        <w:t>zł</w:t>
      </w:r>
      <w:r>
        <w:t xml:space="preserve">,  wraz </w:t>
      </w:r>
      <w:r w:rsidR="0061238F">
        <w:t xml:space="preserve">z należnym podatkiem VAT w wysokości </w:t>
      </w:r>
      <w:r w:rsidR="0061238F">
        <w:rPr>
          <w:b/>
        </w:rPr>
        <w:t>23</w:t>
      </w:r>
      <w:r w:rsidR="0061238F" w:rsidRPr="00912B3A">
        <w:rPr>
          <w:b/>
        </w:rPr>
        <w:t>%,</w:t>
      </w:r>
      <w:r w:rsidR="0061238F">
        <w:t xml:space="preserve"> kwotę brutto: </w:t>
      </w:r>
      <w:r w:rsidR="001B513C">
        <w:rPr>
          <w:b/>
        </w:rPr>
        <w:t>……………..</w:t>
      </w:r>
      <w:r w:rsidR="008F1FD5">
        <w:rPr>
          <w:b/>
        </w:rPr>
        <w:t xml:space="preserve"> zł.</w:t>
      </w:r>
    </w:p>
    <w:p w:rsidR="00056C44" w:rsidRDefault="00056C44" w:rsidP="006D310D">
      <w:pPr>
        <w:ind w:left="360"/>
        <w:jc w:val="both"/>
      </w:pPr>
    </w:p>
    <w:p w:rsidR="0061238F" w:rsidRDefault="0061238F" w:rsidP="006D310D">
      <w:pPr>
        <w:ind w:left="360" w:hanging="180"/>
        <w:jc w:val="both"/>
      </w:pPr>
      <w:r>
        <w:t xml:space="preserve">- </w:t>
      </w:r>
      <w:r w:rsidRPr="00172B47">
        <w:t>wykonanie</w:t>
      </w:r>
      <w:r w:rsidRPr="00172B47">
        <w:rPr>
          <w:b/>
        </w:rPr>
        <w:t xml:space="preserve"> napraw</w:t>
      </w:r>
      <w:r>
        <w:t xml:space="preserve"> kserokopiarek - </w:t>
      </w:r>
      <w:r w:rsidRPr="00172B47">
        <w:rPr>
          <w:b/>
        </w:rPr>
        <w:t>stawka roboczogodziny</w:t>
      </w:r>
      <w:r>
        <w:rPr>
          <w:b/>
        </w:rPr>
        <w:t>:</w:t>
      </w:r>
    </w:p>
    <w:p w:rsidR="009121E1" w:rsidRDefault="0061238F" w:rsidP="00F555AC">
      <w:pPr>
        <w:ind w:left="360"/>
        <w:jc w:val="both"/>
      </w:pPr>
      <w:r>
        <w:t xml:space="preserve">kwota netto: </w:t>
      </w:r>
      <w:r w:rsidR="001B513C">
        <w:rPr>
          <w:b/>
        </w:rPr>
        <w:t>………….</w:t>
      </w:r>
      <w:r w:rsidR="008F1FD5">
        <w:rPr>
          <w:b/>
        </w:rPr>
        <w:t xml:space="preserve"> zł</w:t>
      </w:r>
      <w:r>
        <w:t xml:space="preserve">,  wraz z należnym podatkiem VAT w wysokości </w:t>
      </w:r>
      <w:r>
        <w:rPr>
          <w:b/>
        </w:rPr>
        <w:t>23</w:t>
      </w:r>
      <w:r w:rsidRPr="006C415E">
        <w:rPr>
          <w:b/>
        </w:rPr>
        <w:t>%</w:t>
      </w:r>
      <w:r>
        <w:rPr>
          <w:b/>
        </w:rPr>
        <w:t>,</w:t>
      </w:r>
      <w:r>
        <w:t xml:space="preserve"> kwota brutto: </w:t>
      </w:r>
      <w:r w:rsidR="001B513C">
        <w:rPr>
          <w:b/>
        </w:rPr>
        <w:t>………..</w:t>
      </w:r>
      <w:r w:rsidR="008F1FD5">
        <w:rPr>
          <w:b/>
        </w:rPr>
        <w:t xml:space="preserve"> zł.</w:t>
      </w:r>
      <w:r>
        <w:t>.</w:t>
      </w:r>
    </w:p>
    <w:p w:rsidR="0061238F" w:rsidRDefault="0061238F" w:rsidP="0061238F">
      <w:pPr>
        <w:ind w:left="360" w:hanging="180"/>
        <w:jc w:val="both"/>
      </w:pPr>
      <w:r>
        <w:t xml:space="preserve">  Wykonawca za wykonane usługi konserwacji kserokopiarek otrzyma wynagrodzenie wyliczone z pomnożenia liczby faktycznie wykonanych konserwacji przez odpowiadające im ceny jednostkowe zadeklarowane w formularzu cenowym.</w:t>
      </w:r>
    </w:p>
    <w:p w:rsidR="00F243F6" w:rsidRPr="00F243F6" w:rsidRDefault="00F243F6" w:rsidP="00F243F6">
      <w:pPr>
        <w:pStyle w:val="Akapitzlist"/>
        <w:numPr>
          <w:ilvl w:val="0"/>
          <w:numId w:val="11"/>
        </w:numPr>
        <w:tabs>
          <w:tab w:val="num" w:pos="426"/>
        </w:tabs>
        <w:spacing w:before="120"/>
        <w:jc w:val="both"/>
        <w:rPr>
          <w:rFonts w:cs="Calibri"/>
          <w:color w:val="000000"/>
        </w:rPr>
      </w:pPr>
      <w:r w:rsidRPr="00F243F6">
        <w:rPr>
          <w:rFonts w:cs="Calibri"/>
          <w:color w:val="000000"/>
        </w:rPr>
        <w:t>Cena 1 roboczogodziny naprawy, obejmująca również koszty dojazdu, jest taka sama dla wszystkich rodzajów urządzeń wielofunkcyjnych(kserokopiarek), bez względu na rodzaj wykonywanej naprawy.</w:t>
      </w:r>
    </w:p>
    <w:p w:rsidR="0061238F" w:rsidRDefault="0061238F" w:rsidP="0061238F">
      <w:pPr>
        <w:numPr>
          <w:ilvl w:val="0"/>
          <w:numId w:val="11"/>
        </w:numPr>
        <w:jc w:val="both"/>
      </w:pPr>
      <w:r>
        <w:t>Za wykonanie usługi naprawy kserokopiarek Wykonawca otrzyma wynagrodzenie wyliczone z pomnożenia liczby faktycznie przepracowanych roboczogodzin przez odpowiadającą im stawkę roboczogodziny zadeklarowaną w formularzu cenowym, powiększone o koszt wymienionych części zamiennych.</w:t>
      </w:r>
    </w:p>
    <w:p w:rsidR="00737071" w:rsidRPr="00F243F6" w:rsidRDefault="00737071" w:rsidP="0061238F">
      <w:pPr>
        <w:numPr>
          <w:ilvl w:val="0"/>
          <w:numId w:val="11"/>
        </w:numPr>
        <w:jc w:val="both"/>
      </w:pPr>
      <w:r w:rsidRPr="00A04817">
        <w:rPr>
          <w:rFonts w:cs="Calibri"/>
        </w:rPr>
        <w:t>W czasie obowiązywania umowy wynagrodzenie z tytułu stawki za 1 roboczogodzinę napraw</w:t>
      </w:r>
      <w:r>
        <w:rPr>
          <w:rFonts w:cs="Calibri"/>
        </w:rPr>
        <w:t xml:space="preserve"> urządzeń wielofunkcyjnych</w:t>
      </w:r>
      <w:r w:rsidRPr="00A04817">
        <w:rPr>
          <w:rFonts w:cs="Calibri"/>
        </w:rPr>
        <w:t xml:space="preserve"> oraz </w:t>
      </w:r>
      <w:r>
        <w:rPr>
          <w:rFonts w:cs="Calibri"/>
        </w:rPr>
        <w:t>ceny</w:t>
      </w:r>
      <w:r w:rsidRPr="00A04817">
        <w:rPr>
          <w:rFonts w:cs="Calibri"/>
        </w:rPr>
        <w:t xml:space="preserve"> części zamiennych użytych do napraw</w:t>
      </w:r>
      <w:r>
        <w:rPr>
          <w:rFonts w:cs="Calibri"/>
        </w:rPr>
        <w:t xml:space="preserve"> </w:t>
      </w:r>
      <w:r w:rsidRPr="00A04817">
        <w:rPr>
          <w:rFonts w:cs="Calibri"/>
        </w:rPr>
        <w:t>są stałe i nie mogą ulec zmianie</w:t>
      </w:r>
      <w:r>
        <w:rPr>
          <w:rFonts w:cs="Calibri"/>
        </w:rPr>
        <w:t xml:space="preserve">. </w:t>
      </w:r>
      <w:r w:rsidRPr="00A33BEA">
        <w:rPr>
          <w:rFonts w:cs="Calibri"/>
        </w:rPr>
        <w:t xml:space="preserve">Wykaz części przewidywanych do wymiany wraz z cenami w trakcie obowiązywania umowy stanowi </w:t>
      </w:r>
      <w:r w:rsidRPr="00A33BEA">
        <w:rPr>
          <w:rFonts w:cs="Calibri"/>
          <w:b/>
        </w:rPr>
        <w:t xml:space="preserve">Załącznik nr </w:t>
      </w:r>
      <w:r w:rsidR="008A4AF8">
        <w:rPr>
          <w:rFonts w:cs="Calibri"/>
          <w:b/>
        </w:rPr>
        <w:t>2</w:t>
      </w:r>
      <w:r w:rsidRPr="00A33BEA">
        <w:rPr>
          <w:rFonts w:cs="Calibri"/>
        </w:rPr>
        <w:t xml:space="preserve"> do umowy</w:t>
      </w:r>
      <w:r w:rsidR="00F243F6">
        <w:rPr>
          <w:rFonts w:cs="Calibri"/>
        </w:rPr>
        <w:t>.</w:t>
      </w:r>
    </w:p>
    <w:p w:rsidR="00F243F6" w:rsidRDefault="00F243F6" w:rsidP="00F243F6">
      <w:pPr>
        <w:numPr>
          <w:ilvl w:val="0"/>
          <w:numId w:val="11"/>
        </w:numPr>
        <w:tabs>
          <w:tab w:val="num" w:pos="426"/>
        </w:tabs>
        <w:spacing w:before="120"/>
        <w:jc w:val="both"/>
        <w:rPr>
          <w:rFonts w:cs="Calibri"/>
          <w:color w:val="000000"/>
        </w:rPr>
      </w:pPr>
      <w:r w:rsidRPr="008C6193">
        <w:rPr>
          <w:rFonts w:cs="Calibri"/>
          <w:color w:val="000000"/>
        </w:rPr>
        <w:t>W przypadku stwierdzenia braku możliwości dokonania naprawy uszkodzonego sprzętu</w:t>
      </w:r>
      <w:r w:rsidR="005E2CB6">
        <w:rPr>
          <w:rFonts w:cs="Calibri"/>
          <w:color w:val="000000"/>
        </w:rPr>
        <w:t xml:space="preserve"> lub przekraczająca wartość</w:t>
      </w:r>
      <w:r w:rsidRPr="008C6193">
        <w:rPr>
          <w:rFonts w:cs="Calibri"/>
          <w:color w:val="000000"/>
        </w:rPr>
        <w:t xml:space="preserve">, Wykonawca zobowiązany jest sporządzić ekspertyzę techniczną według wzoru stanowiącego </w:t>
      </w:r>
      <w:r w:rsidRPr="008C6193">
        <w:rPr>
          <w:rFonts w:cs="Calibri"/>
          <w:b/>
          <w:color w:val="000000"/>
        </w:rPr>
        <w:t xml:space="preserve">Załącznik nr </w:t>
      </w:r>
      <w:r w:rsidR="008A4AF8">
        <w:rPr>
          <w:rFonts w:cs="Calibri"/>
          <w:b/>
          <w:color w:val="000000"/>
        </w:rPr>
        <w:t>3</w:t>
      </w:r>
      <w:r w:rsidRPr="008C6193">
        <w:rPr>
          <w:rFonts w:cs="Calibri"/>
          <w:color w:val="000000"/>
        </w:rPr>
        <w:t xml:space="preserve"> do umowy.</w:t>
      </w:r>
    </w:p>
    <w:p w:rsidR="00F243F6" w:rsidRPr="00F243F6" w:rsidRDefault="00F243F6" w:rsidP="00F243F6">
      <w:pPr>
        <w:numPr>
          <w:ilvl w:val="0"/>
          <w:numId w:val="11"/>
        </w:numPr>
        <w:tabs>
          <w:tab w:val="num" w:pos="426"/>
        </w:tabs>
        <w:spacing w:before="120"/>
        <w:jc w:val="both"/>
        <w:rPr>
          <w:rFonts w:cs="Calibri"/>
          <w:color w:val="000000"/>
        </w:rPr>
      </w:pPr>
      <w:r w:rsidRPr="008C6193">
        <w:rPr>
          <w:rFonts w:cs="Calibri"/>
          <w:color w:val="000000"/>
        </w:rPr>
        <w:t>Zamawiający zastrzega sobie prawo rezygnacji z wykonania przez Wykonawcę usługi naprawy sprzętu, jeżeli uzna, że zaproponowany koszt naprawy jest za wysoki. W takim przypadku Wykonawcy nie przysługują żadne roszczenia finansowe.</w:t>
      </w:r>
    </w:p>
    <w:p w:rsidR="0061238F" w:rsidRDefault="0061238F" w:rsidP="0061238F">
      <w:pPr>
        <w:numPr>
          <w:ilvl w:val="0"/>
          <w:numId w:val="11"/>
        </w:numPr>
        <w:jc w:val="both"/>
      </w:pPr>
      <w:r>
        <w:t>Zamawiający jest płatnikiem VAT i posiada NIP 526-00-13-054.</w:t>
      </w:r>
    </w:p>
    <w:p w:rsidR="0061238F" w:rsidRDefault="0061238F" w:rsidP="0061238F">
      <w:pPr>
        <w:numPr>
          <w:ilvl w:val="0"/>
          <w:numId w:val="11"/>
        </w:numPr>
        <w:jc w:val="both"/>
      </w:pPr>
      <w:r>
        <w:t xml:space="preserve">Wykonawca jest płatnikiem VAT i posiada NIP  </w:t>
      </w:r>
      <w:r w:rsidR="001B513C">
        <w:t>………………</w:t>
      </w:r>
      <w:r w:rsidR="008F1FD5">
        <w:t>.</w:t>
      </w:r>
    </w:p>
    <w:p w:rsidR="00C53924" w:rsidRDefault="00C53924" w:rsidP="0061238F">
      <w:pPr>
        <w:numPr>
          <w:ilvl w:val="0"/>
          <w:numId w:val="11"/>
        </w:numPr>
        <w:jc w:val="both"/>
      </w:pPr>
      <w:r>
        <w:t>Celem uniknięcia wątpliwości Strony potwierdzają, że Zamawiający uprawniony jest do nie wyczerpania wartości umowy przez czas trwania umowy, bez ponoszenia jakichkolwiek konsekwencji odszkodowawczych wobec Wykonawcy.</w:t>
      </w:r>
    </w:p>
    <w:p w:rsidR="00854242" w:rsidRDefault="00854242" w:rsidP="003E660D">
      <w:pPr>
        <w:jc w:val="both"/>
      </w:pPr>
    </w:p>
    <w:p w:rsidR="00EE77CC" w:rsidRPr="00290524" w:rsidRDefault="00EE77CC" w:rsidP="00290524">
      <w:pPr>
        <w:jc w:val="center"/>
        <w:rPr>
          <w:b/>
        </w:rPr>
      </w:pPr>
      <w:r w:rsidRPr="00290524">
        <w:rPr>
          <w:b/>
        </w:rPr>
        <w:t xml:space="preserve">§ </w:t>
      </w:r>
      <w:r w:rsidR="00184342">
        <w:rPr>
          <w:b/>
        </w:rPr>
        <w:t>5</w:t>
      </w:r>
    </w:p>
    <w:p w:rsidR="00EE77CC" w:rsidRDefault="00EE77CC" w:rsidP="00EE77CC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W</w:t>
      </w:r>
      <w:r w:rsidR="00184342">
        <w:t>ykonawca otrzyma określone w § 4</w:t>
      </w:r>
      <w:r>
        <w:t xml:space="preserve"> </w:t>
      </w:r>
      <w:r w:rsidR="001B513C">
        <w:t>ust. 2</w:t>
      </w:r>
      <w:r w:rsidR="006B22A1">
        <w:t xml:space="preserve"> umowy </w:t>
      </w:r>
      <w:r>
        <w:t>wynagrodzenie po wykonaniu zamówienia, potwierdzonym protokołem odbioru i po złożeniu faktury.</w:t>
      </w:r>
    </w:p>
    <w:p w:rsidR="00EE77CC" w:rsidRDefault="00EE77CC" w:rsidP="00EE77CC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 xml:space="preserve">Termin zapłaty faktury za wykonany i odebrany przedmiot umowy ustala się do </w:t>
      </w:r>
      <w:r w:rsidR="00D50489">
        <w:t>14</w:t>
      </w:r>
      <w:r>
        <w:t xml:space="preserve"> dni od daty dostarczenia</w:t>
      </w:r>
      <w:r w:rsidR="00A4260A">
        <w:t xml:space="preserve"> </w:t>
      </w:r>
      <w:r>
        <w:t>Zamawiającemu</w:t>
      </w:r>
      <w:r w:rsidR="00A4260A" w:rsidRPr="00A4260A">
        <w:t xml:space="preserve"> </w:t>
      </w:r>
      <w:r w:rsidR="00A4260A">
        <w:t>prawidłowo wystawionej</w:t>
      </w:r>
      <w:r>
        <w:t xml:space="preserve"> faktury wraz z podpisanym przez strony protokołem odbioru.</w:t>
      </w:r>
    </w:p>
    <w:p w:rsidR="00EE77CC" w:rsidRDefault="00EE77CC" w:rsidP="00EE77CC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Wynagrodzenie przysługujące Wykonawcy</w:t>
      </w:r>
      <w:r w:rsidR="005775F4">
        <w:t xml:space="preserve"> jest płatne przelewem z rachunku Zama</w:t>
      </w:r>
      <w:r w:rsidR="00753851">
        <w:t xml:space="preserve">wiającego, na konto Wykonawcy </w:t>
      </w:r>
      <w:r w:rsidR="009718CA">
        <w:t>wskazane na fakturze</w:t>
      </w:r>
      <w:r w:rsidR="00857418">
        <w:t>.</w:t>
      </w:r>
    </w:p>
    <w:p w:rsidR="00C72E23" w:rsidRDefault="00C72E23" w:rsidP="00EE77CC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Zamawiający oświadcza, że będzie dokonywał płatności za wykonany przedmiot umowy z zastosowaniem mechanizmu podzielonej płatności.</w:t>
      </w:r>
    </w:p>
    <w:p w:rsidR="00A71982" w:rsidRDefault="00A71982" w:rsidP="00A71982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ind w:left="360"/>
        <w:jc w:val="both"/>
      </w:pPr>
      <w:r>
        <w:t>Wykonawca zobowiązany jest zamieścić na fakturze adnotacje „mechanizm podzielonej płatności” jeżeli dokumentuje ona czynność podlegającą temu mechanizmowi.</w:t>
      </w:r>
    </w:p>
    <w:p w:rsidR="00A71982" w:rsidRDefault="00A71982" w:rsidP="00A71982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ind w:left="360"/>
        <w:jc w:val="both"/>
      </w:pPr>
      <w:r>
        <w:t>W przypadku wystawienia ustrukturyzowanej faktury elektronicznej za pośrednictwem platformy elektronicznego fakturowania, faktura powinna zostać przekazana na konto użytkownika o numerze identyfikacyjnym NIP 5260013054 tj. Kasy Rolniczego Ubezpieczenia Społecznego.</w:t>
      </w:r>
    </w:p>
    <w:p w:rsidR="00A71982" w:rsidRPr="003A1576" w:rsidRDefault="00A71982" w:rsidP="00A71982">
      <w:pPr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ind w:left="360"/>
        <w:jc w:val="both"/>
      </w:pPr>
      <w:r>
        <w:rPr>
          <w:i/>
          <w:iCs/>
        </w:rPr>
        <w:lastRenderedPageBreak/>
        <w:t>(dotyczy przypadku gdy Wykonawca będzie korzystał z przesyłania faktur VAT za pośrednictwem poczty elektronicznej)</w:t>
      </w:r>
      <w:r>
        <w:t xml:space="preserve"> Zamawiający oświadcza, że zgodnie z przepisami ustawy z dnia 11 marca 2004 roku o podatku od towarów i usług                (Dz. U. z 2020 r. poz.106 z późn. zm.), wyraża zgodę na wystawianie przez Wykonawcę faktur VAT, korekt faktur VAT oraz ich duplikatów w formie elektronicznej (w formacie PDF) i przesłanie ich za pośrednictwem poczty elektronicznej na adres: </w:t>
      </w:r>
      <w:hyperlink r:id="rId7" w:history="1">
        <w:r>
          <w:rPr>
            <w:rStyle w:val="Hipercze"/>
          </w:rPr>
          <w:t>warszawa@krus.gov.pl</w:t>
        </w:r>
      </w:hyperlink>
      <w:r>
        <w:t xml:space="preserve"> Wykonawca oświadcza, że adresem z którego będą wysłane faktury VAT, korekty faktur VAT oraz ich duplikaty jest następujący adres: </w:t>
      </w:r>
      <w:r w:rsidR="001B513C">
        <w:t>……………………………….</w:t>
      </w:r>
    </w:p>
    <w:p w:rsidR="00A71982" w:rsidRPr="00815A41" w:rsidRDefault="00A71982" w:rsidP="00A71982">
      <w:pPr>
        <w:ind w:left="360"/>
        <w:jc w:val="both"/>
      </w:pPr>
    </w:p>
    <w:p w:rsidR="00854242" w:rsidRDefault="00815A41" w:rsidP="006B22A1">
      <w:pPr>
        <w:numPr>
          <w:ilvl w:val="0"/>
          <w:numId w:val="4"/>
        </w:numPr>
        <w:tabs>
          <w:tab w:val="clear" w:pos="720"/>
        </w:tabs>
        <w:ind w:left="360"/>
        <w:jc w:val="both"/>
      </w:pPr>
      <w:r>
        <w:t>Za dzień zapłaty uważany będzie dzień obciążenia rachunku bankowego Zamawiającego</w:t>
      </w:r>
      <w:r w:rsidR="00C53924">
        <w:t xml:space="preserve"> poleceniem zapłaty</w:t>
      </w:r>
      <w:r>
        <w:t>.</w:t>
      </w:r>
      <w:r w:rsidR="00C53924">
        <w:t xml:space="preserve"> </w:t>
      </w:r>
    </w:p>
    <w:p w:rsidR="00854242" w:rsidRDefault="00854242" w:rsidP="006B22A1">
      <w:pPr>
        <w:jc w:val="both"/>
      </w:pPr>
    </w:p>
    <w:p w:rsidR="005775F4" w:rsidRPr="00290524" w:rsidRDefault="005775F4" w:rsidP="00290524">
      <w:pPr>
        <w:jc w:val="center"/>
        <w:rPr>
          <w:b/>
        </w:rPr>
      </w:pPr>
      <w:r w:rsidRPr="00290524">
        <w:rPr>
          <w:b/>
        </w:rPr>
        <w:t xml:space="preserve">§ </w:t>
      </w:r>
      <w:r w:rsidR="00B05BC0">
        <w:rPr>
          <w:b/>
        </w:rPr>
        <w:t>6</w:t>
      </w:r>
    </w:p>
    <w:p w:rsidR="005775F4" w:rsidRDefault="005775F4" w:rsidP="005775F4">
      <w:pPr>
        <w:numPr>
          <w:ilvl w:val="0"/>
          <w:numId w:val="5"/>
        </w:numPr>
        <w:tabs>
          <w:tab w:val="clear" w:pos="720"/>
        </w:tabs>
        <w:ind w:left="360"/>
        <w:jc w:val="both"/>
      </w:pPr>
      <w:r>
        <w:t>Wykonawca zobowiązuje się wykonać przedmiot umowy bez usterek</w:t>
      </w:r>
      <w:r w:rsidR="00B05BC0">
        <w:t>.</w:t>
      </w:r>
    </w:p>
    <w:p w:rsidR="005775F4" w:rsidRDefault="005775F4" w:rsidP="005775F4">
      <w:pPr>
        <w:numPr>
          <w:ilvl w:val="0"/>
          <w:numId w:val="5"/>
        </w:numPr>
        <w:tabs>
          <w:tab w:val="clear" w:pos="720"/>
        </w:tabs>
        <w:ind w:left="360"/>
        <w:jc w:val="both"/>
      </w:pPr>
      <w:r>
        <w:t>W przypadku stwierdzenia wad w wykonanym przedmiocie umowy Wykonawca zobowiązuje się do ich nieodpłatnej wymiany lub usunięcia w terminie</w:t>
      </w:r>
      <w:r w:rsidR="00056C44">
        <w:t xml:space="preserve"> 14</w:t>
      </w:r>
      <w:r>
        <w:t xml:space="preserve"> dni od daty zgłoszenia.</w:t>
      </w:r>
    </w:p>
    <w:p w:rsidR="006D310D" w:rsidRDefault="008A0501" w:rsidP="006D310D">
      <w:pPr>
        <w:numPr>
          <w:ilvl w:val="0"/>
          <w:numId w:val="5"/>
        </w:numPr>
        <w:tabs>
          <w:tab w:val="clear" w:pos="720"/>
        </w:tabs>
        <w:ind w:left="360"/>
        <w:jc w:val="both"/>
      </w:pPr>
      <w:r>
        <w:t xml:space="preserve">Wykonawca </w:t>
      </w:r>
      <w:r w:rsidR="005D7F42" w:rsidRPr="008C6193">
        <w:rPr>
          <w:rFonts w:cs="Calibri"/>
          <w:color w:val="000000"/>
        </w:rPr>
        <w:t>udziela 3-miesięcznej gwarancji</w:t>
      </w:r>
      <w:r w:rsidR="005D7F42">
        <w:rPr>
          <w:rFonts w:cs="Calibri"/>
          <w:color w:val="000000"/>
        </w:rPr>
        <w:t xml:space="preserve"> jakości</w:t>
      </w:r>
      <w:r w:rsidR="005D7F42" w:rsidRPr="008C6193">
        <w:rPr>
          <w:rFonts w:cs="Calibri"/>
          <w:color w:val="000000"/>
        </w:rPr>
        <w:t xml:space="preserve"> na wykonaną usługę naprawy, natomiast na wymienione części zamienne Wykonawca udziela gwarancji nie krótszej niż gwarancja udzielona przez producenta części. Gwarancja liczona będzie od dnia podpisania protokołu przez Zamawiającego</w:t>
      </w:r>
      <w:r w:rsidR="005775F4">
        <w:t>.</w:t>
      </w:r>
    </w:p>
    <w:p w:rsidR="00CF58A7" w:rsidRPr="00715108" w:rsidRDefault="00CF58A7" w:rsidP="006D310D">
      <w:pPr>
        <w:numPr>
          <w:ilvl w:val="0"/>
          <w:numId w:val="5"/>
        </w:numPr>
        <w:tabs>
          <w:tab w:val="clear" w:pos="720"/>
        </w:tabs>
        <w:ind w:left="360"/>
        <w:jc w:val="both"/>
      </w:pPr>
      <w:r w:rsidRPr="00715108">
        <w:t>Wykonawca w trakcie realizacji niniejszej umowy, zobowiązuje się do przestrzegania przepisów: przeciwpożarowych, BHP, zasad ochrony środowiska oraz wewnętrznych in</w:t>
      </w:r>
      <w:r>
        <w:t>strukcji Zamawiającego.</w:t>
      </w:r>
    </w:p>
    <w:p w:rsidR="006126B1" w:rsidRDefault="006126B1" w:rsidP="006B22A1">
      <w:pPr>
        <w:jc w:val="both"/>
      </w:pPr>
    </w:p>
    <w:p w:rsidR="005775F4" w:rsidRPr="00290524" w:rsidRDefault="005775F4" w:rsidP="00290524">
      <w:pPr>
        <w:jc w:val="center"/>
        <w:rPr>
          <w:b/>
        </w:rPr>
      </w:pPr>
      <w:r w:rsidRPr="00290524">
        <w:rPr>
          <w:b/>
        </w:rPr>
        <w:t>§</w:t>
      </w:r>
      <w:r w:rsidR="000163F4" w:rsidRPr="00290524">
        <w:rPr>
          <w:b/>
        </w:rPr>
        <w:t xml:space="preserve"> </w:t>
      </w:r>
      <w:r w:rsidR="00B05BC0">
        <w:rPr>
          <w:b/>
        </w:rPr>
        <w:t>7</w:t>
      </w:r>
    </w:p>
    <w:p w:rsidR="00C53924" w:rsidRDefault="00C53924" w:rsidP="00C53924">
      <w:pPr>
        <w:pStyle w:val="Akapitzlist"/>
        <w:numPr>
          <w:ilvl w:val="0"/>
          <w:numId w:val="26"/>
        </w:numPr>
        <w:jc w:val="both"/>
      </w:pPr>
      <w:r>
        <w:t>Zamawiający uprawniony jest do odstąpienia od umowy z przyczyn leżących po stronie Wykonawcy, w następującej sytuacji:</w:t>
      </w:r>
    </w:p>
    <w:p w:rsidR="00C53924" w:rsidRDefault="00C53924" w:rsidP="00C53924">
      <w:pPr>
        <w:pStyle w:val="Akapitzlist"/>
        <w:numPr>
          <w:ilvl w:val="0"/>
          <w:numId w:val="27"/>
        </w:numPr>
        <w:jc w:val="both"/>
      </w:pPr>
      <w:r>
        <w:t>Wykonawca zaprzestał realizacji usługi;</w:t>
      </w:r>
    </w:p>
    <w:p w:rsidR="00C53924" w:rsidRDefault="00656F72" w:rsidP="00C53924">
      <w:pPr>
        <w:pStyle w:val="Akapitzlist"/>
        <w:numPr>
          <w:ilvl w:val="0"/>
          <w:numId w:val="27"/>
        </w:numPr>
        <w:jc w:val="both"/>
      </w:pPr>
      <w:r>
        <w:t>Wykonawca realizuje usługę sprzecznie z postanowieniami niniejszej umowy po mimo uprzedniego wezwania go do zaprzestania naruszeń;</w:t>
      </w:r>
    </w:p>
    <w:p w:rsidR="00656F72" w:rsidRDefault="00656F72" w:rsidP="00C53924">
      <w:pPr>
        <w:pStyle w:val="Akapitzlist"/>
        <w:numPr>
          <w:ilvl w:val="0"/>
          <w:numId w:val="27"/>
        </w:numPr>
        <w:jc w:val="both"/>
      </w:pPr>
      <w:r>
        <w:t xml:space="preserve">Wykonawca opóźnia się w realizacji usługi co najmniej 7 dni w stosunku do terminów przewidzianych na ich realizację; </w:t>
      </w:r>
    </w:p>
    <w:p w:rsidR="00656F72" w:rsidRDefault="00656F72" w:rsidP="00656F72">
      <w:pPr>
        <w:pStyle w:val="Akapitzlist"/>
        <w:numPr>
          <w:ilvl w:val="0"/>
          <w:numId w:val="26"/>
        </w:numPr>
        <w:jc w:val="both"/>
      </w:pPr>
      <w:r>
        <w:t xml:space="preserve">Odstąpienie od umowy, z przyczyn o których mowa w ust. 1, Zamawiający może zrealizować w terminie 14 dni od zaistnienia zdarzenia uprawniającego go do skorzystania z tego prawa. </w:t>
      </w:r>
    </w:p>
    <w:p w:rsidR="000425FC" w:rsidRDefault="000425FC" w:rsidP="005775F4">
      <w:pPr>
        <w:jc w:val="both"/>
      </w:pPr>
    </w:p>
    <w:p w:rsidR="005775F4" w:rsidRPr="00290524" w:rsidRDefault="005775F4" w:rsidP="00290524">
      <w:pPr>
        <w:jc w:val="center"/>
        <w:rPr>
          <w:b/>
        </w:rPr>
      </w:pPr>
      <w:r w:rsidRPr="00290524">
        <w:rPr>
          <w:b/>
        </w:rPr>
        <w:t>§</w:t>
      </w:r>
      <w:r w:rsidR="00290524">
        <w:rPr>
          <w:b/>
        </w:rPr>
        <w:t xml:space="preserve"> </w:t>
      </w:r>
      <w:r w:rsidR="00B05BC0">
        <w:rPr>
          <w:b/>
        </w:rPr>
        <w:t>8</w:t>
      </w:r>
    </w:p>
    <w:p w:rsidR="005775F4" w:rsidRDefault="005775F4" w:rsidP="006B22A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>Wykonawca zapłaci Zamawiającemu karę umowną w przypadku:</w:t>
      </w:r>
    </w:p>
    <w:p w:rsidR="005775F4" w:rsidRDefault="00D671EB" w:rsidP="006B22A1">
      <w:pPr>
        <w:ind w:left="360" w:hanging="360"/>
        <w:jc w:val="both"/>
      </w:pPr>
      <w:r>
        <w:t xml:space="preserve">      </w:t>
      </w:r>
      <w:r w:rsidR="00CF3E3D">
        <w:t xml:space="preserve">a) odstąpienia od umowy wskutek okoliczności od Zamawiającego niezależnych </w:t>
      </w:r>
      <w:r w:rsidR="00752207">
        <w:br/>
      </w:r>
      <w:r w:rsidR="00CF3E3D">
        <w:t>w wysokości 20% wartości umowy,</w:t>
      </w:r>
    </w:p>
    <w:p w:rsidR="00CF3E3D" w:rsidRDefault="00D671EB" w:rsidP="006B22A1">
      <w:pPr>
        <w:ind w:left="360" w:hanging="360"/>
        <w:jc w:val="both"/>
      </w:pPr>
      <w:r>
        <w:t xml:space="preserve">      </w:t>
      </w:r>
      <w:r w:rsidR="00CF3E3D">
        <w:t xml:space="preserve">b) </w:t>
      </w:r>
      <w:r w:rsidR="00656F72">
        <w:t>zwłoki</w:t>
      </w:r>
      <w:r w:rsidR="00CF3E3D">
        <w:t xml:space="preserve"> w wykonaniu </w:t>
      </w:r>
      <w:r w:rsidR="007472C1">
        <w:t xml:space="preserve">usługi konserwacji w terminie ustalonym przez strony lub </w:t>
      </w:r>
      <w:r w:rsidR="00CB6C9B">
        <w:br/>
      </w:r>
      <w:r w:rsidR="007472C1">
        <w:t xml:space="preserve">za </w:t>
      </w:r>
      <w:r w:rsidR="00656F72">
        <w:t>zwłokę</w:t>
      </w:r>
      <w:r w:rsidR="007472C1">
        <w:t xml:space="preserve"> z tytułu niewykonania naprawy kserokopiarki w ustalonym terminie </w:t>
      </w:r>
      <w:r w:rsidR="00CB6C9B">
        <w:br/>
      </w:r>
      <w:r w:rsidR="007472C1">
        <w:t xml:space="preserve">w wysokości 0,5% wartości umowy, za każdy dzień </w:t>
      </w:r>
      <w:r w:rsidR="00656F72">
        <w:t>zwłoki</w:t>
      </w:r>
      <w:r w:rsidR="007472C1">
        <w:t>.</w:t>
      </w:r>
    </w:p>
    <w:p w:rsidR="00D671EB" w:rsidRDefault="00D671EB" w:rsidP="006B22A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 xml:space="preserve">Zamawiający jest upoważniony do dochodzenia </w:t>
      </w:r>
      <w:r w:rsidR="00656F72">
        <w:t>odszkodowania na zasadach ogólnych w przypadku gdy wysokość wyrządzonej szkody przenosi wysokość zastrzeżonych kar</w:t>
      </w:r>
      <w:r w:rsidR="00F555AC">
        <w:t>.</w:t>
      </w:r>
    </w:p>
    <w:p w:rsidR="00D671EB" w:rsidRDefault="00D671EB" w:rsidP="006B22A1">
      <w:pPr>
        <w:numPr>
          <w:ilvl w:val="0"/>
          <w:numId w:val="14"/>
        </w:numPr>
        <w:tabs>
          <w:tab w:val="clear" w:pos="720"/>
        </w:tabs>
        <w:ind w:left="360"/>
        <w:jc w:val="both"/>
      </w:pPr>
      <w:r>
        <w:t>Wykonawca wyraża zgodę na potrącenie kar umowny</w:t>
      </w:r>
      <w:r w:rsidR="00F555AC">
        <w:t xml:space="preserve">ch z należnego mu wynagrodzenia, bez potrzeby odrębnego wzywania go do zapłaty. </w:t>
      </w:r>
    </w:p>
    <w:p w:rsidR="00D671EB" w:rsidRDefault="00D671EB" w:rsidP="00D671EB">
      <w:pPr>
        <w:jc w:val="both"/>
      </w:pPr>
    </w:p>
    <w:p w:rsidR="00CF3E3D" w:rsidRDefault="000163F4" w:rsidP="00290524">
      <w:pPr>
        <w:jc w:val="center"/>
        <w:rPr>
          <w:b/>
        </w:rPr>
      </w:pPr>
      <w:r w:rsidRPr="00290524">
        <w:rPr>
          <w:b/>
        </w:rPr>
        <w:lastRenderedPageBreak/>
        <w:t xml:space="preserve">§ </w:t>
      </w:r>
      <w:r w:rsidR="00B05BC0">
        <w:rPr>
          <w:b/>
        </w:rPr>
        <w:t>9</w:t>
      </w:r>
    </w:p>
    <w:p w:rsidR="00DD2D1E" w:rsidRDefault="00DD2D1E" w:rsidP="00DD2D1E">
      <w:pPr>
        <w:jc w:val="both"/>
      </w:pPr>
      <w:r>
        <w:t>Każda ze stron może rozwiązać umowę z zachowaniem 1-miesięcznego okresu wypowiedzenia, ze skutkiem na koniec miesiąca.</w:t>
      </w:r>
    </w:p>
    <w:p w:rsidR="000425FC" w:rsidRDefault="000425FC" w:rsidP="00DD2D1E">
      <w:pPr>
        <w:jc w:val="both"/>
      </w:pPr>
    </w:p>
    <w:p w:rsidR="00B04C5E" w:rsidRDefault="00B04C5E" w:rsidP="00DD2D1E">
      <w:pPr>
        <w:jc w:val="both"/>
      </w:pPr>
    </w:p>
    <w:p w:rsidR="00DD2D1E" w:rsidRDefault="00DD2D1E" w:rsidP="00DD2D1E">
      <w:pPr>
        <w:jc w:val="center"/>
        <w:rPr>
          <w:b/>
        </w:rPr>
      </w:pPr>
      <w:r w:rsidRPr="00290524">
        <w:rPr>
          <w:b/>
        </w:rPr>
        <w:t xml:space="preserve">§ </w:t>
      </w:r>
      <w:r>
        <w:rPr>
          <w:b/>
        </w:rPr>
        <w:t>10</w:t>
      </w:r>
    </w:p>
    <w:p w:rsidR="00DD2D1E" w:rsidRDefault="00DD2D1E" w:rsidP="00DD2D1E">
      <w:pPr>
        <w:jc w:val="both"/>
      </w:pPr>
      <w:r>
        <w:t>Strony umowy zobowiązują się do zachowania zasad poufności w stosunku do wszelkich informacji, w szczególności o danych osobowych, w których posiadanie weszły lub wejdą w związku z realizacją niniejszej umowy. Strony umowy zobowiązują się również</w:t>
      </w:r>
      <w:r w:rsidR="007D73A5">
        <w:t xml:space="preserve"> do zachowania w tajemnicy oraz odpowiedniego zabezpieczenia wszelkich dokumentów przekazywanych przez drugą stronę, uzyskane informacje oraz otrzymane dokumenty mogą być wykorzystywane wyłącznie w celach związanych z realizacją umowy.</w:t>
      </w:r>
    </w:p>
    <w:p w:rsidR="000425FC" w:rsidRDefault="000425FC" w:rsidP="00DD2D1E">
      <w:pPr>
        <w:jc w:val="both"/>
      </w:pPr>
    </w:p>
    <w:p w:rsidR="00BF779F" w:rsidRPr="00DD2D1E" w:rsidRDefault="00BF779F" w:rsidP="00DD2D1E">
      <w:pPr>
        <w:jc w:val="both"/>
      </w:pPr>
    </w:p>
    <w:p w:rsidR="00DD2D1E" w:rsidRDefault="00DD2D1E" w:rsidP="00DD2D1E">
      <w:pPr>
        <w:jc w:val="center"/>
        <w:rPr>
          <w:b/>
        </w:rPr>
      </w:pPr>
      <w:r w:rsidRPr="00290524">
        <w:rPr>
          <w:b/>
        </w:rPr>
        <w:t xml:space="preserve">§ </w:t>
      </w:r>
      <w:r>
        <w:rPr>
          <w:b/>
        </w:rPr>
        <w:t>11</w:t>
      </w:r>
    </w:p>
    <w:p w:rsidR="00A71982" w:rsidRDefault="00A71982" w:rsidP="00A71982">
      <w:pPr>
        <w:numPr>
          <w:ilvl w:val="0"/>
          <w:numId w:val="6"/>
        </w:numPr>
        <w:tabs>
          <w:tab w:val="clear" w:pos="720"/>
        </w:tabs>
        <w:ind w:left="360"/>
        <w:jc w:val="both"/>
      </w:pPr>
      <w:r>
        <w:t xml:space="preserve">W sprawach nieuregulowanych niniejszą umową mają zastosowanie przepisy ustawy </w:t>
      </w:r>
      <w:r>
        <w:br/>
        <w:t>z dnia 23 kwietnia 1964 r. Kodeks Cywilny (t.j.Dz. U. z 2020r. poz. 1740).</w:t>
      </w:r>
    </w:p>
    <w:p w:rsidR="00457473" w:rsidRDefault="00457473" w:rsidP="00457473">
      <w:pPr>
        <w:numPr>
          <w:ilvl w:val="0"/>
          <w:numId w:val="6"/>
        </w:numPr>
        <w:tabs>
          <w:tab w:val="clear" w:pos="720"/>
        </w:tabs>
        <w:ind w:left="360"/>
        <w:jc w:val="both"/>
      </w:pPr>
      <w:r>
        <w:t xml:space="preserve">Wszelkie zmiany lub uzupełnienia niniejszej umowy mogą nastąpić za zgodą Stron </w:t>
      </w:r>
      <w:r>
        <w:br/>
        <w:t>w formie pisemnego aneksu pod rygorem nieważności.</w:t>
      </w:r>
    </w:p>
    <w:p w:rsidR="00AB7EAB" w:rsidRDefault="00AB7EAB" w:rsidP="006B29B5">
      <w:pPr>
        <w:rPr>
          <w:b/>
        </w:rPr>
      </w:pPr>
    </w:p>
    <w:p w:rsidR="001D2E01" w:rsidRPr="00290524" w:rsidRDefault="001D2E01" w:rsidP="001D2E01">
      <w:pPr>
        <w:jc w:val="center"/>
        <w:rPr>
          <w:b/>
        </w:rPr>
      </w:pPr>
      <w:r w:rsidRPr="00290524">
        <w:rPr>
          <w:b/>
        </w:rPr>
        <w:t xml:space="preserve">§ </w:t>
      </w:r>
      <w:r>
        <w:rPr>
          <w:b/>
        </w:rPr>
        <w:t>12</w:t>
      </w:r>
    </w:p>
    <w:p w:rsidR="001D2E01" w:rsidRDefault="001D2E01" w:rsidP="001D2E01">
      <w:pPr>
        <w:jc w:val="both"/>
      </w:pPr>
      <w:r>
        <w:t>Zamawiający nie wyraża zgody na cesję wierzytelności.</w:t>
      </w:r>
    </w:p>
    <w:p w:rsidR="006B22A1" w:rsidRDefault="006B22A1" w:rsidP="006B29B5">
      <w:pPr>
        <w:rPr>
          <w:b/>
        </w:rPr>
      </w:pPr>
    </w:p>
    <w:p w:rsidR="000163F4" w:rsidRDefault="000163F4" w:rsidP="00290524">
      <w:pPr>
        <w:jc w:val="center"/>
        <w:rPr>
          <w:b/>
        </w:rPr>
      </w:pPr>
      <w:r w:rsidRPr="00290524">
        <w:rPr>
          <w:b/>
        </w:rPr>
        <w:t xml:space="preserve">§ </w:t>
      </w:r>
      <w:r w:rsidR="00B05BC0">
        <w:rPr>
          <w:b/>
        </w:rPr>
        <w:t>1</w:t>
      </w:r>
      <w:r w:rsidR="001D2E01">
        <w:rPr>
          <w:b/>
        </w:rPr>
        <w:t>3</w:t>
      </w:r>
    </w:p>
    <w:p w:rsidR="000163F4" w:rsidRDefault="00E202BF" w:rsidP="000163F4">
      <w:pPr>
        <w:jc w:val="both"/>
      </w:pPr>
      <w:r>
        <w:t>Są</w:t>
      </w:r>
      <w:r w:rsidR="000163F4">
        <w:t>dem właściwym dla wszystkich spraw, które wynikną</w:t>
      </w:r>
      <w:r w:rsidR="00326B6A">
        <w:t xml:space="preserve"> z realizacji tej umowy będzie S</w:t>
      </w:r>
      <w:r w:rsidR="000163F4">
        <w:t xml:space="preserve">ąd </w:t>
      </w:r>
      <w:r w:rsidR="00752207">
        <w:br/>
      </w:r>
      <w:r w:rsidR="000163F4">
        <w:t>w Warszawie.</w:t>
      </w:r>
    </w:p>
    <w:p w:rsidR="00531DCF" w:rsidRDefault="00531DCF" w:rsidP="00290524">
      <w:pPr>
        <w:jc w:val="center"/>
        <w:rPr>
          <w:b/>
        </w:rPr>
      </w:pPr>
    </w:p>
    <w:p w:rsidR="000163F4" w:rsidRPr="00290524" w:rsidRDefault="000163F4" w:rsidP="00290524">
      <w:pPr>
        <w:jc w:val="center"/>
        <w:rPr>
          <w:b/>
        </w:rPr>
      </w:pPr>
      <w:r w:rsidRPr="00290524">
        <w:rPr>
          <w:b/>
        </w:rPr>
        <w:t>§ 1</w:t>
      </w:r>
      <w:r w:rsidR="000425FC">
        <w:rPr>
          <w:b/>
        </w:rPr>
        <w:t>4</w:t>
      </w:r>
    </w:p>
    <w:p w:rsidR="000163F4" w:rsidRDefault="000163F4" w:rsidP="000163F4">
      <w:pPr>
        <w:jc w:val="both"/>
      </w:pPr>
      <w:r>
        <w:t xml:space="preserve">Niniejszą umowę sporządzono w dwóch </w:t>
      </w:r>
      <w:r w:rsidR="00E33ED5">
        <w:t xml:space="preserve">(2) </w:t>
      </w:r>
      <w:r>
        <w:t>jednobrzmiących egzemplarzach</w:t>
      </w:r>
      <w:r w:rsidR="00B45DBA">
        <w:t>,</w:t>
      </w:r>
      <w:r>
        <w:t xml:space="preserve"> po jednym</w:t>
      </w:r>
      <w:r w:rsidR="00E33ED5">
        <w:t xml:space="preserve"> (1)</w:t>
      </w:r>
      <w:r>
        <w:t xml:space="preserve">  egzemplarzu dla każdej ze Stron.</w:t>
      </w:r>
    </w:p>
    <w:p w:rsidR="00E962FF" w:rsidRDefault="00E962FF" w:rsidP="000163F4">
      <w:pPr>
        <w:jc w:val="both"/>
      </w:pPr>
    </w:p>
    <w:p w:rsidR="007D73A5" w:rsidRDefault="007D73A5" w:rsidP="00306174">
      <w:pPr>
        <w:jc w:val="center"/>
        <w:rPr>
          <w:b/>
        </w:rPr>
      </w:pPr>
    </w:p>
    <w:p w:rsidR="000163F4" w:rsidRPr="00290524" w:rsidRDefault="00306174" w:rsidP="00306174">
      <w:pPr>
        <w:jc w:val="center"/>
        <w:rPr>
          <w:b/>
        </w:rPr>
      </w:pPr>
      <w:r w:rsidRPr="00290524">
        <w:rPr>
          <w:b/>
        </w:rPr>
        <w:t xml:space="preserve">Zamawiający: </w:t>
      </w:r>
      <w:r w:rsidRPr="00290524">
        <w:rPr>
          <w:b/>
        </w:rPr>
        <w:tab/>
      </w:r>
      <w:r w:rsidRPr="00290524">
        <w:rPr>
          <w:b/>
        </w:rPr>
        <w:tab/>
      </w:r>
      <w:r w:rsidRPr="00290524">
        <w:rPr>
          <w:b/>
        </w:rPr>
        <w:tab/>
      </w:r>
      <w:r w:rsidRPr="00290524">
        <w:rPr>
          <w:b/>
        </w:rPr>
        <w:tab/>
      </w:r>
      <w:r w:rsidRPr="00290524">
        <w:rPr>
          <w:b/>
        </w:rPr>
        <w:tab/>
      </w:r>
      <w:r w:rsidRPr="00290524">
        <w:rPr>
          <w:b/>
        </w:rPr>
        <w:tab/>
        <w:t>Wykonawca:</w:t>
      </w:r>
    </w:p>
    <w:p w:rsidR="00306174" w:rsidRDefault="00306174" w:rsidP="00306174">
      <w:pPr>
        <w:jc w:val="center"/>
      </w:pPr>
    </w:p>
    <w:p w:rsidR="00306174" w:rsidRDefault="00306174" w:rsidP="00306174">
      <w:pPr>
        <w:jc w:val="center"/>
      </w:pPr>
    </w:p>
    <w:p w:rsidR="00306174" w:rsidRDefault="00306174" w:rsidP="00306174">
      <w:pPr>
        <w:jc w:val="center"/>
      </w:pPr>
    </w:p>
    <w:p w:rsidR="00306174" w:rsidRDefault="00306174" w:rsidP="00306174">
      <w:pPr>
        <w:jc w:val="center"/>
      </w:pPr>
      <w:r>
        <w:t>……………………………………</w:t>
      </w:r>
      <w:r>
        <w:tab/>
      </w:r>
      <w:r>
        <w:tab/>
      </w:r>
      <w:r>
        <w:tab/>
      </w:r>
      <w:r>
        <w:tab/>
        <w:t xml:space="preserve"> …………………………………</w:t>
      </w:r>
    </w:p>
    <w:p w:rsidR="007D73A5" w:rsidRDefault="007D73A5" w:rsidP="00306174">
      <w:pPr>
        <w:jc w:val="center"/>
      </w:pPr>
    </w:p>
    <w:p w:rsidR="007D73A5" w:rsidRDefault="007D73A5" w:rsidP="00306174">
      <w:pPr>
        <w:jc w:val="center"/>
      </w:pPr>
    </w:p>
    <w:p w:rsidR="007D73A5" w:rsidRDefault="007D73A5" w:rsidP="00306174">
      <w:pPr>
        <w:jc w:val="center"/>
      </w:pPr>
    </w:p>
    <w:p w:rsidR="007D73A5" w:rsidRDefault="007D73A5" w:rsidP="00306174">
      <w:pPr>
        <w:jc w:val="center"/>
      </w:pPr>
    </w:p>
    <w:p w:rsidR="00972472" w:rsidRDefault="00972472" w:rsidP="00306174">
      <w:pPr>
        <w:jc w:val="center"/>
      </w:pPr>
    </w:p>
    <w:p w:rsidR="00972472" w:rsidRDefault="00972472" w:rsidP="00306174">
      <w:pPr>
        <w:jc w:val="center"/>
      </w:pPr>
    </w:p>
    <w:p w:rsidR="00972472" w:rsidRDefault="00972472" w:rsidP="00306174">
      <w:pPr>
        <w:jc w:val="center"/>
      </w:pPr>
    </w:p>
    <w:p w:rsidR="00D04DDE" w:rsidRDefault="00D04DDE" w:rsidP="00306174">
      <w:pPr>
        <w:jc w:val="center"/>
      </w:pPr>
    </w:p>
    <w:p w:rsidR="00D04DDE" w:rsidRDefault="00D04DDE" w:rsidP="00306174">
      <w:pPr>
        <w:jc w:val="center"/>
      </w:pPr>
    </w:p>
    <w:p w:rsidR="00D04DDE" w:rsidRDefault="00D04DDE" w:rsidP="00306174">
      <w:pPr>
        <w:jc w:val="center"/>
      </w:pPr>
    </w:p>
    <w:p w:rsidR="00D04DDE" w:rsidRDefault="00D04DDE" w:rsidP="00306174">
      <w:pPr>
        <w:jc w:val="center"/>
      </w:pPr>
    </w:p>
    <w:p w:rsidR="00D04DDE" w:rsidRDefault="00D04DDE" w:rsidP="00306174">
      <w:pPr>
        <w:jc w:val="center"/>
      </w:pPr>
    </w:p>
    <w:p w:rsidR="00D04DDE" w:rsidRDefault="00D04DDE" w:rsidP="00306174">
      <w:pPr>
        <w:jc w:val="center"/>
      </w:pPr>
    </w:p>
    <w:p w:rsidR="00D04DDE" w:rsidRDefault="00D04DDE" w:rsidP="00306174">
      <w:pPr>
        <w:jc w:val="center"/>
      </w:pPr>
    </w:p>
    <w:p w:rsidR="00D04DDE" w:rsidRDefault="00D04DDE" w:rsidP="00306174">
      <w:pPr>
        <w:jc w:val="center"/>
      </w:pPr>
    </w:p>
    <w:p w:rsidR="00D04DDE" w:rsidRDefault="00D04DDE" w:rsidP="00306174">
      <w:pPr>
        <w:jc w:val="center"/>
      </w:pPr>
    </w:p>
    <w:p w:rsidR="008A4AF8" w:rsidRDefault="008A4AF8" w:rsidP="00306174">
      <w:pPr>
        <w:jc w:val="center"/>
      </w:pPr>
    </w:p>
    <w:p w:rsidR="00D04DDE" w:rsidRDefault="00D04DDE" w:rsidP="00A25BA0"/>
    <w:p w:rsidR="00A25BA0" w:rsidRDefault="00A25BA0" w:rsidP="00A25BA0"/>
    <w:p w:rsidR="00836EB8" w:rsidRDefault="00A25BA0" w:rsidP="00836EB8">
      <w:pPr>
        <w:jc w:val="right"/>
        <w:rPr>
          <w:rFonts w:cs="Calibri"/>
          <w:b/>
          <w:lang w:eastAsia="en-US"/>
        </w:rPr>
      </w:pPr>
      <w:r w:rsidRPr="00836EB8">
        <w:rPr>
          <w:b/>
        </w:rPr>
        <w:tab/>
      </w:r>
      <w:r w:rsidR="00836EB8">
        <w:rPr>
          <w:b/>
        </w:rPr>
        <w:tab/>
      </w:r>
      <w:r w:rsidR="00836EB8">
        <w:rPr>
          <w:b/>
        </w:rPr>
        <w:tab/>
      </w:r>
      <w:r w:rsidR="00836EB8">
        <w:rPr>
          <w:b/>
        </w:rPr>
        <w:tab/>
      </w:r>
      <w:r w:rsidR="00836EB8">
        <w:rPr>
          <w:b/>
        </w:rPr>
        <w:tab/>
      </w:r>
      <w:r w:rsidR="00836EB8">
        <w:rPr>
          <w:b/>
        </w:rPr>
        <w:tab/>
      </w:r>
      <w:r w:rsidR="00836EB8">
        <w:rPr>
          <w:b/>
        </w:rPr>
        <w:tab/>
      </w:r>
      <w:r w:rsidR="00836EB8">
        <w:rPr>
          <w:b/>
        </w:rPr>
        <w:tab/>
      </w:r>
      <w:r w:rsidR="00836EB8">
        <w:rPr>
          <w:b/>
        </w:rPr>
        <w:tab/>
        <w:t xml:space="preserve">                </w:t>
      </w:r>
      <w:r w:rsidRPr="00836EB8">
        <w:rPr>
          <w:b/>
        </w:rPr>
        <w:t xml:space="preserve">   </w:t>
      </w:r>
      <w:r w:rsidR="00836EB8" w:rsidRPr="008C6193">
        <w:rPr>
          <w:rFonts w:cs="Calibri"/>
          <w:b/>
          <w:lang w:eastAsia="en-US"/>
        </w:rPr>
        <w:t xml:space="preserve">Załącznik nr </w:t>
      </w:r>
      <w:r w:rsidR="00836EB8">
        <w:rPr>
          <w:rFonts w:cs="Calibri"/>
          <w:b/>
          <w:lang w:eastAsia="en-US"/>
        </w:rPr>
        <w:t>1</w:t>
      </w:r>
      <w:r w:rsidR="00836EB8" w:rsidRPr="008C6193">
        <w:rPr>
          <w:rFonts w:cs="Calibri"/>
          <w:b/>
          <w:lang w:eastAsia="en-US"/>
        </w:rPr>
        <w:t>.</w:t>
      </w:r>
    </w:p>
    <w:p w:rsidR="00A535E6" w:rsidRPr="008C6193" w:rsidRDefault="00A535E6" w:rsidP="00836EB8">
      <w:pPr>
        <w:jc w:val="right"/>
        <w:rPr>
          <w:rFonts w:cs="Calibri"/>
          <w:b/>
          <w:lang w:eastAsia="en-US"/>
        </w:rPr>
      </w:pPr>
    </w:p>
    <w:p w:rsidR="00A25BA0" w:rsidRPr="00836EB8" w:rsidRDefault="00A25BA0" w:rsidP="00836EB8">
      <w:pPr>
        <w:jc w:val="center"/>
        <w:rPr>
          <w:b/>
          <w:i/>
        </w:rPr>
      </w:pPr>
      <w:r w:rsidRPr="00836EB8">
        <w:rPr>
          <w:b/>
          <w:i/>
        </w:rPr>
        <w:t xml:space="preserve">ZESTAWIENIE TOSHIBA 2505H                  </w:t>
      </w:r>
    </w:p>
    <w:tbl>
      <w:tblPr>
        <w:tblStyle w:val="Tabela-Siatka"/>
        <w:tblW w:w="4026" w:type="pct"/>
        <w:tblLook w:val="01E0" w:firstRow="1" w:lastRow="1" w:firstColumn="1" w:lastColumn="1" w:noHBand="0" w:noVBand="0"/>
      </w:tblPr>
      <w:tblGrid>
        <w:gridCol w:w="6342"/>
        <w:gridCol w:w="1135"/>
      </w:tblGrid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jc w:val="center"/>
            </w:pPr>
            <w:r w:rsidRPr="00836EB8">
              <w:t>Placówka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DE15EB" w:rsidP="00A25BA0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Błonie ul. Targowa 3b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 xml:space="preserve">PT Nowy Dwór Mazowiecki ul. Okrzei 3 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Żyrardów ul. Okrzei 58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Piaseczno ul. Ludowa 7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Sochaczew ul. Prezydenta Ryszarda Kaczorowskiego 1a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Wołomin ul. Prądzyńskiego 1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rPr>
                <w:b/>
                <w:i/>
              </w:rPr>
            </w:pPr>
            <w:r w:rsidRPr="00836EB8">
              <w:rPr>
                <w:b/>
                <w:i/>
              </w:rPr>
              <w:t>PT CIECHANÓW ul. Sienkiewicza 81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3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 xml:space="preserve">PT Płońsk ul. Zajazd 4 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2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Mława ul. Kościuszki 3a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2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rPr>
                <w:b/>
                <w:i/>
              </w:rPr>
            </w:pPr>
            <w:r w:rsidRPr="00836EB8">
              <w:t>PT Żuromin ul. Zielona 7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2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rPr>
                <w:b/>
                <w:i/>
              </w:rPr>
            </w:pPr>
            <w:r w:rsidRPr="00836EB8">
              <w:rPr>
                <w:b/>
                <w:i/>
              </w:rPr>
              <w:t>PT PŁOCK ul. Otolińska 25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 xml:space="preserve">3 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ind w:right="-148"/>
            </w:pPr>
            <w:r w:rsidRPr="00836EB8">
              <w:t>PT Gostynin ul. Przemysłowa 11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ind w:right="-148"/>
            </w:pPr>
            <w:r w:rsidRPr="00836EB8">
              <w:t>PT Sierpc ul. Wyszyńskiego 4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Wyszogród ul. Płocka 12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2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rPr>
                <w:b/>
                <w:i/>
              </w:rPr>
            </w:pPr>
            <w:r w:rsidRPr="00836EB8">
              <w:rPr>
                <w:b/>
                <w:i/>
              </w:rPr>
              <w:t>PT OSTROŁĘKA ul. Kuklińskiego 3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Ostrów Mazowiecka ul. Jana Sobotki 4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Przasnysz ul. Kilińskiego 19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2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Myszyniec ul. Nadrzeczna 2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 xml:space="preserve">PT Wyszków ul. 11 listopada 4 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ind w:right="-148"/>
            </w:pPr>
            <w:r w:rsidRPr="00836EB8">
              <w:t>PT Maków Mazowiecki ul. Pułaskiego 25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rPr>
                <w:b/>
                <w:i/>
              </w:rPr>
            </w:pPr>
            <w:r w:rsidRPr="00836EB8">
              <w:rPr>
                <w:b/>
                <w:i/>
              </w:rPr>
              <w:t>PT SIEDLCE ul. Brzeska 39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3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Garwolin ul. Juszczyka 4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4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Mińsk Mazowiecki ul. Warszawska 84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Sokołów Podlaski ul. Wolności 17a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 xml:space="preserve">2 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Węgrów ul. Wieniawskiego 4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rPr>
                <w:b/>
                <w:i/>
              </w:rPr>
            </w:pPr>
            <w:r w:rsidRPr="00836EB8">
              <w:rPr>
                <w:b/>
                <w:i/>
              </w:rPr>
              <w:t>PT RADOM ul. Narutowicza 11/13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4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Białobrzegi ul. Szkolna 5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Grójec ul. Mszczonowska 33a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3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Kozienice ul. Sławna 31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Lipsko ul. Czechowskiego 61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>PT Przysucha ul. Radomska 21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2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t xml:space="preserve">Razem 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52 szt.</w:t>
            </w:r>
          </w:p>
        </w:tc>
      </w:tr>
    </w:tbl>
    <w:p w:rsidR="00A25BA0" w:rsidRPr="00836EB8" w:rsidRDefault="00A25BA0" w:rsidP="00A25BA0">
      <w:pPr>
        <w:rPr>
          <w:b/>
          <w:i/>
        </w:rPr>
      </w:pPr>
      <w:r w:rsidRPr="00836EB8">
        <w:rPr>
          <w:b/>
          <w:i/>
        </w:rPr>
        <w:t>ZESTAWIENIE TOSHIBA 233</w:t>
      </w:r>
    </w:p>
    <w:tbl>
      <w:tblPr>
        <w:tblStyle w:val="Tabela-Siatka"/>
        <w:tblW w:w="4026" w:type="pct"/>
        <w:tblLook w:val="01E0" w:firstRow="1" w:lastRow="1" w:firstColumn="1" w:lastColumn="1" w:noHBand="0" w:noVBand="0"/>
      </w:tblPr>
      <w:tblGrid>
        <w:gridCol w:w="6342"/>
        <w:gridCol w:w="1135"/>
      </w:tblGrid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jc w:val="center"/>
            </w:pPr>
            <w:r w:rsidRPr="00836EB8">
              <w:t>Placówka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DE15EB" w:rsidP="00DE15EB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="00A25BA0" w:rsidRPr="00836EB8">
              <w:rPr>
                <w:b/>
              </w:rPr>
              <w:t>t</w:t>
            </w:r>
            <w:r>
              <w:rPr>
                <w:b/>
              </w:rPr>
              <w:t>.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rPr>
                <w:b/>
                <w:i/>
              </w:rPr>
              <w:t>OR WARSZAWA ul. Mińska 25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</w:tbl>
    <w:p w:rsidR="00A25BA0" w:rsidRPr="00836EB8" w:rsidRDefault="00A25BA0" w:rsidP="00A25BA0">
      <w:pPr>
        <w:rPr>
          <w:b/>
          <w:i/>
        </w:rPr>
      </w:pPr>
      <w:r w:rsidRPr="00836EB8">
        <w:rPr>
          <w:b/>
          <w:i/>
        </w:rPr>
        <w:t>ZESTAWIENIE CANON IR 2018</w:t>
      </w:r>
    </w:p>
    <w:tbl>
      <w:tblPr>
        <w:tblStyle w:val="Tabela-Siatka"/>
        <w:tblW w:w="4026" w:type="pct"/>
        <w:tblLook w:val="01E0" w:firstRow="1" w:lastRow="1" w:firstColumn="1" w:lastColumn="1" w:noHBand="0" w:noVBand="0"/>
      </w:tblPr>
      <w:tblGrid>
        <w:gridCol w:w="6342"/>
        <w:gridCol w:w="1135"/>
      </w:tblGrid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jc w:val="center"/>
            </w:pPr>
            <w:r w:rsidRPr="00836EB8">
              <w:t>Placówka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DE15EB" w:rsidP="00DE15EB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="00A25BA0" w:rsidRPr="00836EB8">
              <w:rPr>
                <w:b/>
              </w:rPr>
              <w:t>t</w:t>
            </w:r>
            <w:r>
              <w:rPr>
                <w:b/>
              </w:rPr>
              <w:t>.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rPr>
                <w:b/>
                <w:i/>
              </w:rPr>
            </w:pPr>
            <w:r w:rsidRPr="00836EB8">
              <w:rPr>
                <w:b/>
                <w:i/>
              </w:rPr>
              <w:t>PT SIEDLCE ul. Brzeska 39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</w:tbl>
    <w:p w:rsidR="00A25BA0" w:rsidRPr="00836EB8" w:rsidRDefault="00A25BA0" w:rsidP="00A25BA0">
      <w:pPr>
        <w:rPr>
          <w:b/>
          <w:i/>
        </w:rPr>
      </w:pPr>
      <w:r w:rsidRPr="00836EB8">
        <w:rPr>
          <w:b/>
          <w:i/>
        </w:rPr>
        <w:t>ZESTAWIENIE OLIVETTI D-COPIA 400MF</w:t>
      </w:r>
    </w:p>
    <w:tbl>
      <w:tblPr>
        <w:tblStyle w:val="Tabela-Siatka"/>
        <w:tblW w:w="4026" w:type="pct"/>
        <w:tblLook w:val="01E0" w:firstRow="1" w:lastRow="1" w:firstColumn="1" w:lastColumn="1" w:noHBand="0" w:noVBand="0"/>
      </w:tblPr>
      <w:tblGrid>
        <w:gridCol w:w="6342"/>
        <w:gridCol w:w="1135"/>
      </w:tblGrid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pPr>
              <w:jc w:val="center"/>
            </w:pPr>
            <w:r w:rsidRPr="00836EB8">
              <w:lastRenderedPageBreak/>
              <w:t>Placówka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DE15EB" w:rsidP="00DE15EB">
            <w:pPr>
              <w:jc w:val="center"/>
              <w:rPr>
                <w:b/>
              </w:rPr>
            </w:pPr>
            <w:r>
              <w:rPr>
                <w:b/>
              </w:rPr>
              <w:t>sz</w:t>
            </w:r>
            <w:r w:rsidR="00A25BA0" w:rsidRPr="00836EB8">
              <w:rPr>
                <w:b/>
              </w:rPr>
              <w:t>t</w:t>
            </w:r>
            <w:r>
              <w:rPr>
                <w:b/>
              </w:rPr>
              <w:t>.</w:t>
            </w:r>
          </w:p>
        </w:tc>
      </w:tr>
      <w:tr w:rsidR="00A25BA0" w:rsidRPr="00836EB8" w:rsidTr="00A25BA0">
        <w:tc>
          <w:tcPr>
            <w:tcW w:w="4241" w:type="pct"/>
          </w:tcPr>
          <w:p w:rsidR="00A25BA0" w:rsidRPr="00836EB8" w:rsidRDefault="00A25BA0" w:rsidP="00A25BA0">
            <w:r w:rsidRPr="00836EB8">
              <w:rPr>
                <w:b/>
                <w:i/>
              </w:rPr>
              <w:t>OR WARSZAWA ul. Mińska 25</w:t>
            </w:r>
          </w:p>
        </w:tc>
        <w:tc>
          <w:tcPr>
            <w:tcW w:w="759" w:type="pct"/>
            <w:shd w:val="clear" w:color="auto" w:fill="auto"/>
          </w:tcPr>
          <w:p w:rsidR="00A25BA0" w:rsidRPr="00836EB8" w:rsidRDefault="00A25BA0" w:rsidP="00A25BA0">
            <w:pPr>
              <w:jc w:val="center"/>
              <w:rPr>
                <w:b/>
              </w:rPr>
            </w:pPr>
            <w:r w:rsidRPr="00836EB8">
              <w:rPr>
                <w:b/>
              </w:rPr>
              <w:t>1</w:t>
            </w:r>
          </w:p>
        </w:tc>
      </w:tr>
    </w:tbl>
    <w:p w:rsidR="00A25BA0" w:rsidRDefault="00A25BA0" w:rsidP="00306174">
      <w:pPr>
        <w:jc w:val="center"/>
      </w:pPr>
    </w:p>
    <w:p w:rsidR="00A535E6" w:rsidRDefault="00A535E6" w:rsidP="00306174">
      <w:pPr>
        <w:jc w:val="center"/>
      </w:pPr>
    </w:p>
    <w:p w:rsidR="00A535E6" w:rsidRDefault="00A535E6" w:rsidP="00306174">
      <w:pPr>
        <w:jc w:val="center"/>
      </w:pPr>
    </w:p>
    <w:p w:rsidR="008A01EE" w:rsidRDefault="008A01EE" w:rsidP="00A535E6"/>
    <w:p w:rsidR="00DE15EB" w:rsidRPr="008C6193" w:rsidRDefault="008A01EE" w:rsidP="00A535E6">
      <w:pPr>
        <w:jc w:val="right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Załącz</w:t>
      </w:r>
      <w:r w:rsidR="00E73A21">
        <w:rPr>
          <w:rFonts w:cs="Calibri"/>
          <w:b/>
          <w:lang w:eastAsia="en-US"/>
        </w:rPr>
        <w:t xml:space="preserve">nik Nr </w:t>
      </w:r>
      <w:r w:rsidR="008A4AF8">
        <w:rPr>
          <w:rFonts w:cs="Calibri"/>
          <w:b/>
          <w:lang w:eastAsia="en-US"/>
        </w:rPr>
        <w:t>2</w:t>
      </w:r>
      <w:r>
        <w:rPr>
          <w:rFonts w:cs="Calibri"/>
          <w:b/>
          <w:lang w:eastAsia="en-US"/>
        </w:rPr>
        <w:t>.</w:t>
      </w:r>
    </w:p>
    <w:p w:rsidR="008A01EE" w:rsidRPr="00A33BEA" w:rsidRDefault="008A01EE" w:rsidP="008A01EE">
      <w:pPr>
        <w:jc w:val="center"/>
        <w:outlineLvl w:val="0"/>
        <w:rPr>
          <w:rFonts w:cs="Calibri"/>
          <w:b/>
        </w:rPr>
      </w:pPr>
      <w:r w:rsidRPr="00A33BEA">
        <w:rPr>
          <w:rFonts w:cs="Calibri"/>
          <w:b/>
        </w:rPr>
        <w:t>Wykaz części przewidywanych do wymiany wraz z cenami</w:t>
      </w:r>
    </w:p>
    <w:tbl>
      <w:tblPr>
        <w:tblpPr w:leftFromText="141" w:rightFromText="141" w:vertAnchor="text" w:tblpY="1"/>
        <w:tblOverlap w:val="never"/>
        <w:tblW w:w="6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1560"/>
        <w:gridCol w:w="1701"/>
      </w:tblGrid>
      <w:tr w:rsidR="001A2607" w:rsidRPr="00FA258F" w:rsidTr="00DE15EB">
        <w:trPr>
          <w:trHeight w:val="15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A2607" w:rsidRPr="00FA258F" w:rsidTr="00DE15EB">
        <w:trPr>
          <w:trHeight w:val="3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607" w:rsidRPr="00DE15EB" w:rsidRDefault="00DE15EB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DE15EB">
              <w:rPr>
                <w:b/>
              </w:rPr>
              <w:t xml:space="preserve">TOSHIBA 2505H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607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A2607" w:rsidRPr="00FA258F" w:rsidTr="00DE15EB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DE15E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>Nazwa części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DE15E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netto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DE15E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brutto 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Bęben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Developer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Zespół napędu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Fuser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Moduł grzewczy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Czujnik papieru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 xml:space="preserve">Listwa czyszcząca bębna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17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A2607" w:rsidRPr="00FA258F" w:rsidTr="00DE15EB">
        <w:trPr>
          <w:trHeight w:val="31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607" w:rsidRPr="00DE15EB" w:rsidRDefault="00DE15EB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DE15EB">
              <w:rPr>
                <w:b/>
              </w:rPr>
              <w:t>TOSHIBA 233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2607" w:rsidRPr="00DE15EB" w:rsidRDefault="00DE15EB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DE15EB">
              <w:rPr>
                <w:rFonts w:ascii="Czcionka tekstu podstawowego" w:hAnsi="Czcionka tekstu podstawowego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1A2607" w:rsidRPr="00FA258F" w:rsidTr="00DE15EB">
        <w:trPr>
          <w:trHeight w:val="6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DE15E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>Nazwa części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DE15E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netto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DE15EB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brutto 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Bęben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Developer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Zespół napędu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Fuser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Moduł grzewczy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Czujnik papieru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DE15EB">
        <w:trPr>
          <w:trHeight w:val="2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DE15EB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 xml:space="preserve">Listwa czyszcząca bębna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DE15EB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</w:tbl>
    <w:p w:rsidR="008A01EE" w:rsidRDefault="00DE15EB" w:rsidP="00306174">
      <w:pPr>
        <w:jc w:val="center"/>
      </w:pPr>
      <w:r>
        <w:br w:type="textWrapping" w:clear="all"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1640"/>
        <w:gridCol w:w="1520"/>
      </w:tblGrid>
      <w:tr w:rsidR="001A2607" w:rsidTr="001A2607">
        <w:trPr>
          <w:trHeight w:val="318"/>
        </w:trPr>
        <w:tc>
          <w:tcPr>
            <w:tcW w:w="6060" w:type="dxa"/>
            <w:gridSpan w:val="3"/>
          </w:tcPr>
          <w:p w:rsidR="001A2607" w:rsidRPr="00DE15EB" w:rsidRDefault="00DE15EB" w:rsidP="00DE15EB">
            <w:r w:rsidRPr="00DE15EB">
              <w:rPr>
                <w:b/>
              </w:rPr>
              <w:t>CANON IR 2018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1A26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>Nazwa części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1A26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netto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1A26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brutto 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Bęben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Developer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Zespół napędu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Fuser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Moduł grzewczy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Czujnik papieru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 xml:space="preserve">Listwa czyszcząca bębna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</w:tbl>
    <w:p w:rsidR="001A2607" w:rsidRDefault="001A2607" w:rsidP="00306174">
      <w:pPr>
        <w:jc w:val="center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0"/>
        <w:gridCol w:w="1640"/>
        <w:gridCol w:w="1520"/>
      </w:tblGrid>
      <w:tr w:rsidR="001A2607" w:rsidTr="001A2607">
        <w:trPr>
          <w:trHeight w:val="301"/>
        </w:trPr>
        <w:tc>
          <w:tcPr>
            <w:tcW w:w="6060" w:type="dxa"/>
            <w:gridSpan w:val="3"/>
          </w:tcPr>
          <w:p w:rsidR="001A2607" w:rsidRPr="00DE15EB" w:rsidRDefault="00DE15EB" w:rsidP="00DE15EB">
            <w:r w:rsidRPr="00DE15EB">
              <w:rPr>
                <w:b/>
              </w:rPr>
              <w:t>OLIVETTI D-COPIA 400MF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1A26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>Nazwa części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1A26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netto 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607" w:rsidRPr="00FA258F" w:rsidRDefault="001A2607" w:rsidP="001A2607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FA258F">
              <w:rPr>
                <w:rFonts w:ascii="Czcionka tekstu podstawowego" w:hAnsi="Czcionka tekstu podstawowego"/>
                <w:b/>
                <w:bCs/>
                <w:color w:val="000000"/>
              </w:rPr>
              <w:t xml:space="preserve"> Wartość brutto 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Bęben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Developer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lastRenderedPageBreak/>
              <w:t>Zespół napędu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Fuser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Moduł grzewczy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Czujnik papieru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  <w:tr w:rsidR="001A2607" w:rsidRPr="00FA258F" w:rsidTr="001A2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607" w:rsidRPr="00FA258F" w:rsidRDefault="001A2607" w:rsidP="001A2607">
            <w:pPr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 xml:space="preserve">Listwa czyszcząca bębna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2607" w:rsidRPr="00FA258F" w:rsidRDefault="001A2607" w:rsidP="001A2607">
            <w:pPr>
              <w:jc w:val="right"/>
              <w:rPr>
                <w:rFonts w:ascii="Czcionka tekstu podstawowego" w:hAnsi="Czcionka tekstu podstawowego"/>
                <w:color w:val="000000"/>
              </w:rPr>
            </w:pPr>
            <w:r w:rsidRPr="00FA258F">
              <w:rPr>
                <w:rFonts w:ascii="Czcionka tekstu podstawowego" w:hAnsi="Czcionka tekstu podstawowego"/>
                <w:color w:val="000000"/>
              </w:rPr>
              <w:t>-   zł</w:t>
            </w:r>
          </w:p>
        </w:tc>
      </w:tr>
    </w:tbl>
    <w:p w:rsidR="001A2607" w:rsidRDefault="001A2607" w:rsidP="008A4AF8"/>
    <w:p w:rsidR="00A535E6" w:rsidRDefault="00A535E6" w:rsidP="00A535E6">
      <w:pPr>
        <w:jc w:val="center"/>
      </w:pPr>
    </w:p>
    <w:p w:rsidR="00A535E6" w:rsidRPr="008C6193" w:rsidRDefault="00A535E6" w:rsidP="00A535E6">
      <w:pPr>
        <w:jc w:val="right"/>
        <w:rPr>
          <w:rFonts w:cs="Calibri"/>
          <w:b/>
          <w:lang w:eastAsia="en-US"/>
        </w:rPr>
      </w:pPr>
      <w:r>
        <w:rPr>
          <w:rFonts w:cs="Calibri"/>
          <w:b/>
          <w:lang w:eastAsia="en-US"/>
        </w:rPr>
        <w:t>Załącznik nr 3</w:t>
      </w:r>
      <w:r w:rsidRPr="008C6193">
        <w:rPr>
          <w:rFonts w:cs="Calibri"/>
          <w:b/>
          <w:lang w:eastAsia="en-US"/>
        </w:rPr>
        <w:t>.</w:t>
      </w: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jc w:val="center"/>
        <w:rPr>
          <w:rFonts w:cs="Calibri"/>
          <w:b/>
          <w:lang w:eastAsia="en-US"/>
        </w:rPr>
      </w:pPr>
      <w:r w:rsidRPr="008C6193">
        <w:rPr>
          <w:rFonts w:cs="Calibri"/>
          <w:b/>
          <w:lang w:eastAsia="en-US"/>
        </w:rPr>
        <w:t>EKSPERTYZA TECHNICZNA</w:t>
      </w: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spacing w:after="240" w:line="360" w:lineRule="auto"/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>Wykonawca:</w:t>
      </w:r>
    </w:p>
    <w:p w:rsidR="00A535E6" w:rsidRPr="008C6193" w:rsidRDefault="00A535E6" w:rsidP="00A535E6">
      <w:pPr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>………………………………………………………………………………………………………………………………………………</w:t>
      </w: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 xml:space="preserve">Zamawiający: </w:t>
      </w:r>
      <w:r w:rsidRPr="008C6193">
        <w:rPr>
          <w:rFonts w:cs="Calibri"/>
          <w:lang w:eastAsia="en-US"/>
        </w:rPr>
        <w:tab/>
      </w:r>
      <w:r w:rsidRPr="008C6193">
        <w:rPr>
          <w:rFonts w:cs="Calibri"/>
          <w:lang w:eastAsia="en-US"/>
        </w:rPr>
        <w:tab/>
        <w:t xml:space="preserve">Kasa Rolniczego Ubezpieczenia Społecznego </w:t>
      </w:r>
    </w:p>
    <w:p w:rsidR="00A535E6" w:rsidRPr="008C6193" w:rsidRDefault="00A535E6" w:rsidP="00A535E6">
      <w:pPr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ab/>
      </w:r>
      <w:r w:rsidRPr="008C6193">
        <w:rPr>
          <w:rFonts w:cs="Calibri"/>
          <w:lang w:eastAsia="en-US"/>
        </w:rPr>
        <w:tab/>
      </w:r>
      <w:r w:rsidRPr="008C6193">
        <w:rPr>
          <w:rFonts w:cs="Calibri"/>
          <w:lang w:eastAsia="en-US"/>
        </w:rPr>
        <w:tab/>
      </w:r>
      <w:r w:rsidRPr="008C6193">
        <w:rPr>
          <w:rFonts w:cs="Calibri"/>
          <w:lang w:eastAsia="en-US"/>
        </w:rPr>
        <w:tab/>
        <w:t xml:space="preserve">Oddział Regionalny w </w:t>
      </w:r>
      <w:r>
        <w:rPr>
          <w:rFonts w:cs="Calibri"/>
          <w:lang w:eastAsia="en-US"/>
        </w:rPr>
        <w:t>Warszawie</w:t>
      </w:r>
    </w:p>
    <w:p w:rsidR="00A535E6" w:rsidRPr="008C6193" w:rsidRDefault="00A535E6" w:rsidP="00A535E6">
      <w:pPr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ab/>
      </w:r>
      <w:r w:rsidRPr="008C6193">
        <w:rPr>
          <w:rFonts w:cs="Calibri"/>
          <w:lang w:eastAsia="en-US"/>
        </w:rPr>
        <w:tab/>
      </w:r>
      <w:r w:rsidRPr="008C6193">
        <w:rPr>
          <w:rFonts w:cs="Calibri"/>
          <w:lang w:eastAsia="en-US"/>
        </w:rPr>
        <w:tab/>
      </w:r>
      <w:r>
        <w:rPr>
          <w:rFonts w:cs="Calibri"/>
          <w:lang w:eastAsia="en-US"/>
        </w:rPr>
        <w:tab/>
      </w:r>
      <w:r w:rsidRPr="008C6193">
        <w:rPr>
          <w:rFonts w:cs="Calibri"/>
          <w:lang w:eastAsia="en-US"/>
        </w:rPr>
        <w:t xml:space="preserve">ul. </w:t>
      </w:r>
      <w:r>
        <w:rPr>
          <w:rFonts w:cs="Calibri"/>
          <w:lang w:eastAsia="en-US"/>
        </w:rPr>
        <w:t>Mińska 25</w:t>
      </w:r>
      <w:r w:rsidRPr="008C6193">
        <w:rPr>
          <w:rFonts w:cs="Calibri"/>
          <w:lang w:eastAsia="en-US"/>
        </w:rPr>
        <w:t xml:space="preserve">, </w:t>
      </w:r>
      <w:r>
        <w:rPr>
          <w:rFonts w:cs="Calibri"/>
          <w:lang w:eastAsia="en-US"/>
        </w:rPr>
        <w:t>03-808 Warszawa</w:t>
      </w: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spacing w:line="360" w:lineRule="auto"/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>Przedmiot ekspertyzy:</w:t>
      </w:r>
    </w:p>
    <w:p w:rsidR="00A535E6" w:rsidRPr="008C6193" w:rsidRDefault="00A535E6" w:rsidP="00A535E6">
      <w:pPr>
        <w:spacing w:line="360" w:lineRule="auto"/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lang w:eastAsia="en-US"/>
        </w:rPr>
        <w:t xml:space="preserve"> Rok produkcji:</w:t>
      </w:r>
      <w:r>
        <w:rPr>
          <w:rFonts w:cs="Calibri"/>
          <w:lang w:eastAsia="en-US"/>
        </w:rPr>
        <w:tab/>
      </w:r>
      <w:r w:rsidRPr="008C6193">
        <w:rPr>
          <w:rFonts w:cs="Calibri"/>
          <w:lang w:eastAsia="en-US"/>
        </w:rPr>
        <w:t>……………………………………………………..…………………….</w:t>
      </w:r>
    </w:p>
    <w:p w:rsidR="00A535E6" w:rsidRPr="008C6193" w:rsidRDefault="00A535E6" w:rsidP="00A535E6">
      <w:pPr>
        <w:spacing w:line="360" w:lineRule="auto"/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 xml:space="preserve">Nr fabryczny: </w:t>
      </w:r>
      <w:r w:rsidRPr="008C6193">
        <w:rPr>
          <w:rFonts w:cs="Calibri"/>
          <w:lang w:eastAsia="en-US"/>
        </w:rPr>
        <w:tab/>
      </w:r>
      <w:r w:rsidRPr="008C6193">
        <w:rPr>
          <w:rFonts w:cs="Calibri"/>
          <w:lang w:eastAsia="en-US"/>
        </w:rPr>
        <w:tab/>
        <w:t>……………………………………………………..…………………….</w:t>
      </w:r>
    </w:p>
    <w:p w:rsidR="00A535E6" w:rsidRPr="008C6193" w:rsidRDefault="00A535E6" w:rsidP="00A535E6">
      <w:pPr>
        <w:spacing w:line="360" w:lineRule="auto"/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 xml:space="preserve">Nr inwentarzowy: </w:t>
      </w:r>
      <w:r w:rsidRPr="008C6193">
        <w:rPr>
          <w:rFonts w:cs="Calibri"/>
          <w:lang w:eastAsia="en-US"/>
        </w:rPr>
        <w:tab/>
        <w:t>……………………………………………………..…………………….</w:t>
      </w: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spacing w:line="360" w:lineRule="auto"/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>Opis stanu technicznego:</w:t>
      </w:r>
    </w:p>
    <w:p w:rsidR="00A535E6" w:rsidRPr="008C6193" w:rsidRDefault="00A535E6" w:rsidP="00A535E6">
      <w:pPr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spacing w:line="360" w:lineRule="auto"/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>Wnioski:</w:t>
      </w:r>
    </w:p>
    <w:p w:rsidR="00A535E6" w:rsidRPr="008C6193" w:rsidRDefault="00A535E6" w:rsidP="00A535E6">
      <w:pPr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rPr>
          <w:rFonts w:cs="Calibri"/>
          <w:lang w:eastAsia="en-US"/>
        </w:rPr>
      </w:pPr>
    </w:p>
    <w:p w:rsidR="00A535E6" w:rsidRPr="008C6193" w:rsidRDefault="00A535E6" w:rsidP="00A535E6">
      <w:pPr>
        <w:ind w:left="4956"/>
        <w:jc w:val="center"/>
        <w:rPr>
          <w:rFonts w:cs="Calibri"/>
          <w:lang w:eastAsia="en-US"/>
        </w:rPr>
      </w:pPr>
      <w:r w:rsidRPr="008C6193">
        <w:rPr>
          <w:rFonts w:cs="Calibri"/>
          <w:lang w:eastAsia="en-US"/>
        </w:rPr>
        <w:t xml:space="preserve">                                                                                    </w:t>
      </w:r>
      <w:r>
        <w:rPr>
          <w:rFonts w:cs="Calibri"/>
          <w:lang w:eastAsia="en-US"/>
        </w:rPr>
        <w:t xml:space="preserve">      …</w:t>
      </w:r>
      <w:r w:rsidRPr="008C6193">
        <w:rPr>
          <w:rFonts w:cs="Calibri"/>
          <w:lang w:eastAsia="en-US"/>
        </w:rPr>
        <w:t>………………………………</w:t>
      </w:r>
    </w:p>
    <w:p w:rsidR="00A535E6" w:rsidRPr="008C6193" w:rsidRDefault="00A535E6" w:rsidP="00A535E6">
      <w:pPr>
        <w:ind w:left="4956" w:firstLine="708"/>
        <w:rPr>
          <w:rFonts w:cs="Calibri"/>
          <w:i/>
          <w:lang w:eastAsia="en-US"/>
        </w:rPr>
      </w:pPr>
      <w:r w:rsidRPr="008C6193">
        <w:rPr>
          <w:rFonts w:cs="Calibri"/>
          <w:i/>
          <w:lang w:eastAsia="en-US"/>
        </w:rPr>
        <w:t xml:space="preserve">podpis Wykonawcy ekspertyzy </w:t>
      </w:r>
    </w:p>
    <w:p w:rsidR="00A535E6" w:rsidRPr="009B7DD9" w:rsidRDefault="00A535E6" w:rsidP="009B7DD9">
      <w:pPr>
        <w:ind w:left="5664"/>
        <w:rPr>
          <w:rFonts w:cs="Calibri"/>
          <w:i/>
          <w:lang w:eastAsia="en-US"/>
        </w:rPr>
      </w:pPr>
      <w:r w:rsidRPr="008C6193">
        <w:rPr>
          <w:rFonts w:cs="Calibri"/>
          <w:i/>
          <w:lang w:eastAsia="en-US"/>
        </w:rPr>
        <w:t>– przedstawiciela Wykonawcy</w:t>
      </w:r>
    </w:p>
    <w:sectPr w:rsidR="00A535E6" w:rsidRPr="009B7DD9" w:rsidSect="00E962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1BD" w:rsidRDefault="00B901BD" w:rsidP="005D7F42">
      <w:r>
        <w:separator/>
      </w:r>
    </w:p>
  </w:endnote>
  <w:endnote w:type="continuationSeparator" w:id="0">
    <w:p w:rsidR="00B901BD" w:rsidRDefault="00B901BD" w:rsidP="005D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1BD" w:rsidRDefault="00B901BD" w:rsidP="005D7F42">
      <w:r>
        <w:separator/>
      </w:r>
    </w:p>
  </w:footnote>
  <w:footnote w:type="continuationSeparator" w:id="0">
    <w:p w:rsidR="00B901BD" w:rsidRDefault="00B901BD" w:rsidP="005D7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7E0"/>
    <w:multiLevelType w:val="hybridMultilevel"/>
    <w:tmpl w:val="2D2EA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84D04"/>
    <w:multiLevelType w:val="multilevel"/>
    <w:tmpl w:val="12E64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F822050"/>
    <w:multiLevelType w:val="hybridMultilevel"/>
    <w:tmpl w:val="AE50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C7980"/>
    <w:multiLevelType w:val="hybridMultilevel"/>
    <w:tmpl w:val="A2D41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8718B"/>
    <w:multiLevelType w:val="hybridMultilevel"/>
    <w:tmpl w:val="5F3856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6C0488"/>
    <w:multiLevelType w:val="multilevel"/>
    <w:tmpl w:val="38965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8F3EFB"/>
    <w:multiLevelType w:val="hybridMultilevel"/>
    <w:tmpl w:val="E15C4574"/>
    <w:lvl w:ilvl="0" w:tplc="04150011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188CA0A">
      <w:start w:val="1"/>
      <w:numFmt w:val="bullet"/>
      <w:lvlText w:val="─"/>
      <w:lvlJc w:val="left"/>
      <w:pPr>
        <w:tabs>
          <w:tab w:val="num" w:pos="1476"/>
        </w:tabs>
        <w:ind w:left="1476" w:hanging="3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766981"/>
    <w:multiLevelType w:val="multilevel"/>
    <w:tmpl w:val="8C2E6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24A775C"/>
    <w:multiLevelType w:val="hybridMultilevel"/>
    <w:tmpl w:val="67C67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15140"/>
    <w:multiLevelType w:val="hybridMultilevel"/>
    <w:tmpl w:val="92D68A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2410EB"/>
    <w:multiLevelType w:val="hybridMultilevel"/>
    <w:tmpl w:val="3F3A22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27216E"/>
    <w:multiLevelType w:val="hybridMultilevel"/>
    <w:tmpl w:val="55BEE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BC02D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AC5265C"/>
    <w:multiLevelType w:val="hybridMultilevel"/>
    <w:tmpl w:val="7E9EF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752AD"/>
    <w:multiLevelType w:val="multilevel"/>
    <w:tmpl w:val="8C2E6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DE04EE5"/>
    <w:multiLevelType w:val="hybridMultilevel"/>
    <w:tmpl w:val="3DBCE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E6765"/>
    <w:multiLevelType w:val="multilevel"/>
    <w:tmpl w:val="CC10363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10503BC"/>
    <w:multiLevelType w:val="hybridMultilevel"/>
    <w:tmpl w:val="44560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37EB1"/>
    <w:multiLevelType w:val="hybridMultilevel"/>
    <w:tmpl w:val="B94404D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7409A"/>
    <w:multiLevelType w:val="hybridMultilevel"/>
    <w:tmpl w:val="898C4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8812A5"/>
    <w:multiLevelType w:val="hybridMultilevel"/>
    <w:tmpl w:val="B2B08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CC78D0"/>
    <w:multiLevelType w:val="hybridMultilevel"/>
    <w:tmpl w:val="935EF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F2700E"/>
    <w:multiLevelType w:val="hybridMultilevel"/>
    <w:tmpl w:val="326E3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761C4"/>
    <w:multiLevelType w:val="multilevel"/>
    <w:tmpl w:val="B282CC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4" w15:restartNumberingAfterBreak="0">
    <w:nsid w:val="6EC836FC"/>
    <w:multiLevelType w:val="multilevel"/>
    <w:tmpl w:val="7FD21F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72D23B9A"/>
    <w:multiLevelType w:val="hybridMultilevel"/>
    <w:tmpl w:val="FF7A7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F1F07"/>
    <w:multiLevelType w:val="hybridMultilevel"/>
    <w:tmpl w:val="DB96B1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"/>
  </w:num>
  <w:num w:numId="5">
    <w:abstractNumId w:val="19"/>
  </w:num>
  <w:num w:numId="6">
    <w:abstractNumId w:val="20"/>
  </w:num>
  <w:num w:numId="7">
    <w:abstractNumId w:val="5"/>
  </w:num>
  <w:num w:numId="8">
    <w:abstractNumId w:val="1"/>
  </w:num>
  <w:num w:numId="9">
    <w:abstractNumId w:val="16"/>
  </w:num>
  <w:num w:numId="10">
    <w:abstractNumId w:val="14"/>
  </w:num>
  <w:num w:numId="11">
    <w:abstractNumId w:val="24"/>
  </w:num>
  <w:num w:numId="12">
    <w:abstractNumId w:val="4"/>
  </w:num>
  <w:num w:numId="13">
    <w:abstractNumId w:val="9"/>
  </w:num>
  <w:num w:numId="14">
    <w:abstractNumId w:val="10"/>
  </w:num>
  <w:num w:numId="15">
    <w:abstractNumId w:val="23"/>
  </w:num>
  <w:num w:numId="16">
    <w:abstractNumId w:val="18"/>
  </w:num>
  <w:num w:numId="17">
    <w:abstractNumId w:val="6"/>
  </w:num>
  <w:num w:numId="18">
    <w:abstractNumId w:val="22"/>
  </w:num>
  <w:num w:numId="19">
    <w:abstractNumId w:val="0"/>
  </w:num>
  <w:num w:numId="20">
    <w:abstractNumId w:val="11"/>
  </w:num>
  <w:num w:numId="21">
    <w:abstractNumId w:val="13"/>
  </w:num>
  <w:num w:numId="22">
    <w:abstractNumId w:val="17"/>
  </w:num>
  <w:num w:numId="23">
    <w:abstractNumId w:val="3"/>
  </w:num>
  <w:num w:numId="24">
    <w:abstractNumId w:val="25"/>
  </w:num>
  <w:num w:numId="25">
    <w:abstractNumId w:val="12"/>
  </w:num>
  <w:num w:numId="26">
    <w:abstractNumId w:val="26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EF6"/>
    <w:rsid w:val="000163F4"/>
    <w:rsid w:val="00016A94"/>
    <w:rsid w:val="00030D7B"/>
    <w:rsid w:val="000314E6"/>
    <w:rsid w:val="000425FC"/>
    <w:rsid w:val="000451BA"/>
    <w:rsid w:val="000513E4"/>
    <w:rsid w:val="00056C44"/>
    <w:rsid w:val="0008075B"/>
    <w:rsid w:val="0009002C"/>
    <w:rsid w:val="000930B7"/>
    <w:rsid w:val="000B7621"/>
    <w:rsid w:val="000C3150"/>
    <w:rsid w:val="000F0629"/>
    <w:rsid w:val="00172B47"/>
    <w:rsid w:val="00184342"/>
    <w:rsid w:val="001A2607"/>
    <w:rsid w:val="001B513C"/>
    <w:rsid w:val="001C3EDC"/>
    <w:rsid w:val="001D2E01"/>
    <w:rsid w:val="001E7EF6"/>
    <w:rsid w:val="001F3965"/>
    <w:rsid w:val="001F41AE"/>
    <w:rsid w:val="00202912"/>
    <w:rsid w:val="00233193"/>
    <w:rsid w:val="00233F09"/>
    <w:rsid w:val="00290524"/>
    <w:rsid w:val="002948E9"/>
    <w:rsid w:val="002A1583"/>
    <w:rsid w:val="002E13D4"/>
    <w:rsid w:val="002E2D65"/>
    <w:rsid w:val="00306174"/>
    <w:rsid w:val="00326B6A"/>
    <w:rsid w:val="0033251B"/>
    <w:rsid w:val="00350F2F"/>
    <w:rsid w:val="00383973"/>
    <w:rsid w:val="003A39FE"/>
    <w:rsid w:val="003B7CB7"/>
    <w:rsid w:val="003E660D"/>
    <w:rsid w:val="0042106C"/>
    <w:rsid w:val="00441002"/>
    <w:rsid w:val="00444501"/>
    <w:rsid w:val="00457473"/>
    <w:rsid w:val="00464DB5"/>
    <w:rsid w:val="00470232"/>
    <w:rsid w:val="004B145B"/>
    <w:rsid w:val="004F0092"/>
    <w:rsid w:val="005123CA"/>
    <w:rsid w:val="005216C7"/>
    <w:rsid w:val="00522144"/>
    <w:rsid w:val="00531DCF"/>
    <w:rsid w:val="00550358"/>
    <w:rsid w:val="00555EC9"/>
    <w:rsid w:val="005658A6"/>
    <w:rsid w:val="00572E83"/>
    <w:rsid w:val="005775F4"/>
    <w:rsid w:val="005A3C0D"/>
    <w:rsid w:val="005C77EA"/>
    <w:rsid w:val="005D7F42"/>
    <w:rsid w:val="005E2CB6"/>
    <w:rsid w:val="005F68DB"/>
    <w:rsid w:val="00610397"/>
    <w:rsid w:val="00610FB1"/>
    <w:rsid w:val="0061238F"/>
    <w:rsid w:val="006126B1"/>
    <w:rsid w:val="00656F72"/>
    <w:rsid w:val="006911A9"/>
    <w:rsid w:val="006A42AD"/>
    <w:rsid w:val="006B22A1"/>
    <w:rsid w:val="006B29B5"/>
    <w:rsid w:val="006B4CC8"/>
    <w:rsid w:val="006C415E"/>
    <w:rsid w:val="006D310D"/>
    <w:rsid w:val="006D6FF0"/>
    <w:rsid w:val="006D7BF9"/>
    <w:rsid w:val="00701F22"/>
    <w:rsid w:val="0070332D"/>
    <w:rsid w:val="007074D9"/>
    <w:rsid w:val="00711146"/>
    <w:rsid w:val="0071320E"/>
    <w:rsid w:val="00734B94"/>
    <w:rsid w:val="00737071"/>
    <w:rsid w:val="007454AC"/>
    <w:rsid w:val="007472C1"/>
    <w:rsid w:val="00752207"/>
    <w:rsid w:val="00753851"/>
    <w:rsid w:val="0077400B"/>
    <w:rsid w:val="00776B80"/>
    <w:rsid w:val="00795A06"/>
    <w:rsid w:val="007A24F1"/>
    <w:rsid w:val="007A2B8E"/>
    <w:rsid w:val="007B4F80"/>
    <w:rsid w:val="007B7813"/>
    <w:rsid w:val="007D7098"/>
    <w:rsid w:val="007D73A5"/>
    <w:rsid w:val="007E7951"/>
    <w:rsid w:val="007F28A4"/>
    <w:rsid w:val="007F4316"/>
    <w:rsid w:val="00811C9C"/>
    <w:rsid w:val="00815A41"/>
    <w:rsid w:val="00820187"/>
    <w:rsid w:val="008238B6"/>
    <w:rsid w:val="008334FD"/>
    <w:rsid w:val="00836EB8"/>
    <w:rsid w:val="00852161"/>
    <w:rsid w:val="00854242"/>
    <w:rsid w:val="00857418"/>
    <w:rsid w:val="00894708"/>
    <w:rsid w:val="008A01EE"/>
    <w:rsid w:val="008A0501"/>
    <w:rsid w:val="008A4AF8"/>
    <w:rsid w:val="008A4C55"/>
    <w:rsid w:val="008D5641"/>
    <w:rsid w:val="008F1FD5"/>
    <w:rsid w:val="008F4FF4"/>
    <w:rsid w:val="008F6751"/>
    <w:rsid w:val="009121E1"/>
    <w:rsid w:val="00912B3A"/>
    <w:rsid w:val="009276F8"/>
    <w:rsid w:val="009408BB"/>
    <w:rsid w:val="0094436F"/>
    <w:rsid w:val="00955089"/>
    <w:rsid w:val="009718CA"/>
    <w:rsid w:val="00972472"/>
    <w:rsid w:val="0097485F"/>
    <w:rsid w:val="0098361D"/>
    <w:rsid w:val="00994994"/>
    <w:rsid w:val="009A0541"/>
    <w:rsid w:val="009A5AEC"/>
    <w:rsid w:val="009B6907"/>
    <w:rsid w:val="009B7DD9"/>
    <w:rsid w:val="009C21D6"/>
    <w:rsid w:val="009E348C"/>
    <w:rsid w:val="009E56DC"/>
    <w:rsid w:val="00A03E19"/>
    <w:rsid w:val="00A0412B"/>
    <w:rsid w:val="00A05ACF"/>
    <w:rsid w:val="00A06302"/>
    <w:rsid w:val="00A13360"/>
    <w:rsid w:val="00A25BA0"/>
    <w:rsid w:val="00A33890"/>
    <w:rsid w:val="00A4260A"/>
    <w:rsid w:val="00A436DB"/>
    <w:rsid w:val="00A47B09"/>
    <w:rsid w:val="00A504C5"/>
    <w:rsid w:val="00A52EDA"/>
    <w:rsid w:val="00A535E6"/>
    <w:rsid w:val="00A606E1"/>
    <w:rsid w:val="00A71982"/>
    <w:rsid w:val="00A9607F"/>
    <w:rsid w:val="00AA38B6"/>
    <w:rsid w:val="00AA7FCE"/>
    <w:rsid w:val="00AB7EAB"/>
    <w:rsid w:val="00AC4F7A"/>
    <w:rsid w:val="00AE002B"/>
    <w:rsid w:val="00AE2667"/>
    <w:rsid w:val="00AE330F"/>
    <w:rsid w:val="00AF25CD"/>
    <w:rsid w:val="00B04C5E"/>
    <w:rsid w:val="00B05BC0"/>
    <w:rsid w:val="00B1158A"/>
    <w:rsid w:val="00B121AF"/>
    <w:rsid w:val="00B21F83"/>
    <w:rsid w:val="00B45DBA"/>
    <w:rsid w:val="00B65B16"/>
    <w:rsid w:val="00B706F1"/>
    <w:rsid w:val="00B901BD"/>
    <w:rsid w:val="00BA37D6"/>
    <w:rsid w:val="00BB612F"/>
    <w:rsid w:val="00BC30C5"/>
    <w:rsid w:val="00BF772D"/>
    <w:rsid w:val="00BF779F"/>
    <w:rsid w:val="00C1523D"/>
    <w:rsid w:val="00C32425"/>
    <w:rsid w:val="00C45258"/>
    <w:rsid w:val="00C52AA5"/>
    <w:rsid w:val="00C53924"/>
    <w:rsid w:val="00C72E23"/>
    <w:rsid w:val="00C80FBB"/>
    <w:rsid w:val="00C81E32"/>
    <w:rsid w:val="00CB6C9B"/>
    <w:rsid w:val="00CC5089"/>
    <w:rsid w:val="00CD181E"/>
    <w:rsid w:val="00CD3C47"/>
    <w:rsid w:val="00CF3E3D"/>
    <w:rsid w:val="00CF58A7"/>
    <w:rsid w:val="00D04D52"/>
    <w:rsid w:val="00D04DDE"/>
    <w:rsid w:val="00D141B6"/>
    <w:rsid w:val="00D4193C"/>
    <w:rsid w:val="00D50489"/>
    <w:rsid w:val="00D671EB"/>
    <w:rsid w:val="00D805EE"/>
    <w:rsid w:val="00D82B6C"/>
    <w:rsid w:val="00DA7D3B"/>
    <w:rsid w:val="00DD1B45"/>
    <w:rsid w:val="00DD2D1E"/>
    <w:rsid w:val="00DD3091"/>
    <w:rsid w:val="00DE15EB"/>
    <w:rsid w:val="00E0141C"/>
    <w:rsid w:val="00E1218D"/>
    <w:rsid w:val="00E13321"/>
    <w:rsid w:val="00E202BF"/>
    <w:rsid w:val="00E33ED5"/>
    <w:rsid w:val="00E40CDA"/>
    <w:rsid w:val="00E4475B"/>
    <w:rsid w:val="00E47EAE"/>
    <w:rsid w:val="00E66DCF"/>
    <w:rsid w:val="00E73A21"/>
    <w:rsid w:val="00E87532"/>
    <w:rsid w:val="00E962FF"/>
    <w:rsid w:val="00EE77CC"/>
    <w:rsid w:val="00EF5D9B"/>
    <w:rsid w:val="00F001BC"/>
    <w:rsid w:val="00F243F6"/>
    <w:rsid w:val="00F329A8"/>
    <w:rsid w:val="00F35F6C"/>
    <w:rsid w:val="00F450B8"/>
    <w:rsid w:val="00F555AC"/>
    <w:rsid w:val="00F62023"/>
    <w:rsid w:val="00FB6C4C"/>
    <w:rsid w:val="00FC02A4"/>
    <w:rsid w:val="00FC70C7"/>
    <w:rsid w:val="00FD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95D36"/>
  <w15:docId w15:val="{BCF88C20-18F2-4D62-8AB4-E039E4FB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F7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58A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982"/>
    <w:rPr>
      <w:color w:val="0000FF"/>
      <w:u w:val="single"/>
    </w:rPr>
  </w:style>
  <w:style w:type="character" w:customStyle="1" w:styleId="grame">
    <w:name w:val="grame"/>
    <w:basedOn w:val="Domylnaczcionkaakapitu"/>
    <w:rsid w:val="00854242"/>
  </w:style>
  <w:style w:type="table" w:styleId="Tabela-Siatka">
    <w:name w:val="Table Grid"/>
    <w:basedOn w:val="Standardowy"/>
    <w:rsid w:val="00A2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rszawa@kru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2291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krus</Company>
  <LinksUpToDate>false</LinksUpToDate>
  <CharactersWithSpaces>16005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beapal2</dc:creator>
  <cp:lastModifiedBy>MICHAŁ JÓŹWIK</cp:lastModifiedBy>
  <cp:revision>16</cp:revision>
  <cp:lastPrinted>2022-03-15T10:03:00Z</cp:lastPrinted>
  <dcterms:created xsi:type="dcterms:W3CDTF">2021-04-22T10:16:00Z</dcterms:created>
  <dcterms:modified xsi:type="dcterms:W3CDTF">2022-03-22T12:43:00Z</dcterms:modified>
</cp:coreProperties>
</file>