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04266D81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5B3E8B">
        <w:rPr>
          <w:rFonts w:ascii="Calibri" w:hAnsi="Calibri"/>
          <w:b/>
          <w:sz w:val="21"/>
          <w:szCs w:val="21"/>
        </w:rPr>
        <w:t>17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25B45172" w:rsidR="006560CB" w:rsidRPr="004E0AEE" w:rsidRDefault="002779FF" w:rsidP="00DA29AB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(Dz. U. z 2021 r. poz. 1129</w:t>
      </w:r>
      <w:r w:rsidR="00DA29AB">
        <w:rPr>
          <w:rFonts w:ascii="Calibri" w:hAnsi="Calibri"/>
          <w:sz w:val="21"/>
          <w:szCs w:val="21"/>
        </w:rPr>
        <w:t xml:space="preserve"> ze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5B3E8B" w:rsidRPr="005B3E8B">
        <w:rPr>
          <w:rFonts w:ascii="Calibri" w:hAnsi="Calibri"/>
          <w:b/>
          <w:sz w:val="21"/>
          <w:szCs w:val="21"/>
        </w:rPr>
        <w:t xml:space="preserve">prace remontowe polegające na wymianie dwóch sztuk okien połaciowych wraz z pracami towarzyszącymi w budynku Placówki Terenowej Kasy Rolniczego Ubezpieczenia Społecznego w Białej Podlaskiej, ul. Sadowa 11-21/12,21-500 Biała Podlaska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5B3E8B">
        <w:rPr>
          <w:rFonts w:ascii="Calibri" w:hAnsi="Calibri"/>
          <w:b/>
          <w:sz w:val="21"/>
          <w:szCs w:val="21"/>
        </w:rPr>
        <w:t>17</w:t>
      </w:r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 xml:space="preserve">prowadzonego przez Kasę Rolniczego </w:t>
      </w:r>
      <w:bookmarkStart w:id="0" w:name="_GoBack"/>
      <w:bookmarkEnd w:id="0"/>
      <w:r w:rsidR="006560CB" w:rsidRPr="00B71DB3">
        <w:rPr>
          <w:rFonts w:ascii="Calibri" w:eastAsia="Arial" w:hAnsi="Calibri" w:cs="Arial"/>
          <w:sz w:val="21"/>
          <w:szCs w:val="21"/>
        </w:rPr>
        <w:t>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3EA2F" w14:textId="77777777" w:rsidR="00CA4A20" w:rsidRDefault="00CA4A20" w:rsidP="00146C7A">
      <w:r>
        <w:separator/>
      </w:r>
    </w:p>
  </w:endnote>
  <w:endnote w:type="continuationSeparator" w:id="0">
    <w:p w14:paraId="5DA5379B" w14:textId="77777777" w:rsidR="00CA4A20" w:rsidRDefault="00CA4A2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E8B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E4D67" w14:textId="77777777" w:rsidR="00CA4A20" w:rsidRDefault="00CA4A20" w:rsidP="00146C7A">
      <w:r>
        <w:separator/>
      </w:r>
    </w:p>
  </w:footnote>
  <w:footnote w:type="continuationSeparator" w:id="0">
    <w:p w14:paraId="509740E8" w14:textId="77777777" w:rsidR="00CA4A20" w:rsidRDefault="00CA4A2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6B64B034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5B3E8B">
                                <w:rPr>
                                  <w:rFonts w:ascii="Calibri" w:eastAsiaTheme="majorEastAsia" w:hAnsi="Calibri"/>
                                </w:rPr>
                                <w:t>17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6B64B034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5B3E8B">
                          <w:rPr>
                            <w:rFonts w:ascii="Calibri" w:eastAsiaTheme="majorEastAsia" w:hAnsi="Calibri"/>
                          </w:rPr>
                          <w:t>17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268D"/>
    <w:rsid w:val="001B0BC8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3E4075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423F5"/>
    <w:rsid w:val="00754C34"/>
    <w:rsid w:val="00775DAF"/>
    <w:rsid w:val="0078260D"/>
    <w:rsid w:val="007859BC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646A2"/>
    <w:rsid w:val="00982118"/>
    <w:rsid w:val="009A3AD6"/>
    <w:rsid w:val="009A5286"/>
    <w:rsid w:val="009E0AF9"/>
    <w:rsid w:val="009E1B3C"/>
    <w:rsid w:val="009F380E"/>
    <w:rsid w:val="009F6AB5"/>
    <w:rsid w:val="00A135D0"/>
    <w:rsid w:val="00A17D2F"/>
    <w:rsid w:val="00A37ED3"/>
    <w:rsid w:val="00A41B2F"/>
    <w:rsid w:val="00A611F0"/>
    <w:rsid w:val="00A7651E"/>
    <w:rsid w:val="00AA7886"/>
    <w:rsid w:val="00AC6523"/>
    <w:rsid w:val="00AD1965"/>
    <w:rsid w:val="00AD23CB"/>
    <w:rsid w:val="00AF62D7"/>
    <w:rsid w:val="00AF78DD"/>
    <w:rsid w:val="00B05DA1"/>
    <w:rsid w:val="00B2657E"/>
    <w:rsid w:val="00B27249"/>
    <w:rsid w:val="00B71DB3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2CF4E-BADD-439A-BE78-6E7C90B6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15</cp:revision>
  <cp:lastPrinted>2022-03-10T10:50:00Z</cp:lastPrinted>
  <dcterms:created xsi:type="dcterms:W3CDTF">2021-10-31T21:38:00Z</dcterms:created>
  <dcterms:modified xsi:type="dcterms:W3CDTF">2022-03-10T10:50:00Z</dcterms:modified>
</cp:coreProperties>
</file>