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51129422" w:rsidR="00B37849" w:rsidRPr="00803762" w:rsidRDefault="00CA4B55" w:rsidP="00514194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803762">
        <w:rPr>
          <w:rFonts w:ascii="Arial" w:hAnsi="Arial" w:cs="Arial"/>
          <w:sz w:val="20"/>
          <w:szCs w:val="20"/>
        </w:rPr>
        <w:t xml:space="preserve">Załącznik nr </w:t>
      </w:r>
      <w:r w:rsidR="004D6A33">
        <w:rPr>
          <w:rFonts w:ascii="Arial" w:hAnsi="Arial" w:cs="Arial"/>
          <w:sz w:val="20"/>
          <w:szCs w:val="20"/>
        </w:rPr>
        <w:t>4</w:t>
      </w:r>
      <w:r w:rsidR="00803762" w:rsidRPr="00803762">
        <w:rPr>
          <w:rFonts w:ascii="Arial" w:hAnsi="Arial" w:cs="Arial"/>
          <w:sz w:val="20"/>
          <w:szCs w:val="20"/>
        </w:rPr>
        <w:t xml:space="preserve"> do </w:t>
      </w:r>
      <w:r w:rsidR="00514194">
        <w:rPr>
          <w:rFonts w:ascii="Arial" w:hAnsi="Arial" w:cs="Arial"/>
          <w:sz w:val="20"/>
          <w:szCs w:val="20"/>
        </w:rPr>
        <w:t>ogłoszenia o zamówieniu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09680685" w:rsidR="00C4103F" w:rsidRPr="00BE165B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Wykonawca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27DBE627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C00DDD" w:rsidRPr="00BE165B">
        <w:rPr>
          <w:rFonts w:ascii="Arial" w:hAnsi="Arial" w:cs="Arial"/>
          <w:b/>
        </w:rPr>
        <w:t>wykonawcy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CA4B55">
      <w:pPr>
        <w:spacing w:after="0" w:line="360" w:lineRule="auto"/>
        <w:jc w:val="both"/>
        <w:rPr>
          <w:rFonts w:ascii="Arial" w:hAnsi="Arial" w:cs="Arial"/>
        </w:rPr>
      </w:pPr>
    </w:p>
    <w:p w14:paraId="76D7DAC3" w14:textId="3875297A" w:rsidR="00D409DE" w:rsidRDefault="001F027E" w:rsidP="00CA4B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 xml:space="preserve">pn. </w:t>
      </w:r>
      <w:r w:rsidR="00BE28C9" w:rsidRPr="00BE28C9">
        <w:rPr>
          <w:rFonts w:ascii="Arial" w:hAnsi="Arial" w:cs="Arial"/>
          <w:i/>
        </w:rPr>
        <w:t>Remont dachu budynku Placówki Terenowej KRUS w Brodnicy</w:t>
      </w:r>
      <w:r w:rsidR="00BE28C9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8D0487" w:rsidRPr="00BE165B">
        <w:rPr>
          <w:rFonts w:ascii="Arial" w:hAnsi="Arial" w:cs="Arial"/>
        </w:rPr>
        <w:t>prowadzonego przez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A4B55" w:rsidRPr="00CA4B55">
        <w:rPr>
          <w:rFonts w:ascii="Arial" w:hAnsi="Arial" w:cs="Arial"/>
        </w:rPr>
        <w:t xml:space="preserve">Kasę Rolniczego Ubezpieczenia Społecznego Oddział Regionalny w Bydgoszczy, 85 – 092 Bydgoszcz, ul. Wyczółkowskiego 22, </w:t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4EF2B7" w14:textId="77777777" w:rsidR="00494399" w:rsidRDefault="00494399" w:rsidP="00411952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1C5257" w14:textId="1BE20EE6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podpisany, reprezentując Wykonawcę,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8220B9">
        <w:rPr>
          <w:rFonts w:ascii="Arial" w:hAnsi="Arial" w:cs="Arial"/>
          <w:color w:val="000000"/>
        </w:rPr>
        <w:t xml:space="preserve">Wykonawcy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>ustawy z dnia 13 kwietnia 2022 r. o szczególnych rozwiązaniach w zakresie przeciwdziałania wspieraniu agresji na Ukrainę oraz służących ochronie bezpieczeństwa narodowego (Dz. U. poz. 835).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591F" w14:textId="77777777" w:rsidR="00DA69E5" w:rsidRDefault="00DA69E5" w:rsidP="0038231F">
      <w:pPr>
        <w:spacing w:after="0" w:line="240" w:lineRule="auto"/>
      </w:pPr>
      <w:r>
        <w:separator/>
      </w:r>
    </w:p>
  </w:endnote>
  <w:endnote w:type="continuationSeparator" w:id="0">
    <w:p w14:paraId="3028FD55" w14:textId="77777777" w:rsidR="00DA69E5" w:rsidRDefault="00DA69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8900" w14:textId="77777777" w:rsidR="00DA69E5" w:rsidRDefault="00DA69E5" w:rsidP="0038231F">
      <w:pPr>
        <w:spacing w:after="0" w:line="240" w:lineRule="auto"/>
      </w:pPr>
      <w:r>
        <w:separator/>
      </w:r>
    </w:p>
  </w:footnote>
  <w:footnote w:type="continuationSeparator" w:id="0">
    <w:p w14:paraId="2DF03CF8" w14:textId="77777777" w:rsidR="00DA69E5" w:rsidRDefault="00DA69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28C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9E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B186-C665-4799-8119-944979A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joaprz</cp:lastModifiedBy>
  <cp:revision>22</cp:revision>
  <cp:lastPrinted>2016-07-26T10:32:00Z</cp:lastPrinted>
  <dcterms:created xsi:type="dcterms:W3CDTF">2022-06-02T09:58:00Z</dcterms:created>
  <dcterms:modified xsi:type="dcterms:W3CDTF">2022-09-20T05:59:00Z</dcterms:modified>
</cp:coreProperties>
</file>