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1C707C8F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F66332">
        <w:rPr>
          <w:rFonts w:ascii="Calibri" w:hAnsi="Calibri"/>
          <w:b/>
          <w:sz w:val="21"/>
          <w:szCs w:val="21"/>
        </w:rPr>
        <w:t>55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56FD9B07" w14:textId="4D25495E" w:rsidR="00EF2068" w:rsidRPr="00EB2C1E" w:rsidRDefault="00EF206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dotyczącej wymiany</w:t>
      </w:r>
      <w:r w:rsidRPr="00EF2068">
        <w:rPr>
          <w:rFonts w:ascii="Calibri" w:hAnsi="Calibri"/>
          <w:sz w:val="21"/>
          <w:szCs w:val="21"/>
        </w:rPr>
        <w:t xml:space="preserve"> drzwi balkonowych oraz niesprawnych okien połaciowych w Placówce Terenowej Kasy Rolniczego Ubezpieczenia Społecznego w Białej Podlaskiej, ul. Sadowa 11-21/12,  21-500 Biała Podlaska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  <w:bookmarkStart w:id="0" w:name="_GoBack"/>
      <w:bookmarkEnd w:id="0"/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9096F" w14:textId="77777777" w:rsidR="005B207D" w:rsidRDefault="005B207D" w:rsidP="00146C7A">
      <w:r>
        <w:separator/>
      </w:r>
    </w:p>
  </w:endnote>
  <w:endnote w:type="continuationSeparator" w:id="0">
    <w:p w14:paraId="540F2C89" w14:textId="77777777" w:rsidR="005B207D" w:rsidRDefault="005B207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06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0B2FC" w14:textId="77777777" w:rsidR="005B207D" w:rsidRDefault="005B207D" w:rsidP="00146C7A">
      <w:r>
        <w:separator/>
      </w:r>
    </w:p>
  </w:footnote>
  <w:footnote w:type="continuationSeparator" w:id="0">
    <w:p w14:paraId="541E4F4A" w14:textId="77777777" w:rsidR="005B207D" w:rsidRDefault="005B207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7BD7249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F66332">
                                <w:rPr>
                                  <w:rFonts w:ascii="Calibri" w:eastAsiaTheme="majorEastAsia" w:hAnsi="Calibri" w:cstheme="majorBidi"/>
                                </w:rPr>
                                <w:t>55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27BD7249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F66332">
                          <w:rPr>
                            <w:rFonts w:ascii="Calibri" w:eastAsiaTheme="majorEastAsia" w:hAnsi="Calibri" w:cstheme="majorBidi"/>
                          </w:rPr>
                          <w:t>55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1B44AB4D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F66332">
                                <w:rPr>
                                  <w:rFonts w:ascii="Calibri" w:eastAsiaTheme="majorEastAsia" w:hAnsi="Calibri"/>
                                </w:rPr>
                                <w:t>55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1B44AB4D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F66332">
                          <w:rPr>
                            <w:rFonts w:ascii="Calibri" w:eastAsiaTheme="majorEastAsia" w:hAnsi="Calibri"/>
                          </w:rPr>
                          <w:t>55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07D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551CD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EF2068"/>
    <w:rsid w:val="00F043C3"/>
    <w:rsid w:val="00F17055"/>
    <w:rsid w:val="00F32AF5"/>
    <w:rsid w:val="00F66332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CAFA-5BA0-44FE-9655-FDBE5A69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9</cp:revision>
  <cp:lastPrinted>2019-09-06T09:02:00Z</cp:lastPrinted>
  <dcterms:created xsi:type="dcterms:W3CDTF">2021-10-31T21:45:00Z</dcterms:created>
  <dcterms:modified xsi:type="dcterms:W3CDTF">2022-10-11T08:39:00Z</dcterms:modified>
</cp:coreProperties>
</file>