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47D674EC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6C3505">
        <w:rPr>
          <w:rFonts w:ascii="Calibri" w:hAnsi="Calibri"/>
          <w:b/>
          <w:sz w:val="21"/>
          <w:szCs w:val="21"/>
        </w:rPr>
        <w:t>98</w:t>
      </w:r>
      <w:r w:rsidR="00AC3F00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20A36231" w:rsidR="00B05079" w:rsidRDefault="00520E3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6C3505" w:rsidRPr="006C3505">
        <w:rPr>
          <w:rFonts w:ascii="Calibri" w:hAnsi="Calibri"/>
          <w:b/>
          <w:sz w:val="21"/>
          <w:szCs w:val="21"/>
        </w:rPr>
        <w:t>remont</w:t>
      </w:r>
      <w:r w:rsidR="006C3505">
        <w:rPr>
          <w:rFonts w:ascii="Calibri" w:hAnsi="Calibri"/>
          <w:b/>
          <w:sz w:val="21"/>
          <w:szCs w:val="21"/>
        </w:rPr>
        <w:t>u</w:t>
      </w:r>
      <w:r w:rsidR="006C3505" w:rsidRPr="006C3505">
        <w:rPr>
          <w:rFonts w:ascii="Calibri" w:hAnsi="Calibri"/>
          <w:b/>
          <w:sz w:val="21"/>
          <w:szCs w:val="21"/>
        </w:rPr>
        <w:t xml:space="preserve"> podjazdu dla osób niepełnosprawnych w Placówce Terenowej Kasy Rolniczego Ubezpieczenia Społecznego w Łęcznej ul. Staszica 7, 21-010 Łęczna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B5C28" w14:textId="77777777" w:rsidR="009B3172" w:rsidRDefault="009B3172" w:rsidP="00146C7A">
      <w:r>
        <w:separator/>
      </w:r>
    </w:p>
  </w:endnote>
  <w:endnote w:type="continuationSeparator" w:id="0">
    <w:p w14:paraId="009BFB43" w14:textId="77777777" w:rsidR="009B3172" w:rsidRDefault="009B317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505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0BE77" w14:textId="77777777" w:rsidR="009B3172" w:rsidRDefault="009B3172" w:rsidP="00146C7A">
      <w:r>
        <w:separator/>
      </w:r>
    </w:p>
  </w:footnote>
  <w:footnote w:type="continuationSeparator" w:id="0">
    <w:p w14:paraId="140253A4" w14:textId="77777777" w:rsidR="009B3172" w:rsidRDefault="009B317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797CEDD7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6C3505">
                                <w:rPr>
                                  <w:rFonts w:ascii="Calibri" w:eastAsiaTheme="majorEastAsia" w:hAnsi="Calibri" w:cstheme="majorBidi"/>
                                </w:rPr>
                                <w:t>98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797CEDD7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6C3505">
                          <w:rPr>
                            <w:rFonts w:ascii="Calibri" w:eastAsiaTheme="majorEastAsia" w:hAnsi="Calibri" w:cstheme="majorBidi"/>
                          </w:rPr>
                          <w:t>98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0624D86D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C3505">
                                <w:rPr>
                                  <w:rFonts w:ascii="Calibri" w:eastAsiaTheme="majorEastAsia" w:hAnsi="Calibri"/>
                                </w:rPr>
                                <w:t>98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0624D86D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C3505">
                          <w:rPr>
                            <w:rFonts w:ascii="Calibri" w:eastAsiaTheme="majorEastAsia" w:hAnsi="Calibri"/>
                          </w:rPr>
                          <w:t>98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C4EF2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E5DE2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B3172"/>
    <w:rsid w:val="009E0AF9"/>
    <w:rsid w:val="009E1B3C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9626-9B03-42C8-9EEC-69CB1641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20</cp:revision>
  <cp:lastPrinted>2019-09-06T09:02:00Z</cp:lastPrinted>
  <dcterms:created xsi:type="dcterms:W3CDTF">2021-10-31T21:45:00Z</dcterms:created>
  <dcterms:modified xsi:type="dcterms:W3CDTF">2024-08-19T07:06:00Z</dcterms:modified>
</cp:coreProperties>
</file>