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98" w:rsidRPr="006824F9" w:rsidRDefault="006824F9" w:rsidP="00B301FF">
      <w:pPr>
        <w:ind w:left="9912" w:right="-313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0067A6" w:rsidRPr="006824F9">
        <w:rPr>
          <w:rFonts w:ascii="Arial" w:hAnsi="Arial" w:cs="Arial"/>
          <w:sz w:val="20"/>
          <w:szCs w:val="20"/>
        </w:rPr>
        <w:t>Zał</w:t>
      </w:r>
      <w:r w:rsidR="00BC32DA" w:rsidRPr="006824F9">
        <w:rPr>
          <w:rFonts w:ascii="Arial" w:hAnsi="Arial" w:cs="Arial"/>
          <w:sz w:val="20"/>
          <w:szCs w:val="20"/>
        </w:rPr>
        <w:t>ącznik nr 2</w:t>
      </w:r>
      <w:r w:rsidR="00AD5298" w:rsidRPr="006824F9">
        <w:rPr>
          <w:rFonts w:ascii="Arial" w:hAnsi="Arial" w:cs="Arial"/>
          <w:sz w:val="20"/>
          <w:szCs w:val="20"/>
        </w:rPr>
        <w:t xml:space="preserve"> </w:t>
      </w:r>
      <w:r w:rsidR="000067A6" w:rsidRPr="006824F9">
        <w:rPr>
          <w:rFonts w:ascii="Arial" w:hAnsi="Arial" w:cs="Arial"/>
          <w:sz w:val="20"/>
          <w:szCs w:val="20"/>
        </w:rPr>
        <w:t>do ogłoszenia</w:t>
      </w:r>
    </w:p>
    <w:p w:rsidR="00D95F1C" w:rsidRPr="006824F9" w:rsidRDefault="00B301FF" w:rsidP="00D95F1C">
      <w:pPr>
        <w:shd w:val="clear" w:color="auto" w:fill="FFFFFF"/>
        <w:spacing w:after="0" w:line="276" w:lineRule="auto"/>
        <w:ind w:right="-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824F9">
        <w:rPr>
          <w:rFonts w:ascii="Arial" w:hAnsi="Arial" w:cs="Arial"/>
          <w:sz w:val="20"/>
          <w:szCs w:val="20"/>
        </w:rPr>
        <w:t xml:space="preserve">       </w:t>
      </w:r>
      <w:r w:rsidR="008621D2" w:rsidRPr="006824F9">
        <w:rPr>
          <w:rFonts w:ascii="Arial" w:hAnsi="Arial" w:cs="Arial"/>
          <w:sz w:val="20"/>
          <w:szCs w:val="20"/>
        </w:rPr>
        <w:t xml:space="preserve">                        </w:t>
      </w:r>
      <w:r w:rsidR="00D95F1C" w:rsidRPr="006824F9">
        <w:rPr>
          <w:rFonts w:ascii="Arial" w:hAnsi="Arial" w:cs="Arial"/>
          <w:sz w:val="20"/>
          <w:szCs w:val="20"/>
        </w:rPr>
        <w:t xml:space="preserve">          </w:t>
      </w:r>
      <w:r w:rsidR="00D95F1C" w:rsidRPr="006824F9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6824F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95F1C" w:rsidRPr="006824F9">
        <w:rPr>
          <w:rFonts w:ascii="Arial" w:hAnsi="Arial" w:cs="Arial"/>
          <w:bCs/>
          <w:color w:val="000000"/>
          <w:sz w:val="20"/>
          <w:szCs w:val="20"/>
        </w:rPr>
        <w:t>0400-OAG.263.24.1.2024</w:t>
      </w:r>
    </w:p>
    <w:p w:rsidR="00D95F1C" w:rsidRPr="006824F9" w:rsidRDefault="00D95F1C" w:rsidP="00D95F1C">
      <w:pPr>
        <w:shd w:val="clear" w:color="auto" w:fill="FFFFFF"/>
        <w:spacing w:after="0" w:line="276" w:lineRule="auto"/>
        <w:ind w:right="-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824F9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67A6" w:rsidRPr="006824F9" w:rsidRDefault="000067A6" w:rsidP="00EF145E">
      <w:pPr>
        <w:ind w:left="9912" w:right="-597" w:firstLine="708"/>
        <w:rPr>
          <w:rFonts w:ascii="Arial" w:hAnsi="Arial" w:cs="Arial"/>
          <w:sz w:val="20"/>
          <w:szCs w:val="20"/>
        </w:rPr>
      </w:pPr>
    </w:p>
    <w:p w:rsidR="00524D5A" w:rsidRPr="006824F9" w:rsidRDefault="00524D5A" w:rsidP="000067A6">
      <w:pPr>
        <w:ind w:left="4956" w:firstLine="708"/>
        <w:rPr>
          <w:rFonts w:ascii="Arial" w:hAnsi="Arial" w:cs="Arial"/>
          <w:sz w:val="20"/>
          <w:szCs w:val="20"/>
        </w:rPr>
      </w:pPr>
    </w:p>
    <w:p w:rsidR="0094129E" w:rsidRPr="000C4D67" w:rsidRDefault="000067A6" w:rsidP="0094129E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0C4D67">
        <w:rPr>
          <w:rFonts w:ascii="Arial" w:hAnsi="Arial" w:cs="Arial"/>
          <w:b/>
          <w:sz w:val="20"/>
          <w:szCs w:val="20"/>
        </w:rPr>
        <w:t>FORMULARZ CENOWY</w:t>
      </w:r>
    </w:p>
    <w:p w:rsidR="000067A6" w:rsidRPr="0003164A" w:rsidRDefault="0094129E" w:rsidP="0003164A">
      <w:pPr>
        <w:pStyle w:val="Akapitzlist"/>
        <w:numPr>
          <w:ilvl w:val="0"/>
          <w:numId w:val="3"/>
        </w:numPr>
        <w:ind w:left="-284" w:hanging="425"/>
        <w:rPr>
          <w:rFonts w:ascii="Arial" w:hAnsi="Arial" w:cs="Arial"/>
          <w:sz w:val="20"/>
          <w:szCs w:val="20"/>
          <w:u w:val="single"/>
        </w:rPr>
      </w:pPr>
      <w:r w:rsidRPr="0003164A">
        <w:rPr>
          <w:rFonts w:ascii="Arial" w:hAnsi="Arial" w:cs="Arial"/>
          <w:sz w:val="20"/>
          <w:szCs w:val="20"/>
          <w:u w:val="single"/>
        </w:rPr>
        <w:t>Koszt usługi jednorazowego przeglądu kotłów oraz kotłowni w jednostkach organizacyjnych  Zamawiającego wraz z usługa wsparcia technicznego podczas uruchomienia i wygaszenia kotła:</w:t>
      </w:r>
    </w:p>
    <w:tbl>
      <w:tblPr>
        <w:tblStyle w:val="Tabela-Siatka"/>
        <w:tblW w:w="154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3"/>
        <w:gridCol w:w="2738"/>
        <w:gridCol w:w="2552"/>
        <w:gridCol w:w="3260"/>
        <w:gridCol w:w="1701"/>
        <w:gridCol w:w="1701"/>
        <w:gridCol w:w="992"/>
        <w:gridCol w:w="1984"/>
      </w:tblGrid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0067A6">
            <w:pPr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Jednostka organizacyjna Kasy Rolniczego Ubezpieczenia Społecznego w której realizowany będzie przedmiot zamówienia</w:t>
            </w:r>
          </w:p>
        </w:tc>
        <w:tc>
          <w:tcPr>
            <w:tcW w:w="2552" w:type="dxa"/>
          </w:tcPr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Dane dotyczące kotłów</w:t>
            </w:r>
          </w:p>
        </w:tc>
        <w:tc>
          <w:tcPr>
            <w:tcW w:w="3260" w:type="dxa"/>
          </w:tcPr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862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Zadania do wykonania</w:t>
            </w:r>
          </w:p>
        </w:tc>
        <w:tc>
          <w:tcPr>
            <w:tcW w:w="1701" w:type="dxa"/>
          </w:tcPr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 xml:space="preserve">Jednorazowy koszt </w:t>
            </w:r>
            <w:r w:rsidRPr="00C23905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 w:rsidRPr="006824F9">
              <w:rPr>
                <w:rFonts w:ascii="Arial" w:hAnsi="Arial" w:cs="Arial"/>
                <w:sz w:val="18"/>
                <w:szCs w:val="18"/>
              </w:rPr>
              <w:t xml:space="preserve"> przeglądu kotła C.O</w:t>
            </w:r>
          </w:p>
        </w:tc>
        <w:tc>
          <w:tcPr>
            <w:tcW w:w="1701" w:type="dxa"/>
          </w:tcPr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 xml:space="preserve">Jednorazowy koszt </w:t>
            </w:r>
            <w:r w:rsidRPr="00C23905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  <w:r w:rsidRPr="006824F9">
              <w:rPr>
                <w:rFonts w:ascii="Arial" w:hAnsi="Arial" w:cs="Arial"/>
                <w:sz w:val="18"/>
                <w:szCs w:val="18"/>
              </w:rPr>
              <w:t>uruchomienia         i wygaszenia kotła C.O.</w:t>
            </w:r>
          </w:p>
        </w:tc>
        <w:tc>
          <w:tcPr>
            <w:tcW w:w="992" w:type="dxa"/>
          </w:tcPr>
          <w:p w:rsidR="0094129E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29E" w:rsidRPr="006824F9" w:rsidRDefault="0094129E" w:rsidP="00EA1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4F9">
              <w:rPr>
                <w:rFonts w:ascii="Arial" w:hAnsi="Arial" w:cs="Arial"/>
                <w:sz w:val="18"/>
                <w:szCs w:val="18"/>
              </w:rPr>
              <w:t>Stawka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podatku </w:t>
            </w:r>
            <w:r w:rsidRPr="006824F9">
              <w:rPr>
                <w:rFonts w:ascii="Arial" w:hAnsi="Arial" w:cs="Arial"/>
                <w:sz w:val="18"/>
                <w:szCs w:val="18"/>
              </w:rPr>
              <w:t xml:space="preserve"> VAT</w:t>
            </w:r>
          </w:p>
        </w:tc>
        <w:tc>
          <w:tcPr>
            <w:tcW w:w="1984" w:type="dxa"/>
          </w:tcPr>
          <w:p w:rsidR="0094129E" w:rsidRDefault="0094129E" w:rsidP="00C23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Suma </w:t>
            </w:r>
            <w:r w:rsidRPr="00C23905">
              <w:rPr>
                <w:rFonts w:ascii="Arial" w:hAnsi="Arial" w:cs="Arial"/>
                <w:b/>
                <w:sz w:val="18"/>
                <w:szCs w:val="18"/>
              </w:rPr>
              <w:t>brutto</w:t>
            </w:r>
            <w:r>
              <w:rPr>
                <w:rFonts w:ascii="Arial" w:hAnsi="Arial" w:cs="Arial"/>
                <w:sz w:val="18"/>
                <w:szCs w:val="18"/>
              </w:rPr>
              <w:t xml:space="preserve"> usługi jednorazowego przeglądu oraz uruchomienia/wygaszenia kotła </w:t>
            </w:r>
          </w:p>
          <w:p w:rsidR="0094129E" w:rsidRPr="00C23905" w:rsidRDefault="0094129E" w:rsidP="005409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905">
              <w:rPr>
                <w:rFonts w:ascii="Arial" w:hAnsi="Arial" w:cs="Arial"/>
                <w:sz w:val="16"/>
                <w:szCs w:val="16"/>
              </w:rPr>
              <w:t xml:space="preserve">( suma poz. </w:t>
            </w:r>
            <w:r>
              <w:rPr>
                <w:rFonts w:ascii="Arial" w:hAnsi="Arial" w:cs="Arial"/>
                <w:sz w:val="16"/>
                <w:szCs w:val="16"/>
              </w:rPr>
              <w:t xml:space="preserve">5,6 </w:t>
            </w:r>
            <w:r w:rsidRPr="00C23905">
              <w:rPr>
                <w:rFonts w:ascii="Arial" w:hAnsi="Arial" w:cs="Arial"/>
                <w:sz w:val="16"/>
                <w:szCs w:val="16"/>
              </w:rPr>
              <w:t xml:space="preserve">oraz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23905">
              <w:rPr>
                <w:rFonts w:ascii="Arial" w:hAnsi="Arial" w:cs="Arial"/>
                <w:sz w:val="16"/>
                <w:szCs w:val="16"/>
              </w:rPr>
              <w:t xml:space="preserve"> powiększonych </w:t>
            </w:r>
            <w:r>
              <w:rPr>
                <w:rFonts w:ascii="Arial" w:hAnsi="Arial" w:cs="Arial"/>
                <w:sz w:val="16"/>
                <w:szCs w:val="16"/>
              </w:rPr>
              <w:t xml:space="preserve">o stawkę VAT- poz. </w:t>
            </w:r>
            <w:r w:rsidR="00540983">
              <w:rPr>
                <w:rFonts w:ascii="Arial" w:hAnsi="Arial" w:cs="Arial"/>
                <w:sz w:val="16"/>
                <w:szCs w:val="16"/>
              </w:rPr>
              <w:t>7</w:t>
            </w:r>
            <w:r w:rsidRPr="00C239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4129E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94129E" w:rsidRDefault="0094129E" w:rsidP="00006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4129E" w:rsidRPr="006824F9" w:rsidTr="0094129E">
        <w:trPr>
          <w:trHeight w:val="1271"/>
        </w:trPr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Oddział Regionalny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Gdańsku</w:t>
            </w:r>
            <w:r w:rsidRPr="006824F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80-043 Gdańsk,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ul. Trakt Św. Wojciecha 137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VIESMANN VITOPLEX,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110kW</w:t>
            </w:r>
          </w:p>
        </w:tc>
        <w:tc>
          <w:tcPr>
            <w:tcW w:w="3260" w:type="dxa"/>
          </w:tcPr>
          <w:p w:rsidR="0094129E" w:rsidRPr="006824F9" w:rsidRDefault="0094129E" w:rsidP="00AF4F0E">
            <w:pPr>
              <w:pStyle w:val="Akapitzlist"/>
              <w:numPr>
                <w:ilvl w:val="0"/>
                <w:numId w:val="1"/>
              </w:numPr>
              <w:tabs>
                <w:tab w:val="left" w:pos="292"/>
              </w:tabs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Jednorazowy przegląd  kotła oraz kotłowni</w:t>
            </w:r>
          </w:p>
          <w:p w:rsidR="0094129E" w:rsidRPr="006824F9" w:rsidRDefault="0094129E" w:rsidP="00AF4F0E">
            <w:pPr>
              <w:pStyle w:val="Akapitzlist"/>
              <w:numPr>
                <w:ilvl w:val="0"/>
                <w:numId w:val="1"/>
              </w:numPr>
              <w:tabs>
                <w:tab w:val="left" w:pos="292"/>
              </w:tabs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Uruchomienie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i wygaszenie kotła</w:t>
            </w:r>
          </w:p>
          <w:p w:rsidR="0094129E" w:rsidRPr="006824F9" w:rsidRDefault="0094129E" w:rsidP="00AD52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Bytowie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77-100 Bytów,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Szarych Szeregów 3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BROTJE HEIZUNG Energy Top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24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pStyle w:val="Akapitzlist"/>
              <w:numPr>
                <w:ilvl w:val="0"/>
                <w:numId w:val="2"/>
              </w:numPr>
              <w:ind w:left="241" w:hanging="284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Jednorazowy przegląd  kotła oraz kotłowni</w:t>
            </w:r>
          </w:p>
          <w:p w:rsidR="0094129E" w:rsidRPr="006824F9" w:rsidRDefault="0094129E" w:rsidP="00ED2E66">
            <w:pPr>
              <w:pStyle w:val="Akapitzlist"/>
              <w:numPr>
                <w:ilvl w:val="0"/>
                <w:numId w:val="2"/>
              </w:numPr>
              <w:ind w:left="241" w:hanging="284"/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Uruchomienie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Kartuzach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6824F9">
              <w:rPr>
                <w:rFonts w:ascii="Arial" w:hAnsi="Arial" w:cs="Arial"/>
                <w:sz w:val="20"/>
                <w:szCs w:val="20"/>
              </w:rPr>
              <w:t>-300 Kartuzy,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J. Piłsudskiego 12B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- olej opałowy lekki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 VIESSMANN VITOLA 2000,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18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Kościerzynie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83-400 Kościerzyna,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Mała Młyńska 10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olej opałowy lekki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kocioł marki ACV </w:t>
            </w:r>
            <w:proofErr w:type="spellStart"/>
            <w:r w:rsidRPr="006824F9">
              <w:rPr>
                <w:rFonts w:ascii="Arial" w:hAnsi="Arial" w:cs="Arial"/>
                <w:sz w:val="20"/>
                <w:szCs w:val="20"/>
              </w:rPr>
              <w:t>Heat</w:t>
            </w:r>
            <w:proofErr w:type="spellEnd"/>
            <w:r w:rsidRPr="006824F9">
              <w:rPr>
                <w:rFonts w:ascii="Arial" w:hAnsi="Arial" w:cs="Arial"/>
                <w:sz w:val="20"/>
                <w:szCs w:val="20"/>
              </w:rPr>
              <w:t xml:space="preserve"> Master 70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69,9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2) Uruchomienie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i wygaszenie 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Słupsku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76-200 Słupsk,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ul. Armii Krajowej 3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olej opałowy lekki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UNIOCA MD-105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moc 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Sztumie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82-422 Sztum,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J. Słowackiego 1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kocioł marki VIESSMANN VITOLA </w:t>
            </w:r>
            <w:proofErr w:type="spellStart"/>
            <w:r w:rsidRPr="006824F9">
              <w:rPr>
                <w:rFonts w:ascii="Arial" w:hAnsi="Arial" w:cs="Arial"/>
                <w:sz w:val="20"/>
                <w:szCs w:val="20"/>
              </w:rPr>
              <w:t>UniFewal</w:t>
            </w:r>
            <w:proofErr w:type="spellEnd"/>
            <w:r w:rsidRPr="0068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50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i wygaszenie kotła</w:t>
            </w:r>
          </w:p>
          <w:p w:rsidR="0094129E" w:rsidRPr="006824F9" w:rsidRDefault="0094129E" w:rsidP="00AF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Tczewie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83-110 Tczew, 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ul. Bałdowska 16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kocioł marki DTG 137,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36 kW</w:t>
            </w: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94129E">
        <w:tc>
          <w:tcPr>
            <w:tcW w:w="523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38" w:type="dxa"/>
          </w:tcPr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 xml:space="preserve">Placówka Terenowa KRUS </w:t>
            </w:r>
          </w:p>
          <w:p w:rsidR="0094129E" w:rsidRPr="006824F9" w:rsidRDefault="0094129E" w:rsidP="00006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4F9">
              <w:rPr>
                <w:rFonts w:ascii="Arial" w:hAnsi="Arial" w:cs="Arial"/>
                <w:b/>
                <w:sz w:val="20"/>
                <w:szCs w:val="20"/>
              </w:rPr>
              <w:t>w Wejherowie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84-200 Wejherowo,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 ul. Usługowa 15</w:t>
            </w:r>
          </w:p>
        </w:tc>
        <w:tc>
          <w:tcPr>
            <w:tcW w:w="255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paliwo – gaz ziemny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kocioł marki VIESSMANN </w:t>
            </w:r>
            <w:proofErr w:type="spellStart"/>
            <w:r w:rsidRPr="006824F9">
              <w:rPr>
                <w:rFonts w:ascii="Arial" w:hAnsi="Arial" w:cs="Arial"/>
                <w:sz w:val="20"/>
                <w:szCs w:val="20"/>
              </w:rPr>
              <w:t>Vitodens</w:t>
            </w:r>
            <w:proofErr w:type="spellEnd"/>
            <w:r w:rsidRPr="006824F9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MOC 25 kW</w:t>
            </w:r>
          </w:p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>1) Jednorazowy przegląd  kotła oraz kotłowni</w:t>
            </w:r>
          </w:p>
          <w:p w:rsidR="0094129E" w:rsidRPr="006824F9" w:rsidRDefault="0094129E" w:rsidP="00ED2E66">
            <w:pPr>
              <w:rPr>
                <w:rFonts w:ascii="Arial" w:hAnsi="Arial" w:cs="Arial"/>
                <w:sz w:val="20"/>
                <w:szCs w:val="20"/>
              </w:rPr>
            </w:pPr>
            <w:r w:rsidRPr="006824F9">
              <w:rPr>
                <w:rFonts w:ascii="Arial" w:hAnsi="Arial" w:cs="Arial"/>
                <w:sz w:val="20"/>
                <w:szCs w:val="20"/>
              </w:rPr>
              <w:t xml:space="preserve">2) Uruchomienie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6824F9">
              <w:rPr>
                <w:rFonts w:ascii="Arial" w:hAnsi="Arial" w:cs="Arial"/>
                <w:sz w:val="20"/>
                <w:szCs w:val="20"/>
              </w:rPr>
              <w:t xml:space="preserve">    i wygaszenie kotła</w:t>
            </w: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29E" w:rsidRPr="006824F9" w:rsidTr="00C42D48">
        <w:tc>
          <w:tcPr>
            <w:tcW w:w="13467" w:type="dxa"/>
            <w:gridSpan w:val="7"/>
          </w:tcPr>
          <w:p w:rsidR="0094129E" w:rsidRPr="0094129E" w:rsidRDefault="0094129E" w:rsidP="0094129E">
            <w:pPr>
              <w:tabs>
                <w:tab w:val="left" w:pos="93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</w:t>
            </w:r>
            <w:r w:rsidRPr="0094129E">
              <w:rPr>
                <w:rFonts w:ascii="Arial" w:hAnsi="Arial" w:cs="Arial"/>
                <w:b/>
                <w:sz w:val="24"/>
                <w:szCs w:val="24"/>
              </w:rPr>
              <w:t>SUMA:</w:t>
            </w:r>
          </w:p>
        </w:tc>
        <w:tc>
          <w:tcPr>
            <w:tcW w:w="1984" w:type="dxa"/>
          </w:tcPr>
          <w:p w:rsidR="0094129E" w:rsidRPr="006824F9" w:rsidRDefault="0094129E" w:rsidP="000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29E" w:rsidRDefault="0094129E" w:rsidP="000067A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11" w:tblpY="1656"/>
        <w:tblW w:w="0" w:type="auto"/>
        <w:tblLook w:val="04A0" w:firstRow="1" w:lastRow="0" w:firstColumn="1" w:lastColumn="0" w:noHBand="0" w:noVBand="1"/>
      </w:tblPr>
      <w:tblGrid>
        <w:gridCol w:w="517"/>
        <w:gridCol w:w="2551"/>
        <w:gridCol w:w="2597"/>
        <w:gridCol w:w="3686"/>
      </w:tblGrid>
      <w:tr w:rsidR="0003164A" w:rsidTr="000C4D67">
        <w:tc>
          <w:tcPr>
            <w:tcW w:w="517" w:type="dxa"/>
          </w:tcPr>
          <w:p w:rsidR="0003164A" w:rsidRDefault="0003164A" w:rsidP="000C4D67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2551" w:type="dxa"/>
          </w:tcPr>
          <w:p w:rsidR="000C4D67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</w:t>
            </w:r>
            <w:r w:rsidRPr="0003164A">
              <w:rPr>
                <w:rFonts w:ascii="Arial" w:hAnsi="Arial" w:cs="Arial"/>
                <w:b/>
                <w:sz w:val="20"/>
                <w:szCs w:val="20"/>
              </w:rPr>
              <w:t xml:space="preserve"> netto</w:t>
            </w:r>
            <w:r>
              <w:rPr>
                <w:rFonts w:ascii="Arial" w:hAnsi="Arial" w:cs="Arial"/>
                <w:sz w:val="20"/>
                <w:szCs w:val="20"/>
              </w:rPr>
              <w:t xml:space="preserve"> jednego zgłoszenia awarii wraz </w:t>
            </w: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przygotowaniem wyceny jej usunięcia</w:t>
            </w:r>
          </w:p>
        </w:tc>
        <w:tc>
          <w:tcPr>
            <w:tcW w:w="2597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Stawka podatku VAT</w:t>
            </w:r>
          </w:p>
        </w:tc>
        <w:tc>
          <w:tcPr>
            <w:tcW w:w="3686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Koszt </w:t>
            </w:r>
            <w:r w:rsidRPr="0003164A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sz w:val="20"/>
                <w:szCs w:val="20"/>
              </w:rPr>
              <w:t xml:space="preserve"> jednego zgłoszenia awarii wraz z przygotowaniem wyceny jej usunięcia</w:t>
            </w: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64A" w:rsidTr="000C4D67">
        <w:tc>
          <w:tcPr>
            <w:tcW w:w="517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64A" w:rsidRP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64A" w:rsidTr="000C4D67">
        <w:tc>
          <w:tcPr>
            <w:tcW w:w="5665" w:type="dxa"/>
            <w:gridSpan w:val="3"/>
          </w:tcPr>
          <w:p w:rsidR="0003164A" w:rsidRPr="0003164A" w:rsidRDefault="0003164A" w:rsidP="000C4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03164A">
              <w:rPr>
                <w:rFonts w:ascii="Arial" w:hAnsi="Arial" w:cs="Arial"/>
                <w:b/>
                <w:sz w:val="24"/>
                <w:szCs w:val="24"/>
              </w:rPr>
              <w:t>SUMA:</w:t>
            </w:r>
          </w:p>
        </w:tc>
        <w:tc>
          <w:tcPr>
            <w:tcW w:w="3686" w:type="dxa"/>
          </w:tcPr>
          <w:p w:rsidR="0003164A" w:rsidRDefault="0003164A" w:rsidP="000C4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D67" w:rsidRPr="000C4D67" w:rsidRDefault="0094129E" w:rsidP="000C4D67">
      <w:pPr>
        <w:pStyle w:val="Akapitzlist"/>
        <w:numPr>
          <w:ilvl w:val="0"/>
          <w:numId w:val="3"/>
        </w:numPr>
        <w:ind w:left="-426" w:hanging="425"/>
        <w:rPr>
          <w:rFonts w:ascii="Arial" w:hAnsi="Arial" w:cs="Arial"/>
          <w:u w:val="single"/>
        </w:rPr>
      </w:pPr>
      <w:r w:rsidRPr="000C4D67">
        <w:rPr>
          <w:rFonts w:ascii="Arial" w:hAnsi="Arial" w:cs="Arial"/>
          <w:u w:val="single"/>
        </w:rPr>
        <w:t>Koszt jednego zgłoszenia awarii wraz z kosztem przygotowania wyceny jej usunięcia:</w:t>
      </w:r>
    </w:p>
    <w:p w:rsidR="000C4D67" w:rsidRPr="000C4D67" w:rsidRDefault="000C4D67" w:rsidP="000C4D67">
      <w:pPr>
        <w:pStyle w:val="Akapitzlist"/>
        <w:spacing w:after="0" w:line="360" w:lineRule="auto"/>
        <w:ind w:left="-397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    </w:t>
      </w:r>
      <w:r w:rsidRPr="000C4D67">
        <w:rPr>
          <w:rFonts w:ascii="Arial" w:hAnsi="Arial" w:cs="Arial"/>
          <w:b/>
        </w:rPr>
        <w:t>W przypadku zgłoszenia awarii</w:t>
      </w:r>
      <w:r w:rsidRPr="000C4D67">
        <w:rPr>
          <w:rFonts w:ascii="Arial" w:hAnsi="Arial" w:cs="Arial"/>
          <w:b/>
        </w:rPr>
        <w:t>,</w:t>
      </w:r>
      <w:r w:rsidRPr="000C4D67">
        <w:rPr>
          <w:rFonts w:ascii="Arial" w:hAnsi="Arial" w:cs="Arial"/>
          <w:b/>
        </w:rPr>
        <w:t xml:space="preserve"> w którymś z obiektów Zamawiającego, Wykonawca dokona demontażu</w:t>
      </w:r>
      <w:r>
        <w:rPr>
          <w:rFonts w:ascii="Arial" w:hAnsi="Arial" w:cs="Arial"/>
          <w:b/>
        </w:rPr>
        <w:t xml:space="preserve">/montażu uszkodzonych urządzeń, </w:t>
      </w:r>
      <w:r w:rsidRPr="000C4D67">
        <w:rPr>
          <w:rFonts w:ascii="Arial" w:hAnsi="Arial" w:cs="Arial"/>
          <w:b/>
        </w:rPr>
        <w:t xml:space="preserve">części lub podzespołów. Zamawiający pokryje koszty zakupu nowych urządzeń/części oraz koszty demontażu/montażu </w:t>
      </w:r>
      <w:r w:rsidRPr="000C4D67">
        <w:rPr>
          <w:rFonts w:ascii="Arial" w:hAnsi="Arial" w:cs="Arial"/>
          <w:b/>
        </w:rPr>
        <w:t xml:space="preserve">zgodnie </w:t>
      </w:r>
      <w:r>
        <w:rPr>
          <w:rFonts w:ascii="Arial" w:hAnsi="Arial" w:cs="Arial"/>
          <w:b/>
        </w:rPr>
        <w:t xml:space="preserve">                                        </w:t>
      </w:r>
      <w:bookmarkStart w:id="0" w:name="_GoBack"/>
      <w:bookmarkEnd w:id="0"/>
      <w:r w:rsidRPr="000C4D67">
        <w:rPr>
          <w:rFonts w:ascii="Arial" w:hAnsi="Arial" w:cs="Arial"/>
          <w:b/>
        </w:rPr>
        <w:t xml:space="preserve">z </w:t>
      </w:r>
      <w:r w:rsidRPr="000C4D67">
        <w:rPr>
          <w:rFonts w:ascii="Arial" w:hAnsi="Arial" w:cs="Arial"/>
          <w:b/>
        </w:rPr>
        <w:t xml:space="preserve">przedstawioną przez Wykonawcę każdorazowo przygotowana wyceną. </w:t>
      </w:r>
    </w:p>
    <w:p w:rsidR="0003164A" w:rsidRDefault="0003164A" w:rsidP="000C4D67">
      <w:pPr>
        <w:pStyle w:val="Akapitzlist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94129E" w:rsidRDefault="0094129E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Default="009F5A7F" w:rsidP="0094129E">
      <w:pPr>
        <w:ind w:left="360"/>
        <w:rPr>
          <w:rFonts w:ascii="Arial" w:hAnsi="Arial" w:cs="Arial"/>
          <w:sz w:val="20"/>
          <w:szCs w:val="20"/>
        </w:rPr>
      </w:pPr>
    </w:p>
    <w:p w:rsidR="009F5A7F" w:rsidRPr="009F5A7F" w:rsidRDefault="009F5A7F" w:rsidP="000C4D67">
      <w:pPr>
        <w:pStyle w:val="Akapitzlist"/>
        <w:ind w:left="-426"/>
        <w:rPr>
          <w:rFonts w:ascii="Arial" w:hAnsi="Arial" w:cs="Arial"/>
          <w:b/>
          <w:sz w:val="20"/>
          <w:szCs w:val="20"/>
          <w:u w:val="single"/>
        </w:rPr>
      </w:pPr>
    </w:p>
    <w:sectPr w:rsidR="009F5A7F" w:rsidRPr="009F5A7F" w:rsidSect="00B30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0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1D" w:rsidRDefault="00D25C1D" w:rsidP="00D25C1D">
      <w:pPr>
        <w:spacing w:after="0" w:line="240" w:lineRule="auto"/>
      </w:pPr>
      <w:r>
        <w:separator/>
      </w:r>
    </w:p>
  </w:endnote>
  <w:endnote w:type="continuationSeparator" w:id="0">
    <w:p w:rsidR="00D25C1D" w:rsidRDefault="00D25C1D" w:rsidP="00D2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01147"/>
      <w:docPartObj>
        <w:docPartGallery w:val="Page Numbers (Bottom of Page)"/>
        <w:docPartUnique/>
      </w:docPartObj>
    </w:sdtPr>
    <w:sdtEndPr/>
    <w:sdtContent>
      <w:p w:rsidR="00D25C1D" w:rsidRDefault="00D25C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D67">
          <w:rPr>
            <w:noProof/>
          </w:rPr>
          <w:t>3</w:t>
        </w:r>
        <w:r>
          <w:fldChar w:fldCharType="end"/>
        </w:r>
      </w:p>
    </w:sdtContent>
  </w:sdt>
  <w:p w:rsidR="00D25C1D" w:rsidRDefault="00D25C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1D" w:rsidRDefault="00D25C1D" w:rsidP="00D25C1D">
      <w:pPr>
        <w:spacing w:after="0" w:line="240" w:lineRule="auto"/>
      </w:pPr>
      <w:r>
        <w:separator/>
      </w:r>
    </w:p>
  </w:footnote>
  <w:footnote w:type="continuationSeparator" w:id="0">
    <w:p w:rsidR="00D25C1D" w:rsidRDefault="00D25C1D" w:rsidP="00D2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1D" w:rsidRDefault="00D25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A35"/>
    <w:multiLevelType w:val="hybridMultilevel"/>
    <w:tmpl w:val="9F54F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8484E">
      <w:start w:val="5"/>
      <w:numFmt w:val="bullet"/>
      <w:lvlText w:val=""/>
      <w:lvlJc w:val="left"/>
      <w:pPr>
        <w:ind w:left="1257" w:hanging="177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588"/>
    <w:multiLevelType w:val="hybridMultilevel"/>
    <w:tmpl w:val="677C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7542"/>
    <w:multiLevelType w:val="hybridMultilevel"/>
    <w:tmpl w:val="1BF4C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E7669"/>
    <w:multiLevelType w:val="hybridMultilevel"/>
    <w:tmpl w:val="A0B6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05BF"/>
    <w:multiLevelType w:val="hybridMultilevel"/>
    <w:tmpl w:val="65B65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4F"/>
    <w:rsid w:val="000067A6"/>
    <w:rsid w:val="0003164A"/>
    <w:rsid w:val="000C4D67"/>
    <w:rsid w:val="000F34C4"/>
    <w:rsid w:val="00190293"/>
    <w:rsid w:val="00195202"/>
    <w:rsid w:val="001A7203"/>
    <w:rsid w:val="001D7F7A"/>
    <w:rsid w:val="002F2DEB"/>
    <w:rsid w:val="002F414F"/>
    <w:rsid w:val="00321273"/>
    <w:rsid w:val="00342279"/>
    <w:rsid w:val="00371F16"/>
    <w:rsid w:val="003B5225"/>
    <w:rsid w:val="003F5DEC"/>
    <w:rsid w:val="00402FFD"/>
    <w:rsid w:val="00417A11"/>
    <w:rsid w:val="004266F6"/>
    <w:rsid w:val="00524D5A"/>
    <w:rsid w:val="00540983"/>
    <w:rsid w:val="006824F9"/>
    <w:rsid w:val="006A560E"/>
    <w:rsid w:val="00745A2E"/>
    <w:rsid w:val="007F6139"/>
    <w:rsid w:val="008621D2"/>
    <w:rsid w:val="008876D9"/>
    <w:rsid w:val="0094129E"/>
    <w:rsid w:val="00945DDB"/>
    <w:rsid w:val="0098702D"/>
    <w:rsid w:val="009E6F24"/>
    <w:rsid w:val="009F5A7F"/>
    <w:rsid w:val="009F67F7"/>
    <w:rsid w:val="00A4762B"/>
    <w:rsid w:val="00A95914"/>
    <w:rsid w:val="00AD5298"/>
    <w:rsid w:val="00AF4F0E"/>
    <w:rsid w:val="00B11363"/>
    <w:rsid w:val="00B301FF"/>
    <w:rsid w:val="00BC32DA"/>
    <w:rsid w:val="00C23905"/>
    <w:rsid w:val="00D25C1D"/>
    <w:rsid w:val="00D90A83"/>
    <w:rsid w:val="00D95F1C"/>
    <w:rsid w:val="00EA108D"/>
    <w:rsid w:val="00ED2E66"/>
    <w:rsid w:val="00ED51CB"/>
    <w:rsid w:val="00E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266A"/>
  <w15:chartTrackingRefBased/>
  <w15:docId w15:val="{02BF89C9-3FF0-4ABD-93C8-1F8E208B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4F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C1D"/>
  </w:style>
  <w:style w:type="paragraph" w:styleId="Stopka">
    <w:name w:val="footer"/>
    <w:basedOn w:val="Normalny"/>
    <w:link w:val="StopkaZnak"/>
    <w:uiPriority w:val="99"/>
    <w:unhideWhenUsed/>
    <w:rsid w:val="00D2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CAEE-3860-4160-80D8-8A7A67E1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IZABELA. ZIELIŃSKA</dc:creator>
  <cp:keywords/>
  <dc:description/>
  <cp:lastModifiedBy>KATARZYNA WARCZAK-KLAS</cp:lastModifiedBy>
  <cp:revision>29</cp:revision>
  <cp:lastPrinted>2024-09-02T06:50:00Z</cp:lastPrinted>
  <dcterms:created xsi:type="dcterms:W3CDTF">2023-10-06T05:52:00Z</dcterms:created>
  <dcterms:modified xsi:type="dcterms:W3CDTF">2024-09-02T09:57:00Z</dcterms:modified>
</cp:coreProperties>
</file>