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0C" w:rsidRPr="00374E2B" w:rsidRDefault="00374E2B" w:rsidP="00374E2B">
      <w:pPr>
        <w:jc w:val="center"/>
        <w:rPr>
          <w:rFonts w:ascii="Arial" w:hAnsi="Arial" w:cs="Arial"/>
          <w:b/>
          <w:u w:val="single"/>
        </w:rPr>
      </w:pPr>
      <w:r w:rsidRPr="00374E2B">
        <w:rPr>
          <w:rFonts w:ascii="Arial" w:hAnsi="Arial" w:cs="Arial"/>
          <w:b/>
          <w:u w:val="single"/>
        </w:rPr>
        <w:t>Specyfikacja techniczna – opis przedmiotu zamówienia</w:t>
      </w:r>
    </w:p>
    <w:p w:rsidR="00374E2B" w:rsidRDefault="00374E2B" w:rsidP="00374E2B">
      <w:pPr>
        <w:jc w:val="center"/>
      </w:pPr>
    </w:p>
    <w:p w:rsidR="00374E2B" w:rsidRDefault="00374E2B" w:rsidP="00374E2B">
      <w:pPr>
        <w:jc w:val="center"/>
      </w:pPr>
    </w:p>
    <w:p w:rsidR="00374E2B" w:rsidRDefault="00374E2B" w:rsidP="00374E2B"/>
    <w:p w:rsidR="00374E2B" w:rsidRDefault="00374E2B" w:rsidP="00374E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Przedmiotem zamówienia jest dostawa 4 szt. komputerów przenośnych:</w:t>
      </w:r>
    </w:p>
    <w:p w:rsidR="00374E2B" w:rsidRDefault="00374E2B" w:rsidP="00374E2B">
      <w:pPr>
        <w:rPr>
          <w:rFonts w:cs="Calibri"/>
        </w:rPr>
      </w:pPr>
      <w:r>
        <w:rPr>
          <w:rFonts w:ascii="Arial" w:hAnsi="Arial" w:cs="Arial"/>
        </w:rPr>
        <w:t>Dell N005L345014EMEA_VP</w:t>
      </w:r>
    </w:p>
    <w:p w:rsidR="00374E2B" w:rsidRDefault="00374E2B" w:rsidP="00374E2B">
      <w:pPr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:rsidR="00374E2B" w:rsidRDefault="00374E2B" w:rsidP="00374E2B">
      <w:pPr>
        <w:rPr>
          <w:rFonts w:cs="Calibri"/>
        </w:rPr>
      </w:pPr>
      <w:proofErr w:type="spellStart"/>
      <w:r>
        <w:rPr>
          <w:rFonts w:ascii="Arial" w:hAnsi="Arial" w:cs="Arial"/>
        </w:rPr>
        <w:t>Acer</w:t>
      </w:r>
      <w:proofErr w:type="spellEnd"/>
      <w:r>
        <w:rPr>
          <w:rFonts w:ascii="Arial" w:hAnsi="Arial" w:cs="Arial"/>
        </w:rPr>
        <w:t xml:space="preserve"> TMP214-55 || NX.B67EP.003</w:t>
      </w:r>
    </w:p>
    <w:p w:rsidR="00374E2B" w:rsidRDefault="00374E2B" w:rsidP="00374E2B">
      <w:pPr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:rsidR="00374E2B" w:rsidRDefault="00374E2B" w:rsidP="00374E2B">
      <w:pPr>
        <w:rPr>
          <w:rFonts w:cs="Calibri"/>
        </w:rPr>
      </w:pPr>
      <w:r>
        <w:rPr>
          <w:rFonts w:ascii="Arial" w:hAnsi="Arial" w:cs="Arial"/>
        </w:rPr>
        <w:t>ASUS B3404CMA-Q50158X</w:t>
      </w:r>
    </w:p>
    <w:p w:rsidR="00374E2B" w:rsidRDefault="00374E2B" w:rsidP="00374E2B">
      <w:pPr>
        <w:rPr>
          <w:rFonts w:ascii="Arial" w:hAnsi="Arial" w:cs="Arial"/>
        </w:rPr>
      </w:pPr>
      <w:r>
        <w:rPr>
          <w:rFonts w:ascii="Arial" w:hAnsi="Arial" w:cs="Arial"/>
        </w:rPr>
        <w:t>lub inny którego parametry są nie gorsze od ww.</w:t>
      </w:r>
    </w:p>
    <w:p w:rsidR="00374E2B" w:rsidRDefault="00374E2B" w:rsidP="00374E2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Zamawiający dopuszcza dostawę 4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szt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komputerów przenośnych więcej niż jednego producenta.</w:t>
      </w:r>
    </w:p>
    <w:p w:rsidR="00374E2B" w:rsidRDefault="00374E2B" w:rsidP="00374E2B">
      <w:pPr>
        <w:rPr>
          <w:rFonts w:ascii="Arial" w:hAnsi="Arial" w:cs="Arial"/>
          <w:b/>
          <w:bCs/>
        </w:rPr>
      </w:pPr>
    </w:p>
    <w:p w:rsidR="00374E2B" w:rsidRDefault="00374E2B" w:rsidP="00374E2B">
      <w:pPr>
        <w:rPr>
          <w:rFonts w:ascii="Arial" w:hAnsi="Arial" w:cs="Arial"/>
          <w:b/>
          <w:bCs/>
        </w:rPr>
      </w:pPr>
    </w:p>
    <w:p w:rsidR="00374E2B" w:rsidRDefault="00374E2B" w:rsidP="00374E2B">
      <w:pPr>
        <w:rPr>
          <w:rFonts w:ascii="Arial" w:hAnsi="Arial" w:cs="Arial"/>
          <w:b/>
          <w:bCs/>
        </w:rPr>
      </w:pPr>
    </w:p>
    <w:p w:rsidR="00374E2B" w:rsidRDefault="00374E2B" w:rsidP="00374E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Wymagania ogólne dla wszystkich oferowanych komputerów przenośnych:</w:t>
      </w:r>
    </w:p>
    <w:p w:rsidR="00374E2B" w:rsidRDefault="00374E2B" w:rsidP="00374E2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3-letnia gwarancja producenta świadczona w miejscu instalacji sprzętu.  Naprawa do końca następnego dnia roboczego od momentu zgłoszenia awarii. Serwis musi być świadczony  przez producenta oferowanego sprzętu lub Autoryzowanego P</w:t>
      </w:r>
      <w:r w:rsidR="00B85518">
        <w:rPr>
          <w:rFonts w:ascii="Arial" w:hAnsi="Arial" w:cs="Arial"/>
        </w:rPr>
        <w:t>artnera Serwisowego Producenta;</w:t>
      </w:r>
    </w:p>
    <w:p w:rsidR="00374E2B" w:rsidRDefault="00374E2B" w:rsidP="00374E2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Windows 11 Pro</w:t>
      </w:r>
      <w:r w:rsidR="00B85518">
        <w:rPr>
          <w:rFonts w:ascii="Arial" w:hAnsi="Arial" w:cs="Arial"/>
        </w:rPr>
        <w:t>;</w:t>
      </w:r>
    </w:p>
    <w:p w:rsidR="00374E2B" w:rsidRDefault="00B85518" w:rsidP="00374E2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74E2B">
        <w:rPr>
          <w:rFonts w:ascii="Arial" w:hAnsi="Arial" w:cs="Arial"/>
        </w:rPr>
        <w:t>budowany port RJ45</w:t>
      </w:r>
      <w:r>
        <w:rPr>
          <w:rFonts w:ascii="Arial" w:hAnsi="Arial" w:cs="Arial"/>
        </w:rPr>
        <w:t>;</w:t>
      </w:r>
    </w:p>
    <w:p w:rsidR="00374E2B" w:rsidRDefault="00B85518" w:rsidP="00374E2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74E2B">
        <w:rPr>
          <w:rFonts w:ascii="Arial" w:hAnsi="Arial" w:cs="Arial"/>
        </w:rPr>
        <w:t>orba na komputer przenośny 14”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374E2B" w:rsidRDefault="00374E2B" w:rsidP="00374E2B">
      <w:pPr>
        <w:rPr>
          <w:rFonts w:ascii="Arial" w:hAnsi="Arial" w:cs="Arial"/>
          <w:b/>
          <w:bCs/>
        </w:rPr>
      </w:pPr>
    </w:p>
    <w:p w:rsidR="00374E2B" w:rsidRDefault="00374E2B" w:rsidP="00374E2B">
      <w:pPr>
        <w:jc w:val="center"/>
      </w:pPr>
    </w:p>
    <w:sectPr w:rsidR="00374E2B" w:rsidSect="00D8145F">
      <w:pgSz w:w="11906" w:h="16838"/>
      <w:pgMar w:top="737" w:right="1418" w:bottom="992" w:left="187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51FFC"/>
    <w:multiLevelType w:val="hybridMultilevel"/>
    <w:tmpl w:val="6A0A6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2B"/>
    <w:rsid w:val="0036400C"/>
    <w:rsid w:val="00374E2B"/>
    <w:rsid w:val="004F30DB"/>
    <w:rsid w:val="00913C0C"/>
    <w:rsid w:val="00B85518"/>
    <w:rsid w:val="00D8145F"/>
    <w:rsid w:val="00F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FB13"/>
  <w15:chartTrackingRefBased/>
  <w15:docId w15:val="{75991A5F-DB7C-4F4A-A514-58CD8F4D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607A"/>
    <w:pPr>
      <w:spacing w:after="200" w:line="276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F30DB"/>
    <w:pPr>
      <w:suppressAutoHyphens/>
      <w:spacing w:after="0" w:line="240" w:lineRule="auto"/>
      <w:textAlignment w:val="baseline"/>
    </w:pPr>
    <w:rPr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0DB"/>
    <w:rPr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74E2B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Babecki</dc:creator>
  <cp:keywords/>
  <dc:description/>
  <cp:lastModifiedBy>Andrzej Babecki</cp:lastModifiedBy>
  <cp:revision>2</cp:revision>
  <dcterms:created xsi:type="dcterms:W3CDTF">2024-12-13T10:47:00Z</dcterms:created>
  <dcterms:modified xsi:type="dcterms:W3CDTF">2024-12-13T10:51:00Z</dcterms:modified>
</cp:coreProperties>
</file>