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4CF28B50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52F5E">
        <w:rPr>
          <w:rFonts w:ascii="Calibri" w:hAnsi="Calibri"/>
          <w:b/>
          <w:sz w:val="21"/>
          <w:szCs w:val="21"/>
        </w:rPr>
        <w:t>7.2025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100CDBB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52F5E" w:rsidRPr="00E35A21">
        <w:rPr>
          <w:rFonts w:asciiTheme="minorHAnsi" w:hAnsiTheme="minorHAnsi" w:cstheme="minorHAnsi"/>
          <w:b/>
          <w:sz w:val="21"/>
          <w:szCs w:val="21"/>
        </w:rPr>
        <w:t>naprawę maszyn frankujących Pitney Bowes  oraz maszyn kopertujących Spectrum, eksploatowanych w Oddziale Regionalnym Kasy Rolniczego Ubezpieczenia Społecznego w Lublinie oraz w podległych Placówkach Terenowych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3E2D9469" w:rsidR="008A53CA" w:rsidRPr="00EA0B6F" w:rsidRDefault="00E52F5E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  <w:highlight w:val="green"/>
        </w:rPr>
      </w:pPr>
      <w:r w:rsidRPr="00EA0B6F">
        <w:rPr>
          <w:rFonts w:ascii="Calibri" w:eastAsia="Calibri" w:hAnsi="Calibri" w:cs="Calibri"/>
          <w:sz w:val="21"/>
          <w:szCs w:val="21"/>
          <w:lang w:eastAsia="en-US"/>
        </w:rPr>
        <w:t xml:space="preserve">Naprawa maszyn frankujących Pitney Bowes  oraz maszyn kopertujących Spectrum, eksploatowanych </w:t>
      </w:r>
      <w:r w:rsidRPr="00EA0B6F">
        <w:rPr>
          <w:rFonts w:ascii="Calibri" w:eastAsia="Calibri" w:hAnsi="Calibri" w:cs="Calibri"/>
          <w:sz w:val="21"/>
          <w:szCs w:val="21"/>
          <w:lang w:eastAsia="en-US"/>
        </w:rPr>
        <w:br/>
        <w:t>w Oddziale Regionalnym Kasy Rolniczego Ubezpieczenia Społecznego w Lublinie oraz w podległych Placówkach Terenowych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163496EA" w14:textId="77777777" w:rsidR="008A53C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9087" w:type="dxa"/>
        <w:tblInd w:w="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507"/>
      </w:tblGrid>
      <w:tr w:rsidR="00E52F5E" w:rsidRPr="006B1E0F" w14:paraId="22A7724D" w14:textId="77777777" w:rsidTr="00495E69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3322D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779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52F5E" w:rsidRPr="006B1E0F" w14:paraId="0C83216C" w14:textId="77777777" w:rsidTr="00495E69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D8C98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9D9A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usług i </w:t>
            </w: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napraw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52F5E" w:rsidRPr="006B1E0F" w14:paraId="0DD258E7" w14:textId="77777777" w:rsidTr="00495E69">
        <w:trPr>
          <w:trHeight w:val="21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A5E51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117B" w14:textId="77777777" w:rsidR="00E52F5E" w:rsidRPr="00C835E3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6 miesięcy).</w:t>
            </w:r>
          </w:p>
        </w:tc>
      </w:tr>
      <w:tr w:rsidR="00E52F5E" w:rsidRPr="006B1E0F" w14:paraId="42D3B8FB" w14:textId="77777777" w:rsidTr="00495E69">
        <w:trPr>
          <w:trHeight w:val="49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A958C1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CD3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52F5E" w:rsidRPr="006B1E0F" w14:paraId="0A510C63" w14:textId="77777777" w:rsidTr="00495E69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6C54A4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012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</w:t>
            </w:r>
            <w:r>
              <w:t xml:space="preserve">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E52F5E" w:rsidRPr="006B1E0F" w14:paraId="60B31F8A" w14:textId="77777777" w:rsidTr="00495E69">
        <w:trPr>
          <w:trHeight w:val="268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54F5EC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5545" w14:textId="77777777" w:rsidR="00E52F5E" w:rsidRPr="00C835E3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12 miesięcy).</w:t>
            </w:r>
          </w:p>
        </w:tc>
      </w:tr>
    </w:tbl>
    <w:p w14:paraId="7519E953" w14:textId="77777777" w:rsidR="00927403" w:rsidRDefault="00927403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1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2726"/>
        <w:gridCol w:w="1014"/>
        <w:gridCol w:w="456"/>
        <w:gridCol w:w="467"/>
        <w:gridCol w:w="1232"/>
        <w:gridCol w:w="556"/>
        <w:gridCol w:w="987"/>
        <w:gridCol w:w="1178"/>
      </w:tblGrid>
      <w:tr w:rsidR="00927403" w:rsidRPr="00927403" w14:paraId="10F0C1E8" w14:textId="77777777" w:rsidTr="00B21D31">
        <w:trPr>
          <w:trHeight w:val="301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7B67622" w14:textId="03B45CC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DEB19F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0EE3C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4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06CF6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27403" w:rsidRPr="00927403" w14:paraId="671DBF04" w14:textId="77777777" w:rsidTr="00B21D31">
        <w:trPr>
          <w:trHeight w:val="286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4B9F05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08D70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6A9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25B59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712A9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3D97A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AEF5E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27403" w:rsidRPr="00927403" w14:paraId="395ED5D9" w14:textId="77777777" w:rsidTr="00B21D31">
        <w:trPr>
          <w:trHeight w:val="286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35DC6F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8250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17CB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B3B0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6B55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39A95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25F6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346C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21D31" w:rsidRPr="00927403" w14:paraId="630218ED" w14:textId="77777777" w:rsidTr="00B21D31">
        <w:trPr>
          <w:trHeight w:val="2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3EABAB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4C7DB0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E961D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51B3D3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C5E98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75EF39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716E2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E57FEB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692D77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927403" w:rsidRPr="00927403" w14:paraId="5DB33E68" w14:textId="77777777" w:rsidTr="00B21D31">
        <w:trPr>
          <w:trHeight w:val="646"/>
        </w:trPr>
        <w:tc>
          <w:tcPr>
            <w:tcW w:w="9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2832F1C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</w:rPr>
            </w:pPr>
            <w:r w:rsidRPr="00927403">
              <w:rPr>
                <w:rFonts w:ascii="Calibri" w:hAnsi="Calibri" w:cs="Calibri"/>
                <w:color w:val="FFFFFF"/>
              </w:rPr>
              <w:t>roboczogodziny</w:t>
            </w:r>
            <w:r w:rsidRPr="00927403">
              <w:rPr>
                <w:rFonts w:ascii="Calibri" w:hAnsi="Calibri" w:cs="Calibri"/>
                <w:color w:val="FFFFFF"/>
              </w:rPr>
              <w:br/>
            </w:r>
            <w:r w:rsidRPr="00927403">
              <w:rPr>
                <w:rFonts w:ascii="Calibri" w:hAnsi="Calibri" w:cs="Calibri"/>
                <w:color w:val="FFFFFF"/>
                <w:sz w:val="16"/>
                <w:szCs w:val="16"/>
              </w:rPr>
              <w:t xml:space="preserve"> (cena roboczogodziny Wykonawcy musi zawierać wszystkie koszty związane z realizacją przedmiotu zamówienia)</w:t>
            </w:r>
          </w:p>
        </w:tc>
      </w:tr>
      <w:tr w:rsidR="00927403" w:rsidRPr="00927403" w14:paraId="095D89A5" w14:textId="77777777" w:rsidTr="00B21D31">
        <w:trPr>
          <w:trHeight w:val="54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DF193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6D6B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27403">
              <w:rPr>
                <w:rFonts w:ascii="Calibri" w:hAnsi="Calibri" w:cs="Calibri"/>
                <w:color w:val="000000"/>
                <w:sz w:val="15"/>
                <w:szCs w:val="15"/>
              </w:rPr>
              <w:t>cena roboczogodziny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739E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54C2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6094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0041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AC6F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EA9B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EC57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27403" w:rsidRPr="00927403" w14:paraId="42408220" w14:textId="77777777" w:rsidTr="00B21D31">
        <w:trPr>
          <w:trHeight w:val="541"/>
        </w:trPr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7646B9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03">
              <w:rPr>
                <w:rFonts w:ascii="Calibri" w:hAnsi="Calibri" w:cs="Calibri"/>
                <w:b/>
                <w:bCs/>
                <w:color w:val="000000"/>
              </w:rPr>
              <w:t>Razem roboczogodziny: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84017F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B3A3A41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9B6A4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27403" w:rsidRPr="00927403" w14:paraId="3329B872" w14:textId="77777777" w:rsidTr="00B21D31">
        <w:trPr>
          <w:trHeight w:val="541"/>
        </w:trPr>
        <w:tc>
          <w:tcPr>
            <w:tcW w:w="9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FCCE994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</w:rPr>
            </w:pPr>
            <w:r w:rsidRPr="00927403">
              <w:rPr>
                <w:rFonts w:ascii="Calibri" w:hAnsi="Calibri" w:cs="Calibri"/>
                <w:color w:val="FFFFFF"/>
              </w:rPr>
              <w:t xml:space="preserve"> matryca sloganowa</w:t>
            </w:r>
          </w:p>
        </w:tc>
      </w:tr>
      <w:tr w:rsidR="00927403" w:rsidRPr="00927403" w14:paraId="2AB1694A" w14:textId="77777777" w:rsidTr="00B21D31">
        <w:trPr>
          <w:trHeight w:val="54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5B38C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5DC4D" w14:textId="204A2DAF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27403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szacowany koszt potencjalnego </w:t>
            </w:r>
            <w:r w:rsidR="00B21D31"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927403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wykonania matrycy sloganowej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32A9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828B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DFCB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4BA9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4EDC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3E2B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AED7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27403" w:rsidRPr="00927403" w14:paraId="231C6931" w14:textId="77777777" w:rsidTr="00B21D31">
        <w:trPr>
          <w:trHeight w:val="541"/>
        </w:trPr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210708" w14:textId="6BA3BDC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4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Razem szacowany koszt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9274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potencjalnego wykonania matrycy sloganowej 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17C53A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BF61DB6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E8836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27403" w:rsidRPr="00927403" w14:paraId="5232E7A5" w14:textId="77777777" w:rsidTr="00B21D31">
        <w:trPr>
          <w:trHeight w:val="481"/>
        </w:trPr>
        <w:tc>
          <w:tcPr>
            <w:tcW w:w="9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13FC5418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</w:rPr>
            </w:pPr>
            <w:r w:rsidRPr="00927403">
              <w:rPr>
                <w:rFonts w:ascii="Calibri" w:hAnsi="Calibri" w:cs="Calibri"/>
                <w:color w:val="FFFFFF"/>
              </w:rPr>
              <w:t>części zamienne</w:t>
            </w:r>
          </w:p>
        </w:tc>
      </w:tr>
      <w:tr w:rsidR="00B21D31" w:rsidRPr="00927403" w14:paraId="101974F0" w14:textId="77777777" w:rsidTr="00B21D31">
        <w:trPr>
          <w:trHeight w:val="54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D975C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465EA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27403">
              <w:rPr>
                <w:rFonts w:ascii="Calibri" w:hAnsi="Calibri" w:cs="Calibri"/>
                <w:color w:val="000000"/>
                <w:sz w:val="15"/>
                <w:szCs w:val="15"/>
              </w:rPr>
              <w:t>szacunkowy koszt części zamiennych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6C0C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40 650,41  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BB804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3904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40 650,41  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ED78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1C71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9 349,59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E90D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50 000,00   </w:t>
            </w:r>
          </w:p>
        </w:tc>
      </w:tr>
      <w:tr w:rsidR="00927403" w:rsidRPr="00927403" w14:paraId="6E299A1B" w14:textId="77777777" w:rsidTr="00B21D31">
        <w:trPr>
          <w:trHeight w:val="541"/>
        </w:trPr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A7CD2A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03">
              <w:rPr>
                <w:rFonts w:ascii="Calibri" w:hAnsi="Calibri" w:cs="Calibri"/>
                <w:b/>
                <w:bCs/>
                <w:color w:val="000000"/>
              </w:rPr>
              <w:t>Razem koszt części zamiennych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6A404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 xml:space="preserve">40 650,41   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57F0C89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 xml:space="preserve">9 349,59 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0D0DE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 xml:space="preserve">50 000,00   </w:t>
            </w:r>
          </w:p>
        </w:tc>
      </w:tr>
      <w:tr w:rsidR="00927403" w:rsidRPr="00927403" w14:paraId="65FDD494" w14:textId="77777777" w:rsidTr="00B21D31">
        <w:trPr>
          <w:trHeight w:val="541"/>
        </w:trPr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D09E642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03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D353E9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946D4A2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580D29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BB869E4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38AA95C" w14:textId="77777777" w:rsidR="00B21D31" w:rsidRPr="00A179B1" w:rsidRDefault="00B21D31" w:rsidP="00B21D31">
      <w:pPr>
        <w:pStyle w:val="Bezodstpw"/>
        <w:jc w:val="both"/>
        <w:rPr>
          <w:rFonts w:ascii="Calibri" w:hAnsi="Calibri"/>
          <w:sz w:val="21"/>
          <w:szCs w:val="21"/>
        </w:rPr>
      </w:pPr>
      <w:r w:rsidRPr="00A179B1">
        <w:rPr>
          <w:rFonts w:ascii="Calibri" w:hAnsi="Calibri"/>
          <w:sz w:val="21"/>
          <w:szCs w:val="21"/>
        </w:rPr>
        <w:t xml:space="preserve">Cena brutto realizacji </w:t>
      </w:r>
      <w:r w:rsidRPr="0083232E">
        <w:rPr>
          <w:rFonts w:ascii="Calibri" w:hAnsi="Calibri"/>
          <w:b/>
          <w:sz w:val="21"/>
          <w:szCs w:val="21"/>
          <w:u w:val="single"/>
        </w:rPr>
        <w:t>całości przedmiotu zamówienia</w:t>
      </w:r>
      <w:r w:rsidRPr="0083232E">
        <w:rPr>
          <w:rFonts w:ascii="Calibri" w:hAnsi="Calibri"/>
          <w:b/>
          <w:sz w:val="21"/>
          <w:szCs w:val="21"/>
        </w:rPr>
        <w:t xml:space="preserve"> </w:t>
      </w:r>
      <w:r w:rsidRPr="00A179B1">
        <w:rPr>
          <w:rFonts w:ascii="Calibri" w:hAnsi="Calibri"/>
          <w:sz w:val="21"/>
          <w:szCs w:val="21"/>
        </w:rPr>
        <w:t xml:space="preserve">jest wieloskładnikowa, powinna zostać wyliczona </w:t>
      </w:r>
      <w:r w:rsidRPr="00A179B1">
        <w:rPr>
          <w:rFonts w:ascii="Calibri" w:hAnsi="Calibri"/>
          <w:sz w:val="21"/>
          <w:szCs w:val="21"/>
        </w:rPr>
        <w:br/>
        <w:t xml:space="preserve">w następujący sposób: </w:t>
      </w:r>
    </w:p>
    <w:p w14:paraId="64ED4BC5" w14:textId="165720A6" w:rsidR="00B21D31" w:rsidRDefault="00B21D31" w:rsidP="00B21D31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 w:rsidRPr="00E71CD5">
        <w:rPr>
          <w:rFonts w:ascii="Calibri" w:hAnsi="Calibri"/>
          <w:sz w:val="21"/>
          <w:szCs w:val="21"/>
          <w:u w:val="single"/>
        </w:rPr>
        <w:t>wartość</w:t>
      </w:r>
      <w:r>
        <w:rPr>
          <w:rFonts w:ascii="Calibri" w:hAnsi="Calibri"/>
          <w:sz w:val="21"/>
          <w:szCs w:val="21"/>
        </w:rPr>
        <w:t xml:space="preserve"> szacowanej</w:t>
      </w:r>
      <w:r w:rsidRPr="00A179B1">
        <w:rPr>
          <w:rFonts w:ascii="Calibri" w:hAnsi="Calibri"/>
          <w:sz w:val="21"/>
          <w:szCs w:val="21"/>
        </w:rPr>
        <w:t xml:space="preserve"> przez Zamaw</w:t>
      </w:r>
      <w:r>
        <w:rPr>
          <w:rFonts w:ascii="Calibri" w:hAnsi="Calibri"/>
          <w:sz w:val="21"/>
          <w:szCs w:val="21"/>
        </w:rPr>
        <w:t xml:space="preserve">iającego </w:t>
      </w:r>
      <w:r w:rsidRPr="00E71CD5">
        <w:rPr>
          <w:rFonts w:ascii="Calibri" w:hAnsi="Calibri"/>
          <w:sz w:val="21"/>
          <w:szCs w:val="21"/>
          <w:u w:val="single"/>
        </w:rPr>
        <w:t>liczby roboczogodzin napraw</w:t>
      </w:r>
      <w:r>
        <w:rPr>
          <w:rFonts w:ascii="Calibri" w:hAnsi="Calibri"/>
          <w:sz w:val="21"/>
          <w:szCs w:val="21"/>
          <w:u w:val="single"/>
        </w:rPr>
        <w:t>;</w:t>
      </w:r>
      <w:r w:rsidRPr="00A179B1">
        <w:rPr>
          <w:rFonts w:ascii="Calibri" w:hAnsi="Calibri"/>
          <w:sz w:val="21"/>
          <w:szCs w:val="21"/>
        </w:rPr>
        <w:t xml:space="preserve"> </w:t>
      </w:r>
    </w:p>
    <w:p w14:paraId="278C3DAC" w14:textId="6578885A" w:rsidR="00B21D31" w:rsidRDefault="00B21D31" w:rsidP="00B21D31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+ wartość </w:t>
      </w:r>
      <w:r w:rsidRPr="00B21D31">
        <w:rPr>
          <w:rFonts w:ascii="Calibri" w:hAnsi="Calibri"/>
          <w:sz w:val="21"/>
          <w:szCs w:val="21"/>
        </w:rPr>
        <w:t>szacowany</w:t>
      </w:r>
      <w:r>
        <w:rPr>
          <w:rFonts w:ascii="Calibri" w:hAnsi="Calibri"/>
          <w:sz w:val="21"/>
          <w:szCs w:val="21"/>
        </w:rPr>
        <w:t>ch</w:t>
      </w:r>
      <w:r w:rsidRPr="00B21D31">
        <w:rPr>
          <w:rFonts w:ascii="Calibri" w:hAnsi="Calibri"/>
          <w:sz w:val="21"/>
          <w:szCs w:val="21"/>
        </w:rPr>
        <w:t xml:space="preserve"> koszt</w:t>
      </w:r>
      <w:r>
        <w:rPr>
          <w:rFonts w:ascii="Calibri" w:hAnsi="Calibri"/>
          <w:sz w:val="21"/>
          <w:szCs w:val="21"/>
        </w:rPr>
        <w:t>ów potencjalnego wykonania matryc sloganowych</w:t>
      </w:r>
    </w:p>
    <w:p w14:paraId="7E80AF09" w14:textId="31E5BBBE" w:rsidR="00B21D31" w:rsidRDefault="00B21D31" w:rsidP="00B21D31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 w:rsidRPr="006C4A53">
        <w:rPr>
          <w:rFonts w:ascii="Calibri" w:hAnsi="Calibri"/>
          <w:sz w:val="21"/>
          <w:szCs w:val="21"/>
        </w:rPr>
        <w:t xml:space="preserve">+ </w:t>
      </w:r>
      <w:r>
        <w:rPr>
          <w:rFonts w:ascii="Calibri" w:hAnsi="Calibri"/>
          <w:sz w:val="21"/>
          <w:szCs w:val="21"/>
          <w:u w:val="single"/>
        </w:rPr>
        <w:t>50 000,00</w:t>
      </w:r>
      <w:r w:rsidRPr="006C4A53">
        <w:rPr>
          <w:rFonts w:ascii="Calibri" w:hAnsi="Calibri"/>
          <w:sz w:val="21"/>
          <w:szCs w:val="21"/>
          <w:u w:val="single"/>
        </w:rPr>
        <w:t xml:space="preserve"> zł brutto</w:t>
      </w:r>
      <w:r w:rsidRPr="006C4A53">
        <w:rPr>
          <w:rFonts w:ascii="Calibri" w:hAnsi="Calibri"/>
          <w:sz w:val="21"/>
          <w:szCs w:val="21"/>
        </w:rPr>
        <w:t xml:space="preserve"> (szacowany przez Zamawiającego koszt brutto c</w:t>
      </w:r>
      <w:r>
        <w:rPr>
          <w:rFonts w:ascii="Calibri" w:hAnsi="Calibri"/>
          <w:sz w:val="21"/>
          <w:szCs w:val="21"/>
        </w:rPr>
        <w:t xml:space="preserve">zęści zamiennych </w:t>
      </w:r>
      <w:r>
        <w:rPr>
          <w:rFonts w:ascii="Calibri" w:hAnsi="Calibri"/>
          <w:sz w:val="21"/>
          <w:szCs w:val="21"/>
        </w:rPr>
        <w:br/>
        <w:t>i podzespołów);</w:t>
      </w:r>
    </w:p>
    <w:p w14:paraId="4DB23172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lastRenderedPageBreak/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  <w:bookmarkStart w:id="0" w:name="_GoBack"/>
      <w:bookmarkEnd w:id="0"/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92276B" w:rsidRPr="0092276B" w14:paraId="5FAFD612" w14:textId="77777777" w:rsidTr="0092276B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92276B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92276B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CA8AC2C" w14:textId="2080F859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2A77481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69AD6323" w:rsidR="001537ED" w:rsidRPr="009E39E0" w:rsidRDefault="00282B24" w:rsidP="007A601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002E6">
        <w:rPr>
          <w:rFonts w:ascii="Calibri" w:hAnsi="Calibri"/>
          <w:b/>
          <w:sz w:val="21"/>
          <w:szCs w:val="21"/>
          <w:u w:val="single"/>
        </w:rPr>
        <w:t xml:space="preserve">od </w:t>
      </w:r>
      <w:r w:rsidR="00F2398A">
        <w:rPr>
          <w:rFonts w:ascii="Calibri" w:hAnsi="Calibri"/>
          <w:b/>
          <w:sz w:val="21"/>
          <w:szCs w:val="21"/>
          <w:u w:val="single"/>
        </w:rPr>
        <w:t>1 lutego 2025</w:t>
      </w:r>
      <w:r w:rsidR="00B21D31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do 31 grudnia 202</w:t>
      </w:r>
      <w:r w:rsidR="00B21D31">
        <w:rPr>
          <w:rFonts w:ascii="Calibri" w:hAnsi="Calibri"/>
          <w:b/>
          <w:sz w:val="21"/>
          <w:szCs w:val="21"/>
          <w:u w:val="single"/>
        </w:rPr>
        <w:t>6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0664E6" w:rsidRPr="009E39E0">
        <w:rPr>
          <w:rFonts w:ascii="Calibri" w:hAnsi="Calibri"/>
          <w:b/>
          <w:sz w:val="21"/>
          <w:szCs w:val="21"/>
          <w:u w:val="single"/>
        </w:rPr>
        <w:t>;</w:t>
      </w:r>
    </w:p>
    <w:p w14:paraId="4C4AF25E" w14:textId="77777777" w:rsidR="00B21D31" w:rsidRPr="00C60EE8" w:rsidRDefault="00B21D31" w:rsidP="00B21D3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p w14:paraId="7240E30D" w14:textId="77777777" w:rsidR="00B21D31" w:rsidRDefault="00B21D31" w:rsidP="00B21D31">
      <w:pPr>
        <w:pStyle w:val="Akapitzlist"/>
        <w:widowControl/>
        <w:numPr>
          <w:ilvl w:val="1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6 miesięcy</w:t>
      </w:r>
      <w:r w:rsidRPr="00C60EE8">
        <w:rPr>
          <w:rFonts w:ascii="Calibri" w:hAnsi="Calibri"/>
          <w:sz w:val="21"/>
          <w:szCs w:val="21"/>
        </w:rPr>
        <w:t xml:space="preserve"> </w:t>
      </w:r>
      <w:r w:rsidRPr="00546BF2">
        <w:rPr>
          <w:rFonts w:ascii="Calibri" w:hAnsi="Calibri"/>
          <w:sz w:val="21"/>
          <w:szCs w:val="21"/>
        </w:rPr>
        <w:t>w zakresie wykonanych napraw urządzeń</w:t>
      </w:r>
      <w:r>
        <w:rPr>
          <w:rFonts w:ascii="Calibri" w:hAnsi="Calibri"/>
          <w:sz w:val="21"/>
          <w:szCs w:val="21"/>
        </w:rPr>
        <w:t>:</w:t>
      </w:r>
    </w:p>
    <w:p w14:paraId="51100079" w14:textId="5C9F8ADD" w:rsidR="00B21D31" w:rsidRPr="00B21D31" w:rsidRDefault="00B21D31" w:rsidP="00B21D31">
      <w:pPr>
        <w:pStyle w:val="Akapitzlist"/>
        <w:widowControl/>
        <w:numPr>
          <w:ilvl w:val="1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12 miesięcy </w:t>
      </w:r>
      <w:r w:rsidRPr="00546BF2">
        <w:rPr>
          <w:rFonts w:ascii="Calibri" w:hAnsi="Calibri"/>
          <w:sz w:val="21"/>
          <w:szCs w:val="21"/>
        </w:rPr>
        <w:t>na wymienione części i podzespoły</w:t>
      </w:r>
      <w:r>
        <w:rPr>
          <w:rFonts w:ascii="Calibri" w:hAnsi="Calibri"/>
          <w:sz w:val="21"/>
          <w:szCs w:val="21"/>
        </w:rPr>
        <w:t>: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35CC7E91" w14:textId="77777777" w:rsidR="002F3138" w:rsidRPr="00E976D7" w:rsidRDefault="002F3138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EA0B6F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A33176A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7.2025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A33176A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7.2025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5A532-D1F2-4278-959F-BCB84AA2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17</cp:revision>
  <cp:lastPrinted>2025-01-13T06:46:00Z</cp:lastPrinted>
  <dcterms:created xsi:type="dcterms:W3CDTF">2024-11-24T19:20:00Z</dcterms:created>
  <dcterms:modified xsi:type="dcterms:W3CDTF">2025-01-13T06:46:00Z</dcterms:modified>
</cp:coreProperties>
</file>