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AFDD166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1F5A04">
        <w:rPr>
          <w:rFonts w:ascii="Calibri" w:hAnsi="Calibri"/>
          <w:b/>
          <w:sz w:val="21"/>
          <w:szCs w:val="21"/>
        </w:rPr>
        <w:t>14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4E79DF19" w:rsidR="006560CB" w:rsidRPr="00A30897" w:rsidRDefault="00A81391" w:rsidP="001F5A04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2479E">
        <w:rPr>
          <w:rFonts w:asciiTheme="minorHAnsi" w:hAnsiTheme="minorHAnsi" w:cstheme="minorHAnsi"/>
          <w:b/>
          <w:sz w:val="21"/>
          <w:szCs w:val="21"/>
        </w:rPr>
        <w:t xml:space="preserve">usługa </w:t>
      </w:r>
      <w:r w:rsidR="001F5A04">
        <w:rPr>
          <w:rFonts w:asciiTheme="minorHAnsi" w:hAnsiTheme="minorHAnsi" w:cstheme="minorHAnsi"/>
          <w:b/>
          <w:sz w:val="21"/>
          <w:szCs w:val="21"/>
        </w:rPr>
        <w:t>polegająca</w:t>
      </w:r>
      <w:r w:rsidR="001F5A04" w:rsidRPr="001F5A04">
        <w:rPr>
          <w:rFonts w:asciiTheme="minorHAnsi" w:hAnsiTheme="minorHAnsi" w:cstheme="minorHAnsi"/>
          <w:b/>
          <w:sz w:val="21"/>
          <w:szCs w:val="21"/>
        </w:rPr>
        <w:t xml:space="preserve"> na wykonaniu okresowych kontroli stanu technicznego oraz czynności konserwacyjnych i naprawczych sprzętu i urządzeń prz</w:t>
      </w:r>
      <w:r w:rsidR="001F5A04">
        <w:rPr>
          <w:rFonts w:asciiTheme="minorHAnsi" w:hAnsiTheme="minorHAnsi" w:cstheme="minorHAnsi"/>
          <w:b/>
          <w:sz w:val="21"/>
          <w:szCs w:val="21"/>
        </w:rPr>
        <w:t xml:space="preserve">eciwpożarowych eksploatowanych </w:t>
      </w:r>
      <w:bookmarkStart w:id="0" w:name="_GoBack"/>
      <w:bookmarkEnd w:id="0"/>
      <w:r w:rsidR="001F5A04" w:rsidRPr="001F5A04">
        <w:rPr>
          <w:rFonts w:asciiTheme="minorHAnsi" w:hAnsiTheme="minorHAnsi" w:cstheme="minorHAnsi"/>
          <w:b/>
          <w:sz w:val="21"/>
          <w:szCs w:val="21"/>
        </w:rPr>
        <w:t>w Oddziale Regionalnym Kasy Rolniczego Ubezpieczenia Społecznego w Lublinie i 22 podległych Placówkach Terenowych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1F5A04">
        <w:rPr>
          <w:rFonts w:ascii="Calibri" w:hAnsi="Calibri"/>
          <w:b/>
          <w:sz w:val="21"/>
          <w:szCs w:val="21"/>
        </w:rPr>
        <w:t>14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A0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55B9F0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A3089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1F5A04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55B9F0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A3089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1F5A04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D254-30A6-4871-BD82-ACABA6C9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66</cp:revision>
  <cp:lastPrinted>2024-01-15T09:39:00Z</cp:lastPrinted>
  <dcterms:created xsi:type="dcterms:W3CDTF">2021-10-31T21:38:00Z</dcterms:created>
  <dcterms:modified xsi:type="dcterms:W3CDTF">2025-01-30T12:28:00Z</dcterms:modified>
</cp:coreProperties>
</file>