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D48F" w14:textId="70FAC1E8" w:rsidR="00B069F8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Załącznik nr </w:t>
      </w:r>
      <w:r w:rsidR="001B7C80">
        <w:rPr>
          <w:rFonts w:ascii="Arial" w:hAnsi="Arial" w:cs="Arial"/>
        </w:rPr>
        <w:t>5</w:t>
      </w:r>
      <w:r w:rsidRPr="00622F81">
        <w:rPr>
          <w:rFonts w:ascii="Arial" w:hAnsi="Arial" w:cs="Arial"/>
        </w:rPr>
        <w:t xml:space="preserve"> </w:t>
      </w:r>
    </w:p>
    <w:p w14:paraId="5A1F529B" w14:textId="3AB09669" w:rsidR="006C4886" w:rsidRPr="00622F81" w:rsidRDefault="0047071F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d</w:t>
      </w:r>
      <w:r w:rsidR="006C4886" w:rsidRPr="00622F81">
        <w:rPr>
          <w:rFonts w:ascii="Arial" w:hAnsi="Arial" w:cs="Arial"/>
        </w:rPr>
        <w:t xml:space="preserve">o </w:t>
      </w:r>
      <w:r w:rsidR="0066751F">
        <w:rPr>
          <w:rFonts w:ascii="Arial" w:hAnsi="Arial" w:cs="Arial"/>
        </w:rPr>
        <w:t>Ogłoszenia o zamówieniu</w:t>
      </w:r>
    </w:p>
    <w:p w14:paraId="7EB0EA48" w14:textId="7B0B3019" w:rsidR="006C4886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nr</w:t>
      </w:r>
      <w:r w:rsidR="00FC53E6" w:rsidRPr="00622F81">
        <w:rPr>
          <w:rFonts w:ascii="Arial" w:hAnsi="Arial" w:cs="Arial"/>
        </w:rPr>
        <w:t xml:space="preserve"> </w:t>
      </w:r>
      <w:r w:rsidR="00622F81">
        <w:rPr>
          <w:rFonts w:ascii="Arial" w:hAnsi="Arial" w:cs="Arial"/>
        </w:rPr>
        <w:t>0600-O</w:t>
      </w:r>
      <w:r w:rsidR="00A43B2F">
        <w:rPr>
          <w:rFonts w:ascii="Arial" w:hAnsi="Arial" w:cs="Arial"/>
        </w:rPr>
        <w:t>P</w:t>
      </w:r>
      <w:r w:rsidR="00622F81">
        <w:rPr>
          <w:rFonts w:ascii="Arial" w:hAnsi="Arial" w:cs="Arial"/>
        </w:rPr>
        <w:t>.2</w:t>
      </w:r>
      <w:r w:rsidR="00A43B2F">
        <w:rPr>
          <w:rFonts w:ascii="Arial" w:hAnsi="Arial" w:cs="Arial"/>
        </w:rPr>
        <w:t>63</w:t>
      </w:r>
      <w:r w:rsidR="008F4D93" w:rsidRPr="00622F81">
        <w:rPr>
          <w:rFonts w:ascii="Arial" w:hAnsi="Arial" w:cs="Arial"/>
        </w:rPr>
        <w:t>.</w:t>
      </w:r>
      <w:r w:rsidR="000740C0">
        <w:rPr>
          <w:rFonts w:ascii="Arial" w:hAnsi="Arial" w:cs="Arial"/>
        </w:rPr>
        <w:t>5</w:t>
      </w:r>
      <w:r w:rsidR="00622F81">
        <w:rPr>
          <w:rFonts w:ascii="Arial" w:hAnsi="Arial" w:cs="Arial"/>
        </w:rPr>
        <w:t>.202</w:t>
      </w:r>
      <w:r w:rsidR="005724FB">
        <w:rPr>
          <w:rFonts w:ascii="Arial" w:hAnsi="Arial" w:cs="Arial"/>
        </w:rPr>
        <w:t>5</w:t>
      </w:r>
    </w:p>
    <w:p w14:paraId="6418D486" w14:textId="71AC4DFB" w:rsidR="006C4886" w:rsidRPr="00622F81" w:rsidRDefault="00401883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 dnia </w:t>
      </w:r>
      <w:r w:rsidR="00AD7421">
        <w:rPr>
          <w:rFonts w:ascii="Arial" w:hAnsi="Arial" w:cs="Arial"/>
        </w:rPr>
        <w:t>…</w:t>
      </w:r>
      <w:r w:rsidR="006C571F">
        <w:rPr>
          <w:rFonts w:ascii="Arial" w:hAnsi="Arial" w:cs="Arial"/>
        </w:rPr>
        <w:t>…………………</w:t>
      </w:r>
    </w:p>
    <w:p w14:paraId="279E0900" w14:textId="77777777" w:rsidR="00B069F8" w:rsidRDefault="00B069F8" w:rsidP="00B069F8">
      <w:pPr>
        <w:spacing w:after="0"/>
        <w:rPr>
          <w:rFonts w:ascii="Arial" w:hAnsi="Arial" w:cs="Arial"/>
        </w:rPr>
      </w:pPr>
    </w:p>
    <w:p w14:paraId="74CC0330" w14:textId="77777777" w:rsidR="00946753" w:rsidRDefault="006A43A6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14:paraId="51A33F7F" w14:textId="77777777"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14:paraId="7EC7DD19" w14:textId="77777777" w:rsidR="00946753" w:rsidRDefault="00946753" w:rsidP="00B069F8">
      <w:pPr>
        <w:jc w:val="center"/>
        <w:rPr>
          <w:rFonts w:ascii="Arial" w:hAnsi="Arial" w:cs="Arial"/>
          <w:b/>
        </w:rPr>
      </w:pPr>
    </w:p>
    <w:p w14:paraId="547A12D9" w14:textId="77777777"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1F7F4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14:paraId="1A0245C7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3B999D" w14:textId="77777777"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14:paraId="5D811053" w14:textId="14BF8A81"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</w:t>
      </w:r>
      <w:r w:rsidR="005724FB">
        <w:rPr>
          <w:rFonts w:ascii="Arial" w:hAnsi="Arial" w:cs="Arial"/>
        </w:rPr>
        <w:t>4</w:t>
      </w:r>
      <w:r w:rsidR="00A10F06">
        <w:rPr>
          <w:rFonts w:ascii="Arial" w:hAnsi="Arial" w:cs="Arial"/>
        </w:rPr>
        <w:t xml:space="preserve"> r.</w:t>
      </w:r>
      <w:r w:rsidR="00B069F8">
        <w:rPr>
          <w:rFonts w:ascii="Arial" w:hAnsi="Arial" w:cs="Arial"/>
        </w:rPr>
        <w:t xml:space="preserve"> poz. </w:t>
      </w:r>
      <w:r w:rsidR="005724FB">
        <w:rPr>
          <w:rFonts w:ascii="Arial" w:hAnsi="Arial" w:cs="Arial"/>
        </w:rPr>
        <w:t>507</w:t>
      </w:r>
      <w:r w:rsidR="00B069F8">
        <w:rPr>
          <w:rFonts w:ascii="Arial" w:hAnsi="Arial" w:cs="Arial"/>
        </w:rPr>
        <w:t>).</w:t>
      </w:r>
    </w:p>
    <w:p w14:paraId="3B5C1665" w14:textId="77777777"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14:paraId="56D3FD27" w14:textId="77777777"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14:paraId="1DA3A08E" w14:textId="77777777"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14:paraId="295323D4" w14:textId="77777777"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14:paraId="7592575A" w14:textId="77777777" w:rsidR="006A43A6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0A2E01A6" w14:textId="29B8F2F0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7 ust. 1 </w:t>
      </w:r>
      <w:r w:rsidR="003E5BDA">
        <w:rPr>
          <w:rFonts w:ascii="Arial" w:hAnsi="Arial" w:cs="Arial"/>
        </w:rPr>
        <w:t xml:space="preserve">wyżej wymienionej </w:t>
      </w:r>
      <w:r>
        <w:rPr>
          <w:rFonts w:ascii="Arial" w:hAnsi="Arial" w:cs="Arial"/>
        </w:rPr>
        <w:t>ustawy z postępowania wyklucza się:</w:t>
      </w:r>
    </w:p>
    <w:p w14:paraId="2201EACA" w14:textId="657DCAE9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0" w:name="mip63236837"/>
      <w:bookmarkStart w:id="1" w:name="mip63236839"/>
      <w:bookmarkEnd w:id="0"/>
      <w:bookmarkEnd w:id="1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 wymienionego w wykazach określonych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>w rozporządzeniu </w:t>
      </w:r>
      <w:hyperlink r:id="rId5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z dnia 18 maja 2006 r. </w:t>
      </w:r>
      <w:r w:rsidR="00A61CCD" w:rsidRPr="00A61CCD">
        <w:rPr>
          <w:rFonts w:ascii="Arial" w:eastAsia="Times New Roman" w:hAnsi="Arial" w:cs="Arial"/>
          <w:lang w:eastAsia="pl-PL"/>
        </w:rPr>
        <w:t>dotyczącego środków ograniczających w związku z</w:t>
      </w:r>
      <w:r w:rsidR="00686A1A">
        <w:rPr>
          <w:rFonts w:ascii="Arial" w:eastAsia="Times New Roman" w:hAnsi="Arial" w:cs="Arial"/>
          <w:lang w:eastAsia="pl-PL"/>
        </w:rPr>
        <w:t xml:space="preserve"> sytuacją na Białorusi i udziałe</w:t>
      </w:r>
      <w:r w:rsidR="00A61CCD" w:rsidRPr="00A61CCD">
        <w:rPr>
          <w:rFonts w:ascii="Arial" w:eastAsia="Times New Roman" w:hAnsi="Arial" w:cs="Arial"/>
          <w:lang w:eastAsia="pl-PL"/>
        </w:rPr>
        <w:t>m Białorusi w agresji Rosji wobec Ukrainy ( Dz. Urz. U</w:t>
      </w:r>
      <w:r w:rsidR="003E5BD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 L 134 z 20.05.2006, str. 1,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</w:t>
      </w:r>
      <w:r w:rsidR="00686A1A">
        <w:rPr>
          <w:rFonts w:ascii="Arial" w:eastAsia="Times New Roman" w:hAnsi="Arial" w:cs="Arial"/>
          <w:lang w:eastAsia="pl-PL"/>
        </w:rPr>
        <w:t>d</w:t>
      </w:r>
      <w:r w:rsidR="00A61CCD" w:rsidRPr="00A61CCD">
        <w:rPr>
          <w:rFonts w:ascii="Arial" w:eastAsia="Times New Roman" w:hAnsi="Arial" w:cs="Arial"/>
          <w:lang w:eastAsia="pl-PL"/>
        </w:rPr>
        <w:t>alej „rozporządzeni</w:t>
      </w:r>
      <w:r w:rsidR="00686A1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m 765/2006” </w:t>
      </w:r>
      <w:r w:rsidRPr="00A61CCD">
        <w:rPr>
          <w:rFonts w:ascii="Arial" w:eastAsia="Times New Roman" w:hAnsi="Arial" w:cs="Arial"/>
          <w:lang w:eastAsia="pl-PL"/>
        </w:rPr>
        <w:t>i rozporządzeniu </w:t>
      </w:r>
      <w:r w:rsidR="00A61CCD" w:rsidRPr="00A61CCD">
        <w:rPr>
          <w:rFonts w:ascii="Arial" w:eastAsia="Times New Roman" w:hAnsi="Arial" w:cs="Arial"/>
          <w:lang w:eastAsia="pl-PL"/>
        </w:rPr>
        <w:t xml:space="preserve">Rady (UE) </w:t>
      </w:r>
      <w:hyperlink r:id="rId6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A61CCD" w:rsidRPr="00A61CCD">
        <w:rPr>
          <w:rFonts w:ascii="Arial" w:eastAsia="Times New Roman" w:hAnsi="Arial" w:cs="Arial"/>
          <w:lang w:eastAsia="pl-PL"/>
        </w:rPr>
        <w:t>z</w:t>
      </w:r>
      <w:r w:rsidR="003E5BDA">
        <w:rPr>
          <w:rFonts w:ascii="Arial" w:eastAsia="Times New Roman" w:hAnsi="Arial" w:cs="Arial"/>
          <w:lang w:eastAsia="pl-PL"/>
        </w:rPr>
        <w:t xml:space="preserve"> </w:t>
      </w:r>
      <w:r w:rsidR="00A61CCD" w:rsidRPr="00A61CCD">
        <w:rPr>
          <w:rFonts w:ascii="Arial" w:eastAsia="Times New Roman" w:hAnsi="Arial" w:cs="Arial"/>
          <w:lang w:eastAsia="pl-PL"/>
        </w:rPr>
        <w:t xml:space="preserve">dnia </w:t>
      </w:r>
      <w:r w:rsidR="003E5BDA">
        <w:rPr>
          <w:rFonts w:ascii="Arial" w:eastAsia="Times New Roman" w:hAnsi="Arial" w:cs="Arial"/>
          <w:lang w:eastAsia="pl-PL"/>
        </w:rPr>
        <w:br/>
      </w:r>
      <w:r w:rsidR="00A61CCD" w:rsidRPr="00A61CCD">
        <w:rPr>
          <w:rFonts w:ascii="Arial" w:eastAsia="Times New Roman" w:hAnsi="Arial" w:cs="Arial"/>
          <w:lang w:eastAsia="pl-PL"/>
        </w:rPr>
        <w:t>17 marca 2014 r. w sprawie środków ograniczający</w:t>
      </w:r>
      <w:r w:rsidR="00686A1A">
        <w:rPr>
          <w:rFonts w:ascii="Arial" w:eastAsia="Times New Roman" w:hAnsi="Arial" w:cs="Arial"/>
          <w:lang w:eastAsia="pl-PL"/>
        </w:rPr>
        <w:t>ch w odniesieniu do działań pod</w:t>
      </w:r>
      <w:r w:rsidR="003E5BDA">
        <w:rPr>
          <w:rFonts w:ascii="Arial" w:eastAsia="Times New Roman" w:hAnsi="Arial" w:cs="Arial"/>
          <w:lang w:eastAsia="pl-PL"/>
        </w:rPr>
        <w:t>wa</w:t>
      </w:r>
      <w:r w:rsidR="00A61CCD" w:rsidRPr="00A61CCD">
        <w:rPr>
          <w:rFonts w:ascii="Arial" w:eastAsia="Times New Roman" w:hAnsi="Arial" w:cs="Arial"/>
          <w:lang w:eastAsia="pl-PL"/>
        </w:rPr>
        <w:t xml:space="preserve">żających integralność terytorialną, suwerenność i niezależność Ukrainy lub im zagrażających (Dz. Urz. UE L 78 z 17.03.2014, str. 6,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później „rozporządzeniem 269/2014” </w:t>
      </w:r>
      <w:r w:rsidRPr="00A61CCD">
        <w:rPr>
          <w:rFonts w:ascii="Arial" w:eastAsia="Times New Roman" w:hAnsi="Arial" w:cs="Arial"/>
          <w:lang w:eastAsia="pl-PL"/>
        </w:rPr>
        <w:t>albo wpisanego na listę na podstawie decyzji w sprawie wpisu na listę rozstrzygającej o zastosowaniu środka, o którym mowa w </w:t>
      </w:r>
      <w:hyperlink r:id="rId7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3E9904AD" w14:textId="58A4DBA1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2" w:name="mip63236840"/>
      <w:bookmarkEnd w:id="2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konkursu, którego beneficjentem rzeczywistym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 xml:space="preserve">w rozumieniu ustawy z dnia 1 marca 2018 r. o przeciwdziałaniu praniu pieniędzy </w:t>
      </w:r>
      <w:r w:rsidR="00686A1A">
        <w:rPr>
          <w:rFonts w:ascii="Arial" w:eastAsia="Times New Roman" w:hAnsi="Arial" w:cs="Arial"/>
          <w:color w:val="333333"/>
          <w:lang w:eastAsia="pl-PL"/>
        </w:rPr>
        <w:br/>
      </w:r>
      <w:r w:rsidRPr="00A61CCD">
        <w:rPr>
          <w:rFonts w:ascii="Arial" w:eastAsia="Times New Roman" w:hAnsi="Arial" w:cs="Arial"/>
          <w:color w:val="333333"/>
          <w:lang w:eastAsia="pl-PL"/>
        </w:rPr>
        <w:lastRenderedPageBreak/>
        <w:t xml:space="preserve">oraz finansowaniu </w:t>
      </w:r>
      <w:r w:rsidRPr="00A61CCD">
        <w:rPr>
          <w:rFonts w:ascii="Arial" w:eastAsia="Times New Roman" w:hAnsi="Arial" w:cs="Arial"/>
          <w:lang w:eastAsia="pl-PL"/>
        </w:rPr>
        <w:t>terroryzmu (</w:t>
      </w:r>
      <w:r w:rsidR="00626243" w:rsidRPr="00626243">
        <w:rPr>
          <w:rFonts w:ascii="Arial" w:hAnsi="Arial" w:cs="Arial"/>
          <w:color w:val="333333"/>
          <w:shd w:val="clear" w:color="auto" w:fill="FFFFFF"/>
        </w:rPr>
        <w:t>Dz.U. z 2023 r. </w:t>
      </w:r>
      <w:hyperlink r:id="rId8" w:history="1">
        <w:r w:rsidR="00626243" w:rsidRPr="00626243">
          <w:rPr>
            <w:rFonts w:ascii="Arial" w:hAnsi="Arial" w:cs="Arial"/>
            <w:shd w:val="clear" w:color="auto" w:fill="FFFFFF"/>
          </w:rPr>
          <w:t>poz. 1124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9" w:history="1">
        <w:r w:rsidR="00626243" w:rsidRPr="00626243">
          <w:rPr>
            <w:rFonts w:ascii="Arial" w:hAnsi="Arial" w:cs="Arial"/>
            <w:shd w:val="clear" w:color="auto" w:fill="FFFFFF"/>
          </w:rPr>
          <w:t>1285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10" w:history="1">
        <w:r w:rsidR="00626243" w:rsidRPr="00626243">
          <w:rPr>
            <w:rFonts w:ascii="Arial" w:hAnsi="Arial" w:cs="Arial"/>
            <w:shd w:val="clear" w:color="auto" w:fill="FFFFFF"/>
          </w:rPr>
          <w:t>1723</w:t>
        </w:r>
      </w:hyperlink>
      <w:r w:rsidR="00626243" w:rsidRPr="00626243">
        <w:rPr>
          <w:rFonts w:ascii="Arial" w:hAnsi="Arial" w:cs="Arial"/>
          <w:color w:val="333333"/>
          <w:shd w:val="clear" w:color="auto" w:fill="FFFFFF"/>
        </w:rPr>
        <w:t> i</w:t>
      </w:r>
      <w:r w:rsidR="00626243">
        <w:rPr>
          <w:rFonts w:ascii="Arial" w:hAnsi="Arial" w:cs="Arial"/>
          <w:color w:val="333333"/>
          <w:shd w:val="clear" w:color="auto" w:fill="FFFFFF"/>
        </w:rPr>
        <w:t xml:space="preserve"> 1843</w:t>
      </w:r>
      <w:r w:rsidRPr="00626243">
        <w:rPr>
          <w:rFonts w:ascii="Arial" w:eastAsia="Times New Roman" w:hAnsi="Arial" w:cs="Arial"/>
          <w:lang w:eastAsia="pl-PL"/>
        </w:rPr>
        <w:t>)</w:t>
      </w:r>
      <w:r w:rsidRPr="00A61CCD">
        <w:rPr>
          <w:rFonts w:ascii="Arial" w:eastAsia="Times New Roman" w:hAnsi="Arial" w:cs="Arial"/>
          <w:lang w:eastAsia="pl-PL"/>
        </w:rPr>
        <w:t xml:space="preserve"> jest osoba wymieniona w wykazach określonych w rozporządzeniu </w:t>
      </w:r>
      <w:hyperlink r:id="rId11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 </w:t>
      </w:r>
      <w:r w:rsidR="003E5BD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i rozporządzeniu </w:t>
      </w:r>
      <w:hyperlink r:id="rId12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3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0F552AA8" w14:textId="478A8F06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3" w:name="mip63236841"/>
      <w:bookmarkEnd w:id="3"/>
      <w:r w:rsidRPr="00A61CCD">
        <w:rPr>
          <w:rFonts w:ascii="Arial" w:eastAsia="Times New Roman" w:hAnsi="Arial" w:cs="Arial"/>
          <w:lang w:eastAsia="pl-PL"/>
        </w:rPr>
        <w:t xml:space="preserve">wykonawcę oraz uczestnika konkursu, którego jednostką dominującą </w:t>
      </w:r>
      <w:r w:rsidRPr="00A61CCD">
        <w:rPr>
          <w:rFonts w:ascii="Arial" w:eastAsia="Times New Roman" w:hAnsi="Arial" w:cs="Arial"/>
          <w:lang w:eastAsia="pl-PL"/>
        </w:rPr>
        <w:br/>
        <w:t>w rozumieniu </w:t>
      </w:r>
      <w:hyperlink r:id="rId14" w:history="1">
        <w:r w:rsidRPr="00A61CCD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A61CCD">
        <w:rPr>
          <w:rFonts w:ascii="Arial" w:eastAsia="Times New Roman" w:hAnsi="Arial" w:cs="Arial"/>
          <w:lang w:eastAsia="pl-PL"/>
        </w:rPr>
        <w:t> ustawy z dnia 29 września 1994 r. o rachunkowości (Dz.U. z 202</w:t>
      </w:r>
      <w:r w:rsidR="00626243">
        <w:rPr>
          <w:rFonts w:ascii="Arial" w:eastAsia="Times New Roman" w:hAnsi="Arial" w:cs="Arial"/>
          <w:lang w:eastAsia="pl-PL"/>
        </w:rPr>
        <w:t>3</w:t>
      </w:r>
      <w:r w:rsidRPr="00A61CCD">
        <w:rPr>
          <w:rFonts w:ascii="Arial" w:eastAsia="Times New Roman" w:hAnsi="Arial" w:cs="Arial"/>
          <w:lang w:eastAsia="pl-PL"/>
        </w:rPr>
        <w:t xml:space="preserve"> r. </w:t>
      </w:r>
      <w:hyperlink r:id="rId15" w:history="1">
        <w:r w:rsidRPr="00A61CCD">
          <w:rPr>
            <w:rFonts w:ascii="Arial" w:eastAsia="Times New Roman" w:hAnsi="Arial" w:cs="Arial"/>
            <w:lang w:eastAsia="pl-PL"/>
          </w:rPr>
          <w:t xml:space="preserve">poz. </w:t>
        </w:r>
        <w:r w:rsidR="00626243">
          <w:rPr>
            <w:rFonts w:ascii="Arial" w:eastAsia="Times New Roman" w:hAnsi="Arial" w:cs="Arial"/>
            <w:lang w:eastAsia="pl-PL"/>
          </w:rPr>
          <w:t>120</w:t>
        </w:r>
      </w:hyperlink>
      <w:r w:rsidRPr="00A61CCD">
        <w:rPr>
          <w:rFonts w:ascii="Arial" w:eastAsia="Times New Roman" w:hAnsi="Arial" w:cs="Arial"/>
          <w:lang w:eastAsia="pl-PL"/>
        </w:rPr>
        <w:t>, </w:t>
      </w:r>
      <w:hyperlink r:id="rId16" w:history="1">
        <w:r w:rsidR="00626243">
          <w:rPr>
            <w:rFonts w:ascii="Arial" w:eastAsia="Times New Roman" w:hAnsi="Arial" w:cs="Arial"/>
            <w:lang w:eastAsia="pl-PL"/>
          </w:rPr>
          <w:t>295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17" w:history="1">
        <w:r w:rsidR="00626243">
          <w:rPr>
            <w:rFonts w:ascii="Arial" w:eastAsia="Times New Roman" w:hAnsi="Arial" w:cs="Arial"/>
            <w:lang w:eastAsia="pl-PL"/>
          </w:rPr>
          <w:t>1598</w:t>
        </w:r>
      </w:hyperlink>
      <w:r w:rsidRPr="00A61CCD">
        <w:rPr>
          <w:rFonts w:ascii="Arial" w:eastAsia="Times New Roman" w:hAnsi="Arial" w:cs="Arial"/>
          <w:lang w:eastAsia="pl-PL"/>
        </w:rPr>
        <w:t>) jest podmiot wymieniony w wykazach określonych w rozporządzeniu </w:t>
      </w:r>
      <w:hyperlink r:id="rId18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> i</w:t>
      </w:r>
      <w:r w:rsidR="00F7508A">
        <w:rPr>
          <w:rFonts w:ascii="Arial" w:eastAsia="Times New Roman" w:hAnsi="Arial" w:cs="Arial"/>
          <w:lang w:eastAsia="pl-PL"/>
        </w:rPr>
        <w:t xml:space="preserve"> </w:t>
      </w:r>
      <w:r w:rsidRPr="00A61CCD">
        <w:rPr>
          <w:rFonts w:ascii="Arial" w:eastAsia="Times New Roman" w:hAnsi="Arial" w:cs="Arial"/>
          <w:lang w:eastAsia="pl-PL"/>
        </w:rPr>
        <w:t>rozporządzeniu </w:t>
      </w:r>
      <w:hyperlink r:id="rId19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albo wpisany na listę lub będący taką jednostką dominującą od dnia 24 lutego 2022 r., o ile został wpisany na listę na podstawie decyzji w sprawie wpisu na listę rozstrzygającej </w:t>
      </w:r>
      <w:r w:rsidRPr="00A61CCD">
        <w:rPr>
          <w:rFonts w:ascii="Arial" w:eastAsia="Times New Roman" w:hAnsi="Arial" w:cs="Arial"/>
          <w:lang w:eastAsia="pl-PL"/>
        </w:rPr>
        <w:br/>
        <w:t>o zastosowaniu środka, o którym mowa w </w:t>
      </w:r>
      <w:hyperlink r:id="rId20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.</w:t>
      </w:r>
    </w:p>
    <w:p w14:paraId="51521F49" w14:textId="77777777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</w:p>
    <w:p w14:paraId="56870C75" w14:textId="77777777" w:rsidR="00A61CCD" w:rsidRPr="00A61CCD" w:rsidRDefault="00686A1A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osób i podmiotów, wobec</w:t>
      </w:r>
      <w:r w:rsidR="00A61CCD">
        <w:rPr>
          <w:rFonts w:ascii="Arial" w:hAnsi="Arial" w:cs="Arial"/>
        </w:rPr>
        <w:t xml:space="preserve"> których są stosowane środki, o których mowa powyżej,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 xml:space="preserve">jest prowadzona przez ministra właściwego do spraw wewnętrznych i publikowana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>w Biuletynie Informacji Publicznej na stronie podmiotowej ministra właściwego do spraw wewnętrznych.</w:t>
      </w:r>
    </w:p>
    <w:sectPr w:rsidR="00A61CCD" w:rsidRPr="00A61CCD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8"/>
    <w:rsid w:val="00002B60"/>
    <w:rsid w:val="000740C0"/>
    <w:rsid w:val="001B7C80"/>
    <w:rsid w:val="002B5938"/>
    <w:rsid w:val="003E5BDA"/>
    <w:rsid w:val="003E6091"/>
    <w:rsid w:val="00401883"/>
    <w:rsid w:val="0047071F"/>
    <w:rsid w:val="00563B01"/>
    <w:rsid w:val="005724FB"/>
    <w:rsid w:val="00622F81"/>
    <w:rsid w:val="00626243"/>
    <w:rsid w:val="00661FE8"/>
    <w:rsid w:val="0066751F"/>
    <w:rsid w:val="00686A1A"/>
    <w:rsid w:val="00686B0C"/>
    <w:rsid w:val="006A43A6"/>
    <w:rsid w:val="006C4886"/>
    <w:rsid w:val="006C571F"/>
    <w:rsid w:val="006E6D0D"/>
    <w:rsid w:val="00725CFB"/>
    <w:rsid w:val="00844A45"/>
    <w:rsid w:val="008A1E88"/>
    <w:rsid w:val="008F4D93"/>
    <w:rsid w:val="009270B1"/>
    <w:rsid w:val="00946753"/>
    <w:rsid w:val="00A10F06"/>
    <w:rsid w:val="00A43B2F"/>
    <w:rsid w:val="00A61CCD"/>
    <w:rsid w:val="00A9681F"/>
    <w:rsid w:val="00AD7421"/>
    <w:rsid w:val="00B069F8"/>
    <w:rsid w:val="00BB70B9"/>
    <w:rsid w:val="00C61010"/>
    <w:rsid w:val="00C84E95"/>
    <w:rsid w:val="00CF5B41"/>
    <w:rsid w:val="00E91E5A"/>
    <w:rsid w:val="00EA341C"/>
    <w:rsid w:val="00F7508A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F6C"/>
  <w15:docId w15:val="{2D2502AA-EB63-4DFD-92E6-B22865B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38"/>
  </w:style>
  <w:style w:type="paragraph" w:styleId="Nagwek6">
    <w:name w:val="heading 6"/>
    <w:basedOn w:val="Normalny"/>
    <w:next w:val="Normalny"/>
    <w:link w:val="Nagwek6Znak"/>
    <w:qFormat/>
    <w:rsid w:val="008F4D9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8F4D9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qgmydqltqmfyc4nryg4zdgnbugu&amp;refSource=hyp" TargetMode="External"/><Relationship Id="rId13" Type="http://schemas.openxmlformats.org/officeDocument/2006/relationships/hyperlink" Target="https://sip.legalis.pl/document-view.seam?documentId=mfrxilrtg4ytonbxheydeltqmfyc4nrtgiztmnzyge" TargetMode="External"/><Relationship Id="rId18" Type="http://schemas.openxmlformats.org/officeDocument/2006/relationships/hyperlink" Target="https://sip.legalis.pl/document-view.seam?documentId=mfrxilrxgazdgmjrhazc44dboaxdcmjwgm2tgmj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shaydomrqgiydoltqmfyc4mrxgiydimbyhe" TargetMode="External"/><Relationship Id="rId17" Type="http://schemas.openxmlformats.org/officeDocument/2006/relationships/hyperlink" Target="https://sip.legalis.pl/document-view.seam?documentId=mfrxilrtg4ytmobxgiydeltqmfyc4nrrge2tonjt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cltqmfyc4nrrge2tmobzgu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kojvg42dmltqmfyc4njxgu4dcmbqg4" TargetMode="External"/><Relationship Id="rId10" Type="http://schemas.openxmlformats.org/officeDocument/2006/relationships/hyperlink" Target="https://sip.legalis.pl/document-view.seam?documentId=mfrxilrtg4ytsmzsg42tqltqmfyc4nrzguytsmjuga&amp;refSource=hyp" TargetMode="External"/><Relationship Id="rId19" Type="http://schemas.openxmlformats.org/officeDocument/2006/relationships/hyperlink" Target="https://sip.legalis.pl/document-view.seam?documentId=mfrxilrshaydomrqgiydoltqmfyc4mrxgiydimby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smjwg42tcltqmfyc4nryhe2tcnrugq&amp;refSource=hyp" TargetMode="External"/><Relationship Id="rId14" Type="http://schemas.openxmlformats.org/officeDocument/2006/relationships/hyperlink" Target="https://sip.legalis.pl/document-view.seam?documentId=mfrxilrtg4ytkojvg42dmltqmfyc4njxgu4dcmbx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EWA. MARSZAŁEK</dc:creator>
  <cp:lastModifiedBy>Magdalena Miksa</cp:lastModifiedBy>
  <cp:revision>2</cp:revision>
  <cp:lastPrinted>2025-03-13T13:43:00Z</cp:lastPrinted>
  <dcterms:created xsi:type="dcterms:W3CDTF">2025-03-17T06:37:00Z</dcterms:created>
  <dcterms:modified xsi:type="dcterms:W3CDTF">2025-03-17T06:37:00Z</dcterms:modified>
</cp:coreProperties>
</file>