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7FD79D24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30920">
        <w:rPr>
          <w:rFonts w:ascii="Calibri" w:hAnsi="Calibri"/>
          <w:b/>
          <w:sz w:val="21"/>
          <w:szCs w:val="21"/>
        </w:rPr>
        <w:t>76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2C224613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30920" w:rsidRPr="00E30920">
        <w:rPr>
          <w:rFonts w:asciiTheme="minorHAnsi" w:hAnsiTheme="minorHAnsi" w:cstheme="minorHAnsi"/>
          <w:b/>
          <w:sz w:val="21"/>
          <w:szCs w:val="21"/>
        </w:rPr>
        <w:t>wymianę okablowania strukturalnego w Placówce Terenowej Kasy Rolniczego Ubezpieczenia Społecznego w  Janowie Lubelskim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542"/>
        <w:gridCol w:w="6970"/>
      </w:tblGrid>
      <w:tr w:rsidR="00DE7730" w:rsidRPr="008D0BEC" w14:paraId="4E1FD671" w14:textId="77777777" w:rsidTr="00E30920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E30920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E30920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E30920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E30920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E30920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E30920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  <w:tr w:rsidR="00E30920" w:rsidRPr="00E30920" w14:paraId="39693ECB" w14:textId="77777777" w:rsidTr="00E30920">
        <w:trPr>
          <w:trHeight w:val="1051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F1E4AF" w14:textId="39D59FDE" w:rsidR="00E30920" w:rsidRPr="00E30920" w:rsidRDefault="00E30920" w:rsidP="00E309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0920">
              <w:rPr>
                <w:rFonts w:ascii="Calibri" w:hAnsi="Calibri" w:cs="Calibri"/>
                <w:color w:val="000000"/>
                <w:sz w:val="22"/>
                <w:szCs w:val="22"/>
              </w:rPr>
              <w:t>nazwa producenta</w:t>
            </w:r>
            <w:r w:rsidRPr="00E3092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0920">
              <w:rPr>
                <w:rFonts w:ascii="Calibri" w:hAnsi="Calibri" w:cs="Calibri"/>
                <w:color w:val="000000"/>
                <w:sz w:val="16"/>
                <w:szCs w:val="16"/>
              </w:rPr>
              <w:t>oferowanego systemu okablowania strukturalnego</w:t>
            </w:r>
            <w:r w:rsidR="00AA45DC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bookmarkStart w:id="0" w:name="_GoBack"/>
            <w:bookmarkEnd w:id="0"/>
            <w:r w:rsidRPr="00E309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E309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oferowanych urządzeń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E30920">
              <w:rPr>
                <w:rFonts w:ascii="Calibri" w:hAnsi="Calibri" w:cs="Calibri"/>
                <w:color w:val="000000"/>
                <w:sz w:val="16"/>
                <w:szCs w:val="16"/>
              </w:rPr>
              <w:t>i akcesoriów</w:t>
            </w:r>
          </w:p>
        </w:tc>
        <w:tc>
          <w:tcPr>
            <w:tcW w:w="6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E7A4" w14:textId="77777777" w:rsidR="00E30920" w:rsidRPr="00E30920" w:rsidRDefault="00E30920" w:rsidP="00E3092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309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………….……………………………………………………. 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6C1E0577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0653C7D1" w14:textId="77777777" w:rsidR="002252DD" w:rsidRDefault="002252DD" w:rsidP="00E52F5E">
      <w:pPr>
        <w:pStyle w:val="Bezodstpw"/>
        <w:rPr>
          <w:rFonts w:ascii="Calibri" w:hAnsi="Calibri"/>
          <w:sz w:val="18"/>
          <w:szCs w:val="18"/>
        </w:rPr>
      </w:pPr>
    </w:p>
    <w:p w14:paraId="57254709" w14:textId="77777777" w:rsidR="002252DD" w:rsidRDefault="002252DD" w:rsidP="00E52F5E">
      <w:pPr>
        <w:pStyle w:val="Bezodstpw"/>
        <w:rPr>
          <w:rFonts w:ascii="Calibri" w:hAnsi="Calibri"/>
          <w:sz w:val="18"/>
          <w:szCs w:val="18"/>
        </w:rPr>
      </w:pPr>
    </w:p>
    <w:p w14:paraId="07FE1F7A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B0A30A3" w14:textId="77777777" w:rsidR="006167A2" w:rsidRDefault="006167A2" w:rsidP="006167A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10F8A23A" w14:textId="77777777" w:rsidR="006167A2" w:rsidRDefault="006167A2" w:rsidP="006167A2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08F570B" w14:textId="77777777" w:rsidR="004524CB" w:rsidRDefault="004524CB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32023ED6" w:rsidR="008A53CA" w:rsidRPr="0033048B" w:rsidRDefault="00E30920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Wymiana</w:t>
      </w:r>
      <w:r w:rsidRPr="00E30920">
        <w:rPr>
          <w:rFonts w:ascii="Calibri" w:eastAsia="Calibri" w:hAnsi="Calibri" w:cs="Calibri"/>
          <w:sz w:val="21"/>
          <w:szCs w:val="21"/>
          <w:lang w:eastAsia="en-US"/>
        </w:rPr>
        <w:t xml:space="preserve"> okablowania strukturalnego w Placówce Terenowej Kasy Rolniczego Ubezpieczenia Społecznego w  Janowie Lubelskim</w:t>
      </w:r>
      <w:r w:rsidR="00170AC9" w:rsidRPr="00170AC9">
        <w:rPr>
          <w:rFonts w:ascii="Calibri" w:eastAsia="Calibri" w:hAnsi="Calibri" w:cs="Calibri"/>
          <w:sz w:val="21"/>
          <w:szCs w:val="21"/>
          <w:lang w:eastAsia="en-US"/>
        </w:rPr>
        <w:t>.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18137390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</w:t>
      </w:r>
      <w:r w:rsidR="004524CB" w:rsidRPr="004524CB">
        <w:rPr>
          <w:rFonts w:ascii="Calibri" w:hAnsi="Calibri" w:cs="Calibri"/>
          <w:sz w:val="21"/>
          <w:szCs w:val="21"/>
        </w:rPr>
        <w:t>zawiera w sobie wszelkie koszty związane z realizacją przedmiotu zamówienia, w tym koszty przygotowania materiałów szkoleniowych, wyd</w:t>
      </w:r>
      <w:r w:rsidR="004524CB">
        <w:rPr>
          <w:rFonts w:ascii="Calibri" w:hAnsi="Calibri" w:cs="Calibri"/>
          <w:sz w:val="21"/>
          <w:szCs w:val="21"/>
        </w:rPr>
        <w:t>ania zaświadczeń imiennych itp.</w:t>
      </w:r>
      <w:r w:rsidR="00E010DB" w:rsidRPr="004524CB">
        <w:rPr>
          <w:rFonts w:ascii="Calibri" w:hAnsi="Calibri" w:cs="Calibri"/>
          <w:sz w:val="21"/>
          <w:szCs w:val="21"/>
        </w:rPr>
        <w:t>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4F010681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E30920">
        <w:rPr>
          <w:rFonts w:ascii="Calibri" w:hAnsi="Calibri"/>
          <w:b/>
          <w:bCs/>
          <w:sz w:val="21"/>
          <w:szCs w:val="21"/>
          <w:u w:val="single"/>
        </w:rPr>
        <w:t>90 dni od daty podpisania umowy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168BA55E" w14:textId="77777777" w:rsidR="002252DD" w:rsidRDefault="002252DD" w:rsidP="002252D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4C230141" w14:textId="77777777" w:rsidR="002252DD" w:rsidRDefault="002252DD" w:rsidP="002252D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75F40469" w14:textId="77777777" w:rsidR="002252DD" w:rsidRDefault="002252DD" w:rsidP="002252D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2D5A1C44" w14:textId="77777777" w:rsidR="002252DD" w:rsidRDefault="002252DD" w:rsidP="002252D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5055F6C8" w14:textId="77777777" w:rsidR="00AA45DC" w:rsidRPr="00E30920" w:rsidRDefault="00AA45DC" w:rsidP="002252D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00"/>
        <w:gridCol w:w="7660"/>
      </w:tblGrid>
      <w:tr w:rsidR="00AA45DC" w:rsidRPr="002252DD" w14:paraId="22902FEA" w14:textId="77777777" w:rsidTr="00AA45DC">
        <w:trPr>
          <w:trHeight w:val="6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383DF813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system </w:t>
            </w: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gwarancji  i rękojmi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35D7A362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produktowa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CA2F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lat</w:t>
            </w:r>
          </w:p>
        </w:tc>
      </w:tr>
      <w:tr w:rsidR="00AA45DC" w:rsidRPr="002252DD" w14:paraId="1B6B375D" w14:textId="77777777" w:rsidTr="00AA45DC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D863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3FEC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1375" w14:textId="54D2308D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zakresie oferowanych produktów, użytych części i podzespołów</w:t>
            </w:r>
          </w:p>
        </w:tc>
      </w:tr>
      <w:tr w:rsidR="00AA45DC" w:rsidRPr="002252DD" w14:paraId="49C32BD1" w14:textId="77777777" w:rsidTr="00AA45DC">
        <w:trPr>
          <w:trHeight w:val="57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7A5AD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39BB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8EDB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2252DD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252DD">
              <w:rPr>
                <w:rFonts w:ascii="Calibri" w:hAnsi="Calibri" w:cs="Calibri"/>
                <w:color w:val="000000"/>
              </w:rPr>
              <w:t>Okres gwarancji równy jest okresowi rękojmi (minimum 25 lat).</w:t>
            </w:r>
          </w:p>
        </w:tc>
      </w:tr>
      <w:tr w:rsidR="00AA45DC" w:rsidRPr="002252DD" w14:paraId="716F2360" w14:textId="77777777" w:rsidTr="00AA45DC">
        <w:trPr>
          <w:trHeight w:val="6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DCF9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4B4CF832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parametrów łącza/kanału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72B3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lat</w:t>
            </w:r>
          </w:p>
        </w:tc>
      </w:tr>
      <w:tr w:rsidR="00AA45DC" w:rsidRPr="002252DD" w14:paraId="1CE51E1C" w14:textId="77777777" w:rsidTr="00AA45DC">
        <w:trPr>
          <w:trHeight w:val="114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1EB9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4FAB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3474" w14:textId="6C5A808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łącze stałe bądź kanał zbudowany z komponentów oferowanego producenta</w:t>
            </w: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2252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(parametry transmisji przewyższającej wymogi stawiane przez normę ISO/IEC11801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2252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dla okablowania klasy EA)</w:t>
            </w: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oraz konfigurację kanału zgodną z modelem o 4 złączach</w:t>
            </w:r>
          </w:p>
        </w:tc>
      </w:tr>
      <w:tr w:rsidR="00AA45DC" w:rsidRPr="002252DD" w14:paraId="46945BB7" w14:textId="77777777" w:rsidTr="00AA45DC">
        <w:trPr>
          <w:trHeight w:val="57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D517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1E6F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5F64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2252DD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252DD">
              <w:rPr>
                <w:rFonts w:ascii="Calibri" w:hAnsi="Calibri" w:cs="Calibri"/>
                <w:color w:val="000000"/>
              </w:rPr>
              <w:t>Okres gwarancji równy jest okresowi rękojmi (minimum 25 lat).</w:t>
            </w:r>
          </w:p>
        </w:tc>
      </w:tr>
      <w:tr w:rsidR="00AA45DC" w:rsidRPr="002252DD" w14:paraId="49FCF8A2" w14:textId="77777777" w:rsidTr="00AA45DC">
        <w:trPr>
          <w:trHeight w:val="6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F53E5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F503856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aplikacji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025A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lat</w:t>
            </w:r>
          </w:p>
        </w:tc>
      </w:tr>
      <w:tr w:rsidR="00AA45DC" w:rsidRPr="002252DD" w14:paraId="037980B0" w14:textId="77777777" w:rsidTr="00AA45DC">
        <w:trPr>
          <w:trHeight w:val="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B32B3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A597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8ED6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 pracę dowolnych aplikacji (współczesnych i stworzonych w przyszłości), które zaprojektowane były (lub będą) dla systemów okablowania klasy EA </w:t>
            </w: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(w rozumieniu normy ISO 11801).</w:t>
            </w:r>
          </w:p>
        </w:tc>
      </w:tr>
      <w:tr w:rsidR="00AA45DC" w:rsidRPr="002252DD" w14:paraId="537D3525" w14:textId="77777777" w:rsidTr="00AA45DC">
        <w:trPr>
          <w:trHeight w:val="57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A845A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6913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F3E9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2252DD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252DD">
              <w:rPr>
                <w:rFonts w:ascii="Calibri" w:hAnsi="Calibri" w:cs="Calibri"/>
                <w:color w:val="000000"/>
              </w:rPr>
              <w:t>Okres gwarancji równy jest okresowi rękojmi (minimum 25 lat).</w:t>
            </w:r>
          </w:p>
        </w:tc>
      </w:tr>
      <w:tr w:rsidR="00AA45DC" w:rsidRPr="002252DD" w14:paraId="0B90CE28" w14:textId="77777777" w:rsidTr="00AA45DC">
        <w:trPr>
          <w:trHeight w:val="5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C9DE4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7CFEFA8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wykonana usługa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A44C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lat</w:t>
            </w:r>
          </w:p>
        </w:tc>
      </w:tr>
      <w:tr w:rsidR="00AA45DC" w:rsidRPr="002252DD" w14:paraId="09D4D097" w14:textId="77777777" w:rsidTr="00AA45DC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18024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E61ED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8E59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wykonaną usługę wymiany okablowania strukturalnego</w:t>
            </w:r>
          </w:p>
        </w:tc>
      </w:tr>
      <w:tr w:rsidR="00AA45DC" w:rsidRPr="002252DD" w14:paraId="664E0FE2" w14:textId="77777777" w:rsidTr="00AA45DC">
        <w:trPr>
          <w:trHeight w:val="57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2E5AE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B06A4" w14:textId="77777777" w:rsidR="00AA45DC" w:rsidRPr="002252DD" w:rsidRDefault="00AA45DC" w:rsidP="002252D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BCE9" w14:textId="77777777" w:rsidR="00AA45DC" w:rsidRPr="002252DD" w:rsidRDefault="00AA45DC" w:rsidP="002252D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52D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2252DD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2252DD">
              <w:rPr>
                <w:rFonts w:ascii="Calibri" w:hAnsi="Calibri" w:cs="Calibri"/>
                <w:color w:val="000000"/>
              </w:rPr>
              <w:t>Okres gwarancji równy jest okresowi rękojmi (minimum 25 lat).</w:t>
            </w:r>
          </w:p>
        </w:tc>
      </w:tr>
    </w:tbl>
    <w:p w14:paraId="5DAC9BB1" w14:textId="77777777" w:rsidR="00E30920" w:rsidRPr="002252DD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FC2A96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3AB109B" w14:textId="5570A184" w:rsidR="00CF77C6" w:rsidRDefault="002252DD" w:rsidP="002252DD">
      <w:pPr>
        <w:pStyle w:val="Akapitzlist"/>
        <w:widowControl/>
        <w:numPr>
          <w:ilvl w:val="0"/>
          <w:numId w:val="3"/>
        </w:numPr>
        <w:autoSpaceDE/>
        <w:autoSpaceDN/>
        <w:adjustRightInd/>
        <w:contextualSpacing w:val="0"/>
        <w:rPr>
          <w:rFonts w:ascii="Calibri" w:hAnsi="Calibri" w:cs="Calibri"/>
          <w:b/>
          <w:sz w:val="21"/>
          <w:szCs w:val="21"/>
        </w:rPr>
      </w:pPr>
      <w:r w:rsidRPr="002252DD">
        <w:rPr>
          <w:rFonts w:ascii="Calibri" w:hAnsi="Calibri" w:cs="Calibri"/>
          <w:b/>
          <w:sz w:val="21"/>
          <w:szCs w:val="21"/>
        </w:rPr>
        <w:t>kopie posiadanych certyfikatów i uprawnień niezbędnych do realizacji zamówienia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AA45DC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39D068E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30920">
                                <w:rPr>
                                  <w:rFonts w:ascii="Calibri" w:eastAsiaTheme="majorEastAsia" w:hAnsi="Calibri"/>
                                </w:rPr>
                                <w:t>76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39D068E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30920">
                          <w:rPr>
                            <w:rFonts w:ascii="Calibri" w:eastAsiaTheme="majorEastAsia" w:hAnsi="Calibri"/>
                          </w:rPr>
                          <w:t>76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9812-98CA-4E94-A45B-629566C5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1029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43</cp:revision>
  <cp:lastPrinted>2025-07-04T11:15:00Z</cp:lastPrinted>
  <dcterms:created xsi:type="dcterms:W3CDTF">2024-11-24T19:20:00Z</dcterms:created>
  <dcterms:modified xsi:type="dcterms:W3CDTF">2025-07-11T05:39:00Z</dcterms:modified>
</cp:coreProperties>
</file>