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48CEDB00" w:rsidR="00E30A16" w:rsidRPr="00756768" w:rsidRDefault="00756768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0800-OP.263.3.2026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720A5333" w:rsidR="006560CB" w:rsidRPr="00756768" w:rsidRDefault="00A81391" w:rsidP="00756768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756768" w:rsidRPr="00756768">
        <w:rPr>
          <w:rFonts w:ascii="Arial" w:hAnsi="Arial" w:cs="Arial"/>
          <w:b/>
          <w:sz w:val="21"/>
          <w:szCs w:val="21"/>
        </w:rPr>
        <w:t>wykonanie pięcioletnich kontroli okresowych stanu technic</w:t>
      </w:r>
      <w:r w:rsidR="00756768">
        <w:rPr>
          <w:rFonts w:ascii="Arial" w:hAnsi="Arial" w:cs="Arial"/>
          <w:b/>
          <w:sz w:val="21"/>
          <w:szCs w:val="21"/>
        </w:rPr>
        <w:t xml:space="preserve">znego instalacji elektrycznych </w:t>
      </w:r>
      <w:r w:rsidR="00756768" w:rsidRPr="00756768">
        <w:rPr>
          <w:rFonts w:ascii="Arial" w:hAnsi="Arial" w:cs="Arial"/>
          <w:b/>
          <w:sz w:val="21"/>
          <w:szCs w:val="21"/>
        </w:rPr>
        <w:t>i piorunochronnych zgodnie z art. 62 ust.1 pkt 2</w:t>
      </w:r>
      <w:r w:rsidR="00B23DA5">
        <w:rPr>
          <w:rFonts w:ascii="Arial" w:hAnsi="Arial" w:cs="Arial"/>
          <w:b/>
          <w:sz w:val="21"/>
          <w:szCs w:val="21"/>
        </w:rPr>
        <w:t xml:space="preserve"> ustawy z dnia 7 lipca 1994 r. P</w:t>
      </w:r>
      <w:bookmarkStart w:id="0" w:name="_GoBack"/>
      <w:bookmarkEnd w:id="0"/>
      <w:r w:rsidR="00756768" w:rsidRPr="00756768">
        <w:rPr>
          <w:rFonts w:ascii="Arial" w:hAnsi="Arial" w:cs="Arial"/>
          <w:b/>
          <w:sz w:val="21"/>
          <w:szCs w:val="21"/>
        </w:rPr>
        <w:t xml:space="preserve">rawo Budowlane (Dz.U. </w:t>
      </w:r>
      <w:r w:rsidR="00756768">
        <w:rPr>
          <w:rFonts w:ascii="Arial" w:hAnsi="Arial" w:cs="Arial"/>
          <w:b/>
          <w:sz w:val="21"/>
          <w:szCs w:val="21"/>
        </w:rPr>
        <w:br/>
      </w:r>
      <w:r w:rsidR="00756768" w:rsidRPr="00756768">
        <w:rPr>
          <w:rFonts w:ascii="Arial" w:hAnsi="Arial" w:cs="Arial"/>
          <w:b/>
          <w:sz w:val="21"/>
          <w:szCs w:val="21"/>
        </w:rPr>
        <w:t xml:space="preserve">z 2025 r. poz. 418 z </w:t>
      </w:r>
      <w:proofErr w:type="spellStart"/>
      <w:r w:rsidR="00756768" w:rsidRPr="00756768">
        <w:rPr>
          <w:rFonts w:ascii="Arial" w:hAnsi="Arial" w:cs="Arial"/>
          <w:b/>
          <w:sz w:val="21"/>
          <w:szCs w:val="21"/>
        </w:rPr>
        <w:t>późn</w:t>
      </w:r>
      <w:proofErr w:type="spellEnd"/>
      <w:r w:rsidR="00756768" w:rsidRPr="00756768">
        <w:rPr>
          <w:rFonts w:ascii="Arial" w:hAnsi="Arial" w:cs="Arial"/>
          <w:b/>
          <w:sz w:val="21"/>
          <w:szCs w:val="21"/>
        </w:rPr>
        <w:t xml:space="preserve">. </w:t>
      </w:r>
      <w:proofErr w:type="spellStart"/>
      <w:r w:rsidR="00756768" w:rsidRPr="00756768">
        <w:rPr>
          <w:rFonts w:ascii="Arial" w:hAnsi="Arial" w:cs="Arial"/>
          <w:b/>
          <w:sz w:val="21"/>
          <w:szCs w:val="21"/>
        </w:rPr>
        <w:t>zm</w:t>
      </w:r>
      <w:proofErr w:type="spellEnd"/>
      <w:r w:rsidR="00756768" w:rsidRPr="00756768">
        <w:rPr>
          <w:rFonts w:ascii="Arial" w:hAnsi="Arial" w:cs="Arial"/>
          <w:b/>
          <w:sz w:val="21"/>
          <w:szCs w:val="21"/>
        </w:rPr>
        <w:t xml:space="preserve"> ) w Oddziale Regionalnym Kasy Rolniczego Ubezpieczenia Społecznego w Lublinie i dwóch Placówkach Terenowych, wykonanie usług w zakresie napraw instalacji elektrycznych w 23 obiektach administrowanych przez Oddział Regionalny Kasy Rolniczego Ubezpieczenia Społecznego w Lublinie oraz wykonanie innych prac w zakresie instalacji elektrycznej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263.3.2026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DA5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4D60F1D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63.3.2026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4D60F1D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63.3.2026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E63E-F6CC-4027-919F-894410D5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65</cp:revision>
  <cp:lastPrinted>2024-01-15T09:39:00Z</cp:lastPrinted>
  <dcterms:created xsi:type="dcterms:W3CDTF">2021-10-31T21:38:00Z</dcterms:created>
  <dcterms:modified xsi:type="dcterms:W3CDTF">2026-02-03T11:51:00Z</dcterms:modified>
</cp:coreProperties>
</file>