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54518621" w:rsidR="00272B31" w:rsidRPr="00756768" w:rsidRDefault="00497CFC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  <w:r w:rsidR="007304F1">
        <w:rPr>
          <w:rFonts w:ascii="Arial" w:hAnsi="Arial" w:cs="Arial"/>
          <w:b/>
          <w:sz w:val="21"/>
          <w:szCs w:val="21"/>
        </w:rPr>
        <w:t xml:space="preserve"> </w:t>
      </w:r>
      <w:bookmarkStart w:id="0" w:name="_GoBack"/>
      <w:bookmarkEnd w:id="0"/>
    </w:p>
    <w:p w14:paraId="4000C072" w14:textId="7B318934" w:rsidR="00E30A16" w:rsidRPr="00756768" w:rsidRDefault="00A85C2C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0800-OP.263.8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7E3A86E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73C18E0D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2EF8D4BB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2E81C2B0" w:rsidR="006560CB" w:rsidRPr="00756768" w:rsidRDefault="00A81391" w:rsidP="00A85C2C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A85C2C">
        <w:rPr>
          <w:rFonts w:ascii="Arial" w:hAnsi="Arial" w:cs="Arial"/>
          <w:b/>
          <w:sz w:val="21"/>
          <w:szCs w:val="21"/>
        </w:rPr>
        <w:t>usługa</w:t>
      </w:r>
      <w:r w:rsidR="00A85C2C" w:rsidRPr="00A85C2C">
        <w:rPr>
          <w:rFonts w:ascii="Arial" w:hAnsi="Arial" w:cs="Arial"/>
          <w:b/>
          <w:sz w:val="21"/>
          <w:szCs w:val="21"/>
        </w:rPr>
        <w:t xml:space="preserve"> wykonania okresowych przeglądów kominiarskich i przeglądów szczelności instalacji gazowej </w:t>
      </w:r>
      <w:r w:rsidR="00A85C2C">
        <w:rPr>
          <w:rFonts w:ascii="Arial" w:hAnsi="Arial" w:cs="Arial"/>
          <w:b/>
          <w:sz w:val="21"/>
          <w:szCs w:val="21"/>
        </w:rPr>
        <w:br/>
      </w:r>
      <w:r w:rsidR="00A85C2C" w:rsidRPr="00A85C2C">
        <w:rPr>
          <w:rFonts w:ascii="Arial" w:hAnsi="Arial" w:cs="Arial"/>
          <w:b/>
          <w:sz w:val="21"/>
          <w:szCs w:val="21"/>
        </w:rPr>
        <w:t xml:space="preserve">na podstawie ustawy z dnia 7 lipca 1994 r. Prawo Budowlane (Dz.U. z 2025 r. poz. 418 z późn. zm.), ustawy z dnia 21 listopada 2008 r. o wspieraniu termomodernizacji i remontów oraz o centralnej ewidencji emisyjności budynków (Dz. U. z 2025 r. poz. 1419) i rozporządzenia Ministra Spraw Wewnętrznych i Administracji z dnia </w:t>
      </w:r>
      <w:r w:rsidR="00A85C2C">
        <w:rPr>
          <w:rFonts w:ascii="Arial" w:hAnsi="Arial" w:cs="Arial"/>
          <w:b/>
          <w:sz w:val="21"/>
          <w:szCs w:val="21"/>
        </w:rPr>
        <w:br/>
      </w:r>
      <w:r w:rsidR="00A85C2C" w:rsidRPr="00A85C2C">
        <w:rPr>
          <w:rFonts w:ascii="Arial" w:hAnsi="Arial" w:cs="Arial"/>
          <w:b/>
          <w:sz w:val="21"/>
          <w:szCs w:val="21"/>
        </w:rPr>
        <w:t>7 czerwca 2010 r. w sprawie ochrony przeciwpożarowej budynków, innych obiektów</w:t>
      </w:r>
      <w:r w:rsidR="00A85C2C">
        <w:rPr>
          <w:rFonts w:ascii="Arial" w:hAnsi="Arial" w:cs="Arial"/>
          <w:b/>
          <w:sz w:val="21"/>
          <w:szCs w:val="21"/>
        </w:rPr>
        <w:t xml:space="preserve"> budowlanych i terenów (Dz. U. </w:t>
      </w:r>
      <w:r w:rsidR="00A85C2C" w:rsidRPr="00A85C2C">
        <w:rPr>
          <w:rFonts w:ascii="Arial" w:hAnsi="Arial" w:cs="Arial"/>
          <w:b/>
          <w:sz w:val="21"/>
          <w:szCs w:val="21"/>
        </w:rPr>
        <w:t>z 2023 r. poz. 822) w budynku Od</w:t>
      </w:r>
      <w:r w:rsidR="00A85C2C">
        <w:rPr>
          <w:rFonts w:ascii="Arial" w:hAnsi="Arial" w:cs="Arial"/>
          <w:b/>
          <w:sz w:val="21"/>
          <w:szCs w:val="21"/>
        </w:rPr>
        <w:t xml:space="preserve">działu Regionalnego w Lublinie </w:t>
      </w:r>
      <w:r w:rsidR="00A85C2C" w:rsidRPr="00A85C2C">
        <w:rPr>
          <w:rFonts w:ascii="Arial" w:hAnsi="Arial" w:cs="Arial"/>
          <w:b/>
          <w:sz w:val="21"/>
          <w:szCs w:val="21"/>
        </w:rPr>
        <w:t xml:space="preserve">i budynkach podległych Placówek Terenowych Kasy Rolniczego Ubezpieczenia Społecznego </w:t>
      </w:r>
      <w:r w:rsidR="002779FF" w:rsidRPr="00756768">
        <w:rPr>
          <w:rFonts w:ascii="Arial" w:hAnsi="Arial" w:cs="Arial"/>
          <w:sz w:val="21"/>
          <w:szCs w:val="21"/>
        </w:rPr>
        <w:t xml:space="preserve">(ozn.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 w:rsidR="00A85C2C">
        <w:rPr>
          <w:rFonts w:ascii="Arial" w:hAnsi="Arial" w:cs="Arial"/>
          <w:b/>
          <w:sz w:val="21"/>
          <w:szCs w:val="21"/>
        </w:rPr>
        <w:t>8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4F1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2355034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3D1A76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</w:t>
                              </w:r>
                              <w:r w:rsidR="00A85C2C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8.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2355034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3D1A76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</w:t>
                        </w:r>
                        <w:r w:rsidR="00A85C2C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8.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97CFC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04F1"/>
    <w:rsid w:val="007360AC"/>
    <w:rsid w:val="0073745C"/>
    <w:rsid w:val="00737919"/>
    <w:rsid w:val="007423F5"/>
    <w:rsid w:val="00754C34"/>
    <w:rsid w:val="00756768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85C2C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00AB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E1EE9-546C-4225-8858-8AC56AD1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71</cp:revision>
  <cp:lastPrinted>2024-01-15T09:39:00Z</cp:lastPrinted>
  <dcterms:created xsi:type="dcterms:W3CDTF">2021-10-31T21:38:00Z</dcterms:created>
  <dcterms:modified xsi:type="dcterms:W3CDTF">2026-02-18T06:02:00Z</dcterms:modified>
</cp:coreProperties>
</file>