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64" w:rsidRPr="0038641D" w:rsidRDefault="00F22D64" w:rsidP="00F22D64">
      <w:pPr>
        <w:jc w:val="both"/>
        <w:rPr>
          <w:rFonts w:ascii="Times New Roman" w:hAnsi="Times New Roman"/>
          <w:b/>
          <w:sz w:val="22"/>
          <w:szCs w:val="22"/>
        </w:rPr>
      </w:pPr>
      <w:r w:rsidRPr="0038641D"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:rsidR="00F22D64" w:rsidRPr="0038641D" w:rsidRDefault="00F22D64" w:rsidP="00F22D64">
      <w:pPr>
        <w:rPr>
          <w:rFonts w:ascii="Times New Roman" w:hAnsi="Times New Roman"/>
          <w:sz w:val="22"/>
          <w:szCs w:val="22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950"/>
      </w:tblGrid>
      <w:tr w:rsidR="00F22D64" w:rsidRPr="0038641D" w:rsidTr="00686E93">
        <w:trPr>
          <w:trHeight w:val="816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1. Administrator danych osobowych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Al. Niepodległości 190, 00-608 Warszawa, którą reprezentuje Prezes Kasy Rolniczego Ubezpieczenia Społecznego</w:t>
            </w:r>
          </w:p>
        </w:tc>
      </w:tr>
      <w:tr w:rsidR="00F22D64" w:rsidRPr="0038641D" w:rsidTr="00686E93">
        <w:trPr>
          <w:trHeight w:val="83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2. Dane kontaktowe inspektora ochrony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 w:rsidRPr="0038641D"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 w:rsidRPr="0038641D">
              <w:rPr>
                <w:rFonts w:ascii="Times New Roman" w:eastAsia="Calibri" w:hAnsi="Times New Roman"/>
                <w:sz w:val="22"/>
                <w:szCs w:val="22"/>
              </w:rPr>
              <w:t>, poczta tradycyjna na adres: Kasa Rolniczego Ubezpieczenia Społecznego, Al. Niepodległości 190, 00-608 Warszawa z dopiskiem „Inspektor Ochrony Danych”.</w:t>
            </w:r>
          </w:p>
        </w:tc>
      </w:tr>
      <w:tr w:rsidR="00F22D64" w:rsidRPr="0038641D" w:rsidTr="00686E93">
        <w:trPr>
          <w:trHeight w:val="60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3. Cele przetwarzania danych</w:t>
            </w:r>
          </w:p>
        </w:tc>
        <w:tc>
          <w:tcPr>
            <w:tcW w:w="6950" w:type="dxa"/>
            <w:shd w:val="clear" w:color="auto" w:fill="auto"/>
          </w:tcPr>
          <w:p w:rsidR="00F22D64" w:rsidRPr="00B014C1" w:rsidRDefault="00F22D64" w:rsidP="00C571C7">
            <w:pPr>
              <w:spacing w:after="343"/>
              <w:ind w:left="27" w:right="9"/>
              <w:rPr>
                <w:sz w:val="22"/>
                <w:szCs w:val="22"/>
              </w:rPr>
            </w:pPr>
            <w:r w:rsidRPr="00B014C1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 xml:space="preserve">zakup i dostawę nagród konkursowych na </w:t>
            </w:r>
            <w:r w:rsidR="00F67AC0">
              <w:rPr>
                <w:rFonts w:ascii="Times New Roman" w:hAnsi="Times New Roman" w:cs="Times New Roman"/>
                <w:sz w:val="22"/>
                <w:szCs w:val="22"/>
              </w:rPr>
              <w:t>Konkurs wiedzy o BHP dla rolników</w:t>
            </w:r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67AC0">
              <w:rPr>
                <w:rFonts w:ascii="Times New Roman" w:hAnsi="Times New Roman" w:cs="Times New Roman"/>
                <w:sz w:val="22"/>
                <w:szCs w:val="22"/>
              </w:rPr>
              <w:t xml:space="preserve"> znak: 1100-ZPRO.263.1.</w:t>
            </w:r>
            <w:r w:rsidR="00C571C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</w:tc>
      </w:tr>
      <w:tr w:rsidR="00F22D64" w:rsidRPr="0038641D" w:rsidTr="00686E93">
        <w:trPr>
          <w:trHeight w:val="2258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4. Podstawa przetwarzania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na podstawie przepisów prawa powszechnie obowiązującego, nakładających obowiązki prawne na administratora (art. 6 ust. 1 lit  c RODO):</w:t>
            </w:r>
            <w:bookmarkStart w:id="0" w:name="_GoBack"/>
            <w:bookmarkEnd w:id="0"/>
          </w:p>
          <w:p w:rsidR="00F22D64" w:rsidRPr="0038641D" w:rsidRDefault="00F22D64" w:rsidP="00F22D6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F22D64" w:rsidRPr="0038641D" w:rsidRDefault="00F22D64" w:rsidP="00F22D6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b) w związku z koniecznością wykonania umowy (art. 6 ust. 1 lit.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b RODO).</w:t>
            </w:r>
          </w:p>
        </w:tc>
      </w:tr>
      <w:tr w:rsidR="00F22D64" w:rsidRPr="0038641D" w:rsidTr="00686E93">
        <w:trPr>
          <w:trHeight w:val="84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5. Prawnie uzasadniony cel realizowany przez administratora (jeżeli przetwarzanie odbywa się na podstawie art. 6 ust. 1 lit. f RODO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bCs/>
                <w:sz w:val="22"/>
                <w:szCs w:val="22"/>
              </w:rPr>
              <w:t>Nie dotyczy.</w:t>
            </w:r>
          </w:p>
        </w:tc>
      </w:tr>
      <w:tr w:rsidR="00F22D64" w:rsidRPr="0038641D" w:rsidTr="00686E93">
        <w:trPr>
          <w:trHeight w:val="84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6. Odbiorcy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 r. - Prawo zamówień publicznych, zgodnie z którą postępowanie o udzielenie zamówienia jest jawne oraz ustawy z dnia 6 września 2001 r. o dostępie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informacji publicznej.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mogą być przekazywane do podmiotów przetwarzających dane w imieniu administratora, posiadających uprawnienia do ich przetwarzania.</w:t>
            </w:r>
          </w:p>
        </w:tc>
      </w:tr>
      <w:tr w:rsidR="00F22D64" w:rsidRPr="0038641D" w:rsidTr="00686E93">
        <w:trPr>
          <w:trHeight w:val="843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7. Czy dane będą przekazywane do państwa trzeciego lub organizacji międzynarodowej?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międzynarodowej.</w:t>
            </w:r>
          </w:p>
        </w:tc>
      </w:tr>
      <w:tr w:rsidR="00F22D64" w:rsidRPr="0038641D" w:rsidTr="00686E93">
        <w:trPr>
          <w:trHeight w:val="841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8. Okres, przez który będą przetwarzane dane osobowe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będą przechowywane, zgodnie z art. 78 ust. 1 ustawy z dnia 11 września 2019 r. - Prawo zamówień publicznych, przez okres 4 lat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38641D"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F22D64" w:rsidRPr="0038641D" w:rsidTr="00686E93">
        <w:trPr>
          <w:trHeight w:val="3583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9. Prawa osoby, której dane są przetwarzane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żądania dostępu do swoich danych osobowych (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b) żądania sprostowania i uzupełnienia danych osobowych</w:t>
            </w:r>
            <w:r w:rsidRPr="0038641D"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(skorzystanie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br/>
              <w:t>z prawa do sprostowania lub uzupełnienia nie może skutkować zmianą wyniku postępowania o udzielenie zamówienia publicznego ani zmianą postanowień umowy w zakresie niezgodnym z ustawą z dnia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c) żądania usunięcia przetwarzanych danych osobowych, jeżeli podstawą przetwarzania nie jest obowiązek prawny,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d) żądania ograniczenia przetwarzania danych osobowych</w:t>
            </w:r>
            <w:r w:rsidRPr="0038641D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(wystąpienie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z żądaniem ograniczenia przetwarzania, o którym mowa w art. 18 ust.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1 RODO, nie ogranicza przetwarzania danych osobowych do czasu zakończenia postępowania o udzielenie zamówienia publicznego, 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e) wniesienia sprzeciwu wobec przetwarzania – nie ma zastosowania, gdyż podstawą prawną przetwarzania danych osobowych Wykonawcy jest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art. 6 ust. 1 lit. c RODO,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f) w zakresie, w jakim przetwarzanie odbywa się na podstawie zgody </w:t>
            </w: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br/>
              <w:t>w myśl art. 6 ust. 1 lit. a lub art. 9 ust. 2 lit. a RODO lub na podstawie umowy w myśl art. 6 ust. 1 lit. b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lub zażądania, aby Kasa przesłała te dane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innego administratora. Zrobienie tego jest możliwe tylko, jeśli takie przesłanie jest technicznie możliwe,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g) ma Pani/Pan prawo do wniesienia skargi do organu nadzorczego zajmującego się ochroną danych osobowych, tj. Prezesa Urzędu Ochrony Danych Osobowych, gdy uzna Pani/Pan, iż przetwarzanie danych osobowych Pani/Pana dotyczących, narusza przepisy ogólnego rozporządzenia o ochronie danych osobowych.</w:t>
            </w:r>
          </w:p>
        </w:tc>
      </w:tr>
      <w:tr w:rsidR="00F22D64" w:rsidRPr="0038641D" w:rsidTr="00686E93">
        <w:trPr>
          <w:trHeight w:val="967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10. Z czego wynika konieczność podania danych osobowych oraz czy osoba, której dane dotyczą, jest zobowiązana do ich podania 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Przepisy prawa wskazane w rubryce 4.</w:t>
            </w:r>
          </w:p>
        </w:tc>
      </w:tr>
      <w:tr w:rsidR="00F22D64" w:rsidRPr="0038641D" w:rsidTr="00686E93">
        <w:trPr>
          <w:trHeight w:val="77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11. Konsekwencje nie podania danych osobowych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 związku z udziałem w postępowaniu o zamówienia publiczne nie jest obowiązkowe, ale może być warunkiem niezbędnym do wzięcia w nim udziału.</w:t>
            </w:r>
          </w:p>
        </w:tc>
      </w:tr>
      <w:tr w:rsidR="00F22D64" w:rsidRPr="0038641D" w:rsidTr="00686E93">
        <w:trPr>
          <w:trHeight w:val="774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12. Czy dane osobowe będą wykorzystywane do zautomatyzowanego podawania decyzji, w tym profilowania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Nie.</w:t>
            </w:r>
          </w:p>
        </w:tc>
      </w:tr>
    </w:tbl>
    <w:p w:rsidR="00F22D64" w:rsidRPr="0038641D" w:rsidRDefault="00F22D64" w:rsidP="00F22D64">
      <w:pPr>
        <w:jc w:val="both"/>
        <w:rPr>
          <w:rFonts w:ascii="Times New Roman" w:hAnsi="Times New Roman"/>
          <w:sz w:val="22"/>
          <w:szCs w:val="22"/>
        </w:rPr>
      </w:pPr>
    </w:p>
    <w:p w:rsidR="00364207" w:rsidRDefault="00F22D64" w:rsidP="0037493E">
      <w:pPr>
        <w:jc w:val="both"/>
      </w:pPr>
      <w:r w:rsidRPr="0038641D"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3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64"/>
    <w:rsid w:val="0027624F"/>
    <w:rsid w:val="00364207"/>
    <w:rsid w:val="0037493E"/>
    <w:rsid w:val="00503DFD"/>
    <w:rsid w:val="00B014C1"/>
    <w:rsid w:val="00C571C7"/>
    <w:rsid w:val="00E80596"/>
    <w:rsid w:val="00F22D64"/>
    <w:rsid w:val="00F6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5603"/>
  <w15:chartTrackingRefBased/>
  <w15:docId w15:val="{AE19ED07-0A56-4ACC-AB06-C47DB51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D6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22D64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F22D64"/>
    <w:pPr>
      <w:widowControl/>
      <w:overflowPunct w:val="0"/>
      <w:ind w:left="720"/>
      <w:contextualSpacing/>
      <w:textAlignment w:val="baseline"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MARIA. CHMURA</dc:creator>
  <cp:keywords/>
  <dc:description/>
  <cp:lastModifiedBy>URSZULA MARIA. CHMURA</cp:lastModifiedBy>
  <cp:revision>6</cp:revision>
  <dcterms:created xsi:type="dcterms:W3CDTF">2026-03-19T07:33:00Z</dcterms:created>
  <dcterms:modified xsi:type="dcterms:W3CDTF">2026-06-09T11:13:00Z</dcterms:modified>
</cp:coreProperties>
</file>