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37" w:rsidRPr="00EC1EB3" w:rsidRDefault="00D26D95" w:rsidP="00031754">
      <w:pPr>
        <w:ind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Załącznik nr </w:t>
      </w:r>
      <w:r w:rsidR="00B37EBC">
        <w:rPr>
          <w:rFonts w:ascii="Arial" w:hAnsi="Arial" w:cs="Arial"/>
          <w:b/>
          <w:sz w:val="22"/>
          <w:szCs w:val="22"/>
        </w:rPr>
        <w:t>6</w:t>
      </w:r>
      <w:r w:rsidR="009B4F71">
        <w:rPr>
          <w:rFonts w:ascii="Arial" w:hAnsi="Arial" w:cs="Arial"/>
          <w:b/>
          <w:sz w:val="22"/>
          <w:szCs w:val="22"/>
        </w:rPr>
        <w:t xml:space="preserve"> do Ogłoszenia o zamówieniu</w:t>
      </w:r>
    </w:p>
    <w:p w:rsidR="00477037" w:rsidRDefault="00477037" w:rsidP="00477037"/>
    <w:p w:rsidR="00477037" w:rsidRDefault="00477037" w:rsidP="00477037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Klauzula informacyjna dla uczestników postępowania o udzielenie zamówienia publicznego</w:t>
      </w:r>
    </w:p>
    <w:p w:rsidR="00477037" w:rsidRDefault="00477037" w:rsidP="00477037">
      <w:pPr>
        <w:rPr>
          <w:rFonts w:ascii="Times New Roman" w:hAnsi="Times New Roman"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862"/>
      </w:tblGrid>
      <w:tr w:rsidR="00477037" w:rsidTr="00477037">
        <w:trPr>
          <w:trHeight w:val="96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Administrator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Kasa Rolniczego Ubezpieczenia Społecznego</w:t>
            </w:r>
          </w:p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Al. Niepodległości 190</w:t>
            </w:r>
          </w:p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00-608 Warszawa,</w:t>
            </w:r>
          </w:p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którą reprezentuje Prezes Kasy Rolniczego Ubezpieczenia Społecznego</w:t>
            </w:r>
          </w:p>
        </w:tc>
      </w:tr>
      <w:tr w:rsidR="00477037" w:rsidTr="00477037">
        <w:trPr>
          <w:trHeight w:val="83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kontaktowe inspektora ochrony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Pr="007D2CDB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7D2CDB">
              <w:rPr>
                <w:rFonts w:ascii="Times New Roman" w:eastAsia="Calibri" w:hAnsi="Times New Roman"/>
                <w:sz w:val="22"/>
                <w:szCs w:val="22"/>
              </w:rPr>
              <w:t>poczta elektroniczna na adres e-</w:t>
            </w:r>
            <w:r w:rsidRPr="007D2CDB">
              <w:rPr>
                <w:rFonts w:ascii="Times New Roman" w:eastAsia="Calibri" w:hAnsi="Times New Roman"/>
                <w:iCs/>
                <w:sz w:val="22"/>
                <w:szCs w:val="22"/>
              </w:rPr>
              <w:t>mail:</w:t>
            </w:r>
            <w:r w:rsidRPr="007D2CDB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hyperlink r:id="rId5" w:history="1">
              <w:r w:rsidRPr="007D2CDB">
                <w:rPr>
                  <w:rStyle w:val="Hipercze"/>
                  <w:rFonts w:ascii="Times New Roman" w:eastAsia="Calibri" w:hAnsi="Times New Roman"/>
                  <w:sz w:val="22"/>
                  <w:szCs w:val="22"/>
                </w:rPr>
                <w:t>iod@krus.gov.pl</w:t>
              </w:r>
            </w:hyperlink>
            <w:r w:rsidRPr="007D2CDB">
              <w:rPr>
                <w:rFonts w:ascii="Times New Roman" w:eastAsia="Calibri" w:hAnsi="Times New Roman"/>
                <w:sz w:val="22"/>
                <w:szCs w:val="22"/>
              </w:rPr>
              <w:t xml:space="preserve">, poczta tradycyjna na adres: Kasa Rolniczego Ubezpieczenia Społecznego, Al. Niepodległości 190, 00-608 Warszawa z dopiskiem „Inspektor Ochrony Danych”, </w:t>
            </w:r>
          </w:p>
        </w:tc>
      </w:tr>
      <w:tr w:rsidR="00477037" w:rsidTr="00477037">
        <w:trPr>
          <w:trHeight w:val="67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Cele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D4F" w:rsidRPr="00223D4F" w:rsidRDefault="00584121" w:rsidP="00223D4F">
            <w:pPr>
              <w:shd w:val="clear" w:color="auto" w:fill="FFFFFF"/>
              <w:tabs>
                <w:tab w:val="left" w:pos="426"/>
              </w:tabs>
              <w:spacing w:line="276" w:lineRule="auto"/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</w:pPr>
            <w:r w:rsidRPr="007D2CDB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przeprowadzenie postępowania</w:t>
            </w:r>
            <w:r w:rsidR="00336BED" w:rsidRPr="007D2CDB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477037" w:rsidRPr="007D2CDB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o udzie</w:t>
            </w:r>
            <w:r w:rsidR="00336BED" w:rsidRPr="007D2CDB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lenie</w:t>
            </w:r>
            <w:r w:rsid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7D2CDB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zamówienia publicznego na</w:t>
            </w:r>
            <w:r w:rsidR="00B37EBC" w:rsidRPr="007D2CDB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223D4F" w:rsidRP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Wykonanie materiałów popularyzujących zasady bezpieczeństwa </w:t>
            </w:r>
            <w:bookmarkStart w:id="0" w:name="_GoBack"/>
            <w:bookmarkEnd w:id="0"/>
          </w:p>
          <w:p w:rsidR="00477037" w:rsidRPr="007D2CDB" w:rsidRDefault="00223D4F" w:rsidP="00223D4F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pracy w gospodarstwie rolnym</w:t>
            </w:r>
            <w:r w:rsidRP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662877" w:rsidRP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znak: </w:t>
            </w:r>
            <w:r w:rsidR="00B37EBC" w:rsidRP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1100-ZPRO.263.1.</w:t>
            </w:r>
            <w:r w:rsidRP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1</w:t>
            </w:r>
            <w:r w:rsidR="00B37EBC" w:rsidRPr="00223D4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1.2026</w:t>
            </w:r>
          </w:p>
        </w:tc>
      </w:tr>
      <w:tr w:rsidR="00477037" w:rsidTr="00477037">
        <w:trPr>
          <w:trHeight w:val="377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Podstawa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na podstawie przepisów prawa powszechnie obowiązującego, nakładających obowiązki prawne na administratora danych osobowych (art. 6 ust. 1 lit  c RODO):</w:t>
            </w:r>
          </w:p>
          <w:p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 dnia 11 września 2019 r. - Prawo zamówień  publicznych oraz aktów wykonawczych,</w:t>
            </w:r>
          </w:p>
          <w:p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 dnia 14 lipca 1983 r. o narodowym zasobie archiwalnym i archiwach,</w:t>
            </w:r>
          </w:p>
          <w:p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w związku z koniecznością wykonania umowy (art. 6 ust. 1 lit. b RODO)</w:t>
            </w:r>
          </w:p>
        </w:tc>
      </w:tr>
      <w:tr w:rsidR="0047703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Prawnie uzasadniony cel realizowany przez administratora (jeżeli przetwarzanie odbywa się na podstawie art. 6 ust. 1 lit. f RODO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</w:rPr>
              <w:t>Nie dotyczy</w:t>
            </w:r>
          </w:p>
        </w:tc>
      </w:tr>
      <w:tr w:rsidR="0047703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Odbiorcy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przetwarzane w związku z realizacją zamówień publicznych mogą być przekazywane podmiotom uprawnionym do ich odbioru zgodnie z przepisami prawa, w szczególności ustawy z dnia 11 września 2019</w:t>
            </w:r>
            <w:r w:rsidR="00840766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r. - Prawo zamówień publicznych, zgodnie z którą postępowanie o udzielenie zamówienia jest jawne oraz ustawy z dnia 6 września 2001 r. o dostępie do informacji publicznej; </w:t>
            </w:r>
          </w:p>
          <w:p w:rsidR="00477037" w:rsidRDefault="00477037">
            <w:pPr>
              <w:spacing w:line="276" w:lineRule="auto"/>
              <w:ind w:left="70" w:hanging="7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mogą być przekazywane do podmiotów przetwarzających dane w imieniu administratora danych osobowych, posiadających uprawnienia do ich przetwarzania</w:t>
            </w:r>
          </w:p>
        </w:tc>
      </w:tr>
      <w:tr w:rsidR="00477037" w:rsidTr="00477037">
        <w:trPr>
          <w:trHeight w:val="84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Czy dane będą przekazywane do państwa trzeciego lub organizacji międzynarodowej?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przetwarzane w związku z przeprowadzeniem zamówienia publicznego nie będą przekazywane do państwa trzeciego lub organizacji międzynarodowej;</w:t>
            </w:r>
          </w:p>
        </w:tc>
      </w:tr>
      <w:tr w:rsidR="00477037" w:rsidTr="00477037">
        <w:trPr>
          <w:trHeight w:val="84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Okres, przez który będą przetwarzane dane osobowe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będą przechowywane, zgodnie z art. 78 ust. 1 ustawy z dnia 11 września 2019 r. - Prawo zamówień publicznych, przez okres 4 lat od dnia zakończenia postępowania o udzielenie zamówienia, a jeżeli czas trwania umowy przekracza 4 lata, okres przechowywania obejmuje cały czas trwania umowy oraz okres przedawnienia roszczeń z tejże umowy.</w:t>
            </w:r>
          </w:p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zawarte w dokumentacji księgowej i podatkowej będą przechowywane przez okresy wymagane w przepisach szczególnych.</w:t>
            </w:r>
          </w:p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Ponadto okresy przechowywania danych osobowych wynikają z aktualnie obowiązujących przepisów kancelaryjnych w Kasie </w:t>
            </w:r>
            <w:r>
              <w:rPr>
                <w:rFonts w:ascii="Times New Roman" w:eastAsia="Calibri" w:hAnsi="Times New Roman"/>
                <w:bCs/>
                <w:kern w:val="36"/>
                <w:sz w:val="22"/>
                <w:szCs w:val="22"/>
              </w:rPr>
              <w:t>oraz przepisów prawa powszechnie obowiązującego</w:t>
            </w:r>
          </w:p>
        </w:tc>
      </w:tr>
      <w:tr w:rsidR="00477037" w:rsidTr="00477037">
        <w:trPr>
          <w:trHeight w:val="358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Prawa osoby, której dane są przetwarzane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dostępu do swoich danych osobowych (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w przypadku,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 udzielenie zamówienia publicznego, a w przypadku postępowania zakończonego - sprecyzowanie nazwy lub daty zakończonego postępowania o udzielenie zamówienia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sprostowania i uzupełnienia danych osobowych</w:t>
            </w:r>
            <w:r>
              <w:rPr>
                <w:rFonts w:ascii="Times New Roman" w:eastAsia="Calibri" w:hAnsi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(skorzystanie z prawa do sprostowania lub uzupełnienia nie może skutkować zmianą wyniku postępowania o udzielenie zamówienia publicznego ani zmianą postanowień umowy w zakresie niezgodnym z ustawą z dnia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11 września 2019 r. - Prawo zamówień publicznych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oraz nie może naruszać integralności protokołu oraz jego załączników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usunięcia przetwarzanych danych osobowych, jeżeli podstawą przetwarzania nie jest obowiązek prawny,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ograniczenia przetwarzania danych osobowych</w:t>
            </w: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(wystąpienie z żądaniem ograniczenia przetwarzania, o którym mowa w art. 18 ust. 1 RODO, nie ogranicza przetwarzania danych osobowych do czasu zakończenia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postępowania o udzielenie zamówienia publicznego, 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wniesienia sprzeciwu wobec przetwarzania – nie ma zastosowania, gdyż podstawą prawną przetwarzania danych osobowych Wykonawcy jest art. 6 ust. 1 lit. c RODO,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w zakresie, w jakim przetwarzanie odbywa się na podstawie zgody w myśl art. 6 ust. 1 lit. a lub art. 9 ust. 2 lit. a RODO lub na podstawie umowy w myśl art. 6 ust. 1 lit. b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RODO ma Pan/Pani prawo do przeniesienia danych, to jest prawo otrzymania od Kasy Pani/Pana danych osobowych, w ustrukturyzowanym, powszechnie używanym formacie informatycznym nadającym się do odczytu maszynowego. Pani/Panu przysługuje prawo przesłania tych danych innemu administratorowi danych lub zażądania, aby Kasa przesłała te dane do innego administratora. Zrobienie tego jest możliwe tylko, jeśli takie przesłanie jest technicznie możliwe,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ma Pani/Pan prawo do wniesienia skargi do organu nadzorczego zajmującego się ochroną danych osobowych, tj. Prezesa Urzędu Ochrony Danych Osobowych, ul. Stawki 2, 00-193 Warszawa, gdy uzna Pani/Pan, iż przetwarzanie danych osobowych Pani/Pana dotyczących, narusza przepisy ogólnego rozporządzenia o ochronie danych osobowych</w:t>
            </w:r>
          </w:p>
        </w:tc>
      </w:tr>
      <w:tr w:rsidR="0047703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Z czego wynika konieczność podania danych osobowych oraz czy osoba, której dane dotyczą, jest zobowiązana do ich podania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Przepisy prawa wskazane w rubryce 4</w:t>
            </w:r>
          </w:p>
        </w:tc>
      </w:tr>
      <w:tr w:rsidR="0047703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Konsekwencje nie podania danych osobowych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Podanie danych osobowych w związku udziałem w postępowaniu o zamówienia publiczne nie jest obowiązkowe, ale może być warunkiem niezbędnym do wzięcia w nim udziału.</w:t>
            </w:r>
          </w:p>
        </w:tc>
      </w:tr>
      <w:tr w:rsidR="00477037" w:rsidTr="00477037">
        <w:trPr>
          <w:trHeight w:val="77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Czy dane osobowe będą wykorzystywane do zautomatyzowanego podawania decyzji, w tym profilowania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Nie</w:t>
            </w:r>
          </w:p>
        </w:tc>
      </w:tr>
    </w:tbl>
    <w:p w:rsidR="00477037" w:rsidRDefault="00477037" w:rsidP="00477037">
      <w:pPr>
        <w:jc w:val="both"/>
        <w:rPr>
          <w:rFonts w:ascii="Times New Roman" w:hAnsi="Times New Roman"/>
          <w:sz w:val="22"/>
          <w:szCs w:val="22"/>
        </w:rPr>
      </w:pPr>
    </w:p>
    <w:p w:rsidR="00477037" w:rsidRDefault="00477037" w:rsidP="00477037">
      <w:pPr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Wykonawca ubiegający się o udzielenie zamówienia publicznego zobowiązany jest oświadczyć na formularzu ofertowym, że spełnia obowiązki informacyjne przewidziane w art. 13 lub art. 14 RODO wobec osób fizycznych, od których dane osobowe bezpośrednio lub pośrednio pozyskał.</w:t>
      </w:r>
    </w:p>
    <w:p w:rsidR="00477037" w:rsidRDefault="00477037" w:rsidP="00477037">
      <w:pPr>
        <w:rPr>
          <w:i/>
        </w:rPr>
      </w:pPr>
    </w:p>
    <w:p w:rsidR="000B00BA" w:rsidRDefault="000B00BA"/>
    <w:sectPr w:rsidR="000B0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37"/>
    <w:rsid w:val="00031754"/>
    <w:rsid w:val="000B00BA"/>
    <w:rsid w:val="00127795"/>
    <w:rsid w:val="001C193E"/>
    <w:rsid w:val="00223D4F"/>
    <w:rsid w:val="00336BED"/>
    <w:rsid w:val="00384224"/>
    <w:rsid w:val="00453067"/>
    <w:rsid w:val="00477037"/>
    <w:rsid w:val="005069C9"/>
    <w:rsid w:val="005237CD"/>
    <w:rsid w:val="0056574D"/>
    <w:rsid w:val="00584121"/>
    <w:rsid w:val="00662877"/>
    <w:rsid w:val="006A06AF"/>
    <w:rsid w:val="006F01E8"/>
    <w:rsid w:val="007D2CDB"/>
    <w:rsid w:val="00840766"/>
    <w:rsid w:val="00871B62"/>
    <w:rsid w:val="0089436D"/>
    <w:rsid w:val="009554F1"/>
    <w:rsid w:val="009B4F71"/>
    <w:rsid w:val="00B37EBC"/>
    <w:rsid w:val="00B74B54"/>
    <w:rsid w:val="00C67EA0"/>
    <w:rsid w:val="00CA0ED0"/>
    <w:rsid w:val="00CA3C08"/>
    <w:rsid w:val="00D26D95"/>
    <w:rsid w:val="00EC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0C4E"/>
  <w15:chartTrackingRefBased/>
  <w15:docId w15:val="{25E395B4-18BD-4B42-A6A2-1025A899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703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477037"/>
    <w:rPr>
      <w:color w:val="046434"/>
      <w:u w:val="single"/>
    </w:rPr>
  </w:style>
  <w:style w:type="paragraph" w:styleId="Akapitzlist">
    <w:name w:val="List Paragraph"/>
    <w:basedOn w:val="Normalny"/>
    <w:uiPriority w:val="99"/>
    <w:qFormat/>
    <w:rsid w:val="00477037"/>
    <w:pPr>
      <w:widowControl/>
      <w:overflowPunct w:val="0"/>
      <w:ind w:left="720"/>
      <w:contextualSpacing/>
    </w:pPr>
    <w:rPr>
      <w:rFonts w:ascii="Calibri" w:hAnsi="Calibri" w:cs="Times New Roman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30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06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ru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854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dc:description/>
  <cp:lastModifiedBy>ANNA ELŻBIETA. KŁUNEJKO</cp:lastModifiedBy>
  <cp:revision>4</cp:revision>
  <cp:lastPrinted>2024-10-23T07:23:00Z</cp:lastPrinted>
  <dcterms:created xsi:type="dcterms:W3CDTF">2026-03-12T12:42:00Z</dcterms:created>
  <dcterms:modified xsi:type="dcterms:W3CDTF">2026-10-26T09:58:00Z</dcterms:modified>
</cp:coreProperties>
</file>